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8F0434"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南方丰元信用增强债券型证券投资基金（</w:t>
      </w:r>
      <w:r>
        <w:rPr>
          <w:rFonts w:ascii="宋体" w:hAnsi="方正黑体简体" w:cs="方正黑体简体"/>
          <w:b/>
          <w:bCs/>
          <w:iCs/>
          <w:sz w:val="31"/>
          <w:szCs w:val="36"/>
        </w:rPr>
        <w:t>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8F0434">
        <w:rPr>
          <w:rFonts w:ascii="仿宋" w:hAnsi="仿宋"/>
          <w:color w:val="000000" w:themeColor="text1"/>
          <w:sz w:val="24"/>
          <w:szCs w:val="24"/>
        </w:rPr>
        <w:t>2021年7月25日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8F0434">
        <w:rPr>
          <w:rFonts w:ascii="仿宋" w:hAnsi="仿宋"/>
          <w:color w:val="000000" w:themeColor="text1"/>
          <w:sz w:val="24"/>
          <w:szCs w:val="24"/>
        </w:rPr>
        <w:t>2021年8月23日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8F0434" w:rsidRDefault="008F0434" w:rsidP="008F0434">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8F0434" w:rsidTr="008F0434">
        <w:tc>
          <w:tcPr>
            <w:tcW w:w="2076" w:type="dxa"/>
          </w:tcPr>
          <w:p w:rsidR="008F0434" w:rsidRDefault="008F0434" w:rsidP="008F0434">
            <w:pPr>
              <w:jc w:val="left"/>
            </w:pPr>
            <w:r>
              <w:rPr>
                <w:rFonts w:hint="eastAsia"/>
              </w:rPr>
              <w:t>基金简称</w:t>
            </w:r>
          </w:p>
        </w:tc>
        <w:tc>
          <w:tcPr>
            <w:tcW w:w="2076" w:type="dxa"/>
          </w:tcPr>
          <w:p w:rsidR="008F0434" w:rsidRDefault="008F0434" w:rsidP="008F0434">
            <w:pPr>
              <w:jc w:val="left"/>
            </w:pPr>
            <w:r>
              <w:rPr>
                <w:rFonts w:hint="eastAsia"/>
              </w:rPr>
              <w:t>南方丰元信用增强债券</w:t>
            </w:r>
            <w:r>
              <w:rPr>
                <w:rFonts w:hint="eastAsia"/>
              </w:rPr>
              <w:t>A</w:t>
            </w:r>
          </w:p>
        </w:tc>
        <w:tc>
          <w:tcPr>
            <w:tcW w:w="2077" w:type="dxa"/>
          </w:tcPr>
          <w:p w:rsidR="008F0434" w:rsidRDefault="008F0434" w:rsidP="008F0434">
            <w:pPr>
              <w:jc w:val="left"/>
            </w:pPr>
            <w:r>
              <w:rPr>
                <w:rFonts w:hint="eastAsia"/>
              </w:rPr>
              <w:t>基金代码</w:t>
            </w:r>
          </w:p>
        </w:tc>
        <w:tc>
          <w:tcPr>
            <w:tcW w:w="2077" w:type="dxa"/>
          </w:tcPr>
          <w:p w:rsidR="008F0434" w:rsidRDefault="008F0434" w:rsidP="008F0434">
            <w:pPr>
              <w:jc w:val="left"/>
            </w:pPr>
            <w:r>
              <w:t>000355</w:t>
            </w:r>
          </w:p>
        </w:tc>
      </w:tr>
      <w:tr w:rsidR="008F0434" w:rsidTr="008F0434">
        <w:tc>
          <w:tcPr>
            <w:tcW w:w="2076" w:type="dxa"/>
          </w:tcPr>
          <w:p w:rsidR="008F0434" w:rsidRDefault="008F0434" w:rsidP="008F0434">
            <w:pPr>
              <w:jc w:val="left"/>
            </w:pPr>
            <w:r>
              <w:rPr>
                <w:rFonts w:hint="eastAsia"/>
              </w:rPr>
              <w:t>基金管理人</w:t>
            </w:r>
          </w:p>
        </w:tc>
        <w:tc>
          <w:tcPr>
            <w:tcW w:w="2076" w:type="dxa"/>
          </w:tcPr>
          <w:p w:rsidR="008F0434" w:rsidRDefault="008F0434" w:rsidP="008F0434">
            <w:pPr>
              <w:jc w:val="left"/>
            </w:pPr>
            <w:r>
              <w:rPr>
                <w:rFonts w:hint="eastAsia"/>
              </w:rPr>
              <w:t>南方基金管理股份有限公司</w:t>
            </w:r>
          </w:p>
        </w:tc>
        <w:tc>
          <w:tcPr>
            <w:tcW w:w="2077" w:type="dxa"/>
          </w:tcPr>
          <w:p w:rsidR="008F0434" w:rsidRDefault="008F0434" w:rsidP="008F0434">
            <w:pPr>
              <w:jc w:val="left"/>
            </w:pPr>
            <w:r>
              <w:rPr>
                <w:rFonts w:hint="eastAsia"/>
              </w:rPr>
              <w:t>基金托管人</w:t>
            </w:r>
          </w:p>
        </w:tc>
        <w:tc>
          <w:tcPr>
            <w:tcW w:w="2077" w:type="dxa"/>
          </w:tcPr>
          <w:p w:rsidR="008F0434" w:rsidRDefault="008F0434" w:rsidP="008F0434">
            <w:pPr>
              <w:jc w:val="left"/>
            </w:pPr>
            <w:r>
              <w:rPr>
                <w:rFonts w:hint="eastAsia"/>
              </w:rPr>
              <w:t>中国工商银行股份有限公司</w:t>
            </w:r>
          </w:p>
        </w:tc>
      </w:tr>
      <w:tr w:rsidR="008F0434" w:rsidTr="000D0807">
        <w:tc>
          <w:tcPr>
            <w:tcW w:w="2076" w:type="dxa"/>
          </w:tcPr>
          <w:p w:rsidR="008F0434" w:rsidRDefault="008F0434" w:rsidP="008F0434">
            <w:pPr>
              <w:jc w:val="left"/>
            </w:pPr>
            <w:r>
              <w:rPr>
                <w:rFonts w:hint="eastAsia"/>
              </w:rPr>
              <w:t>基金合同生效日</w:t>
            </w:r>
          </w:p>
        </w:tc>
        <w:tc>
          <w:tcPr>
            <w:tcW w:w="6230" w:type="dxa"/>
            <w:gridSpan w:val="3"/>
          </w:tcPr>
          <w:p w:rsidR="008F0434" w:rsidRDefault="008F0434" w:rsidP="008F0434">
            <w:pPr>
              <w:jc w:val="left"/>
            </w:pPr>
            <w:r>
              <w:rPr>
                <w:rFonts w:hint="eastAsia"/>
              </w:rPr>
              <w:t>2013</w:t>
            </w:r>
            <w:r>
              <w:rPr>
                <w:rFonts w:hint="eastAsia"/>
              </w:rPr>
              <w:t>年</w:t>
            </w:r>
            <w:r>
              <w:rPr>
                <w:rFonts w:hint="eastAsia"/>
              </w:rPr>
              <w:t>11</w:t>
            </w:r>
            <w:r>
              <w:rPr>
                <w:rFonts w:hint="eastAsia"/>
              </w:rPr>
              <w:t>月</w:t>
            </w:r>
            <w:r>
              <w:rPr>
                <w:rFonts w:hint="eastAsia"/>
              </w:rPr>
              <w:t>12</w:t>
            </w:r>
            <w:r>
              <w:rPr>
                <w:rFonts w:hint="eastAsia"/>
              </w:rPr>
              <w:t>日</w:t>
            </w:r>
          </w:p>
        </w:tc>
      </w:tr>
      <w:tr w:rsidR="008F0434" w:rsidTr="008F0434">
        <w:tc>
          <w:tcPr>
            <w:tcW w:w="2076" w:type="dxa"/>
          </w:tcPr>
          <w:p w:rsidR="008F0434" w:rsidRDefault="008F0434" w:rsidP="008F0434">
            <w:pPr>
              <w:jc w:val="left"/>
            </w:pPr>
            <w:r>
              <w:rPr>
                <w:rFonts w:hint="eastAsia"/>
              </w:rPr>
              <w:t>基金类型</w:t>
            </w:r>
          </w:p>
        </w:tc>
        <w:tc>
          <w:tcPr>
            <w:tcW w:w="2076" w:type="dxa"/>
          </w:tcPr>
          <w:p w:rsidR="008F0434" w:rsidRDefault="008F0434" w:rsidP="008F0434">
            <w:pPr>
              <w:jc w:val="left"/>
            </w:pPr>
            <w:r>
              <w:rPr>
                <w:rFonts w:hint="eastAsia"/>
              </w:rPr>
              <w:t>债券型</w:t>
            </w:r>
          </w:p>
        </w:tc>
        <w:tc>
          <w:tcPr>
            <w:tcW w:w="2077" w:type="dxa"/>
          </w:tcPr>
          <w:p w:rsidR="008F0434" w:rsidRDefault="008F0434" w:rsidP="008F0434">
            <w:pPr>
              <w:jc w:val="left"/>
            </w:pPr>
            <w:r>
              <w:rPr>
                <w:rFonts w:hint="eastAsia"/>
              </w:rPr>
              <w:t>交易币种</w:t>
            </w:r>
          </w:p>
        </w:tc>
        <w:tc>
          <w:tcPr>
            <w:tcW w:w="2077" w:type="dxa"/>
          </w:tcPr>
          <w:p w:rsidR="008F0434" w:rsidRDefault="008F0434" w:rsidP="008F0434">
            <w:pPr>
              <w:jc w:val="left"/>
            </w:pPr>
            <w:r>
              <w:rPr>
                <w:rFonts w:hint="eastAsia"/>
              </w:rPr>
              <w:t>人民币</w:t>
            </w:r>
          </w:p>
        </w:tc>
      </w:tr>
      <w:tr w:rsidR="008F0434" w:rsidTr="006C5A20">
        <w:tc>
          <w:tcPr>
            <w:tcW w:w="2076" w:type="dxa"/>
          </w:tcPr>
          <w:p w:rsidR="008F0434" w:rsidRDefault="008F0434" w:rsidP="008F0434">
            <w:pPr>
              <w:jc w:val="left"/>
            </w:pPr>
            <w:r>
              <w:rPr>
                <w:rFonts w:hint="eastAsia"/>
              </w:rPr>
              <w:t>运作方式</w:t>
            </w:r>
          </w:p>
        </w:tc>
        <w:tc>
          <w:tcPr>
            <w:tcW w:w="6230" w:type="dxa"/>
            <w:gridSpan w:val="3"/>
          </w:tcPr>
          <w:p w:rsidR="008F0434" w:rsidRDefault="008F0434" w:rsidP="008F0434">
            <w:pPr>
              <w:jc w:val="left"/>
            </w:pPr>
            <w:r>
              <w:rPr>
                <w:rFonts w:hint="eastAsia"/>
              </w:rPr>
              <w:t>普通开放式</w:t>
            </w:r>
          </w:p>
        </w:tc>
      </w:tr>
      <w:tr w:rsidR="008F0434" w:rsidTr="00C14266">
        <w:tc>
          <w:tcPr>
            <w:tcW w:w="2076" w:type="dxa"/>
          </w:tcPr>
          <w:p w:rsidR="008F0434" w:rsidRDefault="008F0434" w:rsidP="008F0434">
            <w:pPr>
              <w:jc w:val="left"/>
            </w:pPr>
            <w:r>
              <w:rPr>
                <w:rFonts w:hint="eastAsia"/>
              </w:rPr>
              <w:t>开放频率</w:t>
            </w:r>
          </w:p>
        </w:tc>
        <w:tc>
          <w:tcPr>
            <w:tcW w:w="6230" w:type="dxa"/>
            <w:gridSpan w:val="3"/>
          </w:tcPr>
          <w:p w:rsidR="008F0434" w:rsidRDefault="008F0434" w:rsidP="008F0434">
            <w:pPr>
              <w:jc w:val="left"/>
            </w:pPr>
            <w:r>
              <w:rPr>
                <w:rFonts w:hint="eastAsia"/>
              </w:rPr>
              <w:t>每个开放日</w:t>
            </w:r>
          </w:p>
        </w:tc>
      </w:tr>
      <w:tr w:rsidR="008F0434" w:rsidTr="008F0434">
        <w:tc>
          <w:tcPr>
            <w:tcW w:w="2076" w:type="dxa"/>
            <w:vMerge w:val="restart"/>
          </w:tcPr>
          <w:p w:rsidR="008F0434" w:rsidRDefault="008F0434" w:rsidP="008F0434">
            <w:pPr>
              <w:jc w:val="left"/>
            </w:pPr>
            <w:r>
              <w:rPr>
                <w:rFonts w:hint="eastAsia"/>
              </w:rPr>
              <w:t>基金经理</w:t>
            </w:r>
          </w:p>
        </w:tc>
        <w:tc>
          <w:tcPr>
            <w:tcW w:w="2076" w:type="dxa"/>
            <w:vMerge w:val="restart"/>
          </w:tcPr>
          <w:p w:rsidR="008F0434" w:rsidRDefault="008F0434" w:rsidP="008F0434">
            <w:pPr>
              <w:jc w:val="left"/>
            </w:pPr>
            <w:r>
              <w:rPr>
                <w:rFonts w:hint="eastAsia"/>
              </w:rPr>
              <w:t>杜才超</w:t>
            </w:r>
          </w:p>
        </w:tc>
        <w:tc>
          <w:tcPr>
            <w:tcW w:w="2077" w:type="dxa"/>
          </w:tcPr>
          <w:p w:rsidR="008F0434" w:rsidRDefault="008F0434" w:rsidP="008F0434">
            <w:pPr>
              <w:jc w:val="left"/>
            </w:pPr>
            <w:r>
              <w:rPr>
                <w:rFonts w:hint="eastAsia"/>
              </w:rPr>
              <w:t>开始担任本基金基金经理的日期</w:t>
            </w:r>
          </w:p>
        </w:tc>
        <w:tc>
          <w:tcPr>
            <w:tcW w:w="2077" w:type="dxa"/>
          </w:tcPr>
          <w:p w:rsidR="008F0434" w:rsidRDefault="008F0434" w:rsidP="008F0434">
            <w:pPr>
              <w:jc w:val="left"/>
            </w:pPr>
            <w:r>
              <w:rPr>
                <w:rFonts w:hint="eastAsia"/>
              </w:rPr>
              <w:t>2016</w:t>
            </w:r>
            <w:r>
              <w:rPr>
                <w:rFonts w:hint="eastAsia"/>
              </w:rPr>
              <w:t>年</w:t>
            </w:r>
            <w:r>
              <w:rPr>
                <w:rFonts w:hint="eastAsia"/>
              </w:rPr>
              <w:t>12</w:t>
            </w:r>
            <w:r>
              <w:rPr>
                <w:rFonts w:hint="eastAsia"/>
              </w:rPr>
              <w:t>月</w:t>
            </w:r>
            <w:r>
              <w:rPr>
                <w:rFonts w:hint="eastAsia"/>
              </w:rPr>
              <w:t>9</w:t>
            </w:r>
            <w:r>
              <w:rPr>
                <w:rFonts w:hint="eastAsia"/>
              </w:rPr>
              <w:t>日</w:t>
            </w:r>
          </w:p>
        </w:tc>
      </w:tr>
      <w:tr w:rsidR="008F0434" w:rsidTr="008F0434">
        <w:tc>
          <w:tcPr>
            <w:tcW w:w="2076" w:type="dxa"/>
            <w:vMerge/>
          </w:tcPr>
          <w:p w:rsidR="008F0434" w:rsidRDefault="008F0434" w:rsidP="008F0434">
            <w:pPr>
              <w:jc w:val="left"/>
            </w:pPr>
          </w:p>
        </w:tc>
        <w:tc>
          <w:tcPr>
            <w:tcW w:w="2076" w:type="dxa"/>
            <w:vMerge/>
          </w:tcPr>
          <w:p w:rsidR="008F0434" w:rsidRDefault="008F0434" w:rsidP="008F0434">
            <w:pPr>
              <w:jc w:val="left"/>
            </w:pPr>
          </w:p>
        </w:tc>
        <w:tc>
          <w:tcPr>
            <w:tcW w:w="2077" w:type="dxa"/>
          </w:tcPr>
          <w:p w:rsidR="008F0434" w:rsidRDefault="008F0434" w:rsidP="008F0434">
            <w:pPr>
              <w:jc w:val="left"/>
            </w:pPr>
            <w:r>
              <w:rPr>
                <w:rFonts w:hint="eastAsia"/>
              </w:rPr>
              <w:t>证券从业日期</w:t>
            </w:r>
          </w:p>
        </w:tc>
        <w:tc>
          <w:tcPr>
            <w:tcW w:w="2077" w:type="dxa"/>
          </w:tcPr>
          <w:p w:rsidR="008F0434" w:rsidRDefault="008F0434" w:rsidP="008F0434">
            <w:pPr>
              <w:jc w:val="left"/>
            </w:pPr>
            <w:r>
              <w:rPr>
                <w:rFonts w:hint="eastAsia"/>
              </w:rPr>
              <w:t>2012</w:t>
            </w:r>
            <w:r>
              <w:rPr>
                <w:rFonts w:hint="eastAsia"/>
              </w:rPr>
              <w:t>年</w:t>
            </w:r>
            <w:r>
              <w:rPr>
                <w:rFonts w:hint="eastAsia"/>
              </w:rPr>
              <w:t>7</w:t>
            </w:r>
            <w:r>
              <w:rPr>
                <w:rFonts w:hint="eastAsia"/>
              </w:rPr>
              <w:t>月</w:t>
            </w:r>
            <w:r>
              <w:rPr>
                <w:rFonts w:hint="eastAsia"/>
              </w:rPr>
              <w:t>5</w:t>
            </w:r>
            <w:r>
              <w:rPr>
                <w:rFonts w:hint="eastAsia"/>
              </w:rPr>
              <w:t>日</w:t>
            </w:r>
          </w:p>
        </w:tc>
      </w:tr>
    </w:tbl>
    <w:p w:rsidR="008F0434" w:rsidRDefault="008F0434" w:rsidP="008F0434">
      <w:pPr>
        <w:pStyle w:val="-1"/>
        <w:spacing w:before="156" w:after="156"/>
        <w:rPr>
          <w:rFonts w:hint="eastAsia"/>
        </w:rPr>
      </w:pPr>
      <w:r>
        <w:rPr>
          <w:rFonts w:hint="eastAsia"/>
        </w:rPr>
        <w:t>二、基金投资与净值表现</w:t>
      </w:r>
    </w:p>
    <w:p w:rsidR="008F0434" w:rsidRDefault="008F0434" w:rsidP="008F0434">
      <w:pPr>
        <w:pStyle w:val="-2"/>
        <w:spacing w:before="156" w:after="156"/>
        <w:rPr>
          <w:rFonts w:hint="eastAsia"/>
        </w:rPr>
      </w:pPr>
      <w:r>
        <w:rPr>
          <w:rFonts w:hint="eastAsia"/>
        </w:rPr>
        <w:t>（一）</w:t>
      </w:r>
      <w:r>
        <w:rPr>
          <w:rFonts w:hint="eastAsia"/>
        </w:rPr>
        <w:t xml:space="preserve"> </w:t>
      </w:r>
      <w:r>
        <w:rPr>
          <w:rFonts w:hint="eastAsia"/>
        </w:rPr>
        <w:t>投资目标与投资策略</w:t>
      </w:r>
    </w:p>
    <w:p w:rsidR="008F0434" w:rsidRDefault="008F0434" w:rsidP="008F0434">
      <w:pPr>
        <w:pStyle w:val="-"/>
        <w:ind w:firstLine="420"/>
        <w:rPr>
          <w:rFonts w:hint="eastAsia"/>
        </w:rPr>
      </w:pPr>
      <w:r>
        <w:rPr>
          <w:rFonts w:hint="eastAsia"/>
        </w:rPr>
        <w:t>详见《南方丰元信用增强债券型证券投资基金招募说明书》第九部分“基金的投资”。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8F0434" w:rsidTr="008F0434">
        <w:tc>
          <w:tcPr>
            <w:tcW w:w="8505" w:type="nil"/>
          </w:tcPr>
          <w:p w:rsidR="008F0434" w:rsidRDefault="008F0434" w:rsidP="008F0434">
            <w:pPr>
              <w:pStyle w:val="-"/>
              <w:shd w:val="clear" w:color="auto" w:fill="auto"/>
              <w:ind w:firstLineChars="0" w:firstLine="0"/>
              <w:jc w:val="left"/>
            </w:pPr>
            <w:r>
              <w:rPr>
                <w:rFonts w:hint="eastAsia"/>
              </w:rPr>
              <w:t>投资目标</w:t>
            </w:r>
          </w:p>
        </w:tc>
        <w:tc>
          <w:tcPr>
            <w:tcW w:w="8505" w:type="nil"/>
          </w:tcPr>
          <w:p w:rsidR="008F0434" w:rsidRDefault="008F0434" w:rsidP="008F0434">
            <w:pPr>
              <w:pStyle w:val="-"/>
              <w:shd w:val="clear" w:color="auto" w:fill="auto"/>
              <w:ind w:firstLineChars="0" w:firstLine="0"/>
              <w:jc w:val="left"/>
            </w:pPr>
            <w:r>
              <w:rPr>
                <w:rFonts w:hint="eastAsia"/>
              </w:rPr>
              <w:t>本基金在严格控制风险的前提下，力争获得高于业绩比较基准的投资收益。</w:t>
            </w:r>
          </w:p>
        </w:tc>
      </w:tr>
      <w:tr w:rsidR="008F0434" w:rsidTr="008F0434">
        <w:tc>
          <w:tcPr>
            <w:tcW w:w="8505" w:type="nil"/>
          </w:tcPr>
          <w:p w:rsidR="008F0434" w:rsidRDefault="008F0434" w:rsidP="008F0434">
            <w:pPr>
              <w:pStyle w:val="-"/>
              <w:shd w:val="clear" w:color="auto" w:fill="auto"/>
              <w:ind w:firstLineChars="0" w:firstLine="0"/>
              <w:jc w:val="left"/>
            </w:pPr>
            <w:r>
              <w:rPr>
                <w:rFonts w:hint="eastAsia"/>
              </w:rPr>
              <w:t>投资范围</w:t>
            </w:r>
          </w:p>
        </w:tc>
        <w:tc>
          <w:tcPr>
            <w:tcW w:w="8505" w:type="nil"/>
          </w:tcPr>
          <w:p w:rsidR="008F0434" w:rsidRDefault="008F0434" w:rsidP="008F0434">
            <w:pPr>
              <w:pStyle w:val="-"/>
              <w:shd w:val="clear" w:color="auto" w:fill="auto"/>
              <w:ind w:firstLineChars="0" w:firstLine="0"/>
              <w:jc w:val="left"/>
            </w:pPr>
            <w:r>
              <w:rPr>
                <w:rFonts w:hint="eastAsia"/>
              </w:rPr>
              <w:t>本基金的投资范围包括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以及经中国证监会允许基金投资的其他金融工具，但需符合中国证监会的相关规定。</w:t>
            </w:r>
          </w:p>
          <w:p w:rsidR="008F0434" w:rsidRDefault="008F0434" w:rsidP="008F0434">
            <w:pPr>
              <w:pStyle w:val="-"/>
              <w:shd w:val="clear" w:color="auto" w:fill="auto"/>
              <w:ind w:firstLineChars="0" w:firstLine="0"/>
              <w:jc w:val="left"/>
            </w:pPr>
            <w:r>
              <w:rPr>
                <w:rFonts w:hint="eastAsia"/>
              </w:rPr>
              <w:t>本基金投资于债券资产比例不低于基金资产的</w:t>
            </w:r>
            <w:r>
              <w:t>80%</w:t>
            </w:r>
            <w:r>
              <w:t>，信用类固定收益金融工具的投资比例不低于非现金基金资产的</w:t>
            </w:r>
            <w:r>
              <w:t>80%</w:t>
            </w:r>
            <w:r>
              <w:t>。本基金所指信</w:t>
            </w:r>
            <w:r>
              <w:rPr>
                <w:rFonts w:hint="eastAsia"/>
              </w:rPr>
              <w:t>用类固定收益金融工具包括但不限于金融债券、企业债券、公司债券、中期票据、短期融资券、超短期融资券、次级债券、政府支持机构债、政府支持债、地方政府债、资产支持证券、可分离交易可转债中的债券部分、中小企业私募债券、债券回购、银行存款（包括协议存款、定期存款及其他银行存款）以及法律法规或中国证监会允许基金投资的其他信用类金融工具。</w:t>
            </w:r>
          </w:p>
          <w:p w:rsidR="008F0434" w:rsidRDefault="008F0434" w:rsidP="008F0434">
            <w:pPr>
              <w:pStyle w:val="-"/>
              <w:shd w:val="clear" w:color="auto" w:fill="auto"/>
              <w:ind w:firstLineChars="0" w:firstLine="0"/>
              <w:jc w:val="left"/>
            </w:pPr>
            <w:r>
              <w:rPr>
                <w:rFonts w:hint="eastAsia"/>
              </w:rPr>
              <w:lastRenderedPageBreak/>
              <w:t>本基金不直接在二级市场买入股票、权证等权益类资产，但可参与一级市场新股申购或增发新股，并持有因参与新股申购或增发所形成的股票、持有股票所派发的权证以及法律法规或中国证监会允许投资的其他非固定收益类品种，但上述资产的投资比例合计不超过基金资产的</w:t>
            </w:r>
            <w:r>
              <w:t>20%</w:t>
            </w:r>
            <w:r>
              <w:t>。因上述原因持有的股票和权证等资产，本基金将在其可交易之日起的</w:t>
            </w:r>
            <w:r>
              <w:t>90</w:t>
            </w:r>
            <w:r>
              <w:t>个交易日内卖出。</w:t>
            </w:r>
          </w:p>
          <w:p w:rsidR="008F0434" w:rsidRDefault="008F0434" w:rsidP="008F0434">
            <w:pPr>
              <w:pStyle w:val="-"/>
              <w:shd w:val="clear" w:color="auto" w:fill="auto"/>
              <w:ind w:firstLineChars="0" w:firstLine="0"/>
              <w:jc w:val="left"/>
            </w:pPr>
            <w:r>
              <w:rPr>
                <w:rFonts w:hint="eastAsia"/>
              </w:rPr>
              <w:t>如法律法规或监管机构以后允许基金投资其他品种，基金管理人在履行适当程序后，可以将其纳入投资范围，其投资比例遵循届时有效法律法规或相关规定。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tc>
      </w:tr>
      <w:tr w:rsidR="008F0434" w:rsidTr="008F0434">
        <w:tc>
          <w:tcPr>
            <w:tcW w:w="8505" w:type="nil"/>
          </w:tcPr>
          <w:p w:rsidR="008F0434" w:rsidRDefault="008F0434" w:rsidP="008F0434">
            <w:pPr>
              <w:pStyle w:val="-"/>
              <w:shd w:val="clear" w:color="auto" w:fill="auto"/>
              <w:ind w:firstLineChars="0" w:firstLine="0"/>
              <w:jc w:val="left"/>
            </w:pPr>
            <w:r>
              <w:rPr>
                <w:rFonts w:hint="eastAsia"/>
              </w:rPr>
              <w:lastRenderedPageBreak/>
              <w:t>主要投资策略</w:t>
            </w:r>
          </w:p>
        </w:tc>
        <w:tc>
          <w:tcPr>
            <w:tcW w:w="8505" w:type="nil"/>
          </w:tcPr>
          <w:p w:rsidR="008F0434" w:rsidRDefault="008F0434" w:rsidP="008F0434">
            <w:pPr>
              <w:pStyle w:val="-"/>
              <w:shd w:val="clear" w:color="auto" w:fill="auto"/>
              <w:ind w:firstLineChars="0" w:firstLine="0"/>
              <w:jc w:val="left"/>
            </w:pPr>
            <w:r>
              <w:rPr>
                <w:rFonts w:hint="eastAsia"/>
              </w:rPr>
              <w:t>本基金以中长期利率趋势分析为基础</w:t>
            </w:r>
            <w:r>
              <w:t>,</w:t>
            </w:r>
            <w:r>
              <w:t>结合经济周期、宏观政策方向及收益率曲线分析，进行债券投资时机的选择和久期、类属配置，实施积极的债券投资组合管理，以获取较高的债券组合投资收益。</w:t>
            </w:r>
          </w:p>
        </w:tc>
      </w:tr>
      <w:tr w:rsidR="008F0434" w:rsidTr="008F0434">
        <w:tc>
          <w:tcPr>
            <w:tcW w:w="8505" w:type="nil"/>
          </w:tcPr>
          <w:p w:rsidR="008F0434" w:rsidRDefault="008F0434" w:rsidP="008F0434">
            <w:pPr>
              <w:pStyle w:val="-"/>
              <w:shd w:val="clear" w:color="auto" w:fill="auto"/>
              <w:ind w:firstLineChars="0" w:firstLine="0"/>
              <w:jc w:val="left"/>
            </w:pPr>
            <w:r>
              <w:rPr>
                <w:rFonts w:hint="eastAsia"/>
              </w:rPr>
              <w:t>业绩比较基准</w:t>
            </w:r>
          </w:p>
        </w:tc>
        <w:tc>
          <w:tcPr>
            <w:tcW w:w="8505" w:type="nil"/>
          </w:tcPr>
          <w:p w:rsidR="008F0434" w:rsidRDefault="008F0434" w:rsidP="008F0434">
            <w:pPr>
              <w:pStyle w:val="-"/>
              <w:shd w:val="clear" w:color="auto" w:fill="auto"/>
              <w:ind w:firstLineChars="0" w:firstLine="0"/>
              <w:jc w:val="left"/>
            </w:pPr>
            <w:r>
              <w:rPr>
                <w:rFonts w:hint="eastAsia"/>
              </w:rPr>
              <w:t>中债信用债总指数</w:t>
            </w:r>
          </w:p>
        </w:tc>
      </w:tr>
      <w:tr w:rsidR="008F0434" w:rsidTr="008F0434">
        <w:tc>
          <w:tcPr>
            <w:tcW w:w="8505" w:type="nil"/>
          </w:tcPr>
          <w:p w:rsidR="008F0434" w:rsidRDefault="008F0434" w:rsidP="008F0434">
            <w:pPr>
              <w:pStyle w:val="-"/>
              <w:shd w:val="clear" w:color="auto" w:fill="auto"/>
              <w:ind w:firstLineChars="0" w:firstLine="0"/>
              <w:jc w:val="left"/>
            </w:pPr>
            <w:r>
              <w:rPr>
                <w:rFonts w:hint="eastAsia"/>
              </w:rPr>
              <w:t>风险收益特征</w:t>
            </w:r>
          </w:p>
        </w:tc>
        <w:tc>
          <w:tcPr>
            <w:tcW w:w="8505" w:type="nil"/>
          </w:tcPr>
          <w:p w:rsidR="008F0434" w:rsidRDefault="008F0434" w:rsidP="008F0434">
            <w:pPr>
              <w:pStyle w:val="-"/>
              <w:shd w:val="clear" w:color="auto" w:fill="auto"/>
              <w:ind w:firstLineChars="0" w:firstLine="0"/>
              <w:jc w:val="left"/>
            </w:pPr>
            <w:r>
              <w:rPr>
                <w:rFonts w:hint="eastAsia"/>
              </w:rPr>
              <w:t>本基金为债券型基金，其长期平均风险和预期收益率低于股票基金、混合基金，高于货币市场基金。</w:t>
            </w:r>
          </w:p>
        </w:tc>
      </w:tr>
    </w:tbl>
    <w:p w:rsidR="008F0434" w:rsidRDefault="008F0434" w:rsidP="008F0434">
      <w:pPr>
        <w:pStyle w:val="-2"/>
        <w:spacing w:before="156" w:after="156"/>
      </w:pPr>
      <w:r>
        <w:rPr>
          <w:rFonts w:hint="eastAsia"/>
        </w:rPr>
        <w:t>（二）</w:t>
      </w:r>
      <w:r>
        <w:t xml:space="preserve"> </w:t>
      </w:r>
      <w:r>
        <w:t>投资组合资产配置图表</w:t>
      </w:r>
      <w:r>
        <w:t>/</w:t>
      </w:r>
      <w:r>
        <w:t>区域配置图表</w:t>
      </w:r>
    </w:p>
    <w:p w:rsidR="008F0434" w:rsidRDefault="008F0434" w:rsidP="008F0434">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8F0434" w:rsidRDefault="008F0434" w:rsidP="008F0434">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8F0434" w:rsidRDefault="008F0434" w:rsidP="008F0434">
      <w:r>
        <w:rPr>
          <w:noProof/>
        </w:rPr>
        <w:lastRenderedPageBreak/>
        <w:drawing>
          <wp:inline distT="0" distB="0" distL="0" distR="0">
            <wp:extent cx="5274310" cy="331851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318510"/>
                    </a:xfrm>
                    <a:prstGeom prst="rect">
                      <a:avLst/>
                    </a:prstGeom>
                  </pic:spPr>
                </pic:pic>
              </a:graphicData>
            </a:graphic>
          </wp:inline>
        </w:drawing>
      </w:r>
    </w:p>
    <w:p w:rsidR="008F0434" w:rsidRDefault="008F0434" w:rsidP="008F0434">
      <w:pPr>
        <w:pStyle w:val="-1"/>
        <w:spacing w:before="156" w:after="156"/>
        <w:rPr>
          <w:rFonts w:hint="eastAsia"/>
        </w:rPr>
      </w:pPr>
      <w:r>
        <w:rPr>
          <w:rFonts w:hint="eastAsia"/>
        </w:rPr>
        <w:t>三、投资本基金涉及的费用</w:t>
      </w:r>
    </w:p>
    <w:p w:rsidR="008F0434" w:rsidRDefault="008F0434" w:rsidP="008F0434">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8F0434" w:rsidTr="008F0434">
        <w:tc>
          <w:tcPr>
            <w:tcW w:w="2076" w:type="dxa"/>
          </w:tcPr>
          <w:p w:rsidR="008F0434" w:rsidRDefault="008F0434" w:rsidP="008F0434">
            <w:pPr>
              <w:jc w:val="center"/>
            </w:pPr>
            <w:r>
              <w:rPr>
                <w:rFonts w:hint="eastAsia"/>
              </w:rPr>
              <w:t>费用类型</w:t>
            </w:r>
          </w:p>
        </w:tc>
        <w:tc>
          <w:tcPr>
            <w:tcW w:w="2076" w:type="dxa"/>
          </w:tcPr>
          <w:p w:rsidR="008F0434" w:rsidRDefault="008F0434" w:rsidP="008F0434">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8F0434" w:rsidRDefault="008F0434" w:rsidP="008F0434">
            <w:pPr>
              <w:jc w:val="center"/>
            </w:pPr>
            <w:r>
              <w:rPr>
                <w:rFonts w:hint="eastAsia"/>
              </w:rPr>
              <w:t>收费方式</w:t>
            </w:r>
            <w:r>
              <w:rPr>
                <w:rFonts w:hint="eastAsia"/>
              </w:rPr>
              <w:t>/</w:t>
            </w:r>
            <w:r>
              <w:rPr>
                <w:rFonts w:hint="eastAsia"/>
              </w:rPr>
              <w:t>费率</w:t>
            </w:r>
          </w:p>
        </w:tc>
        <w:tc>
          <w:tcPr>
            <w:tcW w:w="2077" w:type="dxa"/>
          </w:tcPr>
          <w:p w:rsidR="008F0434" w:rsidRDefault="008F0434" w:rsidP="008F0434">
            <w:pPr>
              <w:jc w:val="center"/>
            </w:pPr>
            <w:r>
              <w:rPr>
                <w:rFonts w:hint="eastAsia"/>
              </w:rPr>
              <w:t>备注</w:t>
            </w:r>
          </w:p>
        </w:tc>
      </w:tr>
      <w:tr w:rsidR="008F0434" w:rsidTr="008F0434">
        <w:tc>
          <w:tcPr>
            <w:tcW w:w="2076" w:type="dxa"/>
            <w:vMerge w:val="restart"/>
          </w:tcPr>
          <w:p w:rsidR="008F0434" w:rsidRDefault="008F0434" w:rsidP="008F0434">
            <w:pPr>
              <w:jc w:val="center"/>
            </w:pPr>
            <w:r>
              <w:rPr>
                <w:rFonts w:hint="eastAsia"/>
              </w:rPr>
              <w:t>认购费</w:t>
            </w:r>
          </w:p>
        </w:tc>
        <w:tc>
          <w:tcPr>
            <w:tcW w:w="2076" w:type="dxa"/>
          </w:tcPr>
          <w:p w:rsidR="008F0434" w:rsidRDefault="008F0434" w:rsidP="008F0434">
            <w:pPr>
              <w:jc w:val="left"/>
            </w:pPr>
            <w:r>
              <w:rPr>
                <w:rFonts w:hint="eastAsia"/>
              </w:rPr>
              <w:t>M&lt; 100</w:t>
            </w:r>
            <w:r>
              <w:rPr>
                <w:rFonts w:hint="eastAsia"/>
              </w:rPr>
              <w:t>万元</w:t>
            </w:r>
          </w:p>
        </w:tc>
        <w:tc>
          <w:tcPr>
            <w:tcW w:w="2077" w:type="dxa"/>
          </w:tcPr>
          <w:p w:rsidR="008F0434" w:rsidRDefault="008F0434" w:rsidP="008F0434">
            <w:pPr>
              <w:jc w:val="right"/>
            </w:pPr>
            <w:r>
              <w:t>0.06%</w:t>
            </w:r>
          </w:p>
        </w:tc>
        <w:tc>
          <w:tcPr>
            <w:tcW w:w="2077" w:type="dxa"/>
          </w:tcPr>
          <w:p w:rsidR="008F0434" w:rsidRDefault="008F0434" w:rsidP="008F0434">
            <w:pPr>
              <w:jc w:val="left"/>
            </w:pPr>
            <w:r>
              <w:rPr>
                <w:rFonts w:hint="eastAsia"/>
              </w:rPr>
              <w:t>特定投资群体</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100</w:t>
            </w:r>
            <w:r>
              <w:rPr>
                <w:rFonts w:hint="eastAsia"/>
              </w:rPr>
              <w:t>万元≤</w:t>
            </w:r>
            <w:r>
              <w:rPr>
                <w:rFonts w:hint="eastAsia"/>
              </w:rPr>
              <w:t>M&lt; 500</w:t>
            </w:r>
            <w:r>
              <w:rPr>
                <w:rFonts w:hint="eastAsia"/>
              </w:rPr>
              <w:t>万元</w:t>
            </w:r>
          </w:p>
        </w:tc>
        <w:tc>
          <w:tcPr>
            <w:tcW w:w="2077" w:type="dxa"/>
          </w:tcPr>
          <w:p w:rsidR="008F0434" w:rsidRDefault="008F0434" w:rsidP="008F0434">
            <w:pPr>
              <w:jc w:val="right"/>
            </w:pPr>
            <w:r>
              <w:t>0.04%</w:t>
            </w:r>
          </w:p>
        </w:tc>
        <w:tc>
          <w:tcPr>
            <w:tcW w:w="2077" w:type="dxa"/>
          </w:tcPr>
          <w:p w:rsidR="008F0434" w:rsidRDefault="008F0434" w:rsidP="008F0434">
            <w:pPr>
              <w:jc w:val="left"/>
            </w:pPr>
            <w:r>
              <w:rPr>
                <w:rFonts w:hint="eastAsia"/>
              </w:rPr>
              <w:t>特定投资群体</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500</w:t>
            </w:r>
            <w:r>
              <w:rPr>
                <w:rFonts w:hint="eastAsia"/>
              </w:rPr>
              <w:t>万元≤</w:t>
            </w:r>
            <w:r>
              <w:rPr>
                <w:rFonts w:hint="eastAsia"/>
              </w:rPr>
              <w:t>M&lt; 1000</w:t>
            </w:r>
            <w:r>
              <w:rPr>
                <w:rFonts w:hint="eastAsia"/>
              </w:rPr>
              <w:t>万元</w:t>
            </w:r>
          </w:p>
        </w:tc>
        <w:tc>
          <w:tcPr>
            <w:tcW w:w="2077" w:type="dxa"/>
          </w:tcPr>
          <w:p w:rsidR="008F0434" w:rsidRDefault="008F0434" w:rsidP="008F0434">
            <w:pPr>
              <w:jc w:val="right"/>
            </w:pPr>
            <w:r>
              <w:t>0.02%</w:t>
            </w:r>
          </w:p>
        </w:tc>
        <w:tc>
          <w:tcPr>
            <w:tcW w:w="2077" w:type="dxa"/>
          </w:tcPr>
          <w:p w:rsidR="008F0434" w:rsidRDefault="008F0434" w:rsidP="008F0434">
            <w:pPr>
              <w:jc w:val="left"/>
            </w:pPr>
            <w:r>
              <w:rPr>
                <w:rFonts w:hint="eastAsia"/>
              </w:rPr>
              <w:t>特定投资群体</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1000</w:t>
            </w:r>
            <w:r>
              <w:rPr>
                <w:rFonts w:hint="eastAsia"/>
              </w:rPr>
              <w:t>万元≤</w:t>
            </w:r>
            <w:r>
              <w:rPr>
                <w:rFonts w:hint="eastAsia"/>
              </w:rPr>
              <w:t xml:space="preserve">M </w:t>
            </w:r>
          </w:p>
        </w:tc>
        <w:tc>
          <w:tcPr>
            <w:tcW w:w="2077" w:type="dxa"/>
          </w:tcPr>
          <w:p w:rsidR="008F0434" w:rsidRDefault="008F0434" w:rsidP="008F0434">
            <w:pPr>
              <w:jc w:val="left"/>
            </w:pPr>
            <w:r>
              <w:rPr>
                <w:rFonts w:hint="eastAsia"/>
              </w:rPr>
              <w:t>每笔</w:t>
            </w:r>
            <w:r>
              <w:rPr>
                <w:rFonts w:hint="eastAsia"/>
              </w:rPr>
              <w:t>100</w:t>
            </w:r>
            <w:r>
              <w:rPr>
                <w:rFonts w:hint="eastAsia"/>
              </w:rPr>
              <w:t>元</w:t>
            </w:r>
          </w:p>
        </w:tc>
        <w:tc>
          <w:tcPr>
            <w:tcW w:w="2077" w:type="dxa"/>
          </w:tcPr>
          <w:p w:rsidR="008F0434" w:rsidRDefault="008F0434" w:rsidP="008F0434">
            <w:pPr>
              <w:jc w:val="left"/>
            </w:pPr>
            <w:r>
              <w:rPr>
                <w:rFonts w:hint="eastAsia"/>
              </w:rPr>
              <w:t>特定投资群体</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M&lt; 100</w:t>
            </w:r>
            <w:r>
              <w:rPr>
                <w:rFonts w:hint="eastAsia"/>
              </w:rPr>
              <w:t>万元</w:t>
            </w:r>
          </w:p>
        </w:tc>
        <w:tc>
          <w:tcPr>
            <w:tcW w:w="2077" w:type="dxa"/>
          </w:tcPr>
          <w:p w:rsidR="008F0434" w:rsidRDefault="008F0434" w:rsidP="008F0434">
            <w:pPr>
              <w:jc w:val="right"/>
            </w:pPr>
            <w:r>
              <w:t>0.6%</w:t>
            </w:r>
          </w:p>
        </w:tc>
        <w:tc>
          <w:tcPr>
            <w:tcW w:w="2077" w:type="dxa"/>
          </w:tcPr>
          <w:p w:rsidR="008F0434" w:rsidRDefault="008F0434" w:rsidP="008F0434">
            <w:pPr>
              <w:jc w:val="right"/>
            </w:pPr>
            <w:r>
              <w:t>-</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100</w:t>
            </w:r>
            <w:r>
              <w:rPr>
                <w:rFonts w:hint="eastAsia"/>
              </w:rPr>
              <w:t>万元≤</w:t>
            </w:r>
            <w:r>
              <w:rPr>
                <w:rFonts w:hint="eastAsia"/>
              </w:rPr>
              <w:t>M&lt; 500</w:t>
            </w:r>
            <w:r>
              <w:rPr>
                <w:rFonts w:hint="eastAsia"/>
              </w:rPr>
              <w:t>万元</w:t>
            </w:r>
          </w:p>
        </w:tc>
        <w:tc>
          <w:tcPr>
            <w:tcW w:w="2077" w:type="dxa"/>
          </w:tcPr>
          <w:p w:rsidR="008F0434" w:rsidRDefault="008F0434" w:rsidP="008F0434">
            <w:pPr>
              <w:jc w:val="right"/>
            </w:pPr>
            <w:r>
              <w:t>0.4%</w:t>
            </w:r>
          </w:p>
        </w:tc>
        <w:tc>
          <w:tcPr>
            <w:tcW w:w="2077" w:type="dxa"/>
          </w:tcPr>
          <w:p w:rsidR="008F0434" w:rsidRDefault="008F0434" w:rsidP="008F0434">
            <w:pPr>
              <w:jc w:val="right"/>
            </w:pPr>
            <w:r>
              <w:t>-</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500</w:t>
            </w:r>
            <w:r>
              <w:rPr>
                <w:rFonts w:hint="eastAsia"/>
              </w:rPr>
              <w:t>万元≤</w:t>
            </w:r>
            <w:r>
              <w:rPr>
                <w:rFonts w:hint="eastAsia"/>
              </w:rPr>
              <w:t>M&lt; 1000</w:t>
            </w:r>
            <w:r>
              <w:rPr>
                <w:rFonts w:hint="eastAsia"/>
              </w:rPr>
              <w:t>万元</w:t>
            </w:r>
          </w:p>
        </w:tc>
        <w:tc>
          <w:tcPr>
            <w:tcW w:w="2077" w:type="dxa"/>
          </w:tcPr>
          <w:p w:rsidR="008F0434" w:rsidRDefault="008F0434" w:rsidP="008F0434">
            <w:pPr>
              <w:jc w:val="right"/>
            </w:pPr>
            <w:r>
              <w:t>0.2%</w:t>
            </w:r>
          </w:p>
        </w:tc>
        <w:tc>
          <w:tcPr>
            <w:tcW w:w="2077" w:type="dxa"/>
          </w:tcPr>
          <w:p w:rsidR="008F0434" w:rsidRDefault="008F0434" w:rsidP="008F0434">
            <w:pPr>
              <w:jc w:val="right"/>
            </w:pPr>
            <w:r>
              <w:t>-</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1000</w:t>
            </w:r>
            <w:r>
              <w:rPr>
                <w:rFonts w:hint="eastAsia"/>
              </w:rPr>
              <w:t>万元≤</w:t>
            </w:r>
            <w:r>
              <w:rPr>
                <w:rFonts w:hint="eastAsia"/>
              </w:rPr>
              <w:t xml:space="preserve">M </w:t>
            </w:r>
          </w:p>
        </w:tc>
        <w:tc>
          <w:tcPr>
            <w:tcW w:w="2077" w:type="dxa"/>
          </w:tcPr>
          <w:p w:rsidR="008F0434" w:rsidRDefault="008F0434" w:rsidP="008F0434">
            <w:pPr>
              <w:jc w:val="left"/>
            </w:pPr>
            <w:r>
              <w:rPr>
                <w:rFonts w:hint="eastAsia"/>
              </w:rPr>
              <w:t>每笔</w:t>
            </w:r>
            <w:r>
              <w:rPr>
                <w:rFonts w:hint="eastAsia"/>
              </w:rPr>
              <w:t>1000</w:t>
            </w:r>
            <w:r>
              <w:rPr>
                <w:rFonts w:hint="eastAsia"/>
              </w:rPr>
              <w:t>元</w:t>
            </w:r>
          </w:p>
        </w:tc>
        <w:tc>
          <w:tcPr>
            <w:tcW w:w="2077" w:type="dxa"/>
          </w:tcPr>
          <w:p w:rsidR="008F0434" w:rsidRDefault="008F0434" w:rsidP="008F0434">
            <w:pPr>
              <w:jc w:val="right"/>
            </w:pPr>
            <w:r>
              <w:t>-</w:t>
            </w:r>
          </w:p>
        </w:tc>
      </w:tr>
      <w:tr w:rsidR="008F0434" w:rsidTr="008F0434">
        <w:tc>
          <w:tcPr>
            <w:tcW w:w="2076" w:type="dxa"/>
            <w:vMerge w:val="restart"/>
          </w:tcPr>
          <w:p w:rsidR="008F0434" w:rsidRDefault="008F0434" w:rsidP="008F0434">
            <w:pPr>
              <w:jc w:val="center"/>
            </w:pPr>
            <w:r>
              <w:rPr>
                <w:rFonts w:hint="eastAsia"/>
              </w:rPr>
              <w:t>申购费（前收费）</w:t>
            </w:r>
          </w:p>
        </w:tc>
        <w:tc>
          <w:tcPr>
            <w:tcW w:w="2076" w:type="dxa"/>
          </w:tcPr>
          <w:p w:rsidR="008F0434" w:rsidRDefault="008F0434" w:rsidP="008F0434">
            <w:pPr>
              <w:jc w:val="left"/>
            </w:pPr>
            <w:r>
              <w:rPr>
                <w:rFonts w:hint="eastAsia"/>
              </w:rPr>
              <w:t>M&lt; 100</w:t>
            </w:r>
            <w:r>
              <w:rPr>
                <w:rFonts w:hint="eastAsia"/>
              </w:rPr>
              <w:t>万元</w:t>
            </w:r>
          </w:p>
        </w:tc>
        <w:tc>
          <w:tcPr>
            <w:tcW w:w="2077" w:type="dxa"/>
          </w:tcPr>
          <w:p w:rsidR="008F0434" w:rsidRDefault="008F0434" w:rsidP="008F0434">
            <w:pPr>
              <w:jc w:val="right"/>
            </w:pPr>
            <w:r>
              <w:t>0.08%</w:t>
            </w:r>
          </w:p>
        </w:tc>
        <w:tc>
          <w:tcPr>
            <w:tcW w:w="2077" w:type="dxa"/>
          </w:tcPr>
          <w:p w:rsidR="008F0434" w:rsidRDefault="008F0434" w:rsidP="008F0434">
            <w:pPr>
              <w:jc w:val="left"/>
            </w:pPr>
            <w:r>
              <w:rPr>
                <w:rFonts w:hint="eastAsia"/>
              </w:rPr>
              <w:t>特定投资群体</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100</w:t>
            </w:r>
            <w:r>
              <w:rPr>
                <w:rFonts w:hint="eastAsia"/>
              </w:rPr>
              <w:t>万元≤</w:t>
            </w:r>
            <w:r>
              <w:rPr>
                <w:rFonts w:hint="eastAsia"/>
              </w:rPr>
              <w:t>M&lt; 500</w:t>
            </w:r>
            <w:r>
              <w:rPr>
                <w:rFonts w:hint="eastAsia"/>
              </w:rPr>
              <w:t>万元</w:t>
            </w:r>
          </w:p>
        </w:tc>
        <w:tc>
          <w:tcPr>
            <w:tcW w:w="2077" w:type="dxa"/>
          </w:tcPr>
          <w:p w:rsidR="008F0434" w:rsidRDefault="008F0434" w:rsidP="008F0434">
            <w:pPr>
              <w:jc w:val="right"/>
            </w:pPr>
            <w:r>
              <w:t>0.05%</w:t>
            </w:r>
          </w:p>
        </w:tc>
        <w:tc>
          <w:tcPr>
            <w:tcW w:w="2077" w:type="dxa"/>
          </w:tcPr>
          <w:p w:rsidR="008F0434" w:rsidRDefault="008F0434" w:rsidP="008F0434">
            <w:pPr>
              <w:jc w:val="left"/>
            </w:pPr>
            <w:r>
              <w:rPr>
                <w:rFonts w:hint="eastAsia"/>
              </w:rPr>
              <w:t>特定投资群体</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500</w:t>
            </w:r>
            <w:r>
              <w:rPr>
                <w:rFonts w:hint="eastAsia"/>
              </w:rPr>
              <w:t>万元≤</w:t>
            </w:r>
            <w:r>
              <w:rPr>
                <w:rFonts w:hint="eastAsia"/>
              </w:rPr>
              <w:t>M&lt; 1000</w:t>
            </w:r>
            <w:r>
              <w:rPr>
                <w:rFonts w:hint="eastAsia"/>
              </w:rPr>
              <w:t>万元</w:t>
            </w:r>
          </w:p>
        </w:tc>
        <w:tc>
          <w:tcPr>
            <w:tcW w:w="2077" w:type="dxa"/>
          </w:tcPr>
          <w:p w:rsidR="008F0434" w:rsidRDefault="008F0434" w:rsidP="008F0434">
            <w:pPr>
              <w:jc w:val="right"/>
            </w:pPr>
            <w:r>
              <w:t>0.03%</w:t>
            </w:r>
          </w:p>
        </w:tc>
        <w:tc>
          <w:tcPr>
            <w:tcW w:w="2077" w:type="dxa"/>
          </w:tcPr>
          <w:p w:rsidR="008F0434" w:rsidRDefault="008F0434" w:rsidP="008F0434">
            <w:pPr>
              <w:jc w:val="left"/>
            </w:pPr>
            <w:r>
              <w:rPr>
                <w:rFonts w:hint="eastAsia"/>
              </w:rPr>
              <w:t>特定投资群体</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1000</w:t>
            </w:r>
            <w:r>
              <w:rPr>
                <w:rFonts w:hint="eastAsia"/>
              </w:rPr>
              <w:t>万元≤</w:t>
            </w:r>
            <w:r>
              <w:rPr>
                <w:rFonts w:hint="eastAsia"/>
              </w:rPr>
              <w:t xml:space="preserve">M </w:t>
            </w:r>
          </w:p>
        </w:tc>
        <w:tc>
          <w:tcPr>
            <w:tcW w:w="2077" w:type="dxa"/>
          </w:tcPr>
          <w:p w:rsidR="008F0434" w:rsidRDefault="008F0434" w:rsidP="008F0434">
            <w:pPr>
              <w:jc w:val="left"/>
            </w:pPr>
            <w:r>
              <w:rPr>
                <w:rFonts w:hint="eastAsia"/>
              </w:rPr>
              <w:t>每笔</w:t>
            </w:r>
            <w:r>
              <w:rPr>
                <w:rFonts w:hint="eastAsia"/>
              </w:rPr>
              <w:t>100</w:t>
            </w:r>
            <w:r>
              <w:rPr>
                <w:rFonts w:hint="eastAsia"/>
              </w:rPr>
              <w:t>元</w:t>
            </w:r>
          </w:p>
        </w:tc>
        <w:tc>
          <w:tcPr>
            <w:tcW w:w="2077" w:type="dxa"/>
          </w:tcPr>
          <w:p w:rsidR="008F0434" w:rsidRDefault="008F0434" w:rsidP="008F0434">
            <w:pPr>
              <w:jc w:val="left"/>
            </w:pPr>
            <w:r>
              <w:rPr>
                <w:rFonts w:hint="eastAsia"/>
              </w:rPr>
              <w:t>特定投资群体</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M&lt; 100</w:t>
            </w:r>
            <w:r>
              <w:rPr>
                <w:rFonts w:hint="eastAsia"/>
              </w:rPr>
              <w:t>万元</w:t>
            </w:r>
          </w:p>
        </w:tc>
        <w:tc>
          <w:tcPr>
            <w:tcW w:w="2077" w:type="dxa"/>
          </w:tcPr>
          <w:p w:rsidR="008F0434" w:rsidRDefault="008F0434" w:rsidP="008F0434">
            <w:pPr>
              <w:jc w:val="right"/>
            </w:pPr>
            <w:r>
              <w:t>0.8%</w:t>
            </w:r>
          </w:p>
        </w:tc>
        <w:tc>
          <w:tcPr>
            <w:tcW w:w="2077" w:type="dxa"/>
          </w:tcPr>
          <w:p w:rsidR="008F0434" w:rsidRDefault="008F0434" w:rsidP="008F0434">
            <w:pPr>
              <w:jc w:val="right"/>
            </w:pPr>
            <w:r>
              <w:t>-</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100</w:t>
            </w:r>
            <w:r>
              <w:rPr>
                <w:rFonts w:hint="eastAsia"/>
              </w:rPr>
              <w:t>万元≤</w:t>
            </w:r>
            <w:r>
              <w:rPr>
                <w:rFonts w:hint="eastAsia"/>
              </w:rPr>
              <w:t>M&lt; 500</w:t>
            </w:r>
            <w:r>
              <w:rPr>
                <w:rFonts w:hint="eastAsia"/>
              </w:rPr>
              <w:lastRenderedPageBreak/>
              <w:t>万元</w:t>
            </w:r>
          </w:p>
        </w:tc>
        <w:tc>
          <w:tcPr>
            <w:tcW w:w="2077" w:type="dxa"/>
          </w:tcPr>
          <w:p w:rsidR="008F0434" w:rsidRDefault="008F0434" w:rsidP="008F0434">
            <w:pPr>
              <w:jc w:val="right"/>
            </w:pPr>
            <w:r>
              <w:lastRenderedPageBreak/>
              <w:t>0.5%</w:t>
            </w:r>
          </w:p>
        </w:tc>
        <w:tc>
          <w:tcPr>
            <w:tcW w:w="2077" w:type="dxa"/>
          </w:tcPr>
          <w:p w:rsidR="008F0434" w:rsidRDefault="008F0434" w:rsidP="008F0434">
            <w:pPr>
              <w:jc w:val="right"/>
            </w:pPr>
            <w:r>
              <w:t>-</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500</w:t>
            </w:r>
            <w:r>
              <w:rPr>
                <w:rFonts w:hint="eastAsia"/>
              </w:rPr>
              <w:t>万元≤</w:t>
            </w:r>
            <w:r>
              <w:rPr>
                <w:rFonts w:hint="eastAsia"/>
              </w:rPr>
              <w:t>M&lt; 1000</w:t>
            </w:r>
            <w:r>
              <w:rPr>
                <w:rFonts w:hint="eastAsia"/>
              </w:rPr>
              <w:t>万元</w:t>
            </w:r>
          </w:p>
        </w:tc>
        <w:tc>
          <w:tcPr>
            <w:tcW w:w="2077" w:type="dxa"/>
          </w:tcPr>
          <w:p w:rsidR="008F0434" w:rsidRDefault="008F0434" w:rsidP="008F0434">
            <w:pPr>
              <w:jc w:val="right"/>
            </w:pPr>
            <w:r>
              <w:t>0.3%</w:t>
            </w:r>
          </w:p>
        </w:tc>
        <w:tc>
          <w:tcPr>
            <w:tcW w:w="2077" w:type="dxa"/>
          </w:tcPr>
          <w:p w:rsidR="008F0434" w:rsidRDefault="008F0434" w:rsidP="008F0434">
            <w:pPr>
              <w:jc w:val="right"/>
            </w:pPr>
            <w:r>
              <w:t>-</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1000</w:t>
            </w:r>
            <w:r>
              <w:rPr>
                <w:rFonts w:hint="eastAsia"/>
              </w:rPr>
              <w:t>万元≤</w:t>
            </w:r>
            <w:r>
              <w:rPr>
                <w:rFonts w:hint="eastAsia"/>
              </w:rPr>
              <w:t xml:space="preserve">M </w:t>
            </w:r>
          </w:p>
        </w:tc>
        <w:tc>
          <w:tcPr>
            <w:tcW w:w="2077" w:type="dxa"/>
          </w:tcPr>
          <w:p w:rsidR="008F0434" w:rsidRDefault="008F0434" w:rsidP="008F0434">
            <w:pPr>
              <w:jc w:val="left"/>
            </w:pPr>
            <w:r>
              <w:rPr>
                <w:rFonts w:hint="eastAsia"/>
              </w:rPr>
              <w:t>每笔</w:t>
            </w:r>
            <w:r>
              <w:rPr>
                <w:rFonts w:hint="eastAsia"/>
              </w:rPr>
              <w:t>1000</w:t>
            </w:r>
            <w:r>
              <w:rPr>
                <w:rFonts w:hint="eastAsia"/>
              </w:rPr>
              <w:t>元</w:t>
            </w:r>
          </w:p>
        </w:tc>
        <w:tc>
          <w:tcPr>
            <w:tcW w:w="2077" w:type="dxa"/>
          </w:tcPr>
          <w:p w:rsidR="008F0434" w:rsidRDefault="008F0434" w:rsidP="008F0434">
            <w:pPr>
              <w:jc w:val="right"/>
            </w:pPr>
            <w:r>
              <w:t>-</w:t>
            </w:r>
          </w:p>
        </w:tc>
      </w:tr>
      <w:tr w:rsidR="008F0434" w:rsidTr="008F0434">
        <w:tc>
          <w:tcPr>
            <w:tcW w:w="2076" w:type="dxa"/>
            <w:vMerge w:val="restart"/>
          </w:tcPr>
          <w:p w:rsidR="008F0434" w:rsidRDefault="008F0434" w:rsidP="008F0434">
            <w:pPr>
              <w:jc w:val="center"/>
            </w:pPr>
            <w:r>
              <w:rPr>
                <w:rFonts w:hint="eastAsia"/>
              </w:rPr>
              <w:t>赎回费</w:t>
            </w:r>
          </w:p>
        </w:tc>
        <w:tc>
          <w:tcPr>
            <w:tcW w:w="2076" w:type="dxa"/>
          </w:tcPr>
          <w:p w:rsidR="008F0434" w:rsidRDefault="008F0434" w:rsidP="008F0434">
            <w:pPr>
              <w:jc w:val="left"/>
            </w:pPr>
            <w:r>
              <w:rPr>
                <w:rFonts w:hint="eastAsia"/>
              </w:rPr>
              <w:t>N&lt; 7</w:t>
            </w:r>
            <w:r>
              <w:rPr>
                <w:rFonts w:hint="eastAsia"/>
              </w:rPr>
              <w:t>天</w:t>
            </w:r>
          </w:p>
        </w:tc>
        <w:tc>
          <w:tcPr>
            <w:tcW w:w="2077" w:type="dxa"/>
          </w:tcPr>
          <w:p w:rsidR="008F0434" w:rsidRDefault="008F0434" w:rsidP="008F0434">
            <w:pPr>
              <w:jc w:val="right"/>
            </w:pPr>
            <w:r>
              <w:t>1.5%</w:t>
            </w:r>
          </w:p>
        </w:tc>
        <w:tc>
          <w:tcPr>
            <w:tcW w:w="2077" w:type="dxa"/>
          </w:tcPr>
          <w:p w:rsidR="008F0434" w:rsidRDefault="008F0434" w:rsidP="008F0434">
            <w:pPr>
              <w:jc w:val="right"/>
            </w:pPr>
            <w:r>
              <w:t>-</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7</w:t>
            </w:r>
            <w:r>
              <w:rPr>
                <w:rFonts w:hint="eastAsia"/>
              </w:rPr>
              <w:t>天≤</w:t>
            </w:r>
            <w:r>
              <w:rPr>
                <w:rFonts w:hint="eastAsia"/>
              </w:rPr>
              <w:t xml:space="preserve"> N&lt; 365</w:t>
            </w:r>
            <w:r>
              <w:rPr>
                <w:rFonts w:hint="eastAsia"/>
              </w:rPr>
              <w:t>天</w:t>
            </w:r>
          </w:p>
        </w:tc>
        <w:tc>
          <w:tcPr>
            <w:tcW w:w="2077" w:type="dxa"/>
          </w:tcPr>
          <w:p w:rsidR="008F0434" w:rsidRDefault="008F0434" w:rsidP="008F0434">
            <w:pPr>
              <w:jc w:val="right"/>
            </w:pPr>
            <w:r>
              <w:t>0.1%</w:t>
            </w:r>
          </w:p>
        </w:tc>
        <w:tc>
          <w:tcPr>
            <w:tcW w:w="2077" w:type="dxa"/>
          </w:tcPr>
          <w:p w:rsidR="008F0434" w:rsidRDefault="008F0434" w:rsidP="008F0434">
            <w:pPr>
              <w:jc w:val="right"/>
            </w:pPr>
            <w:r>
              <w:t>-</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8F0434" w:rsidRDefault="008F0434" w:rsidP="008F0434">
            <w:pPr>
              <w:jc w:val="right"/>
            </w:pPr>
            <w:r>
              <w:t>0.05%</w:t>
            </w:r>
          </w:p>
        </w:tc>
        <w:tc>
          <w:tcPr>
            <w:tcW w:w="2077" w:type="dxa"/>
          </w:tcPr>
          <w:p w:rsidR="008F0434" w:rsidRDefault="008F0434" w:rsidP="008F0434">
            <w:pPr>
              <w:jc w:val="right"/>
            </w:pPr>
            <w:r>
              <w:t>-</w:t>
            </w:r>
          </w:p>
        </w:tc>
      </w:tr>
      <w:tr w:rsidR="008F0434" w:rsidTr="008F0434">
        <w:tc>
          <w:tcPr>
            <w:tcW w:w="2076" w:type="dxa"/>
            <w:vMerge/>
          </w:tcPr>
          <w:p w:rsidR="008F0434" w:rsidRDefault="008F0434" w:rsidP="008F0434">
            <w:pPr>
              <w:jc w:val="left"/>
            </w:pPr>
          </w:p>
        </w:tc>
        <w:tc>
          <w:tcPr>
            <w:tcW w:w="2076" w:type="dxa"/>
          </w:tcPr>
          <w:p w:rsidR="008F0434" w:rsidRDefault="008F0434" w:rsidP="008F0434">
            <w:pPr>
              <w:jc w:val="left"/>
            </w:pPr>
            <w:r>
              <w:rPr>
                <w:rFonts w:hint="eastAsia"/>
              </w:rPr>
              <w:t>2</w:t>
            </w:r>
            <w:r>
              <w:rPr>
                <w:rFonts w:hint="eastAsia"/>
              </w:rPr>
              <w:t>年≤</w:t>
            </w:r>
            <w:r>
              <w:rPr>
                <w:rFonts w:hint="eastAsia"/>
              </w:rPr>
              <w:t xml:space="preserve"> N </w:t>
            </w:r>
          </w:p>
        </w:tc>
        <w:tc>
          <w:tcPr>
            <w:tcW w:w="2077" w:type="dxa"/>
          </w:tcPr>
          <w:p w:rsidR="008F0434" w:rsidRDefault="008F0434" w:rsidP="008F0434">
            <w:pPr>
              <w:jc w:val="right"/>
            </w:pPr>
            <w:r>
              <w:t>0%</w:t>
            </w:r>
          </w:p>
        </w:tc>
        <w:tc>
          <w:tcPr>
            <w:tcW w:w="2077" w:type="dxa"/>
          </w:tcPr>
          <w:p w:rsidR="008F0434" w:rsidRDefault="008F0434" w:rsidP="008F0434">
            <w:pPr>
              <w:jc w:val="right"/>
            </w:pPr>
            <w:r>
              <w:t>-</w:t>
            </w:r>
          </w:p>
        </w:tc>
      </w:tr>
    </w:tbl>
    <w:p w:rsidR="008F0434" w:rsidRDefault="008F0434" w:rsidP="008F0434">
      <w:pPr>
        <w:pStyle w:val="-"/>
        <w:ind w:firstLine="420"/>
        <w:rPr>
          <w:rFonts w:hint="eastAsia"/>
        </w:rPr>
      </w:pPr>
      <w:r>
        <w:rPr>
          <w:rFonts w:hint="eastAsia"/>
        </w:rPr>
        <w:t>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w:t>
      </w:r>
    </w:p>
    <w:p w:rsidR="008F0434" w:rsidRDefault="008F0434" w:rsidP="008F0434">
      <w:pPr>
        <w:pStyle w:val="-"/>
        <w:ind w:firstLine="420"/>
        <w:rPr>
          <w:rFonts w:hint="eastAsia"/>
        </w:rPr>
      </w:pPr>
      <w:r>
        <w:rPr>
          <w:rFonts w:hint="eastAsia"/>
        </w:rPr>
        <w:t>投资人重复申购，须按每次申购所对应的费率档次分别计费。</w:t>
      </w:r>
    </w:p>
    <w:p w:rsidR="008F0434" w:rsidRDefault="008F0434" w:rsidP="008F0434">
      <w:pPr>
        <w:pStyle w:val="-"/>
        <w:ind w:firstLine="420"/>
        <w:rPr>
          <w:rFonts w:hint="eastAsia"/>
        </w:rPr>
      </w:pPr>
      <w:r>
        <w:rPr>
          <w:rFonts w:hint="eastAsia"/>
        </w:rPr>
        <w:t>申购费用由投资人承担，不列入基金财产，主要用于本基金的市场推广、销售、登记等各项费用。</w:t>
      </w:r>
    </w:p>
    <w:p w:rsidR="008F0434" w:rsidRDefault="008F0434" w:rsidP="008F0434">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8F0434" w:rsidTr="008F0434">
        <w:tc>
          <w:tcPr>
            <w:tcW w:w="2768" w:type="dxa"/>
          </w:tcPr>
          <w:p w:rsidR="008F0434" w:rsidRDefault="008F0434" w:rsidP="008F0434">
            <w:pPr>
              <w:jc w:val="left"/>
            </w:pPr>
            <w:r>
              <w:rPr>
                <w:rFonts w:hint="eastAsia"/>
              </w:rPr>
              <w:t>费用类别</w:t>
            </w:r>
          </w:p>
        </w:tc>
        <w:tc>
          <w:tcPr>
            <w:tcW w:w="2769" w:type="dxa"/>
          </w:tcPr>
          <w:p w:rsidR="008F0434" w:rsidRDefault="008F0434" w:rsidP="008F0434">
            <w:pPr>
              <w:jc w:val="left"/>
            </w:pPr>
            <w:r>
              <w:rPr>
                <w:rFonts w:hint="eastAsia"/>
              </w:rPr>
              <w:t>收费方式</w:t>
            </w:r>
          </w:p>
        </w:tc>
        <w:tc>
          <w:tcPr>
            <w:tcW w:w="2769" w:type="dxa"/>
          </w:tcPr>
          <w:p w:rsidR="008F0434" w:rsidRDefault="008F0434" w:rsidP="008F0434">
            <w:pPr>
              <w:jc w:val="left"/>
            </w:pPr>
            <w:r>
              <w:rPr>
                <w:rFonts w:hint="eastAsia"/>
              </w:rPr>
              <w:t>年费率</w:t>
            </w:r>
          </w:p>
        </w:tc>
      </w:tr>
      <w:tr w:rsidR="008F0434" w:rsidTr="008F0434">
        <w:tc>
          <w:tcPr>
            <w:tcW w:w="2768" w:type="dxa"/>
          </w:tcPr>
          <w:p w:rsidR="008F0434" w:rsidRDefault="008F0434" w:rsidP="008F0434">
            <w:pPr>
              <w:jc w:val="left"/>
            </w:pPr>
            <w:r>
              <w:rPr>
                <w:rFonts w:hint="eastAsia"/>
              </w:rPr>
              <w:t>管理费</w:t>
            </w:r>
          </w:p>
        </w:tc>
        <w:tc>
          <w:tcPr>
            <w:tcW w:w="2769" w:type="dxa"/>
          </w:tcPr>
          <w:p w:rsidR="008F0434" w:rsidRDefault="008F0434" w:rsidP="008F0434">
            <w:pPr>
              <w:jc w:val="right"/>
            </w:pPr>
            <w:r>
              <w:t>-</w:t>
            </w:r>
          </w:p>
        </w:tc>
        <w:tc>
          <w:tcPr>
            <w:tcW w:w="2769" w:type="dxa"/>
          </w:tcPr>
          <w:p w:rsidR="008F0434" w:rsidRDefault="008F0434" w:rsidP="008F0434">
            <w:pPr>
              <w:jc w:val="right"/>
            </w:pPr>
            <w:r>
              <w:t>0.70%</w:t>
            </w:r>
          </w:p>
        </w:tc>
      </w:tr>
      <w:tr w:rsidR="008F0434" w:rsidTr="008F0434">
        <w:tc>
          <w:tcPr>
            <w:tcW w:w="2768" w:type="dxa"/>
          </w:tcPr>
          <w:p w:rsidR="008F0434" w:rsidRDefault="008F0434" w:rsidP="008F0434">
            <w:pPr>
              <w:jc w:val="left"/>
            </w:pPr>
            <w:r>
              <w:rPr>
                <w:rFonts w:hint="eastAsia"/>
              </w:rPr>
              <w:t>托管费</w:t>
            </w:r>
          </w:p>
        </w:tc>
        <w:tc>
          <w:tcPr>
            <w:tcW w:w="2769" w:type="dxa"/>
          </w:tcPr>
          <w:p w:rsidR="008F0434" w:rsidRDefault="008F0434" w:rsidP="008F0434">
            <w:pPr>
              <w:jc w:val="right"/>
            </w:pPr>
            <w:r>
              <w:t>-</w:t>
            </w:r>
          </w:p>
        </w:tc>
        <w:tc>
          <w:tcPr>
            <w:tcW w:w="2769" w:type="dxa"/>
          </w:tcPr>
          <w:p w:rsidR="008F0434" w:rsidRDefault="008F0434" w:rsidP="008F0434">
            <w:pPr>
              <w:jc w:val="right"/>
            </w:pPr>
            <w:r>
              <w:t>0.20%</w:t>
            </w:r>
          </w:p>
        </w:tc>
      </w:tr>
      <w:tr w:rsidR="008F0434" w:rsidTr="008F0434">
        <w:tc>
          <w:tcPr>
            <w:tcW w:w="2768" w:type="dxa"/>
          </w:tcPr>
          <w:p w:rsidR="008F0434" w:rsidRDefault="008F0434" w:rsidP="008F0434">
            <w:pPr>
              <w:jc w:val="left"/>
            </w:pPr>
            <w:r>
              <w:rPr>
                <w:rFonts w:hint="eastAsia"/>
              </w:rPr>
              <w:t>销售服务费</w:t>
            </w:r>
          </w:p>
        </w:tc>
        <w:tc>
          <w:tcPr>
            <w:tcW w:w="2769" w:type="dxa"/>
          </w:tcPr>
          <w:p w:rsidR="008F0434" w:rsidRDefault="008F0434" w:rsidP="008F0434">
            <w:pPr>
              <w:jc w:val="right"/>
            </w:pPr>
            <w:r>
              <w:t>-</w:t>
            </w:r>
          </w:p>
        </w:tc>
        <w:tc>
          <w:tcPr>
            <w:tcW w:w="2769" w:type="dxa"/>
          </w:tcPr>
          <w:p w:rsidR="008F0434" w:rsidRDefault="008F0434" w:rsidP="008F0434">
            <w:pPr>
              <w:jc w:val="right"/>
            </w:pPr>
            <w:r>
              <w:t>-</w:t>
            </w:r>
          </w:p>
        </w:tc>
      </w:tr>
      <w:tr w:rsidR="008F0434" w:rsidTr="009F64A8">
        <w:tc>
          <w:tcPr>
            <w:tcW w:w="2768" w:type="dxa"/>
          </w:tcPr>
          <w:p w:rsidR="008F0434" w:rsidRDefault="008F0434" w:rsidP="008F0434">
            <w:pPr>
              <w:jc w:val="left"/>
            </w:pPr>
            <w:r>
              <w:rPr>
                <w:rFonts w:hint="eastAsia"/>
              </w:rPr>
              <w:t>其他费用</w:t>
            </w:r>
          </w:p>
        </w:tc>
        <w:tc>
          <w:tcPr>
            <w:tcW w:w="5538" w:type="dxa"/>
            <w:gridSpan w:val="2"/>
          </w:tcPr>
          <w:p w:rsidR="008F0434" w:rsidRDefault="008F0434" w:rsidP="008F0434">
            <w:pPr>
              <w:jc w:val="left"/>
            </w:pPr>
            <w:r>
              <w:rPr>
                <w:rFonts w:hint="eastAsia"/>
              </w:rPr>
              <w:t>《基金合同》生效后与基金相关的信息披露费用，会计师费、律师费、诉讼费和仲裁费，基金份额持有人大会费用，基金的证券交易费用，基金的银行汇划费用，按照国家有关规定和《基金合同》约定，可以在基金财产中列支的其他费用。</w:t>
            </w:r>
          </w:p>
        </w:tc>
      </w:tr>
    </w:tbl>
    <w:p w:rsidR="008F0434" w:rsidRDefault="008F0434" w:rsidP="008F0434">
      <w:pPr>
        <w:pStyle w:val="-7"/>
        <w:ind w:firstLine="420"/>
        <w:rPr>
          <w:rFonts w:hint="eastAsia"/>
        </w:rPr>
      </w:pPr>
      <w:r>
        <w:rPr>
          <w:rFonts w:hint="eastAsia"/>
        </w:rPr>
        <w:t>注：本基金交易证券、基金等产生的费用和税负，按实际发生额从基金资产扣除。</w:t>
      </w:r>
    </w:p>
    <w:p w:rsidR="008F0434" w:rsidRDefault="008F0434" w:rsidP="008F0434">
      <w:pPr>
        <w:pStyle w:val="-1"/>
        <w:spacing w:before="156" w:after="156"/>
        <w:rPr>
          <w:rFonts w:hint="eastAsia"/>
        </w:rPr>
      </w:pPr>
      <w:r>
        <w:rPr>
          <w:rFonts w:hint="eastAsia"/>
        </w:rPr>
        <w:t>四、风险揭示与重要提示</w:t>
      </w:r>
    </w:p>
    <w:p w:rsidR="008F0434" w:rsidRDefault="008F0434" w:rsidP="008F0434">
      <w:pPr>
        <w:pStyle w:val="-2"/>
        <w:spacing w:before="156" w:after="156"/>
        <w:rPr>
          <w:rFonts w:hint="eastAsia"/>
        </w:rPr>
      </w:pPr>
      <w:r>
        <w:rPr>
          <w:rFonts w:hint="eastAsia"/>
        </w:rPr>
        <w:t>（一）</w:t>
      </w:r>
      <w:r>
        <w:rPr>
          <w:rFonts w:hint="eastAsia"/>
        </w:rPr>
        <w:t xml:space="preserve"> </w:t>
      </w:r>
      <w:r>
        <w:rPr>
          <w:rFonts w:hint="eastAsia"/>
        </w:rPr>
        <w:t>风险揭示</w:t>
      </w:r>
    </w:p>
    <w:p w:rsidR="008F0434" w:rsidRDefault="008F0434" w:rsidP="008F0434">
      <w:pPr>
        <w:pStyle w:val="-"/>
        <w:ind w:firstLine="420"/>
        <w:rPr>
          <w:rFonts w:hint="eastAsia"/>
        </w:rPr>
      </w:pPr>
      <w:r>
        <w:rPr>
          <w:rFonts w:hint="eastAsia"/>
        </w:rPr>
        <w:t>本基金不提供任何保证。投资者可能损失投资本金。</w:t>
      </w:r>
    </w:p>
    <w:p w:rsidR="008F0434" w:rsidRDefault="008F0434" w:rsidP="008F0434">
      <w:pPr>
        <w:pStyle w:val="-"/>
        <w:ind w:firstLine="420"/>
        <w:rPr>
          <w:rFonts w:hint="eastAsia"/>
        </w:rPr>
      </w:pPr>
      <w:r>
        <w:rPr>
          <w:rFonts w:hint="eastAsia"/>
        </w:rPr>
        <w:t>投资有风险，投资者购买基金时应认真阅读本基金的《招募说明书》等销售文件。</w:t>
      </w:r>
    </w:p>
    <w:p w:rsidR="008F0434" w:rsidRDefault="008F0434" w:rsidP="008F0434">
      <w:pPr>
        <w:pStyle w:val="-"/>
        <w:ind w:firstLine="420"/>
        <w:rPr>
          <w:rFonts w:hint="eastAsia"/>
        </w:rPr>
      </w:pPr>
      <w:r>
        <w:rPr>
          <w:rFonts w:hint="eastAsia"/>
        </w:rPr>
        <w:t>本基金主要投资于债券市场，基金净值会因为债券市场波动等因素产生波动。基金投资中出现的风险分为如下四类，一是本基金特有的风险；二是国内债券市场风险，包括政策风险、利率风险等；三是开放式基金共有的风险，包括流动性风险、管理风险等；四是基金合同风险收益特征表述与销售机构基金风险评价可能不一致的风险。</w:t>
      </w:r>
    </w:p>
    <w:p w:rsidR="008F0434" w:rsidRDefault="008F0434" w:rsidP="008F0434">
      <w:pPr>
        <w:pStyle w:val="-"/>
        <w:ind w:firstLine="420"/>
        <w:rPr>
          <w:rFonts w:hint="eastAsia"/>
        </w:rPr>
      </w:pPr>
      <w:r>
        <w:rPr>
          <w:rFonts w:hint="eastAsia"/>
        </w:rPr>
        <w:t>一、本基金的特有风险</w:t>
      </w:r>
    </w:p>
    <w:p w:rsidR="008F0434" w:rsidRDefault="008F0434" w:rsidP="008F0434">
      <w:pPr>
        <w:pStyle w:val="-"/>
        <w:ind w:firstLine="420"/>
        <w:rPr>
          <w:rFonts w:hint="eastAsia"/>
        </w:rPr>
      </w:pPr>
      <w:r>
        <w:rPr>
          <w:rFonts w:hint="eastAsia"/>
        </w:rPr>
        <w:t>1</w:t>
      </w:r>
      <w:r>
        <w:rPr>
          <w:rFonts w:hint="eastAsia"/>
        </w:rPr>
        <w:t>、本基金投资于债券资产比例不低于基金资产的</w:t>
      </w:r>
      <w:r>
        <w:rPr>
          <w:rFonts w:hint="eastAsia"/>
        </w:rPr>
        <w:t>80%</w:t>
      </w:r>
      <w:r>
        <w:rPr>
          <w:rFonts w:hint="eastAsia"/>
        </w:rPr>
        <w:t>，信用类固定收益金融工具的投资比例不低于非现金基金资产的</w:t>
      </w:r>
      <w:r>
        <w:rPr>
          <w:rFonts w:hint="eastAsia"/>
        </w:rPr>
        <w:t>80%</w:t>
      </w:r>
      <w:r>
        <w:rPr>
          <w:rFonts w:hint="eastAsia"/>
        </w:rPr>
        <w:t>。因此，本基金除承担由于市场利率波动造成的利率风险外还要承担如企业债、公司债等信用品种的发债主体信用恶化造成的信用风险。</w:t>
      </w:r>
    </w:p>
    <w:p w:rsidR="008F0434" w:rsidRDefault="008F0434" w:rsidP="008F0434">
      <w:pPr>
        <w:pStyle w:val="-"/>
        <w:ind w:firstLine="420"/>
        <w:rPr>
          <w:rFonts w:hint="eastAsia"/>
        </w:rPr>
      </w:pPr>
      <w:r>
        <w:rPr>
          <w:rFonts w:hint="eastAsia"/>
        </w:rPr>
        <w:t>2</w:t>
      </w:r>
      <w:r>
        <w:rPr>
          <w:rFonts w:hint="eastAsia"/>
        </w:rPr>
        <w:t>、本基金投资中小企业私募债券，中小企业私募债是根据相关法律法规由非上市中小企业采用非公开方式发行的债券。</w:t>
      </w:r>
    </w:p>
    <w:p w:rsidR="008F0434" w:rsidRDefault="008F0434" w:rsidP="008F0434">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w:t>
      </w:r>
      <w:r>
        <w:rPr>
          <w:rFonts w:hint="eastAsia"/>
        </w:rPr>
        <w:lastRenderedPageBreak/>
        <w:t>债券的市场流动性。同时由于债券发行主体的资产规模较小、经营的波动性较大，且各类材料不公开发布，也大大提高了分析并跟踪发债主体信用基本面的难度。</w:t>
      </w:r>
    </w:p>
    <w:p w:rsidR="008F0434" w:rsidRDefault="008F0434" w:rsidP="008F0434">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8F0434" w:rsidRDefault="008F0434" w:rsidP="008F0434">
      <w:pPr>
        <w:pStyle w:val="-"/>
        <w:ind w:firstLine="420"/>
        <w:rPr>
          <w:rFonts w:hint="eastAsia"/>
        </w:rPr>
      </w:pPr>
      <w:r>
        <w:rPr>
          <w:rFonts w:hint="eastAsia"/>
        </w:rPr>
        <w:t>3</w:t>
      </w:r>
      <w:r>
        <w:rPr>
          <w:rFonts w:hint="eastAsia"/>
        </w:rPr>
        <w:t>、同时，本基金还可参与一级市场新股申购或增发新股，并持有因参与新股申购或增发所形成的股票、持有股票所派发的权证以及法律法规或中国证监会允许投资的其他非固定收益类品种，但上述资产的投资比例合计不超过基金资产的</w:t>
      </w:r>
      <w:r>
        <w:rPr>
          <w:rFonts w:hint="eastAsia"/>
        </w:rPr>
        <w:t>20%</w:t>
      </w:r>
      <w:r>
        <w:rPr>
          <w:rFonts w:hint="eastAsia"/>
        </w:rPr>
        <w:t>。因此，本基金也将面临新股发行放缓或停滞，或者新股投资收益率下降甚至出现亏损所带来的风险。</w:t>
      </w:r>
    </w:p>
    <w:p w:rsidR="008F0434" w:rsidRDefault="008F0434" w:rsidP="008F0434">
      <w:pPr>
        <w:pStyle w:val="-"/>
        <w:ind w:firstLine="420"/>
        <w:rPr>
          <w:rFonts w:hint="eastAsia"/>
        </w:rPr>
      </w:pPr>
      <w:r>
        <w:rPr>
          <w:rFonts w:hint="eastAsia"/>
        </w:rPr>
        <w:t>4</w:t>
      </w:r>
      <w:r>
        <w:rPr>
          <w:rFonts w:hint="eastAsia"/>
        </w:rPr>
        <w:t>、本基金对特定投资群体设定了优惠费率。特定投资群体需在认购</w:t>
      </w:r>
      <w:r>
        <w:rPr>
          <w:rFonts w:hint="eastAsia"/>
        </w:rPr>
        <w:t>/</w:t>
      </w:r>
      <w:r>
        <w:rPr>
          <w:rFonts w:hint="eastAsia"/>
        </w:rPr>
        <w:t>申购前向基金管理人登记备案，并经基金管理人确认，否则不适用优惠认</w:t>
      </w:r>
      <w:r>
        <w:rPr>
          <w:rFonts w:hint="eastAsia"/>
        </w:rPr>
        <w:t>/</w:t>
      </w:r>
      <w:r>
        <w:rPr>
          <w:rFonts w:hint="eastAsia"/>
        </w:rPr>
        <w:t>申购费率。</w:t>
      </w:r>
    </w:p>
    <w:p w:rsidR="008F0434" w:rsidRDefault="008F0434" w:rsidP="008F0434">
      <w:pPr>
        <w:pStyle w:val="-"/>
        <w:ind w:firstLine="420"/>
        <w:rPr>
          <w:rFonts w:hint="eastAsia"/>
        </w:rPr>
      </w:pPr>
      <w:r>
        <w:rPr>
          <w:rFonts w:hint="eastAsia"/>
        </w:rPr>
        <w:t>二、债券市场风险</w:t>
      </w:r>
    </w:p>
    <w:p w:rsidR="008F0434" w:rsidRDefault="008F0434" w:rsidP="008F0434">
      <w:pPr>
        <w:pStyle w:val="-"/>
        <w:ind w:firstLine="420"/>
        <w:rPr>
          <w:rFonts w:hint="eastAsia"/>
        </w:rPr>
      </w:pPr>
      <w:r>
        <w:rPr>
          <w:rFonts w:hint="eastAsia"/>
        </w:rPr>
        <w:t>债券市场价格受到经济因素、政治因素、投资心理和交易制度等各种因素的影响，导致基金收益水平变化，产生风险，主要包括：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p>
    <w:p w:rsidR="008F0434" w:rsidRDefault="008F0434" w:rsidP="008F0434">
      <w:pPr>
        <w:pStyle w:val="-"/>
        <w:ind w:firstLine="420"/>
        <w:rPr>
          <w:rFonts w:hint="eastAsia"/>
        </w:rPr>
      </w:pPr>
      <w:r>
        <w:rPr>
          <w:rFonts w:hint="eastAsia"/>
        </w:rPr>
        <w:t>三、开放式基金共有的风险</w:t>
      </w:r>
    </w:p>
    <w:p w:rsidR="008F0434" w:rsidRDefault="008F0434" w:rsidP="008F0434">
      <w:pPr>
        <w:pStyle w:val="-"/>
        <w:ind w:firstLine="420"/>
        <w:rPr>
          <w:rFonts w:hint="eastAsia"/>
        </w:rPr>
      </w:pPr>
      <w:r>
        <w:rPr>
          <w:rFonts w:hint="eastAsia"/>
        </w:rPr>
        <w:t>1</w:t>
      </w:r>
      <w:r>
        <w:rPr>
          <w:rFonts w:hint="eastAsia"/>
        </w:rPr>
        <w:t>、管理风险。</w:t>
      </w:r>
    </w:p>
    <w:p w:rsidR="008F0434" w:rsidRDefault="008F0434" w:rsidP="008F0434">
      <w:pPr>
        <w:pStyle w:val="-"/>
        <w:ind w:firstLine="420"/>
        <w:rPr>
          <w:rFonts w:hint="eastAsia"/>
        </w:rPr>
      </w:pPr>
      <w:r>
        <w:rPr>
          <w:rFonts w:hint="eastAsia"/>
        </w:rPr>
        <w:t>2</w:t>
      </w:r>
      <w:r>
        <w:rPr>
          <w:rFonts w:hint="eastAsia"/>
        </w:rPr>
        <w:t>、流动性风险。</w:t>
      </w:r>
    </w:p>
    <w:p w:rsidR="008F0434" w:rsidRDefault="008F0434" w:rsidP="008F0434">
      <w:pPr>
        <w:pStyle w:val="-"/>
        <w:ind w:firstLine="420"/>
        <w:rPr>
          <w:rFonts w:hint="eastAsia"/>
        </w:rPr>
      </w:pPr>
      <w:r>
        <w:rPr>
          <w:rFonts w:hint="eastAsia"/>
        </w:rPr>
        <w:t>（</w:t>
      </w:r>
      <w:r>
        <w:rPr>
          <w:rFonts w:hint="eastAsia"/>
        </w:rPr>
        <w:t>1</w:t>
      </w:r>
      <w:r>
        <w:rPr>
          <w:rFonts w:hint="eastAsia"/>
        </w:rPr>
        <w:t>）本基金的申购、赎回安排</w:t>
      </w:r>
    </w:p>
    <w:p w:rsidR="008F0434" w:rsidRDefault="008F0434" w:rsidP="008F0434">
      <w:pPr>
        <w:pStyle w:val="-"/>
        <w:ind w:firstLine="420"/>
        <w:rPr>
          <w:rFonts w:hint="eastAsia"/>
        </w:rPr>
      </w:pPr>
      <w:r>
        <w:rPr>
          <w:rFonts w:hint="eastAsia"/>
        </w:rPr>
        <w:t>（</w:t>
      </w:r>
      <w:r>
        <w:rPr>
          <w:rFonts w:hint="eastAsia"/>
        </w:rPr>
        <w:t>2</w:t>
      </w:r>
      <w:r>
        <w:rPr>
          <w:rFonts w:hint="eastAsia"/>
        </w:rPr>
        <w:t>）投资市场、行业及资产的流动性风险评估</w:t>
      </w:r>
    </w:p>
    <w:p w:rsidR="008F0434" w:rsidRDefault="008F0434" w:rsidP="008F0434">
      <w:pPr>
        <w:pStyle w:val="-"/>
        <w:ind w:firstLine="420"/>
        <w:rPr>
          <w:rFonts w:hint="eastAsia"/>
        </w:rPr>
      </w:pPr>
      <w:r>
        <w:rPr>
          <w:rFonts w:hint="eastAsia"/>
        </w:rPr>
        <w:t>（</w:t>
      </w:r>
      <w:r>
        <w:rPr>
          <w:rFonts w:hint="eastAsia"/>
        </w:rPr>
        <w:t>3</w:t>
      </w:r>
      <w:r>
        <w:rPr>
          <w:rFonts w:hint="eastAsia"/>
        </w:rPr>
        <w:t>）巨额赎回情形下的流动性风险管理措施</w:t>
      </w:r>
    </w:p>
    <w:p w:rsidR="008F0434" w:rsidRDefault="008F0434" w:rsidP="008F0434">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8F0434" w:rsidRDefault="008F0434" w:rsidP="008F0434">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8F0434" w:rsidRDefault="008F0434" w:rsidP="008F0434">
      <w:pPr>
        <w:pStyle w:val="-"/>
        <w:ind w:firstLine="420"/>
        <w:rPr>
          <w:rFonts w:hint="eastAsia"/>
        </w:rPr>
      </w:pPr>
      <w:r>
        <w:rPr>
          <w:rFonts w:hint="eastAsia"/>
        </w:rPr>
        <w:t>3</w:t>
      </w:r>
      <w:r>
        <w:rPr>
          <w:rFonts w:hint="eastAsia"/>
        </w:rPr>
        <w:t>、其他风险。</w:t>
      </w:r>
    </w:p>
    <w:p w:rsidR="008F0434" w:rsidRDefault="008F0434" w:rsidP="008F0434">
      <w:pPr>
        <w:pStyle w:val="-"/>
        <w:ind w:firstLine="420"/>
        <w:rPr>
          <w:rFonts w:hint="eastAsia"/>
        </w:rPr>
      </w:pPr>
      <w:r>
        <w:rPr>
          <w:rFonts w:hint="eastAsia"/>
        </w:rPr>
        <w:t>四、基金合同风险收益特征表述与销售机构基金风险评价可能不一致的风险</w:t>
      </w:r>
    </w:p>
    <w:p w:rsidR="008F0434" w:rsidRDefault="008F0434" w:rsidP="008F0434">
      <w:pPr>
        <w:pStyle w:val="-"/>
        <w:ind w:firstLine="420"/>
        <w:rPr>
          <w:rFonts w:hint="eastAsia"/>
        </w:rPr>
      </w:pPr>
      <w:r>
        <w:rPr>
          <w:rFonts w:hint="eastAsia"/>
        </w:rPr>
        <w:t>基金合同投资章节有关风险收益特征的表述是基于投资范围、投资比例、证券市场普遍规律等做出的概述性描述，代表了一般市场情况下本基金的长期风险收益特征。销售机构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包括基金管理人直销机构和代销机构</w:t>
      </w:r>
      <w:r>
        <w:rPr>
          <w:rFonts w:hint="eastAsia"/>
        </w:rPr>
        <w:t>)</w:t>
      </w:r>
      <w:r>
        <w:rPr>
          <w:rFonts w:hint="eastAsia"/>
        </w:rPr>
        <w:t>根据相关法律法规对本基金进行风险评价，不同的销售机构采用的评价方法也不同，因此销售机构的风险等级评价与基金合同中风险收益特征的表述可能存在不同，投资人在购买本基金时需按照销售机构的要求完成风险承受能力与产品风险之间的匹配检验。</w:t>
      </w:r>
    </w:p>
    <w:p w:rsidR="008F0434" w:rsidRDefault="008F0434" w:rsidP="008F0434">
      <w:pPr>
        <w:pStyle w:val="-"/>
        <w:ind w:firstLine="420"/>
        <w:rPr>
          <w:rFonts w:hint="eastAsia"/>
        </w:rPr>
      </w:pPr>
      <w:r>
        <w:rPr>
          <w:rFonts w:hint="eastAsia"/>
        </w:rPr>
        <w:t>五、实施侧袋机制对投资者的影响</w:t>
      </w:r>
    </w:p>
    <w:p w:rsidR="008F0434" w:rsidRDefault="008F0434" w:rsidP="008F0434">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w:t>
      </w:r>
      <w:r>
        <w:rPr>
          <w:rFonts w:hint="eastAsia"/>
        </w:rPr>
        <w:lastRenderedPageBreak/>
        <w:t>定性并且有可能大幅低于启用侧袋机制前特定资产的估值，基金份额持有人可能因此面临损失。</w:t>
      </w:r>
    </w:p>
    <w:p w:rsidR="008F0434" w:rsidRDefault="008F0434" w:rsidP="008F0434">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8F0434" w:rsidRDefault="008F0434" w:rsidP="008F0434">
      <w:pPr>
        <w:pStyle w:val="-"/>
        <w:ind w:firstLine="420"/>
        <w:rPr>
          <w:rFonts w:hint="eastAsia"/>
        </w:rPr>
      </w:pPr>
      <w:r>
        <w:rPr>
          <w:rFonts w:hint="eastAsia"/>
        </w:rPr>
        <w:t>基金管理人将根据主袋账户运作情况合理确定申购政策，因此实施侧袋机制后主袋账户份额存在暂停申购的可能。</w:t>
      </w:r>
    </w:p>
    <w:p w:rsidR="008F0434" w:rsidRDefault="008F0434" w:rsidP="008F0434">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8F0434" w:rsidRDefault="008F0434" w:rsidP="008F0434">
      <w:pPr>
        <w:pStyle w:val="-2"/>
        <w:spacing w:before="156" w:after="156"/>
      </w:pPr>
      <w:r>
        <w:rPr>
          <w:rFonts w:hint="eastAsia"/>
        </w:rPr>
        <w:t>（二）</w:t>
      </w:r>
      <w:r>
        <w:t xml:space="preserve"> </w:t>
      </w:r>
      <w:r>
        <w:t>重要提示</w:t>
      </w:r>
    </w:p>
    <w:p w:rsidR="008F0434" w:rsidRDefault="008F0434" w:rsidP="008F0434">
      <w:pPr>
        <w:pStyle w:val="-"/>
        <w:ind w:firstLine="420"/>
        <w:rPr>
          <w:rFonts w:hint="eastAsia"/>
        </w:rPr>
      </w:pPr>
      <w:r>
        <w:rPr>
          <w:rFonts w:hint="eastAsia"/>
        </w:rPr>
        <w:t>南方丰元信用增强债券型证券投资基金（以下简称“本基金”）经中国证监会</w:t>
      </w:r>
      <w:r>
        <w:rPr>
          <w:rFonts w:hint="eastAsia"/>
        </w:rPr>
        <w:t>2013</w:t>
      </w:r>
      <w:r>
        <w:rPr>
          <w:rFonts w:hint="eastAsia"/>
        </w:rPr>
        <w:t>年</w:t>
      </w:r>
      <w:r>
        <w:rPr>
          <w:rFonts w:hint="eastAsia"/>
        </w:rPr>
        <w:t>9</w:t>
      </w:r>
      <w:r>
        <w:rPr>
          <w:rFonts w:hint="eastAsia"/>
        </w:rPr>
        <w:t>月</w:t>
      </w:r>
      <w:r>
        <w:rPr>
          <w:rFonts w:hint="eastAsia"/>
        </w:rPr>
        <w:t>12</w:t>
      </w:r>
      <w:r>
        <w:rPr>
          <w:rFonts w:hint="eastAsia"/>
        </w:rPr>
        <w:t>日证监许可</w:t>
      </w:r>
      <w:r>
        <w:rPr>
          <w:rFonts w:hint="eastAsia"/>
        </w:rPr>
        <w:t>[2013]1184</w:t>
      </w:r>
      <w:r>
        <w:rPr>
          <w:rFonts w:hint="eastAsia"/>
        </w:rPr>
        <w:t>号文注册募集。中国证监会对本基金募集的注册，并不表明其对本基金的价值和收益作出实质性判断或保证，也不表明投资于本基金没有风险。</w:t>
      </w:r>
    </w:p>
    <w:p w:rsidR="008F0434" w:rsidRDefault="008F0434" w:rsidP="008F0434">
      <w:pPr>
        <w:pStyle w:val="-"/>
        <w:ind w:firstLine="420"/>
        <w:rPr>
          <w:rFonts w:hint="eastAsia"/>
        </w:rPr>
      </w:pPr>
      <w:r>
        <w:rPr>
          <w:rFonts w:hint="eastAsia"/>
        </w:rPr>
        <w:t>基金管理人依照恪尽职守、诚实信用、谨慎勤勉的原则管理和运用基金财产，但不保证基金一定盈利，也不保证最低收益。</w:t>
      </w:r>
    </w:p>
    <w:p w:rsidR="008F0434" w:rsidRDefault="008F0434" w:rsidP="008F0434">
      <w:pPr>
        <w:pStyle w:val="-"/>
        <w:ind w:firstLine="420"/>
        <w:rPr>
          <w:rFonts w:hint="eastAsia"/>
        </w:rPr>
      </w:pPr>
      <w:r>
        <w:rPr>
          <w:rFonts w:hint="eastAsia"/>
        </w:rPr>
        <w:t>基金投资者自依基金合同取得基金份额，即成为基金份额持有人和基金合同的当事人。</w:t>
      </w:r>
    </w:p>
    <w:p w:rsidR="008F0434" w:rsidRDefault="008F0434" w:rsidP="008F0434">
      <w:pPr>
        <w:pStyle w:val="-"/>
        <w:ind w:firstLine="420"/>
        <w:rPr>
          <w:rFonts w:hint="eastAsia"/>
        </w:rPr>
      </w:pPr>
      <w:r>
        <w:rPr>
          <w:rFonts w:hint="eastAsia"/>
        </w:rPr>
        <w:t>与本基金</w:t>
      </w:r>
      <w:r>
        <w:rPr>
          <w:rFonts w:hint="eastAsia"/>
        </w:rPr>
        <w:t>/</w:t>
      </w:r>
      <w:r>
        <w:rPr>
          <w:rFonts w:hint="eastAsia"/>
        </w:rPr>
        <w:t>基金合同相关的争议解决方式为仲裁或向人民法院起诉。因本基金产生的或与基金合同有关的一切争议，如经友好协商未能解决的，任何一方均有权将争议提交中国国际经济贸易仲裁委员会仲裁，仲裁地点为北京市。</w:t>
      </w:r>
    </w:p>
    <w:p w:rsidR="008F0434" w:rsidRDefault="008F0434" w:rsidP="008F0434">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8F0434" w:rsidRDefault="008F0434" w:rsidP="008F0434">
      <w:pPr>
        <w:pStyle w:val="-1"/>
        <w:spacing w:before="156" w:after="156"/>
        <w:rPr>
          <w:rFonts w:hint="eastAsia"/>
        </w:rPr>
      </w:pPr>
      <w:r>
        <w:rPr>
          <w:rFonts w:hint="eastAsia"/>
        </w:rPr>
        <w:t>五、其他资料查询方式</w:t>
      </w:r>
    </w:p>
    <w:p w:rsidR="008F0434" w:rsidRDefault="008F0434" w:rsidP="008F0434">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8F0434" w:rsidRDefault="008F0434" w:rsidP="008F0434">
      <w:pPr>
        <w:pStyle w:val="-"/>
        <w:ind w:firstLine="420"/>
        <w:rPr>
          <w:rFonts w:hint="eastAsia"/>
        </w:rPr>
      </w:pPr>
      <w:r>
        <w:rPr>
          <w:rFonts w:hint="eastAsia"/>
        </w:rPr>
        <w:t>●《南方丰元信用增强债券型证券投资基金基金合同》、</w:t>
      </w:r>
    </w:p>
    <w:p w:rsidR="008F0434" w:rsidRDefault="008F0434" w:rsidP="008F0434">
      <w:pPr>
        <w:pStyle w:val="-"/>
        <w:ind w:firstLine="420"/>
        <w:rPr>
          <w:rFonts w:hint="eastAsia"/>
        </w:rPr>
      </w:pPr>
      <w:r>
        <w:rPr>
          <w:rFonts w:hint="eastAsia"/>
        </w:rPr>
        <w:t>《南方丰元信用增强债券型证券投资基金托管协议》、</w:t>
      </w:r>
    </w:p>
    <w:p w:rsidR="008F0434" w:rsidRDefault="008F0434" w:rsidP="008F0434">
      <w:pPr>
        <w:pStyle w:val="-"/>
        <w:ind w:firstLine="420"/>
        <w:rPr>
          <w:rFonts w:hint="eastAsia"/>
        </w:rPr>
      </w:pPr>
      <w:r>
        <w:rPr>
          <w:rFonts w:hint="eastAsia"/>
        </w:rPr>
        <w:t>《南方丰元信用增强债券型证券投资基金招募说明书》</w:t>
      </w:r>
    </w:p>
    <w:p w:rsidR="008F0434" w:rsidRDefault="008F0434" w:rsidP="008F0434">
      <w:pPr>
        <w:pStyle w:val="-"/>
        <w:ind w:firstLine="420"/>
        <w:rPr>
          <w:rFonts w:hint="eastAsia"/>
        </w:rPr>
      </w:pPr>
      <w:r>
        <w:rPr>
          <w:rFonts w:hint="eastAsia"/>
        </w:rPr>
        <w:t>●定期报告、包括基金季度报告、中期报告和年度报告</w:t>
      </w:r>
    </w:p>
    <w:p w:rsidR="008F0434" w:rsidRDefault="008F0434" w:rsidP="008F0434">
      <w:pPr>
        <w:pStyle w:val="-"/>
        <w:ind w:firstLine="420"/>
        <w:rPr>
          <w:rFonts w:hint="eastAsia"/>
        </w:rPr>
      </w:pPr>
      <w:r>
        <w:rPr>
          <w:rFonts w:hint="eastAsia"/>
        </w:rPr>
        <w:t>●基金份额净值</w:t>
      </w:r>
    </w:p>
    <w:p w:rsidR="008F0434" w:rsidRDefault="008F0434" w:rsidP="008F0434">
      <w:pPr>
        <w:pStyle w:val="-"/>
        <w:ind w:firstLine="420"/>
        <w:rPr>
          <w:rFonts w:hint="eastAsia"/>
        </w:rPr>
      </w:pPr>
      <w:r>
        <w:rPr>
          <w:rFonts w:hint="eastAsia"/>
        </w:rPr>
        <w:t>●基金销售机构及联系方式</w:t>
      </w:r>
    </w:p>
    <w:p w:rsidR="008F0434" w:rsidRDefault="008F0434" w:rsidP="008F0434">
      <w:pPr>
        <w:pStyle w:val="-"/>
        <w:ind w:firstLine="420"/>
        <w:rPr>
          <w:rFonts w:hint="eastAsia"/>
        </w:rPr>
      </w:pPr>
      <w:r>
        <w:rPr>
          <w:rFonts w:hint="eastAsia"/>
        </w:rPr>
        <w:t>●其他重要资料</w:t>
      </w:r>
    </w:p>
    <w:p w:rsidR="008F0434" w:rsidRDefault="008F0434" w:rsidP="008F0434">
      <w:pPr>
        <w:pStyle w:val="-1"/>
        <w:spacing w:before="156" w:after="156"/>
        <w:rPr>
          <w:rFonts w:hint="eastAsia"/>
        </w:rPr>
      </w:pPr>
      <w:r>
        <w:rPr>
          <w:rFonts w:hint="eastAsia"/>
        </w:rPr>
        <w:t>六、其他情况说明</w:t>
      </w:r>
    </w:p>
    <w:p w:rsidR="008F0434" w:rsidRDefault="008F0434" w:rsidP="008F0434">
      <w:pPr>
        <w:pStyle w:val="-"/>
        <w:ind w:firstLine="420"/>
        <w:rPr>
          <w:rFonts w:hint="eastAsia"/>
        </w:rPr>
      </w:pPr>
      <w:bookmarkStart w:id="0" w:name="_GoBack"/>
      <w:bookmarkEnd w:id="0"/>
      <w:r>
        <w:rPr>
          <w:rFonts w:hint="eastAsia"/>
        </w:rPr>
        <w:t>暂无。</w:t>
      </w:r>
    </w:p>
    <w:p w:rsidR="00E67375" w:rsidRPr="00ED7F31" w:rsidRDefault="008F0434" w:rsidP="008F0434">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34" w:rsidRDefault="008F043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8F0434" w:rsidRPr="008F0434">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34" w:rsidRDefault="008F04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34" w:rsidRDefault="008F04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8F0434" w:rsidP="00CE07B7">
    <w:pPr>
      <w:pStyle w:val="a6"/>
      <w:jc w:val="right"/>
    </w:pPr>
    <w:r>
      <w:rPr>
        <w:rFonts w:hint="eastAsia"/>
      </w:rPr>
      <w:t>南方丰元信用增强债券型证券投资基金（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34" w:rsidRDefault="008F043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8F0434"/>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3B85-5EA8-4C6A-BAFB-4350AEC5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790</Words>
  <Characters>4508</Characters>
  <Application>Microsoft Office Word</Application>
  <DocSecurity>0</DocSecurity>
  <Lines>37</Lines>
  <Paragraphs>10</Paragraphs>
  <ScaleCrop>false</ScaleCrop>
  <Company>MC SYSTEM</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2021-08-16T02:48:00Z</dcterms:created>
  <dcterms:modified xsi:type="dcterms:W3CDTF">2021-08-16T02:48:00Z</dcterms:modified>
</cp:coreProperties>
</file>