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723B31"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南方稳健成长贰号证券投资</w:t>
      </w:r>
      <w:proofErr w:type="gramStart"/>
      <w:r>
        <w:rPr>
          <w:rFonts w:ascii="宋体" w:hAnsi="方正黑体简体" w:cs="方正黑体简体" w:hint="eastAsia"/>
          <w:b/>
          <w:bCs/>
          <w:iCs/>
          <w:sz w:val="31"/>
          <w:szCs w:val="36"/>
        </w:rPr>
        <w:t>基金基金</w:t>
      </w:r>
      <w:proofErr w:type="gramEnd"/>
      <w:r>
        <w:rPr>
          <w:rFonts w:ascii="宋体" w:hAnsi="方正黑体简体" w:cs="方正黑体简体" w:hint="eastAsia"/>
          <w:b/>
          <w:bCs/>
          <w:iCs/>
          <w:sz w:val="31"/>
          <w:szCs w:val="36"/>
        </w:rPr>
        <w:t>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723B31">
        <w:rPr>
          <w:rFonts w:ascii="仿宋" w:hAnsi="仿宋"/>
          <w:color w:val="000000" w:themeColor="text1"/>
          <w:sz w:val="24"/>
          <w:szCs w:val="24"/>
        </w:rPr>
        <w:t>2021年7月22日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723B31">
        <w:rPr>
          <w:rFonts w:ascii="仿宋" w:hAnsi="仿宋"/>
          <w:color w:val="000000" w:themeColor="text1"/>
          <w:sz w:val="24"/>
          <w:szCs w:val="24"/>
        </w:rPr>
        <w:t>2021年8月20日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rsidR="00723B31" w:rsidRDefault="00723B31" w:rsidP="00723B31">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723B31" w:rsidTr="00723B31">
        <w:tc>
          <w:tcPr>
            <w:tcW w:w="2076" w:type="dxa"/>
          </w:tcPr>
          <w:p w:rsidR="00723B31" w:rsidRDefault="00723B31" w:rsidP="00723B31">
            <w:pPr>
              <w:jc w:val="left"/>
            </w:pPr>
            <w:r>
              <w:rPr>
                <w:rFonts w:hint="eastAsia"/>
              </w:rPr>
              <w:t>基金简称</w:t>
            </w:r>
          </w:p>
        </w:tc>
        <w:tc>
          <w:tcPr>
            <w:tcW w:w="2076" w:type="dxa"/>
          </w:tcPr>
          <w:p w:rsidR="00723B31" w:rsidRDefault="00723B31" w:rsidP="00723B31">
            <w:pPr>
              <w:jc w:val="left"/>
            </w:pPr>
            <w:r>
              <w:rPr>
                <w:rFonts w:hint="eastAsia"/>
              </w:rPr>
              <w:t>南方稳健成长贰号混合</w:t>
            </w:r>
          </w:p>
        </w:tc>
        <w:tc>
          <w:tcPr>
            <w:tcW w:w="2077" w:type="dxa"/>
          </w:tcPr>
          <w:p w:rsidR="00723B31" w:rsidRDefault="00723B31" w:rsidP="00723B31">
            <w:pPr>
              <w:jc w:val="left"/>
            </w:pPr>
            <w:r>
              <w:rPr>
                <w:rFonts w:hint="eastAsia"/>
              </w:rPr>
              <w:t>基金代码</w:t>
            </w:r>
          </w:p>
        </w:tc>
        <w:tc>
          <w:tcPr>
            <w:tcW w:w="2077" w:type="dxa"/>
          </w:tcPr>
          <w:p w:rsidR="00723B31" w:rsidRDefault="00723B31" w:rsidP="00723B31">
            <w:pPr>
              <w:jc w:val="left"/>
            </w:pPr>
            <w:r>
              <w:t>202002</w:t>
            </w:r>
          </w:p>
        </w:tc>
      </w:tr>
      <w:tr w:rsidR="00723B31" w:rsidTr="00723B31">
        <w:tc>
          <w:tcPr>
            <w:tcW w:w="2076" w:type="dxa"/>
          </w:tcPr>
          <w:p w:rsidR="00723B31" w:rsidRDefault="00723B31" w:rsidP="00723B31">
            <w:pPr>
              <w:jc w:val="left"/>
            </w:pPr>
            <w:r>
              <w:rPr>
                <w:rFonts w:hint="eastAsia"/>
              </w:rPr>
              <w:t>基金管理人</w:t>
            </w:r>
          </w:p>
        </w:tc>
        <w:tc>
          <w:tcPr>
            <w:tcW w:w="2076" w:type="dxa"/>
          </w:tcPr>
          <w:p w:rsidR="00723B31" w:rsidRDefault="00723B31" w:rsidP="00723B31">
            <w:pPr>
              <w:jc w:val="left"/>
            </w:pPr>
            <w:r>
              <w:rPr>
                <w:rFonts w:hint="eastAsia"/>
              </w:rPr>
              <w:t>南方基金管理股份有限公司</w:t>
            </w:r>
          </w:p>
        </w:tc>
        <w:tc>
          <w:tcPr>
            <w:tcW w:w="2077" w:type="dxa"/>
          </w:tcPr>
          <w:p w:rsidR="00723B31" w:rsidRDefault="00723B31" w:rsidP="00723B31">
            <w:pPr>
              <w:jc w:val="left"/>
            </w:pPr>
            <w:r>
              <w:rPr>
                <w:rFonts w:hint="eastAsia"/>
              </w:rPr>
              <w:t>基金托管人</w:t>
            </w:r>
          </w:p>
        </w:tc>
        <w:tc>
          <w:tcPr>
            <w:tcW w:w="2077" w:type="dxa"/>
          </w:tcPr>
          <w:p w:rsidR="00723B31" w:rsidRDefault="00723B31" w:rsidP="00723B31">
            <w:pPr>
              <w:jc w:val="left"/>
            </w:pPr>
            <w:r>
              <w:rPr>
                <w:rFonts w:hint="eastAsia"/>
              </w:rPr>
              <w:t>中国工商银行股份有限公司</w:t>
            </w:r>
          </w:p>
        </w:tc>
      </w:tr>
      <w:tr w:rsidR="00723B31" w:rsidTr="00A0092C">
        <w:tc>
          <w:tcPr>
            <w:tcW w:w="2076" w:type="dxa"/>
          </w:tcPr>
          <w:p w:rsidR="00723B31" w:rsidRDefault="00723B31" w:rsidP="00723B31">
            <w:pPr>
              <w:jc w:val="left"/>
            </w:pPr>
            <w:r>
              <w:rPr>
                <w:rFonts w:hint="eastAsia"/>
              </w:rPr>
              <w:t>基金合同生效日</w:t>
            </w:r>
          </w:p>
        </w:tc>
        <w:tc>
          <w:tcPr>
            <w:tcW w:w="6230" w:type="dxa"/>
            <w:gridSpan w:val="3"/>
          </w:tcPr>
          <w:p w:rsidR="00723B31" w:rsidRDefault="00723B31" w:rsidP="00723B31">
            <w:pPr>
              <w:jc w:val="left"/>
            </w:pPr>
            <w:r>
              <w:rPr>
                <w:rFonts w:hint="eastAsia"/>
              </w:rPr>
              <w:t>2006</w:t>
            </w:r>
            <w:r>
              <w:rPr>
                <w:rFonts w:hint="eastAsia"/>
              </w:rPr>
              <w:t>年</w:t>
            </w:r>
            <w:r>
              <w:rPr>
                <w:rFonts w:hint="eastAsia"/>
              </w:rPr>
              <w:t>7</w:t>
            </w:r>
            <w:r>
              <w:rPr>
                <w:rFonts w:hint="eastAsia"/>
              </w:rPr>
              <w:t>月</w:t>
            </w:r>
            <w:r>
              <w:rPr>
                <w:rFonts w:hint="eastAsia"/>
              </w:rPr>
              <w:t>25</w:t>
            </w:r>
            <w:r>
              <w:rPr>
                <w:rFonts w:hint="eastAsia"/>
              </w:rPr>
              <w:t>日</w:t>
            </w:r>
          </w:p>
        </w:tc>
      </w:tr>
      <w:tr w:rsidR="00723B31" w:rsidTr="00723B31">
        <w:tc>
          <w:tcPr>
            <w:tcW w:w="2076" w:type="dxa"/>
          </w:tcPr>
          <w:p w:rsidR="00723B31" w:rsidRDefault="00723B31" w:rsidP="00723B31">
            <w:pPr>
              <w:jc w:val="left"/>
            </w:pPr>
            <w:r>
              <w:rPr>
                <w:rFonts w:hint="eastAsia"/>
              </w:rPr>
              <w:t>基金类型</w:t>
            </w:r>
          </w:p>
        </w:tc>
        <w:tc>
          <w:tcPr>
            <w:tcW w:w="2076" w:type="dxa"/>
          </w:tcPr>
          <w:p w:rsidR="00723B31" w:rsidRDefault="00723B31" w:rsidP="00723B31">
            <w:pPr>
              <w:jc w:val="left"/>
            </w:pPr>
            <w:r>
              <w:rPr>
                <w:rFonts w:hint="eastAsia"/>
              </w:rPr>
              <w:t>混合型</w:t>
            </w:r>
          </w:p>
        </w:tc>
        <w:tc>
          <w:tcPr>
            <w:tcW w:w="2077" w:type="dxa"/>
          </w:tcPr>
          <w:p w:rsidR="00723B31" w:rsidRDefault="00723B31" w:rsidP="00723B31">
            <w:pPr>
              <w:jc w:val="left"/>
            </w:pPr>
            <w:r>
              <w:rPr>
                <w:rFonts w:hint="eastAsia"/>
              </w:rPr>
              <w:t>交易币种</w:t>
            </w:r>
          </w:p>
        </w:tc>
        <w:tc>
          <w:tcPr>
            <w:tcW w:w="2077" w:type="dxa"/>
          </w:tcPr>
          <w:p w:rsidR="00723B31" w:rsidRDefault="00723B31" w:rsidP="00723B31">
            <w:pPr>
              <w:jc w:val="left"/>
            </w:pPr>
            <w:r>
              <w:rPr>
                <w:rFonts w:hint="eastAsia"/>
              </w:rPr>
              <w:t>人民币</w:t>
            </w:r>
          </w:p>
        </w:tc>
      </w:tr>
      <w:tr w:rsidR="00723B31" w:rsidTr="0086203C">
        <w:tc>
          <w:tcPr>
            <w:tcW w:w="2076" w:type="dxa"/>
          </w:tcPr>
          <w:p w:rsidR="00723B31" w:rsidRDefault="00723B31" w:rsidP="00723B31">
            <w:pPr>
              <w:jc w:val="left"/>
            </w:pPr>
            <w:r>
              <w:rPr>
                <w:rFonts w:hint="eastAsia"/>
              </w:rPr>
              <w:t>运作方式</w:t>
            </w:r>
          </w:p>
        </w:tc>
        <w:tc>
          <w:tcPr>
            <w:tcW w:w="6230" w:type="dxa"/>
            <w:gridSpan w:val="3"/>
          </w:tcPr>
          <w:p w:rsidR="00723B31" w:rsidRDefault="00723B31" w:rsidP="00723B31">
            <w:pPr>
              <w:jc w:val="left"/>
            </w:pPr>
            <w:r>
              <w:rPr>
                <w:rFonts w:hint="eastAsia"/>
              </w:rPr>
              <w:t>普通开放式</w:t>
            </w:r>
          </w:p>
        </w:tc>
      </w:tr>
      <w:tr w:rsidR="00723B31" w:rsidTr="005223D6">
        <w:tc>
          <w:tcPr>
            <w:tcW w:w="2076" w:type="dxa"/>
          </w:tcPr>
          <w:p w:rsidR="00723B31" w:rsidRDefault="00723B31" w:rsidP="00723B31">
            <w:pPr>
              <w:jc w:val="left"/>
            </w:pPr>
            <w:r>
              <w:rPr>
                <w:rFonts w:hint="eastAsia"/>
              </w:rPr>
              <w:t>开放频率</w:t>
            </w:r>
          </w:p>
        </w:tc>
        <w:tc>
          <w:tcPr>
            <w:tcW w:w="6230" w:type="dxa"/>
            <w:gridSpan w:val="3"/>
          </w:tcPr>
          <w:p w:rsidR="00723B31" w:rsidRDefault="00723B31" w:rsidP="00723B31">
            <w:pPr>
              <w:jc w:val="left"/>
            </w:pPr>
            <w:r>
              <w:rPr>
                <w:rFonts w:hint="eastAsia"/>
              </w:rPr>
              <w:t>每个开放日</w:t>
            </w:r>
          </w:p>
        </w:tc>
      </w:tr>
      <w:tr w:rsidR="00723B31" w:rsidTr="00723B31">
        <w:tc>
          <w:tcPr>
            <w:tcW w:w="2076" w:type="dxa"/>
            <w:vMerge w:val="restart"/>
          </w:tcPr>
          <w:p w:rsidR="00723B31" w:rsidRDefault="00723B31" w:rsidP="00723B31">
            <w:pPr>
              <w:jc w:val="left"/>
            </w:pPr>
            <w:r>
              <w:rPr>
                <w:rFonts w:hint="eastAsia"/>
              </w:rPr>
              <w:t>基金经理</w:t>
            </w:r>
          </w:p>
        </w:tc>
        <w:tc>
          <w:tcPr>
            <w:tcW w:w="2076" w:type="dxa"/>
            <w:vMerge w:val="restart"/>
          </w:tcPr>
          <w:p w:rsidR="00723B31" w:rsidRDefault="00723B31" w:rsidP="00723B31">
            <w:pPr>
              <w:jc w:val="left"/>
            </w:pPr>
            <w:proofErr w:type="gramStart"/>
            <w:r>
              <w:rPr>
                <w:rFonts w:hint="eastAsia"/>
              </w:rPr>
              <w:t>应帅</w:t>
            </w:r>
            <w:proofErr w:type="gramEnd"/>
          </w:p>
        </w:tc>
        <w:tc>
          <w:tcPr>
            <w:tcW w:w="2077" w:type="dxa"/>
          </w:tcPr>
          <w:p w:rsidR="00723B31" w:rsidRDefault="00723B31" w:rsidP="00723B31">
            <w:pPr>
              <w:jc w:val="left"/>
            </w:pPr>
            <w:r>
              <w:rPr>
                <w:rFonts w:hint="eastAsia"/>
              </w:rPr>
              <w:t>开始担任本</w:t>
            </w:r>
            <w:proofErr w:type="gramStart"/>
            <w:r>
              <w:rPr>
                <w:rFonts w:hint="eastAsia"/>
              </w:rPr>
              <w:t>基金基金</w:t>
            </w:r>
            <w:proofErr w:type="gramEnd"/>
            <w:r>
              <w:rPr>
                <w:rFonts w:hint="eastAsia"/>
              </w:rPr>
              <w:t>经理的日期</w:t>
            </w:r>
          </w:p>
        </w:tc>
        <w:tc>
          <w:tcPr>
            <w:tcW w:w="2077" w:type="dxa"/>
          </w:tcPr>
          <w:p w:rsidR="00723B31" w:rsidRDefault="00723B31" w:rsidP="00723B31">
            <w:pPr>
              <w:jc w:val="left"/>
            </w:pPr>
            <w:r>
              <w:rPr>
                <w:rFonts w:hint="eastAsia"/>
              </w:rPr>
              <w:t>2012</w:t>
            </w:r>
            <w:r>
              <w:rPr>
                <w:rFonts w:hint="eastAsia"/>
              </w:rPr>
              <w:t>年</w:t>
            </w:r>
            <w:r>
              <w:rPr>
                <w:rFonts w:hint="eastAsia"/>
              </w:rPr>
              <w:t>11</w:t>
            </w:r>
            <w:r>
              <w:rPr>
                <w:rFonts w:hint="eastAsia"/>
              </w:rPr>
              <w:t>月</w:t>
            </w:r>
            <w:r>
              <w:rPr>
                <w:rFonts w:hint="eastAsia"/>
              </w:rPr>
              <w:t>23</w:t>
            </w:r>
            <w:r>
              <w:rPr>
                <w:rFonts w:hint="eastAsia"/>
              </w:rPr>
              <w:t>日</w:t>
            </w:r>
          </w:p>
        </w:tc>
      </w:tr>
      <w:tr w:rsidR="00723B31" w:rsidTr="00723B31">
        <w:tc>
          <w:tcPr>
            <w:tcW w:w="2076" w:type="dxa"/>
            <w:vMerge/>
          </w:tcPr>
          <w:p w:rsidR="00723B31" w:rsidRDefault="00723B31" w:rsidP="00723B31">
            <w:pPr>
              <w:jc w:val="left"/>
            </w:pPr>
          </w:p>
        </w:tc>
        <w:tc>
          <w:tcPr>
            <w:tcW w:w="2076" w:type="dxa"/>
            <w:vMerge/>
          </w:tcPr>
          <w:p w:rsidR="00723B31" w:rsidRDefault="00723B31" w:rsidP="00723B31">
            <w:pPr>
              <w:jc w:val="left"/>
            </w:pPr>
          </w:p>
        </w:tc>
        <w:tc>
          <w:tcPr>
            <w:tcW w:w="2077" w:type="dxa"/>
          </w:tcPr>
          <w:p w:rsidR="00723B31" w:rsidRDefault="00723B31" w:rsidP="00723B31">
            <w:pPr>
              <w:jc w:val="left"/>
            </w:pPr>
            <w:r>
              <w:rPr>
                <w:rFonts w:hint="eastAsia"/>
              </w:rPr>
              <w:t>证券从业日期</w:t>
            </w:r>
          </w:p>
        </w:tc>
        <w:tc>
          <w:tcPr>
            <w:tcW w:w="2077" w:type="dxa"/>
          </w:tcPr>
          <w:p w:rsidR="00723B31" w:rsidRDefault="00723B31" w:rsidP="00723B31">
            <w:pPr>
              <w:jc w:val="left"/>
            </w:pPr>
            <w:r>
              <w:rPr>
                <w:rFonts w:hint="eastAsia"/>
              </w:rPr>
              <w:t>2001</w:t>
            </w:r>
            <w:r>
              <w:rPr>
                <w:rFonts w:hint="eastAsia"/>
              </w:rPr>
              <w:t>年</w:t>
            </w:r>
            <w:r>
              <w:rPr>
                <w:rFonts w:hint="eastAsia"/>
              </w:rPr>
              <w:t>7</w:t>
            </w:r>
            <w:r>
              <w:rPr>
                <w:rFonts w:hint="eastAsia"/>
              </w:rPr>
              <w:t>月</w:t>
            </w:r>
            <w:r>
              <w:rPr>
                <w:rFonts w:hint="eastAsia"/>
              </w:rPr>
              <w:t>8</w:t>
            </w:r>
            <w:r>
              <w:rPr>
                <w:rFonts w:hint="eastAsia"/>
              </w:rPr>
              <w:t>日</w:t>
            </w:r>
          </w:p>
        </w:tc>
      </w:tr>
    </w:tbl>
    <w:p w:rsidR="00723B31" w:rsidRDefault="00723B31" w:rsidP="00723B31">
      <w:pPr>
        <w:pStyle w:val="-1"/>
        <w:spacing w:before="156" w:after="156"/>
      </w:pPr>
      <w:proofErr w:type="spellStart"/>
      <w:r>
        <w:rPr>
          <w:rFonts w:hint="eastAsia"/>
        </w:rPr>
        <w:t>二、基金投资与净值表现</w:t>
      </w:r>
      <w:proofErr w:type="spellEnd"/>
    </w:p>
    <w:p w:rsidR="00723B31" w:rsidRDefault="00723B31" w:rsidP="00723B31">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rsidR="00723B31" w:rsidRDefault="00723B31" w:rsidP="00723B31">
      <w:pPr>
        <w:pStyle w:val="-"/>
        <w:ind w:firstLine="420"/>
      </w:pPr>
      <w:proofErr w:type="spellStart"/>
      <w:r>
        <w:rPr>
          <w:rFonts w:hint="eastAsia"/>
        </w:rPr>
        <w:t>详见《南方稳健成长贰号证券投资基金招募说明书》第七部分“基金的投资</w:t>
      </w:r>
      <w:proofErr w:type="spellEnd"/>
      <w:r>
        <w:rPr>
          <w:rFonts w:hint="eastAsia"/>
        </w:rPr>
        <w:t>”。</w:t>
      </w:r>
    </w:p>
    <w:tbl>
      <w:tblPr>
        <w:tblStyle w:val="-noheader"/>
        <w:tblW w:w="8505" w:type="dxa"/>
        <w:tblLayout w:type="fixed"/>
        <w:tblLook w:val="04A0" w:firstRow="1" w:lastRow="0" w:firstColumn="1" w:lastColumn="0" w:noHBand="0" w:noVBand="1"/>
      </w:tblPr>
      <w:tblGrid>
        <w:gridCol w:w="1701"/>
        <w:gridCol w:w="6804"/>
      </w:tblGrid>
      <w:tr w:rsidR="00723B31" w:rsidTr="00723B31">
        <w:tc>
          <w:tcPr>
            <w:tcW w:w="1701" w:type="dxa"/>
          </w:tcPr>
          <w:p w:rsidR="00723B31" w:rsidRDefault="00723B31" w:rsidP="00723B31">
            <w:pPr>
              <w:pStyle w:val="-"/>
              <w:shd w:val="clear" w:color="auto" w:fill="auto"/>
              <w:ind w:firstLineChars="0" w:firstLine="0"/>
              <w:jc w:val="left"/>
            </w:pPr>
            <w:proofErr w:type="spellStart"/>
            <w:r>
              <w:rPr>
                <w:rFonts w:hint="eastAsia"/>
              </w:rPr>
              <w:t>投资目标</w:t>
            </w:r>
            <w:proofErr w:type="spellEnd"/>
          </w:p>
        </w:tc>
        <w:tc>
          <w:tcPr>
            <w:tcW w:w="6804" w:type="dxa"/>
          </w:tcPr>
          <w:p w:rsidR="00723B31" w:rsidRDefault="00723B31" w:rsidP="00723B31">
            <w:pPr>
              <w:pStyle w:val="-"/>
              <w:shd w:val="clear" w:color="auto" w:fill="auto"/>
              <w:ind w:firstLineChars="0" w:firstLine="0"/>
              <w:jc w:val="left"/>
            </w:pPr>
            <w:proofErr w:type="spellStart"/>
            <w:r>
              <w:rPr>
                <w:rFonts w:hint="eastAsia"/>
              </w:rPr>
              <w:t>本基金为稳健成长型基金，在控制投资风险并保持基金投资组合良好的流动性的前提下，力求使该为投资者提供稳健和长期稳定的资本利得</w:t>
            </w:r>
            <w:proofErr w:type="spellEnd"/>
            <w:r>
              <w:rPr>
                <w:rFonts w:hint="eastAsia"/>
              </w:rPr>
              <w:t>。</w:t>
            </w:r>
          </w:p>
        </w:tc>
      </w:tr>
      <w:tr w:rsidR="00723B31" w:rsidTr="00723B31">
        <w:tc>
          <w:tcPr>
            <w:tcW w:w="1701" w:type="dxa"/>
          </w:tcPr>
          <w:p w:rsidR="00723B31" w:rsidRDefault="00723B31" w:rsidP="00723B31">
            <w:pPr>
              <w:pStyle w:val="-"/>
              <w:shd w:val="clear" w:color="auto" w:fill="auto"/>
              <w:ind w:firstLineChars="0" w:firstLine="0"/>
              <w:jc w:val="left"/>
            </w:pPr>
            <w:proofErr w:type="spellStart"/>
            <w:r>
              <w:rPr>
                <w:rFonts w:hint="eastAsia"/>
              </w:rPr>
              <w:t>投资范围</w:t>
            </w:r>
            <w:proofErr w:type="spellEnd"/>
          </w:p>
        </w:tc>
        <w:tc>
          <w:tcPr>
            <w:tcW w:w="6804" w:type="dxa"/>
          </w:tcPr>
          <w:p w:rsidR="00723B31" w:rsidRDefault="00723B31" w:rsidP="00723B31">
            <w:pPr>
              <w:pStyle w:val="-"/>
              <w:shd w:val="clear" w:color="auto" w:fill="auto"/>
              <w:ind w:firstLineChars="0" w:firstLine="0"/>
              <w:jc w:val="left"/>
            </w:pPr>
            <w:r>
              <w:rPr>
                <w:rFonts w:hint="eastAsia"/>
              </w:rPr>
              <w:t>本基金投资的标的物为具有良好流动性的金融工具，包括国内依法公开发行上市的股票（含存托凭证（下同）），债券及中国证监会允许基金投资的其他金融工具。其中又以上市公司所发行的股票为投资重点。本基金投资的主要对象为业绩优良并能稳定增长的上市公司的股票和具有较大成长潜力的上市公司的股票。</w:t>
            </w:r>
          </w:p>
        </w:tc>
      </w:tr>
      <w:tr w:rsidR="00723B31" w:rsidTr="00723B31">
        <w:tc>
          <w:tcPr>
            <w:tcW w:w="1701" w:type="dxa"/>
          </w:tcPr>
          <w:p w:rsidR="00723B31" w:rsidRDefault="00723B31" w:rsidP="00723B31">
            <w:pPr>
              <w:pStyle w:val="-"/>
              <w:shd w:val="clear" w:color="auto" w:fill="auto"/>
              <w:ind w:firstLineChars="0" w:firstLine="0"/>
              <w:jc w:val="left"/>
            </w:pPr>
            <w:proofErr w:type="spellStart"/>
            <w:r>
              <w:rPr>
                <w:rFonts w:hint="eastAsia"/>
              </w:rPr>
              <w:t>主要投资策略</w:t>
            </w:r>
            <w:proofErr w:type="spellEnd"/>
          </w:p>
        </w:tc>
        <w:tc>
          <w:tcPr>
            <w:tcW w:w="6804" w:type="dxa"/>
          </w:tcPr>
          <w:p w:rsidR="00723B31" w:rsidRDefault="00723B31" w:rsidP="00723B31">
            <w:pPr>
              <w:pStyle w:val="-"/>
              <w:shd w:val="clear" w:color="auto" w:fill="auto"/>
              <w:ind w:firstLineChars="0" w:firstLine="0"/>
              <w:jc w:val="left"/>
            </w:pPr>
            <w:r>
              <w:rPr>
                <w:rFonts w:hint="eastAsia"/>
              </w:rPr>
              <w:t>在股票投资方面，本基金根据上市公司的获利能力和成长潜力，主要可以区分为价值型股票和成长型股票。本基金明确界定了价值型和成长型股票的特征，并依据该特征分别构造一个投资组合。本基金投资于这两个组合内股票（含存托凭证）的比例不低于股票投资部分的</w:t>
            </w:r>
            <w:r>
              <w:t>80%</w:t>
            </w:r>
            <w:r>
              <w:t>。</w:t>
            </w:r>
          </w:p>
        </w:tc>
      </w:tr>
      <w:tr w:rsidR="00723B31" w:rsidTr="00723B31">
        <w:tc>
          <w:tcPr>
            <w:tcW w:w="1701" w:type="dxa"/>
          </w:tcPr>
          <w:p w:rsidR="00723B31" w:rsidRDefault="00723B31" w:rsidP="00723B31">
            <w:pPr>
              <w:pStyle w:val="-"/>
              <w:shd w:val="clear" w:color="auto" w:fill="auto"/>
              <w:ind w:firstLineChars="0" w:firstLine="0"/>
              <w:jc w:val="left"/>
            </w:pPr>
            <w:proofErr w:type="spellStart"/>
            <w:r>
              <w:rPr>
                <w:rFonts w:hint="eastAsia"/>
              </w:rPr>
              <w:t>业绩比较基准</w:t>
            </w:r>
            <w:proofErr w:type="spellEnd"/>
          </w:p>
        </w:tc>
        <w:tc>
          <w:tcPr>
            <w:tcW w:w="6804" w:type="dxa"/>
          </w:tcPr>
          <w:p w:rsidR="00723B31" w:rsidRDefault="00723B31" w:rsidP="00723B31">
            <w:pPr>
              <w:pStyle w:val="-"/>
              <w:shd w:val="clear" w:color="auto" w:fill="auto"/>
              <w:ind w:firstLineChars="0" w:firstLine="0"/>
              <w:jc w:val="left"/>
            </w:pPr>
            <w:r>
              <w:rPr>
                <w:rFonts w:hint="eastAsia"/>
              </w:rPr>
              <w:t>本基金业绩比较基准为上证综合指数×</w:t>
            </w:r>
            <w:r>
              <w:t>80%+</w:t>
            </w:r>
            <w:r>
              <w:t>上证国债指数</w:t>
            </w:r>
            <w:r>
              <w:t>×20%</w:t>
            </w:r>
            <w:r>
              <w:t>。</w:t>
            </w:r>
          </w:p>
        </w:tc>
      </w:tr>
      <w:tr w:rsidR="00723B31" w:rsidTr="00723B31">
        <w:tc>
          <w:tcPr>
            <w:tcW w:w="1701" w:type="dxa"/>
          </w:tcPr>
          <w:p w:rsidR="00723B31" w:rsidRDefault="00723B31" w:rsidP="00723B31">
            <w:pPr>
              <w:pStyle w:val="-"/>
              <w:shd w:val="clear" w:color="auto" w:fill="auto"/>
              <w:ind w:firstLineChars="0" w:firstLine="0"/>
              <w:jc w:val="left"/>
            </w:pPr>
            <w:proofErr w:type="spellStart"/>
            <w:r>
              <w:rPr>
                <w:rFonts w:hint="eastAsia"/>
              </w:rPr>
              <w:t>风险收益特征</w:t>
            </w:r>
            <w:proofErr w:type="spellEnd"/>
          </w:p>
        </w:tc>
        <w:tc>
          <w:tcPr>
            <w:tcW w:w="6804" w:type="dxa"/>
          </w:tcPr>
          <w:p w:rsidR="00723B31" w:rsidRDefault="00723B31" w:rsidP="00723B31">
            <w:pPr>
              <w:pStyle w:val="-"/>
              <w:shd w:val="clear" w:color="auto" w:fill="auto"/>
              <w:ind w:firstLineChars="0" w:firstLine="0"/>
              <w:jc w:val="left"/>
            </w:pPr>
            <w:r>
              <w:rPr>
                <w:rFonts w:hint="eastAsia"/>
              </w:rPr>
              <w:t>本基金为混合基金，属证券投资基金中的风险收益适中的品种。一般而言，其预期收益和风险高于货币市场基金、债券型基金，而低于股票型基金。前款有关风险收益特征的表述是基于投资范围、投资比例、证券市场普遍规律等做出的概述性描述，代表了一般市场情况下本基金的长期风险收益特征。销售机构</w:t>
            </w:r>
            <w:r>
              <w:t>(</w:t>
            </w:r>
            <w:r>
              <w:t>包括基金管理人直销机构和其他销售机构</w:t>
            </w:r>
            <w:r>
              <w:t>)</w:t>
            </w:r>
            <w:r>
              <w:t>根据相关法律法规对本基金进行风险评价，不同销售机构采用的评价方</w:t>
            </w:r>
            <w:r>
              <w:lastRenderedPageBreak/>
              <w:t>法也不同，因此销售机构的风险等级评价与基金法律文件中风险收益特征的表述可能存在不同。本基金的风险等级可能有相应变化，具体风险评级结果应以</w:t>
            </w:r>
            <w:r>
              <w:rPr>
                <w:rFonts w:hint="eastAsia"/>
              </w:rPr>
              <w:t>销售机构的评级结果为准。</w:t>
            </w:r>
          </w:p>
        </w:tc>
      </w:tr>
    </w:tbl>
    <w:p w:rsidR="00723B31" w:rsidRDefault="00723B31" w:rsidP="00723B31">
      <w:pPr>
        <w:pStyle w:val="-2"/>
        <w:spacing w:before="156" w:after="156"/>
      </w:pPr>
      <w:r>
        <w:rPr>
          <w:rFonts w:hint="eastAsia"/>
        </w:rPr>
        <w:lastRenderedPageBreak/>
        <w:t>（二）</w:t>
      </w:r>
      <w:r>
        <w:t xml:space="preserve"> </w:t>
      </w:r>
      <w:proofErr w:type="spellStart"/>
      <w:r>
        <w:t>投资组合资产配置图表</w:t>
      </w:r>
      <w:proofErr w:type="spellEnd"/>
      <w:r>
        <w:t>/</w:t>
      </w:r>
      <w:proofErr w:type="spellStart"/>
      <w:r>
        <w:t>区域配置图表</w:t>
      </w:r>
      <w:proofErr w:type="spellEnd"/>
    </w:p>
    <w:p w:rsidR="00723B31" w:rsidRDefault="00723B31" w:rsidP="00723B31">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723B31" w:rsidRDefault="00723B31" w:rsidP="00723B31">
      <w:pPr>
        <w:pStyle w:val="-2"/>
        <w:spacing w:before="156" w:after="156"/>
      </w:pPr>
      <w:r>
        <w:rPr>
          <w:rFonts w:hint="eastAsia"/>
        </w:rPr>
        <w:t>（三）</w:t>
      </w:r>
      <w:r>
        <w:rPr>
          <w:rFonts w:hint="eastAsia"/>
        </w:rPr>
        <w:t xml:space="preserve"> </w:t>
      </w:r>
      <w:proofErr w:type="spellStart"/>
      <w:r>
        <w:rPr>
          <w:rFonts w:hint="eastAsia"/>
        </w:rPr>
        <w:t>最近十年基金每年的净值增长率及与同期业绩比较基准的比较图</w:t>
      </w:r>
      <w:proofErr w:type="spellEnd"/>
    </w:p>
    <w:p w:rsidR="00723B31" w:rsidRDefault="00723B31" w:rsidP="00723B31">
      <w:r>
        <w:rPr>
          <w:noProof/>
        </w:rPr>
        <w:drawing>
          <wp:inline distT="0" distB="0" distL="0" distR="0">
            <wp:extent cx="5274310" cy="335851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358515"/>
                    </a:xfrm>
                    <a:prstGeom prst="rect">
                      <a:avLst/>
                    </a:prstGeom>
                  </pic:spPr>
                </pic:pic>
              </a:graphicData>
            </a:graphic>
          </wp:inline>
        </w:drawing>
      </w:r>
    </w:p>
    <w:p w:rsidR="00723B31" w:rsidRDefault="00723B31" w:rsidP="00723B31">
      <w:pPr>
        <w:pStyle w:val="-1"/>
        <w:spacing w:before="156" w:after="156"/>
      </w:pPr>
      <w:proofErr w:type="spellStart"/>
      <w:r>
        <w:rPr>
          <w:rFonts w:hint="eastAsia"/>
        </w:rPr>
        <w:t>三、投资本基金涉及的费用</w:t>
      </w:r>
      <w:proofErr w:type="spellEnd"/>
    </w:p>
    <w:p w:rsidR="00723B31" w:rsidRDefault="00723B31" w:rsidP="00723B31">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723B31" w:rsidTr="00723B31">
        <w:tc>
          <w:tcPr>
            <w:tcW w:w="2076" w:type="dxa"/>
          </w:tcPr>
          <w:p w:rsidR="00723B31" w:rsidRDefault="00723B31" w:rsidP="00723B31">
            <w:pPr>
              <w:jc w:val="center"/>
            </w:pPr>
            <w:r>
              <w:rPr>
                <w:rFonts w:hint="eastAsia"/>
              </w:rPr>
              <w:t>费用类型</w:t>
            </w:r>
          </w:p>
        </w:tc>
        <w:tc>
          <w:tcPr>
            <w:tcW w:w="2076" w:type="dxa"/>
          </w:tcPr>
          <w:p w:rsidR="00723B31" w:rsidRDefault="00723B31" w:rsidP="00723B31">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723B31" w:rsidRDefault="00723B31" w:rsidP="00723B31">
            <w:pPr>
              <w:jc w:val="center"/>
            </w:pPr>
            <w:r>
              <w:rPr>
                <w:rFonts w:hint="eastAsia"/>
              </w:rPr>
              <w:t>收费方式</w:t>
            </w:r>
            <w:r>
              <w:rPr>
                <w:rFonts w:hint="eastAsia"/>
              </w:rPr>
              <w:t>/</w:t>
            </w:r>
            <w:r>
              <w:rPr>
                <w:rFonts w:hint="eastAsia"/>
              </w:rPr>
              <w:t>费率</w:t>
            </w:r>
          </w:p>
        </w:tc>
        <w:tc>
          <w:tcPr>
            <w:tcW w:w="2077" w:type="dxa"/>
          </w:tcPr>
          <w:p w:rsidR="00723B31" w:rsidRDefault="00723B31" w:rsidP="00723B31">
            <w:pPr>
              <w:jc w:val="center"/>
            </w:pPr>
            <w:r>
              <w:rPr>
                <w:rFonts w:hint="eastAsia"/>
              </w:rPr>
              <w:t>备注</w:t>
            </w:r>
          </w:p>
        </w:tc>
      </w:tr>
      <w:tr w:rsidR="00723B31" w:rsidTr="00723B31">
        <w:tc>
          <w:tcPr>
            <w:tcW w:w="2076" w:type="dxa"/>
            <w:vMerge w:val="restart"/>
          </w:tcPr>
          <w:p w:rsidR="00723B31" w:rsidRDefault="00723B31" w:rsidP="00723B31">
            <w:pPr>
              <w:jc w:val="center"/>
            </w:pPr>
            <w:r>
              <w:rPr>
                <w:rFonts w:hint="eastAsia"/>
              </w:rPr>
              <w:lastRenderedPageBreak/>
              <w:t>认购费</w:t>
            </w:r>
          </w:p>
        </w:tc>
        <w:tc>
          <w:tcPr>
            <w:tcW w:w="2076" w:type="dxa"/>
          </w:tcPr>
          <w:p w:rsidR="00723B31" w:rsidRDefault="00723B31" w:rsidP="00723B31">
            <w:pPr>
              <w:jc w:val="left"/>
            </w:pPr>
            <w:r>
              <w:rPr>
                <w:rFonts w:hint="eastAsia"/>
              </w:rPr>
              <w:t>M&lt; 100</w:t>
            </w:r>
            <w:r>
              <w:rPr>
                <w:rFonts w:hint="eastAsia"/>
              </w:rPr>
              <w:t>万元</w:t>
            </w:r>
          </w:p>
        </w:tc>
        <w:tc>
          <w:tcPr>
            <w:tcW w:w="2077" w:type="dxa"/>
          </w:tcPr>
          <w:p w:rsidR="00723B31" w:rsidRDefault="00723B31" w:rsidP="00723B31">
            <w:pPr>
              <w:jc w:val="right"/>
            </w:pPr>
            <w:r>
              <w:t>2%</w:t>
            </w:r>
          </w:p>
        </w:tc>
        <w:tc>
          <w:tcPr>
            <w:tcW w:w="2077" w:type="dxa"/>
          </w:tcPr>
          <w:p w:rsidR="00723B31" w:rsidRDefault="00723B31" w:rsidP="00723B31">
            <w:pPr>
              <w:jc w:val="right"/>
            </w:pPr>
            <w:r>
              <w:t>-</w:t>
            </w:r>
          </w:p>
        </w:tc>
      </w:tr>
      <w:tr w:rsidR="00723B31" w:rsidTr="00723B31">
        <w:tc>
          <w:tcPr>
            <w:tcW w:w="2076" w:type="dxa"/>
            <w:vMerge/>
          </w:tcPr>
          <w:p w:rsidR="00723B31" w:rsidRDefault="00723B31" w:rsidP="00723B31">
            <w:pPr>
              <w:jc w:val="left"/>
            </w:pPr>
          </w:p>
        </w:tc>
        <w:tc>
          <w:tcPr>
            <w:tcW w:w="2076" w:type="dxa"/>
          </w:tcPr>
          <w:p w:rsidR="00723B31" w:rsidRDefault="00723B31" w:rsidP="00723B31">
            <w:pPr>
              <w:jc w:val="left"/>
            </w:pPr>
            <w:r>
              <w:rPr>
                <w:rFonts w:hint="eastAsia"/>
              </w:rPr>
              <w:t>100</w:t>
            </w:r>
            <w:r>
              <w:rPr>
                <w:rFonts w:hint="eastAsia"/>
              </w:rPr>
              <w:t>万元≤</w:t>
            </w:r>
            <w:r>
              <w:rPr>
                <w:rFonts w:hint="eastAsia"/>
              </w:rPr>
              <w:t>M&lt; 500</w:t>
            </w:r>
            <w:r>
              <w:rPr>
                <w:rFonts w:hint="eastAsia"/>
              </w:rPr>
              <w:t>万元</w:t>
            </w:r>
          </w:p>
        </w:tc>
        <w:tc>
          <w:tcPr>
            <w:tcW w:w="2077" w:type="dxa"/>
          </w:tcPr>
          <w:p w:rsidR="00723B31" w:rsidRDefault="00723B31" w:rsidP="00723B31">
            <w:pPr>
              <w:jc w:val="right"/>
            </w:pPr>
            <w:r>
              <w:t>1.6%</w:t>
            </w:r>
          </w:p>
        </w:tc>
        <w:tc>
          <w:tcPr>
            <w:tcW w:w="2077" w:type="dxa"/>
          </w:tcPr>
          <w:p w:rsidR="00723B31" w:rsidRDefault="00723B31" w:rsidP="00723B31">
            <w:pPr>
              <w:jc w:val="right"/>
            </w:pPr>
            <w:r>
              <w:t>-</w:t>
            </w:r>
          </w:p>
        </w:tc>
      </w:tr>
      <w:tr w:rsidR="00723B31" w:rsidTr="00723B31">
        <w:tc>
          <w:tcPr>
            <w:tcW w:w="2076" w:type="dxa"/>
            <w:vMerge/>
          </w:tcPr>
          <w:p w:rsidR="00723B31" w:rsidRDefault="00723B31" w:rsidP="00723B31">
            <w:pPr>
              <w:jc w:val="left"/>
            </w:pPr>
          </w:p>
        </w:tc>
        <w:tc>
          <w:tcPr>
            <w:tcW w:w="2076" w:type="dxa"/>
          </w:tcPr>
          <w:p w:rsidR="00723B31" w:rsidRDefault="00723B31" w:rsidP="00723B31">
            <w:pPr>
              <w:jc w:val="left"/>
            </w:pPr>
            <w:r>
              <w:rPr>
                <w:rFonts w:hint="eastAsia"/>
              </w:rPr>
              <w:t>500</w:t>
            </w:r>
            <w:r>
              <w:rPr>
                <w:rFonts w:hint="eastAsia"/>
              </w:rPr>
              <w:t>万元≤</w:t>
            </w:r>
            <w:r>
              <w:rPr>
                <w:rFonts w:hint="eastAsia"/>
              </w:rPr>
              <w:t>M&lt; 1000</w:t>
            </w:r>
            <w:r>
              <w:rPr>
                <w:rFonts w:hint="eastAsia"/>
              </w:rPr>
              <w:t>万元</w:t>
            </w:r>
          </w:p>
        </w:tc>
        <w:tc>
          <w:tcPr>
            <w:tcW w:w="2077" w:type="dxa"/>
          </w:tcPr>
          <w:p w:rsidR="00723B31" w:rsidRDefault="00723B31" w:rsidP="00723B31">
            <w:pPr>
              <w:jc w:val="right"/>
            </w:pPr>
            <w:r>
              <w:t>1%</w:t>
            </w:r>
          </w:p>
        </w:tc>
        <w:tc>
          <w:tcPr>
            <w:tcW w:w="2077" w:type="dxa"/>
          </w:tcPr>
          <w:p w:rsidR="00723B31" w:rsidRDefault="00723B31" w:rsidP="00723B31">
            <w:pPr>
              <w:jc w:val="right"/>
            </w:pPr>
            <w:r>
              <w:t>-</w:t>
            </w:r>
          </w:p>
        </w:tc>
      </w:tr>
      <w:tr w:rsidR="00723B31" w:rsidTr="00723B31">
        <w:tc>
          <w:tcPr>
            <w:tcW w:w="2076" w:type="dxa"/>
            <w:vMerge/>
          </w:tcPr>
          <w:p w:rsidR="00723B31" w:rsidRDefault="00723B31" w:rsidP="00723B31">
            <w:pPr>
              <w:jc w:val="left"/>
            </w:pPr>
          </w:p>
        </w:tc>
        <w:tc>
          <w:tcPr>
            <w:tcW w:w="2076" w:type="dxa"/>
          </w:tcPr>
          <w:p w:rsidR="00723B31" w:rsidRDefault="00723B31" w:rsidP="00723B31">
            <w:pPr>
              <w:jc w:val="left"/>
            </w:pPr>
            <w:r>
              <w:rPr>
                <w:rFonts w:hint="eastAsia"/>
              </w:rPr>
              <w:t>1000</w:t>
            </w:r>
            <w:r>
              <w:rPr>
                <w:rFonts w:hint="eastAsia"/>
              </w:rPr>
              <w:t>万元≤</w:t>
            </w:r>
            <w:r>
              <w:rPr>
                <w:rFonts w:hint="eastAsia"/>
              </w:rPr>
              <w:t xml:space="preserve">M </w:t>
            </w:r>
          </w:p>
        </w:tc>
        <w:tc>
          <w:tcPr>
            <w:tcW w:w="2077" w:type="dxa"/>
          </w:tcPr>
          <w:p w:rsidR="00723B31" w:rsidRDefault="00723B31" w:rsidP="00723B31">
            <w:pPr>
              <w:jc w:val="left"/>
            </w:pPr>
            <w:r>
              <w:rPr>
                <w:rFonts w:hint="eastAsia"/>
              </w:rPr>
              <w:t>每笔</w:t>
            </w:r>
            <w:r>
              <w:rPr>
                <w:rFonts w:hint="eastAsia"/>
              </w:rPr>
              <w:t>1000</w:t>
            </w:r>
            <w:r>
              <w:rPr>
                <w:rFonts w:hint="eastAsia"/>
              </w:rPr>
              <w:t>元</w:t>
            </w:r>
          </w:p>
        </w:tc>
        <w:tc>
          <w:tcPr>
            <w:tcW w:w="2077" w:type="dxa"/>
          </w:tcPr>
          <w:p w:rsidR="00723B31" w:rsidRDefault="00723B31" w:rsidP="00723B31">
            <w:pPr>
              <w:jc w:val="right"/>
            </w:pPr>
            <w:r>
              <w:t>-</w:t>
            </w:r>
          </w:p>
        </w:tc>
      </w:tr>
      <w:tr w:rsidR="00723B31" w:rsidTr="00723B31">
        <w:tc>
          <w:tcPr>
            <w:tcW w:w="2076" w:type="dxa"/>
            <w:vMerge w:val="restart"/>
          </w:tcPr>
          <w:p w:rsidR="00723B31" w:rsidRDefault="00723B31" w:rsidP="00723B31">
            <w:pPr>
              <w:jc w:val="center"/>
            </w:pPr>
            <w:r>
              <w:rPr>
                <w:rFonts w:hint="eastAsia"/>
              </w:rPr>
              <w:t>申购费（前收费）</w:t>
            </w:r>
          </w:p>
        </w:tc>
        <w:tc>
          <w:tcPr>
            <w:tcW w:w="2076" w:type="dxa"/>
          </w:tcPr>
          <w:p w:rsidR="00723B31" w:rsidRDefault="00723B31" w:rsidP="00723B31">
            <w:pPr>
              <w:jc w:val="left"/>
            </w:pPr>
            <w:r>
              <w:rPr>
                <w:rFonts w:hint="eastAsia"/>
              </w:rPr>
              <w:t>M&lt; 100</w:t>
            </w:r>
            <w:r>
              <w:rPr>
                <w:rFonts w:hint="eastAsia"/>
              </w:rPr>
              <w:t>万元</w:t>
            </w:r>
          </w:p>
        </w:tc>
        <w:tc>
          <w:tcPr>
            <w:tcW w:w="2077" w:type="dxa"/>
          </w:tcPr>
          <w:p w:rsidR="00723B31" w:rsidRDefault="00723B31" w:rsidP="00723B31">
            <w:pPr>
              <w:jc w:val="right"/>
            </w:pPr>
            <w:r>
              <w:t>2%</w:t>
            </w:r>
          </w:p>
        </w:tc>
        <w:tc>
          <w:tcPr>
            <w:tcW w:w="2077" w:type="dxa"/>
          </w:tcPr>
          <w:p w:rsidR="00723B31" w:rsidRDefault="00723B31" w:rsidP="00723B31">
            <w:pPr>
              <w:jc w:val="right"/>
            </w:pPr>
            <w:r>
              <w:t>-</w:t>
            </w:r>
          </w:p>
        </w:tc>
      </w:tr>
      <w:tr w:rsidR="00723B31" w:rsidTr="00723B31">
        <w:tc>
          <w:tcPr>
            <w:tcW w:w="2076" w:type="dxa"/>
            <w:vMerge/>
          </w:tcPr>
          <w:p w:rsidR="00723B31" w:rsidRDefault="00723B31" w:rsidP="00723B31">
            <w:pPr>
              <w:jc w:val="left"/>
            </w:pPr>
          </w:p>
        </w:tc>
        <w:tc>
          <w:tcPr>
            <w:tcW w:w="2076" w:type="dxa"/>
          </w:tcPr>
          <w:p w:rsidR="00723B31" w:rsidRDefault="00723B31" w:rsidP="00723B31">
            <w:pPr>
              <w:jc w:val="left"/>
            </w:pPr>
            <w:r>
              <w:rPr>
                <w:rFonts w:hint="eastAsia"/>
              </w:rPr>
              <w:t>100</w:t>
            </w:r>
            <w:r>
              <w:rPr>
                <w:rFonts w:hint="eastAsia"/>
              </w:rPr>
              <w:t>万元≤</w:t>
            </w:r>
            <w:r>
              <w:rPr>
                <w:rFonts w:hint="eastAsia"/>
              </w:rPr>
              <w:t>M&lt; 500</w:t>
            </w:r>
            <w:r>
              <w:rPr>
                <w:rFonts w:hint="eastAsia"/>
              </w:rPr>
              <w:t>万元</w:t>
            </w:r>
          </w:p>
        </w:tc>
        <w:tc>
          <w:tcPr>
            <w:tcW w:w="2077" w:type="dxa"/>
          </w:tcPr>
          <w:p w:rsidR="00723B31" w:rsidRDefault="00723B31" w:rsidP="00723B31">
            <w:pPr>
              <w:jc w:val="right"/>
            </w:pPr>
            <w:r>
              <w:t>1.6%</w:t>
            </w:r>
          </w:p>
        </w:tc>
        <w:tc>
          <w:tcPr>
            <w:tcW w:w="2077" w:type="dxa"/>
          </w:tcPr>
          <w:p w:rsidR="00723B31" w:rsidRDefault="00723B31" w:rsidP="00723B31">
            <w:pPr>
              <w:jc w:val="right"/>
            </w:pPr>
            <w:r>
              <w:t>-</w:t>
            </w:r>
          </w:p>
        </w:tc>
      </w:tr>
      <w:tr w:rsidR="00723B31" w:rsidTr="00723B31">
        <w:tc>
          <w:tcPr>
            <w:tcW w:w="2076" w:type="dxa"/>
            <w:vMerge/>
          </w:tcPr>
          <w:p w:rsidR="00723B31" w:rsidRDefault="00723B31" w:rsidP="00723B31">
            <w:pPr>
              <w:jc w:val="left"/>
            </w:pPr>
          </w:p>
        </w:tc>
        <w:tc>
          <w:tcPr>
            <w:tcW w:w="2076" w:type="dxa"/>
          </w:tcPr>
          <w:p w:rsidR="00723B31" w:rsidRDefault="00723B31" w:rsidP="00723B31">
            <w:pPr>
              <w:jc w:val="left"/>
            </w:pPr>
            <w:r>
              <w:rPr>
                <w:rFonts w:hint="eastAsia"/>
              </w:rPr>
              <w:t>500</w:t>
            </w:r>
            <w:r>
              <w:rPr>
                <w:rFonts w:hint="eastAsia"/>
              </w:rPr>
              <w:t>万元≤</w:t>
            </w:r>
            <w:r>
              <w:rPr>
                <w:rFonts w:hint="eastAsia"/>
              </w:rPr>
              <w:t>M&lt; 1000</w:t>
            </w:r>
            <w:r>
              <w:rPr>
                <w:rFonts w:hint="eastAsia"/>
              </w:rPr>
              <w:t>万元</w:t>
            </w:r>
          </w:p>
        </w:tc>
        <w:tc>
          <w:tcPr>
            <w:tcW w:w="2077" w:type="dxa"/>
          </w:tcPr>
          <w:p w:rsidR="00723B31" w:rsidRDefault="00723B31" w:rsidP="00723B31">
            <w:pPr>
              <w:jc w:val="right"/>
            </w:pPr>
            <w:r>
              <w:t>1%</w:t>
            </w:r>
          </w:p>
        </w:tc>
        <w:tc>
          <w:tcPr>
            <w:tcW w:w="2077" w:type="dxa"/>
          </w:tcPr>
          <w:p w:rsidR="00723B31" w:rsidRDefault="00723B31" w:rsidP="00723B31">
            <w:pPr>
              <w:jc w:val="right"/>
            </w:pPr>
            <w:r>
              <w:t>-</w:t>
            </w:r>
          </w:p>
        </w:tc>
      </w:tr>
      <w:tr w:rsidR="00723B31" w:rsidTr="00723B31">
        <w:tc>
          <w:tcPr>
            <w:tcW w:w="2076" w:type="dxa"/>
            <w:vMerge/>
          </w:tcPr>
          <w:p w:rsidR="00723B31" w:rsidRDefault="00723B31" w:rsidP="00723B31">
            <w:pPr>
              <w:jc w:val="left"/>
            </w:pPr>
          </w:p>
        </w:tc>
        <w:tc>
          <w:tcPr>
            <w:tcW w:w="2076" w:type="dxa"/>
          </w:tcPr>
          <w:p w:rsidR="00723B31" w:rsidRDefault="00723B31" w:rsidP="00723B31">
            <w:pPr>
              <w:jc w:val="left"/>
            </w:pPr>
            <w:r>
              <w:rPr>
                <w:rFonts w:hint="eastAsia"/>
              </w:rPr>
              <w:t>1000</w:t>
            </w:r>
            <w:r>
              <w:rPr>
                <w:rFonts w:hint="eastAsia"/>
              </w:rPr>
              <w:t>万元≤</w:t>
            </w:r>
            <w:r>
              <w:rPr>
                <w:rFonts w:hint="eastAsia"/>
              </w:rPr>
              <w:t xml:space="preserve">M </w:t>
            </w:r>
          </w:p>
        </w:tc>
        <w:tc>
          <w:tcPr>
            <w:tcW w:w="2077" w:type="dxa"/>
          </w:tcPr>
          <w:p w:rsidR="00723B31" w:rsidRDefault="00723B31" w:rsidP="00723B31">
            <w:pPr>
              <w:jc w:val="left"/>
            </w:pPr>
            <w:r>
              <w:rPr>
                <w:rFonts w:hint="eastAsia"/>
              </w:rPr>
              <w:t>每笔</w:t>
            </w:r>
            <w:r>
              <w:rPr>
                <w:rFonts w:hint="eastAsia"/>
              </w:rPr>
              <w:t>1000</w:t>
            </w:r>
            <w:r>
              <w:rPr>
                <w:rFonts w:hint="eastAsia"/>
              </w:rPr>
              <w:t>元</w:t>
            </w:r>
          </w:p>
        </w:tc>
        <w:tc>
          <w:tcPr>
            <w:tcW w:w="2077" w:type="dxa"/>
          </w:tcPr>
          <w:p w:rsidR="00723B31" w:rsidRDefault="00723B31" w:rsidP="00723B31">
            <w:pPr>
              <w:jc w:val="right"/>
            </w:pPr>
            <w:r>
              <w:t>-</w:t>
            </w:r>
          </w:p>
        </w:tc>
      </w:tr>
      <w:tr w:rsidR="00723B31" w:rsidTr="00723B31">
        <w:tc>
          <w:tcPr>
            <w:tcW w:w="2076" w:type="dxa"/>
            <w:vMerge w:val="restart"/>
          </w:tcPr>
          <w:p w:rsidR="00723B31" w:rsidRDefault="00723B31" w:rsidP="00723B31">
            <w:pPr>
              <w:jc w:val="center"/>
            </w:pPr>
            <w:r>
              <w:rPr>
                <w:rFonts w:hint="eastAsia"/>
              </w:rPr>
              <w:t>赎回费</w:t>
            </w:r>
          </w:p>
        </w:tc>
        <w:tc>
          <w:tcPr>
            <w:tcW w:w="2076" w:type="dxa"/>
          </w:tcPr>
          <w:p w:rsidR="00723B31" w:rsidRDefault="00723B31" w:rsidP="00723B31">
            <w:pPr>
              <w:jc w:val="left"/>
            </w:pPr>
            <w:r>
              <w:rPr>
                <w:rFonts w:hint="eastAsia"/>
              </w:rPr>
              <w:t xml:space="preserve"> N&lt; 7</w:t>
            </w:r>
            <w:r>
              <w:rPr>
                <w:rFonts w:hint="eastAsia"/>
              </w:rPr>
              <w:t>天</w:t>
            </w:r>
            <w:bookmarkStart w:id="0" w:name="_GoBack"/>
            <w:bookmarkEnd w:id="0"/>
          </w:p>
        </w:tc>
        <w:tc>
          <w:tcPr>
            <w:tcW w:w="2077" w:type="dxa"/>
          </w:tcPr>
          <w:p w:rsidR="00723B31" w:rsidRDefault="00723B31" w:rsidP="00723B31">
            <w:pPr>
              <w:jc w:val="right"/>
            </w:pPr>
            <w:r>
              <w:t>1.5%</w:t>
            </w:r>
          </w:p>
        </w:tc>
        <w:tc>
          <w:tcPr>
            <w:tcW w:w="2077" w:type="dxa"/>
          </w:tcPr>
          <w:p w:rsidR="00723B31" w:rsidRDefault="00723B31" w:rsidP="00723B31">
            <w:pPr>
              <w:jc w:val="right"/>
            </w:pPr>
            <w:r>
              <w:t>-</w:t>
            </w:r>
          </w:p>
        </w:tc>
      </w:tr>
      <w:tr w:rsidR="00723B31" w:rsidTr="00723B31">
        <w:tc>
          <w:tcPr>
            <w:tcW w:w="2076" w:type="dxa"/>
            <w:vMerge/>
          </w:tcPr>
          <w:p w:rsidR="00723B31" w:rsidRDefault="00723B31" w:rsidP="00723B31">
            <w:pPr>
              <w:jc w:val="left"/>
            </w:pPr>
          </w:p>
        </w:tc>
        <w:tc>
          <w:tcPr>
            <w:tcW w:w="2076" w:type="dxa"/>
          </w:tcPr>
          <w:p w:rsidR="00723B31" w:rsidRDefault="00723B31" w:rsidP="00723B31">
            <w:pPr>
              <w:jc w:val="left"/>
            </w:pPr>
            <w:r>
              <w:rPr>
                <w:rFonts w:hint="eastAsia"/>
              </w:rPr>
              <w:t>7</w:t>
            </w:r>
            <w:r>
              <w:rPr>
                <w:rFonts w:hint="eastAsia"/>
              </w:rPr>
              <w:t>天≤</w:t>
            </w:r>
            <w:r>
              <w:rPr>
                <w:rFonts w:hint="eastAsia"/>
              </w:rPr>
              <w:t xml:space="preserve"> N </w:t>
            </w:r>
          </w:p>
        </w:tc>
        <w:tc>
          <w:tcPr>
            <w:tcW w:w="2077" w:type="dxa"/>
          </w:tcPr>
          <w:p w:rsidR="00723B31" w:rsidRDefault="00723B31" w:rsidP="00723B31">
            <w:pPr>
              <w:jc w:val="right"/>
            </w:pPr>
            <w:r>
              <w:t>0.5%</w:t>
            </w:r>
          </w:p>
        </w:tc>
        <w:tc>
          <w:tcPr>
            <w:tcW w:w="2077" w:type="dxa"/>
          </w:tcPr>
          <w:p w:rsidR="00723B31" w:rsidRDefault="00723B31" w:rsidP="00723B31">
            <w:pPr>
              <w:jc w:val="right"/>
            </w:pPr>
            <w:r>
              <w:t>-</w:t>
            </w:r>
          </w:p>
        </w:tc>
      </w:tr>
    </w:tbl>
    <w:p w:rsidR="00723B31" w:rsidRDefault="00723B31" w:rsidP="00723B31">
      <w:pPr>
        <w:pStyle w:val="-2"/>
        <w:spacing w:before="156" w:after="156"/>
      </w:pPr>
      <w:r>
        <w:rPr>
          <w:rFonts w:hint="eastAsia"/>
        </w:rPr>
        <w:t>（二）</w:t>
      </w:r>
      <w:r>
        <w:rPr>
          <w:rFonts w:hint="eastAsia"/>
        </w:rPr>
        <w:t xml:space="preserve"> </w:t>
      </w:r>
      <w:proofErr w:type="spellStart"/>
      <w:r>
        <w:rPr>
          <w:rFonts w:hint="eastAsia"/>
        </w:rPr>
        <w:t>基金运作相关费用</w:t>
      </w:r>
      <w:proofErr w:type="spellEnd"/>
    </w:p>
    <w:tbl>
      <w:tblPr>
        <w:tblStyle w:val="-noheader"/>
        <w:tblW w:w="0" w:type="auto"/>
        <w:tblLayout w:type="fixed"/>
        <w:tblLook w:val="04A0" w:firstRow="1" w:lastRow="0" w:firstColumn="1" w:lastColumn="0" w:noHBand="0" w:noVBand="1"/>
      </w:tblPr>
      <w:tblGrid>
        <w:gridCol w:w="2768"/>
        <w:gridCol w:w="2769"/>
        <w:gridCol w:w="2769"/>
      </w:tblGrid>
      <w:tr w:rsidR="00723B31" w:rsidTr="00723B31">
        <w:tc>
          <w:tcPr>
            <w:tcW w:w="2768" w:type="dxa"/>
          </w:tcPr>
          <w:p w:rsidR="00723B31" w:rsidRDefault="00723B31" w:rsidP="00723B31">
            <w:pPr>
              <w:jc w:val="left"/>
            </w:pPr>
            <w:r>
              <w:rPr>
                <w:rFonts w:hint="eastAsia"/>
              </w:rPr>
              <w:t>费用类别</w:t>
            </w:r>
          </w:p>
        </w:tc>
        <w:tc>
          <w:tcPr>
            <w:tcW w:w="2769" w:type="dxa"/>
          </w:tcPr>
          <w:p w:rsidR="00723B31" w:rsidRDefault="00723B31" w:rsidP="00723B31">
            <w:pPr>
              <w:jc w:val="left"/>
            </w:pPr>
            <w:r>
              <w:rPr>
                <w:rFonts w:hint="eastAsia"/>
              </w:rPr>
              <w:t>收费方式</w:t>
            </w:r>
          </w:p>
        </w:tc>
        <w:tc>
          <w:tcPr>
            <w:tcW w:w="2769" w:type="dxa"/>
          </w:tcPr>
          <w:p w:rsidR="00723B31" w:rsidRDefault="00723B31" w:rsidP="00723B31">
            <w:pPr>
              <w:jc w:val="left"/>
            </w:pPr>
            <w:r>
              <w:rPr>
                <w:rFonts w:hint="eastAsia"/>
              </w:rPr>
              <w:t>年费率</w:t>
            </w:r>
          </w:p>
        </w:tc>
      </w:tr>
      <w:tr w:rsidR="00723B31" w:rsidTr="00723B31">
        <w:tc>
          <w:tcPr>
            <w:tcW w:w="2768" w:type="dxa"/>
          </w:tcPr>
          <w:p w:rsidR="00723B31" w:rsidRDefault="00723B31" w:rsidP="00723B31">
            <w:pPr>
              <w:jc w:val="left"/>
            </w:pPr>
            <w:r>
              <w:rPr>
                <w:rFonts w:hint="eastAsia"/>
              </w:rPr>
              <w:t>管理费</w:t>
            </w:r>
          </w:p>
        </w:tc>
        <w:tc>
          <w:tcPr>
            <w:tcW w:w="2769" w:type="dxa"/>
          </w:tcPr>
          <w:p w:rsidR="00723B31" w:rsidRDefault="00723B31" w:rsidP="00723B31">
            <w:pPr>
              <w:jc w:val="right"/>
            </w:pPr>
            <w:r>
              <w:t>-</w:t>
            </w:r>
          </w:p>
        </w:tc>
        <w:tc>
          <w:tcPr>
            <w:tcW w:w="2769" w:type="dxa"/>
          </w:tcPr>
          <w:p w:rsidR="00723B31" w:rsidRDefault="00723B31" w:rsidP="00723B31">
            <w:pPr>
              <w:jc w:val="right"/>
            </w:pPr>
            <w:r>
              <w:t>1.50%</w:t>
            </w:r>
          </w:p>
        </w:tc>
      </w:tr>
      <w:tr w:rsidR="00723B31" w:rsidTr="00723B31">
        <w:tc>
          <w:tcPr>
            <w:tcW w:w="2768" w:type="dxa"/>
          </w:tcPr>
          <w:p w:rsidR="00723B31" w:rsidRDefault="00723B31" w:rsidP="00723B31">
            <w:pPr>
              <w:jc w:val="left"/>
            </w:pPr>
            <w:r>
              <w:rPr>
                <w:rFonts w:hint="eastAsia"/>
              </w:rPr>
              <w:t>托管费</w:t>
            </w:r>
          </w:p>
        </w:tc>
        <w:tc>
          <w:tcPr>
            <w:tcW w:w="2769" w:type="dxa"/>
          </w:tcPr>
          <w:p w:rsidR="00723B31" w:rsidRDefault="00723B31" w:rsidP="00723B31">
            <w:pPr>
              <w:jc w:val="right"/>
            </w:pPr>
            <w:r>
              <w:t>-</w:t>
            </w:r>
          </w:p>
        </w:tc>
        <w:tc>
          <w:tcPr>
            <w:tcW w:w="2769" w:type="dxa"/>
          </w:tcPr>
          <w:p w:rsidR="00723B31" w:rsidRDefault="00723B31" w:rsidP="00723B31">
            <w:pPr>
              <w:jc w:val="right"/>
            </w:pPr>
            <w:r>
              <w:t>0.25%</w:t>
            </w:r>
          </w:p>
        </w:tc>
      </w:tr>
      <w:tr w:rsidR="00723B31" w:rsidTr="00723B31">
        <w:tc>
          <w:tcPr>
            <w:tcW w:w="2768" w:type="dxa"/>
          </w:tcPr>
          <w:p w:rsidR="00723B31" w:rsidRDefault="00723B31" w:rsidP="00723B31">
            <w:pPr>
              <w:jc w:val="left"/>
            </w:pPr>
            <w:r>
              <w:rPr>
                <w:rFonts w:hint="eastAsia"/>
              </w:rPr>
              <w:t>销售服务费</w:t>
            </w:r>
          </w:p>
        </w:tc>
        <w:tc>
          <w:tcPr>
            <w:tcW w:w="2769" w:type="dxa"/>
          </w:tcPr>
          <w:p w:rsidR="00723B31" w:rsidRDefault="00723B31" w:rsidP="00723B31">
            <w:pPr>
              <w:jc w:val="right"/>
            </w:pPr>
            <w:r>
              <w:t>-</w:t>
            </w:r>
          </w:p>
        </w:tc>
        <w:tc>
          <w:tcPr>
            <w:tcW w:w="2769" w:type="dxa"/>
          </w:tcPr>
          <w:p w:rsidR="00723B31" w:rsidRDefault="00723B31" w:rsidP="00723B31">
            <w:pPr>
              <w:jc w:val="right"/>
            </w:pPr>
            <w:r>
              <w:t>-</w:t>
            </w:r>
          </w:p>
        </w:tc>
      </w:tr>
      <w:tr w:rsidR="00723B31" w:rsidTr="009A2513">
        <w:tc>
          <w:tcPr>
            <w:tcW w:w="2768" w:type="dxa"/>
          </w:tcPr>
          <w:p w:rsidR="00723B31" w:rsidRDefault="00723B31" w:rsidP="00723B31">
            <w:pPr>
              <w:jc w:val="left"/>
            </w:pPr>
            <w:r>
              <w:rPr>
                <w:rFonts w:hint="eastAsia"/>
              </w:rPr>
              <w:t>其他费用</w:t>
            </w:r>
          </w:p>
        </w:tc>
        <w:tc>
          <w:tcPr>
            <w:tcW w:w="5538" w:type="dxa"/>
            <w:gridSpan w:val="2"/>
          </w:tcPr>
          <w:p w:rsidR="00723B31" w:rsidRDefault="00723B31" w:rsidP="00723B31">
            <w:pPr>
              <w:jc w:val="left"/>
            </w:pPr>
            <w:r>
              <w:rPr>
                <w:rFonts w:hint="eastAsia"/>
              </w:rPr>
              <w:t>证券交易费用；基金信息披露费用；基金持有人大会费用；与基金相关的会计师费和律师费；按照国家有关规定可以列入的其他费用。</w:t>
            </w:r>
          </w:p>
        </w:tc>
      </w:tr>
    </w:tbl>
    <w:p w:rsidR="00723B31" w:rsidRDefault="00723B31" w:rsidP="00723B31">
      <w:pPr>
        <w:pStyle w:val="-7"/>
        <w:ind w:firstLine="420"/>
      </w:pPr>
      <w:proofErr w:type="spellStart"/>
      <w:r>
        <w:rPr>
          <w:rFonts w:hint="eastAsia"/>
        </w:rPr>
        <w:t>注：本基金交易证券、基金等产生的费用和税负，按实际发生额从基金资产扣除</w:t>
      </w:r>
      <w:proofErr w:type="spellEnd"/>
      <w:r>
        <w:rPr>
          <w:rFonts w:hint="eastAsia"/>
        </w:rPr>
        <w:t>。</w:t>
      </w:r>
    </w:p>
    <w:p w:rsidR="00723B31" w:rsidRDefault="00723B31" w:rsidP="00723B31">
      <w:pPr>
        <w:pStyle w:val="-"/>
        <w:ind w:firstLine="420"/>
      </w:pPr>
      <w:proofErr w:type="spellStart"/>
      <w:r>
        <w:rPr>
          <w:rFonts w:hint="eastAsia"/>
        </w:rPr>
        <w:t>本基金终止清算时所发生费用，按实际支出额从基金财产总值中扣除</w:t>
      </w:r>
      <w:proofErr w:type="spellEnd"/>
      <w:r>
        <w:rPr>
          <w:rFonts w:hint="eastAsia"/>
        </w:rPr>
        <w:t>。</w:t>
      </w:r>
    </w:p>
    <w:p w:rsidR="00723B31" w:rsidRDefault="00723B31" w:rsidP="00723B31">
      <w:pPr>
        <w:pStyle w:val="-1"/>
        <w:spacing w:before="156" w:after="156"/>
      </w:pPr>
      <w:proofErr w:type="spellStart"/>
      <w:r>
        <w:rPr>
          <w:rFonts w:hint="eastAsia"/>
        </w:rPr>
        <w:t>四、风险揭示与重要提示</w:t>
      </w:r>
      <w:proofErr w:type="spellEnd"/>
    </w:p>
    <w:p w:rsidR="00723B31" w:rsidRDefault="00723B31" w:rsidP="00723B31">
      <w:pPr>
        <w:pStyle w:val="-2"/>
        <w:spacing w:before="156" w:after="156"/>
      </w:pPr>
      <w:r>
        <w:rPr>
          <w:rFonts w:hint="eastAsia"/>
        </w:rPr>
        <w:t>（一）</w:t>
      </w:r>
      <w:r>
        <w:rPr>
          <w:rFonts w:hint="eastAsia"/>
        </w:rPr>
        <w:t xml:space="preserve"> </w:t>
      </w:r>
      <w:proofErr w:type="spellStart"/>
      <w:r>
        <w:rPr>
          <w:rFonts w:hint="eastAsia"/>
        </w:rPr>
        <w:t>风险揭示</w:t>
      </w:r>
      <w:proofErr w:type="spellEnd"/>
    </w:p>
    <w:p w:rsidR="00723B31" w:rsidRDefault="00723B31" w:rsidP="00723B31">
      <w:pPr>
        <w:pStyle w:val="-"/>
        <w:ind w:firstLine="420"/>
      </w:pPr>
      <w:proofErr w:type="spellStart"/>
      <w:r>
        <w:rPr>
          <w:rFonts w:hint="eastAsia"/>
        </w:rPr>
        <w:t>本基金不提供任何保证。投资者可能损失投资本金</w:t>
      </w:r>
      <w:proofErr w:type="spellEnd"/>
      <w:r>
        <w:rPr>
          <w:rFonts w:hint="eastAsia"/>
        </w:rPr>
        <w:t>。</w:t>
      </w:r>
    </w:p>
    <w:p w:rsidR="00723B31" w:rsidRDefault="00723B31" w:rsidP="00723B31">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rsidR="00723B31" w:rsidRDefault="00723B31" w:rsidP="00723B31">
      <w:pPr>
        <w:pStyle w:val="-"/>
        <w:ind w:firstLine="420"/>
      </w:pPr>
      <w:r>
        <w:rPr>
          <w:rFonts w:hint="eastAsia"/>
        </w:rPr>
        <w:t>1</w:t>
      </w:r>
      <w:r>
        <w:rPr>
          <w:rFonts w:hint="eastAsia"/>
        </w:rPr>
        <w:t>、本基金面临的主要风险存在</w:t>
      </w:r>
      <w:r>
        <w:rPr>
          <w:rFonts w:hint="eastAsia"/>
        </w:rPr>
        <w:t>:</w:t>
      </w:r>
      <w:r>
        <w:rPr>
          <w:rFonts w:hint="eastAsia"/>
        </w:rPr>
        <w:t>市场风险、管理风险、流动性风险、其他风险。</w:t>
      </w:r>
    </w:p>
    <w:p w:rsidR="00723B31" w:rsidRDefault="00723B31" w:rsidP="00723B31">
      <w:pPr>
        <w:pStyle w:val="-"/>
        <w:ind w:firstLine="420"/>
      </w:pPr>
      <w:r>
        <w:rPr>
          <w:rFonts w:hint="eastAsia"/>
        </w:rPr>
        <w:t>2</w:t>
      </w:r>
      <w:r>
        <w:rPr>
          <w:rFonts w:hint="eastAsia"/>
        </w:rPr>
        <w:t>、本法律文件风险收益特征表述与销售机构基金风险评价可能不一致的风险</w:t>
      </w:r>
    </w:p>
    <w:p w:rsidR="00723B31" w:rsidRDefault="00723B31" w:rsidP="00723B31">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23B31" w:rsidRDefault="00723B31" w:rsidP="00723B31">
      <w:pPr>
        <w:pStyle w:val="-"/>
        <w:ind w:firstLine="420"/>
      </w:pPr>
      <w:r>
        <w:rPr>
          <w:rFonts w:hint="eastAsia"/>
        </w:rPr>
        <w:t>3</w:t>
      </w:r>
      <w:r>
        <w:rPr>
          <w:rFonts w:hint="eastAsia"/>
        </w:rPr>
        <w:t>、本基金特有风险</w:t>
      </w:r>
    </w:p>
    <w:p w:rsidR="00723B31" w:rsidRDefault="00723B31" w:rsidP="00723B31">
      <w:pPr>
        <w:pStyle w:val="-"/>
        <w:ind w:firstLine="420"/>
      </w:pPr>
      <w:r>
        <w:rPr>
          <w:rFonts w:hint="eastAsia"/>
        </w:rPr>
        <w:t>本基金与南方稳健成长证券投资基金采用相同的投资目标、投资策略和投资理念，但在投资运作上完全独立。由于两只基金推出时的证券市场环境不同，建仓时机不同等因素，因此南方稳健成长证券投资基金的过往业绩不预示本基金的未来表现。本基金与南方稳健成长证券投资基金的未来业绩可能存在差异。</w:t>
      </w:r>
    </w:p>
    <w:p w:rsidR="00723B31" w:rsidRDefault="00723B31" w:rsidP="00723B31">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23B31" w:rsidRDefault="00723B31" w:rsidP="00723B31">
      <w:pPr>
        <w:pStyle w:val="-"/>
        <w:ind w:firstLine="420"/>
      </w:pPr>
      <w:r>
        <w:rPr>
          <w:rFonts w:hint="eastAsia"/>
        </w:rPr>
        <w:t>4</w:t>
      </w:r>
      <w:r>
        <w:rPr>
          <w:rFonts w:hint="eastAsia"/>
        </w:rPr>
        <w:t>、实施备用的流动性风险管理工具的情形、程序及对投资者的潜在影响</w:t>
      </w:r>
    </w:p>
    <w:p w:rsidR="00723B31" w:rsidRDefault="00723B31" w:rsidP="00723B3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723B31" w:rsidRDefault="00723B31" w:rsidP="00723B31">
      <w:pPr>
        <w:pStyle w:val="-2"/>
        <w:spacing w:before="156" w:after="156"/>
      </w:pPr>
      <w:r>
        <w:rPr>
          <w:rFonts w:hint="eastAsia"/>
        </w:rPr>
        <w:t>（二）</w:t>
      </w:r>
      <w:r>
        <w:t xml:space="preserve"> </w:t>
      </w:r>
      <w:proofErr w:type="spellStart"/>
      <w:r>
        <w:t>重要提示</w:t>
      </w:r>
      <w:proofErr w:type="spellEnd"/>
    </w:p>
    <w:p w:rsidR="00723B31" w:rsidRDefault="00723B31" w:rsidP="00723B31">
      <w:pPr>
        <w:pStyle w:val="-"/>
        <w:ind w:firstLine="420"/>
      </w:pPr>
      <w:proofErr w:type="spellStart"/>
      <w:r>
        <w:rPr>
          <w:rFonts w:hint="eastAsia"/>
        </w:rPr>
        <w:t>南方稳健成长贰号证券投资基金（以下简称“本基金</w:t>
      </w:r>
      <w:proofErr w:type="spellEnd"/>
      <w:r>
        <w:rPr>
          <w:rFonts w:hint="eastAsia"/>
        </w:rPr>
        <w:t>”）</w:t>
      </w:r>
      <w:r>
        <w:rPr>
          <w:rFonts w:hint="eastAsia"/>
        </w:rPr>
        <w:t xml:space="preserve"> </w:t>
      </w:r>
      <w:r>
        <w:rPr>
          <w:rFonts w:hint="eastAsia"/>
        </w:rPr>
        <w:t>经中国证监会</w:t>
      </w:r>
      <w:r>
        <w:rPr>
          <w:rFonts w:hint="eastAsia"/>
        </w:rPr>
        <w:t>2006</w:t>
      </w:r>
      <w:r>
        <w:rPr>
          <w:rFonts w:hint="eastAsia"/>
        </w:rPr>
        <w:t>年</w:t>
      </w:r>
      <w:r>
        <w:rPr>
          <w:rFonts w:hint="eastAsia"/>
        </w:rPr>
        <w:t>6</w:t>
      </w:r>
      <w:r>
        <w:rPr>
          <w:rFonts w:hint="eastAsia"/>
        </w:rPr>
        <w:t>月</w:t>
      </w:r>
      <w:r>
        <w:rPr>
          <w:rFonts w:hint="eastAsia"/>
        </w:rPr>
        <w:t>13</w:t>
      </w:r>
      <w:r>
        <w:rPr>
          <w:rFonts w:hint="eastAsia"/>
        </w:rPr>
        <w:t>日证监基金字</w:t>
      </w:r>
      <w:r>
        <w:rPr>
          <w:rFonts w:hint="eastAsia"/>
        </w:rPr>
        <w:t>[2006]116</w:t>
      </w:r>
      <w:r>
        <w:rPr>
          <w:rFonts w:hint="eastAsia"/>
        </w:rPr>
        <w:t>号文核准募集。中国证监会对本基金募集的核准，并不表明其对本基金的价值和收益作出实质性判断或保证，也不表明投资于本基金没有风险。</w:t>
      </w:r>
    </w:p>
    <w:p w:rsidR="00723B31" w:rsidRDefault="00723B31" w:rsidP="00723B31">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rsidR="00723B31" w:rsidRDefault="00723B31" w:rsidP="00723B31">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rsidR="00723B31" w:rsidRDefault="00723B31" w:rsidP="00723B31">
      <w:pPr>
        <w:pStyle w:val="-"/>
        <w:ind w:firstLine="420"/>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723B31" w:rsidRDefault="00723B31" w:rsidP="00723B31">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23B31" w:rsidRDefault="00723B31" w:rsidP="00723B31">
      <w:pPr>
        <w:pStyle w:val="-1"/>
        <w:spacing w:before="156" w:after="156"/>
      </w:pPr>
      <w:proofErr w:type="spellStart"/>
      <w:r>
        <w:rPr>
          <w:rFonts w:hint="eastAsia"/>
        </w:rPr>
        <w:t>五、其他资料查询方式</w:t>
      </w:r>
      <w:proofErr w:type="spellEnd"/>
    </w:p>
    <w:p w:rsidR="00723B31" w:rsidRDefault="00723B31" w:rsidP="00723B31">
      <w:pPr>
        <w:pStyle w:val="-"/>
        <w:ind w:firstLine="420"/>
      </w:pPr>
      <w:proofErr w:type="spellStart"/>
      <w:r>
        <w:rPr>
          <w:rFonts w:hint="eastAsia"/>
        </w:rPr>
        <w:t>以下资料详见基金管理人网站</w:t>
      </w:r>
      <w:proofErr w:type="spellEnd"/>
      <w:r>
        <w:rPr>
          <w:rFonts w:hint="eastAsia"/>
        </w:rPr>
        <w:t>[www.nffund.com][</w:t>
      </w:r>
      <w:r>
        <w:rPr>
          <w:rFonts w:hint="eastAsia"/>
        </w:rPr>
        <w:t>客服电话：</w:t>
      </w:r>
      <w:r>
        <w:rPr>
          <w:rFonts w:hint="eastAsia"/>
        </w:rPr>
        <w:t>400-889-8899]</w:t>
      </w:r>
    </w:p>
    <w:p w:rsidR="00723B31" w:rsidRDefault="00723B31" w:rsidP="00723B31">
      <w:pPr>
        <w:pStyle w:val="-"/>
        <w:ind w:firstLine="420"/>
      </w:pPr>
      <w:r>
        <w:rPr>
          <w:rFonts w:hint="eastAsia"/>
        </w:rPr>
        <w:t>●《</w:t>
      </w:r>
      <w:proofErr w:type="spellStart"/>
      <w:r>
        <w:rPr>
          <w:rFonts w:hint="eastAsia"/>
        </w:rPr>
        <w:t>南方稳健成长贰号证券投资基金基金合同</w:t>
      </w:r>
      <w:proofErr w:type="spellEnd"/>
      <w:r>
        <w:rPr>
          <w:rFonts w:hint="eastAsia"/>
        </w:rPr>
        <w:t>》、</w:t>
      </w:r>
    </w:p>
    <w:p w:rsidR="00723B31" w:rsidRDefault="00723B31" w:rsidP="00723B31">
      <w:pPr>
        <w:pStyle w:val="-"/>
        <w:ind w:firstLine="420"/>
      </w:pPr>
      <w:r>
        <w:rPr>
          <w:rFonts w:hint="eastAsia"/>
        </w:rPr>
        <w:t>《</w:t>
      </w:r>
      <w:proofErr w:type="spellStart"/>
      <w:r>
        <w:rPr>
          <w:rFonts w:hint="eastAsia"/>
        </w:rPr>
        <w:t>南方稳健成长贰号证券投资基金托管协议</w:t>
      </w:r>
      <w:proofErr w:type="spellEnd"/>
      <w:r>
        <w:rPr>
          <w:rFonts w:hint="eastAsia"/>
        </w:rPr>
        <w:t>》、</w:t>
      </w:r>
    </w:p>
    <w:p w:rsidR="00723B31" w:rsidRDefault="00723B31" w:rsidP="00723B31">
      <w:pPr>
        <w:pStyle w:val="-"/>
        <w:ind w:firstLine="420"/>
      </w:pPr>
      <w:r>
        <w:rPr>
          <w:rFonts w:hint="eastAsia"/>
        </w:rPr>
        <w:t>《</w:t>
      </w:r>
      <w:proofErr w:type="spellStart"/>
      <w:r>
        <w:rPr>
          <w:rFonts w:hint="eastAsia"/>
        </w:rPr>
        <w:t>南方稳健成长贰号证券投资基金招募说明书</w:t>
      </w:r>
      <w:proofErr w:type="spellEnd"/>
      <w:r>
        <w:rPr>
          <w:rFonts w:hint="eastAsia"/>
        </w:rPr>
        <w:t>》</w:t>
      </w:r>
    </w:p>
    <w:p w:rsidR="00723B31" w:rsidRDefault="00723B31" w:rsidP="00723B31">
      <w:pPr>
        <w:pStyle w:val="-"/>
        <w:ind w:firstLine="420"/>
      </w:pPr>
      <w:r>
        <w:rPr>
          <w:rFonts w:hint="eastAsia"/>
        </w:rPr>
        <w:t>●</w:t>
      </w:r>
      <w:proofErr w:type="spellStart"/>
      <w:r>
        <w:rPr>
          <w:rFonts w:hint="eastAsia"/>
        </w:rPr>
        <w:t>定期报告、包括基金季度报告、中期报告和年度报告</w:t>
      </w:r>
      <w:proofErr w:type="spellEnd"/>
    </w:p>
    <w:p w:rsidR="00723B31" w:rsidRDefault="00723B31" w:rsidP="00723B31">
      <w:pPr>
        <w:pStyle w:val="-"/>
        <w:ind w:firstLine="420"/>
      </w:pPr>
      <w:r>
        <w:rPr>
          <w:rFonts w:hint="eastAsia"/>
        </w:rPr>
        <w:t>●</w:t>
      </w:r>
      <w:proofErr w:type="spellStart"/>
      <w:r>
        <w:rPr>
          <w:rFonts w:hint="eastAsia"/>
        </w:rPr>
        <w:t>基金份额净值</w:t>
      </w:r>
      <w:proofErr w:type="spellEnd"/>
    </w:p>
    <w:p w:rsidR="00723B31" w:rsidRDefault="00723B31" w:rsidP="00723B31">
      <w:pPr>
        <w:pStyle w:val="-"/>
        <w:ind w:firstLine="420"/>
      </w:pPr>
      <w:r>
        <w:rPr>
          <w:rFonts w:hint="eastAsia"/>
        </w:rPr>
        <w:t>●</w:t>
      </w:r>
      <w:proofErr w:type="spellStart"/>
      <w:r>
        <w:rPr>
          <w:rFonts w:hint="eastAsia"/>
        </w:rPr>
        <w:t>基金销售机构及联系方式</w:t>
      </w:r>
      <w:proofErr w:type="spellEnd"/>
    </w:p>
    <w:p w:rsidR="00723B31" w:rsidRDefault="00723B31" w:rsidP="00723B31">
      <w:pPr>
        <w:pStyle w:val="-"/>
        <w:ind w:firstLine="420"/>
      </w:pPr>
      <w:r>
        <w:rPr>
          <w:rFonts w:hint="eastAsia"/>
        </w:rPr>
        <w:t>●</w:t>
      </w:r>
      <w:proofErr w:type="spellStart"/>
      <w:r>
        <w:rPr>
          <w:rFonts w:hint="eastAsia"/>
        </w:rPr>
        <w:t>其他重要资料</w:t>
      </w:r>
      <w:proofErr w:type="spellEnd"/>
    </w:p>
    <w:p w:rsidR="00723B31" w:rsidRDefault="00723B31" w:rsidP="00723B31">
      <w:pPr>
        <w:pStyle w:val="-1"/>
        <w:spacing w:before="156" w:after="156"/>
      </w:pPr>
      <w:proofErr w:type="spellStart"/>
      <w:r>
        <w:rPr>
          <w:rFonts w:hint="eastAsia"/>
        </w:rPr>
        <w:t>六、其他情况说明</w:t>
      </w:r>
      <w:proofErr w:type="spellEnd"/>
    </w:p>
    <w:p w:rsidR="00723B31" w:rsidRDefault="00723B31" w:rsidP="00723B31">
      <w:pPr>
        <w:pStyle w:val="-"/>
        <w:ind w:firstLine="420"/>
      </w:pPr>
      <w:proofErr w:type="spellStart"/>
      <w:r>
        <w:rPr>
          <w:rFonts w:hint="eastAsia"/>
        </w:rPr>
        <w:t>暂无</w:t>
      </w:r>
      <w:proofErr w:type="spellEnd"/>
      <w:r>
        <w:rPr>
          <w:rFonts w:hint="eastAsia"/>
        </w:rPr>
        <w:t>。</w:t>
      </w:r>
    </w:p>
    <w:sectPr w:rsidR="00723B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84" w:rsidRDefault="00167984" w:rsidP="00C06F04">
      <w:r>
        <w:separator/>
      </w:r>
    </w:p>
  </w:endnote>
  <w:endnote w:type="continuationSeparator" w:id="0">
    <w:p w:rsidR="00167984" w:rsidRDefault="0016798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31" w:rsidRDefault="00723B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B05BB5" w:rsidRPr="00B05BB5">
      <w:rPr>
        <w:noProof/>
        <w:lang w:val="zh-CN"/>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31" w:rsidRDefault="00723B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84" w:rsidRDefault="00167984" w:rsidP="00C06F04">
      <w:r>
        <w:separator/>
      </w:r>
    </w:p>
  </w:footnote>
  <w:footnote w:type="continuationSeparator" w:id="0">
    <w:p w:rsidR="00167984" w:rsidRDefault="00167984"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31" w:rsidRDefault="00723B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723B31" w:rsidP="00CE07B7">
    <w:pPr>
      <w:pStyle w:val="a7"/>
      <w:jc w:val="right"/>
    </w:pPr>
    <w:proofErr w:type="spellStart"/>
    <w:r>
      <w:rPr>
        <w:rFonts w:hint="eastAsia"/>
      </w:rPr>
      <w:t>南方稳健成长贰号证券投资基金基金产品资料概要（更新</w:t>
    </w:r>
    <w:proofErr w:type="spellEnd"/>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B31" w:rsidRDefault="00723B3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67984"/>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23B31"/>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05BB5"/>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46A80"/>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2A42-61C9-4AA9-87AE-70EABE98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497</Words>
  <Characters>2838</Characters>
  <Application>Microsoft Office Word</Application>
  <DocSecurity>0</DocSecurity>
  <Lines>23</Lines>
  <Paragraphs>6</Paragraphs>
  <ScaleCrop>false</ScaleCrop>
  <Company>MC SYSTEM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房婉娟</cp:lastModifiedBy>
  <cp:revision>3</cp:revision>
  <dcterms:created xsi:type="dcterms:W3CDTF">2021-08-12T07:34:00Z</dcterms:created>
  <dcterms:modified xsi:type="dcterms:W3CDTF">2021-08-12T07:42:00Z</dcterms:modified>
</cp:coreProperties>
</file>