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川财证券代销公募基金产品状态为“停止交易”或</w:t>
      </w:r>
      <w:bookmarkStart w:id="0" w:name="_GoBack"/>
      <w:bookmarkEnd w:id="0"/>
      <w:r>
        <w:rPr>
          <w:rFonts w:hint="eastAsia"/>
          <w:sz w:val="40"/>
          <w:szCs w:val="40"/>
          <w:lang w:eastAsia="zh-CN"/>
        </w:rPr>
        <w:t>“停止申购”的公告</w:t>
      </w:r>
    </w:p>
    <w:p>
      <w:pPr>
        <w:jc w:val="center"/>
        <w:rPr>
          <w:rFonts w:hint="eastAsia"/>
          <w:sz w:val="40"/>
          <w:szCs w:val="40"/>
          <w:lang w:eastAsia="zh-CN"/>
        </w:rPr>
      </w:pPr>
    </w:p>
    <w:tbl>
      <w:tblPr>
        <w:tblStyle w:val="2"/>
        <w:tblW w:w="1110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200"/>
        <w:gridCol w:w="2680"/>
        <w:gridCol w:w="17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5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发行人名称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交易状态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易基天天理财货币B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易方达信用债C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易纯债1年A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易纯债1年C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易高等级信用债A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易高等级信用债C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易投资级信用债A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易投资级信用债C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易恒久添利1年A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易恒久添利1年C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易基新兴成长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易基创新驱动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易基财富快线货币B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易基天天增利货币B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易方达龙宝货币B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易300非银ETF联接A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易基改革红利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易方达新常态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易300医药ETF联接A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易方达新丝路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易方达安盈回报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易方达环保主题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易方达大健康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易方达量化策略A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易方达丰惠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易方达供给改革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易方达原油人民币C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易7-10年国开债指数A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易百智能量化A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易百智能量化C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易方达安悦超短债A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易方达安悦超短债C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易方达安悦超短债F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易基策略成长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易基积极成长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易基价值精选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易基价值成长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易方达科汇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易基行业领先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易基货币B级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易增强回报B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易深100ETF联接A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易基医疗行业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易基资源行业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易创业板ETF联接A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易安心回报B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易沪深300量化增强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易H股ETF联接人民币A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易双债增强A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易方达纯债A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易方达纯债C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易基亚洲精选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易高端消费人民币A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易方达岁丰添利债券型基金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易方达永旭添利定期开放债券型基金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易方达中小企业100指数证券投资基金（LOF)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易方达中债新综合债券指数发起式基金A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易方达中证银行指数证券投资基金（LOF)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易方达中证万得并购重组指数证券投资基金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易方达香港恒生综合小型股指数证券投资基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易方达标普500指数证券投资基金（LOF)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易方达标普医疗保健指数证券投资基金（LOF)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易方达标普生物科技指数证券投资基金（LOF)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易方达原油证券投资基金（QDII）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易方达纳斯达克100指数证券投资基金（LOF)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易方达科顺定期开放灵活配置混合型证券投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易方达中证军工指数证券投资基金（LOF)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易方达中证国有企业改革指数证券投资基金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易方达标普信息科技指数证券投资基金（LOF）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易方达基金管理有限公司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停止申购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南方稳利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南方稳利C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南方绝对收益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南方双元A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南方改革机遇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南方利淘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南方利鑫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南方利众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大数据300C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南方君选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南方利达A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南方利安A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南方互联混合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南方转型混合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南方国策动力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001696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南方智造股票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001988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南方纯元A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南方纯元C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南方荣光A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南方顺康混合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南方瑞利混合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南方益和混合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亚洲美元债A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亚洲美元债C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南方新兴混合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南方中证500增强A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南方安裕混合A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南方卓元A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南方卓元C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南方荣尊A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003939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南方荣尊C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南方300联接C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南方创业板ETF联接C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南方大数据100指数C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南方深证成份ETF联接C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南方小康ETF联接C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500信息联接C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南方智慧混合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南方有色金属联接C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南方荣年A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南方荣年C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南方安康混合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南方和元A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南方和元C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南方银行联接C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南方房地产联接A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南方房地产联接C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南方安睿混合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南方金融混合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南方兴盛混合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南方祥元A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南方祥元C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南方安福混合A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南方优享分红混合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南方全天候策略A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南方全天候策略C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南方H股联接A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南方H股联接C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南方恒生交易型开放式指数证券投资基金联接基金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005741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南方君信混合A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MSCI联接A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005789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MSCI联接C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南方瑞祥一年混合A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南方瑞祥一年混合C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南方昌元转债A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南方昌元转债C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南方吉元短债A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南方吉元短债C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007655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南方定元中短债A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007790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南方梦元短债A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007791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南方梦元短债C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009573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南方养老2045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南方香港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南方稳健成长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南方绩优前端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南方绩优后端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南方成份精选后端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南方隆元产业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南方隆元产业后端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南方盛元红利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南方盛元红利后端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南方优选价值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南方优选价值后端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南方300后端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南方深成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南方深成后端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南方策略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南方策略后端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南方小康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南方小康后端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南方成长后端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南方380后端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南方高端装备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南方高端装备后端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南方多利A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南方广利A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南方广利B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南方广利C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南方润元A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南方润元B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南方润元C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南方平衡混合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南方核心竞争混合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南方现金B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南方原油证券投资基金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南方积极配置混合型证券投资基金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停止申购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南方高增长基金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停止申购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南方高增长后收费基金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停止申购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南方金利定期开放债券型基金A类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停止申购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南方中证互联网指数证券投资基金（LOF）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停止申购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南方恒生交易型开放式指数证券投资基金联接基金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停止申购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景顺长城品质投资混合型证券投资基金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景顺长城四季金利债券型证券投资基金A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景顺长城四季金利债券型证券投资基金C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景顺长城策略精选灵活配置混合型证券投资基金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景顺长城景兴信用纯债债券型证券投资基金A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景顺长城景兴信用纯债债券型证券投资基金C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景顺长城景益货币市场基金B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景顺长城优质成长股票型证券投资基金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景顺长城成长之星股票型证券投资基金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景顺长城鑫月薪定期支付债券型证券投资基金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景顺长城优势企业混合型证券投资基金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000688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景顺长城研究精选股票型证券投资基金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景顺长城中国回报灵活配置混合型证券投资基金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000979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景顺长城沪港深精选股票型证券投资基金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景顺长城泰和回报灵活配置混合型证券投资基金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景顺长城泰和回报灵活配置混合型证券投资基金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景顺长城改革机遇灵活配置混合型证券投资基金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景顺长城景瑞收益债券型证券投资基金A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景顺长城量化新动力股票型证券投资基金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景顺长城环保优势股票型证券投资基金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景顺长城景盛双息收益债券型证券投资基金A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景顺长城景盛双息收益债券型证券投资基金C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景顺长城低碳科技主题灵活配置混合型证券投资基金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景顺长城顺益回报混合型证券投资基金A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002793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景顺长城顺益回报混合型证券投资基金C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002796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景顺长城景盈双利债券型证券投资基金A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景顺长城景盈双利债券型证券投资基金C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景顺长城政策性金融债债券型证券投资基金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景顺长城量化平衡灵活配置混合型证券投资基金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景顺长城MSCI中国A股国际通指数增强型证券投资基金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景顺长城中证500指数增强型证券投资基金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景顺长城资源垄断混合型证券投资基金(LOF）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景顺长城优选混合型证券投资基金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景顺长城动力平衡证券投资基金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景顺长城内需增长混合型证券投资基金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景顺长城公司治理混合型证券投资基金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景顺长城能源基建混合型证券投资基金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景顺长城中小盘混合型证券投资基金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景顺长城核心竞争力混合型证券投资基金A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景顺长城支柱产业混合型证券投资基金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景顺长城货币市场证券投资基金B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景顺长城稳定收益债券型证券投资基金A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景顺长城优信增利债券型证券投资基金A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景顺长城稳定收益债券型证券投资基金C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景顺长城优信增利债券型证券投资基金C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景顺长城大中华混合型证券投资基金（人民币）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华夏恒生ETF联接A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华夏乐享健康混合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华夏大中华信用债券A（QDII）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华夏创新前沿股票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华夏鼎茂债券A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004672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华夏短债债券A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华夏聚惠FOF（A）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007472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华夏创蓝筹ETF联接A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007474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华夏创成长ETF联接A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华夏创新驱动混合C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停止交易</w:t>
            </w:r>
          </w:p>
        </w:tc>
      </w:tr>
    </w:tbl>
    <w:p>
      <w:pPr>
        <w:jc w:val="center"/>
        <w:rPr>
          <w:rFonts w:hint="eastAsia"/>
          <w:sz w:val="40"/>
          <w:szCs w:val="4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5526E"/>
    <w:rsid w:val="13E35D2C"/>
    <w:rsid w:val="15A453B9"/>
    <w:rsid w:val="24267F4A"/>
    <w:rsid w:val="27A4445C"/>
    <w:rsid w:val="2A1201AA"/>
    <w:rsid w:val="3E851BF2"/>
    <w:rsid w:val="4C8A27D2"/>
    <w:rsid w:val="52A251B4"/>
    <w:rsid w:val="54233DEE"/>
    <w:rsid w:val="542840F6"/>
    <w:rsid w:val="54B92B88"/>
    <w:rsid w:val="5F5A3C7A"/>
    <w:rsid w:val="65C60A7E"/>
    <w:rsid w:val="65C63DDE"/>
    <w:rsid w:val="694D3AF7"/>
    <w:rsid w:val="6D8B34BE"/>
    <w:rsid w:val="703A777A"/>
    <w:rsid w:val="72CA53BC"/>
    <w:rsid w:val="76AF248A"/>
    <w:rsid w:val="7D0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2021-06-24T06:28:00Z</dcterms:created>
  <dc:creator>lenovo</dc:creator>
  <cp:lastModifiedBy>lenovo</cp:lastModifiedBy>
  <dcterms:modified xsi:type="dcterms:W3CDTF">2021-06-24T06:53:17Z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A52E4F280D334381AB96B6E0771DDB2E</vt:lpwstr>
  </property>
</Properties>
</file>