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C47C2" w14:textId="77777777" w:rsidR="00573E85" w:rsidRPr="005B1DF8" w:rsidRDefault="00573E85" w:rsidP="00114220">
      <w:pPr>
        <w:spacing w:line="360" w:lineRule="auto"/>
        <w:jc w:val="center"/>
        <w:rPr>
          <w:rFonts w:eastAsia="黑体"/>
          <w:color w:val="000000"/>
          <w:sz w:val="44"/>
        </w:rPr>
      </w:pPr>
    </w:p>
    <w:p w14:paraId="1B29BFA3" w14:textId="77777777" w:rsidR="00573E85" w:rsidRPr="005B1DF8" w:rsidRDefault="00573E85" w:rsidP="00114220">
      <w:pPr>
        <w:spacing w:line="360" w:lineRule="auto"/>
        <w:jc w:val="center"/>
        <w:rPr>
          <w:rFonts w:eastAsia="黑体"/>
          <w:color w:val="000000"/>
          <w:sz w:val="44"/>
        </w:rPr>
      </w:pPr>
    </w:p>
    <w:p w14:paraId="2BA981BE" w14:textId="77777777" w:rsidR="00573E85" w:rsidRPr="00687466" w:rsidRDefault="00114220" w:rsidP="00687466">
      <w:pPr>
        <w:widowControl/>
        <w:autoSpaceDE w:val="0"/>
        <w:autoSpaceDN w:val="0"/>
        <w:adjustRightInd w:val="0"/>
        <w:snapToGrid w:val="0"/>
        <w:spacing w:line="360" w:lineRule="auto"/>
        <w:ind w:hanging="360"/>
        <w:jc w:val="center"/>
        <w:textAlignment w:val="bottom"/>
        <w:rPr>
          <w:b/>
          <w:sz w:val="48"/>
          <w:szCs w:val="48"/>
        </w:rPr>
      </w:pPr>
      <w:bookmarkStart w:id="0" w:name="_Toc10554385"/>
      <w:bookmarkStart w:id="1" w:name="_Toc10604929"/>
      <w:bookmarkStart w:id="2" w:name="_Toc225938589"/>
      <w:bookmarkStart w:id="3" w:name="_Toc297312853"/>
      <w:r w:rsidRPr="00687466">
        <w:rPr>
          <w:rFonts w:hint="eastAsia"/>
          <w:b/>
          <w:sz w:val="48"/>
          <w:szCs w:val="48"/>
        </w:rPr>
        <w:t>南方金利定期开放债券型证券投资基金</w:t>
      </w:r>
      <w:r w:rsidR="00573E85" w:rsidRPr="00687466">
        <w:rPr>
          <w:rFonts w:hint="eastAsia"/>
          <w:b/>
          <w:sz w:val="48"/>
          <w:szCs w:val="48"/>
        </w:rPr>
        <w:t>基金</w:t>
      </w:r>
      <w:bookmarkStart w:id="4" w:name="_GoBack"/>
      <w:bookmarkEnd w:id="4"/>
      <w:r w:rsidR="00573E85" w:rsidRPr="00687466">
        <w:rPr>
          <w:rFonts w:hint="eastAsia"/>
          <w:b/>
          <w:sz w:val="48"/>
          <w:szCs w:val="48"/>
        </w:rPr>
        <w:t>合同</w:t>
      </w:r>
      <w:bookmarkEnd w:id="0"/>
      <w:bookmarkEnd w:id="1"/>
      <w:bookmarkEnd w:id="2"/>
      <w:bookmarkEnd w:id="3"/>
    </w:p>
    <w:p w14:paraId="20E33256" w14:textId="77777777" w:rsidR="00573E85" w:rsidRDefault="00573E85" w:rsidP="00114220">
      <w:pPr>
        <w:spacing w:line="360" w:lineRule="auto"/>
        <w:jc w:val="center"/>
        <w:rPr>
          <w:color w:val="000000"/>
        </w:rPr>
      </w:pPr>
    </w:p>
    <w:p w14:paraId="470EDEB0" w14:textId="77777777" w:rsidR="00114220" w:rsidRPr="005B1DF8" w:rsidRDefault="00114220" w:rsidP="00114220">
      <w:pPr>
        <w:spacing w:line="360" w:lineRule="auto"/>
        <w:jc w:val="center"/>
        <w:rPr>
          <w:color w:val="000000"/>
        </w:rPr>
      </w:pPr>
    </w:p>
    <w:p w14:paraId="2081F0CA" w14:textId="77777777" w:rsidR="00573E85" w:rsidRPr="005B1DF8" w:rsidRDefault="00573E85" w:rsidP="00114220">
      <w:pPr>
        <w:spacing w:line="360" w:lineRule="auto"/>
        <w:jc w:val="center"/>
        <w:rPr>
          <w:rFonts w:eastAsia="黑体"/>
          <w:color w:val="000000"/>
        </w:rPr>
      </w:pPr>
    </w:p>
    <w:p w14:paraId="33FF299C" w14:textId="77777777" w:rsidR="00573E85" w:rsidRPr="005B1DF8" w:rsidRDefault="00573E85" w:rsidP="00114220">
      <w:pPr>
        <w:spacing w:line="360" w:lineRule="auto"/>
        <w:jc w:val="center"/>
        <w:rPr>
          <w:rFonts w:eastAsia="黑体"/>
          <w:color w:val="000000"/>
        </w:rPr>
      </w:pPr>
    </w:p>
    <w:p w14:paraId="5EEC104D" w14:textId="77777777" w:rsidR="00573E85" w:rsidRPr="005B1DF8" w:rsidRDefault="00573E85" w:rsidP="00114220">
      <w:pPr>
        <w:spacing w:line="360" w:lineRule="auto"/>
        <w:jc w:val="center"/>
        <w:rPr>
          <w:rFonts w:eastAsia="黑体"/>
          <w:color w:val="000000"/>
        </w:rPr>
      </w:pPr>
    </w:p>
    <w:p w14:paraId="213A3084" w14:textId="77777777" w:rsidR="00573E85" w:rsidRPr="005B1DF8" w:rsidRDefault="00573E85" w:rsidP="00114220">
      <w:pPr>
        <w:spacing w:line="360" w:lineRule="auto"/>
        <w:jc w:val="center"/>
        <w:rPr>
          <w:rFonts w:eastAsia="黑体"/>
          <w:color w:val="000000"/>
        </w:rPr>
      </w:pPr>
    </w:p>
    <w:p w14:paraId="506409ED" w14:textId="77777777" w:rsidR="00573E85" w:rsidRPr="005B1DF8" w:rsidRDefault="00573E85" w:rsidP="00114220">
      <w:pPr>
        <w:spacing w:line="360" w:lineRule="auto"/>
        <w:jc w:val="center"/>
        <w:rPr>
          <w:rFonts w:eastAsia="黑体"/>
          <w:color w:val="000000"/>
        </w:rPr>
      </w:pPr>
    </w:p>
    <w:p w14:paraId="28DD9800" w14:textId="77777777" w:rsidR="00573E85" w:rsidRPr="005B1DF8" w:rsidRDefault="00573E85" w:rsidP="00114220">
      <w:pPr>
        <w:spacing w:line="360" w:lineRule="auto"/>
        <w:jc w:val="center"/>
        <w:rPr>
          <w:rFonts w:eastAsia="黑体"/>
          <w:color w:val="000000"/>
        </w:rPr>
      </w:pPr>
    </w:p>
    <w:p w14:paraId="581CF5BD" w14:textId="77777777" w:rsidR="00573E85" w:rsidRPr="005B1DF8" w:rsidRDefault="00573E85" w:rsidP="00114220">
      <w:pPr>
        <w:spacing w:line="360" w:lineRule="auto"/>
        <w:jc w:val="center"/>
        <w:rPr>
          <w:rFonts w:eastAsia="黑体"/>
          <w:color w:val="000000"/>
        </w:rPr>
      </w:pPr>
    </w:p>
    <w:p w14:paraId="6A0C4746" w14:textId="77777777" w:rsidR="00573E85" w:rsidRPr="005B1DF8" w:rsidRDefault="00573E85" w:rsidP="00114220">
      <w:pPr>
        <w:spacing w:line="360" w:lineRule="auto"/>
        <w:jc w:val="center"/>
        <w:rPr>
          <w:rFonts w:eastAsia="黑体"/>
          <w:color w:val="000000"/>
        </w:rPr>
      </w:pPr>
    </w:p>
    <w:p w14:paraId="74172CAE" w14:textId="77777777" w:rsidR="00573E85" w:rsidRPr="005B1DF8" w:rsidRDefault="00573E85" w:rsidP="00114220">
      <w:pPr>
        <w:spacing w:line="360" w:lineRule="auto"/>
        <w:jc w:val="center"/>
        <w:rPr>
          <w:rFonts w:eastAsia="黑体"/>
          <w:color w:val="000000"/>
        </w:rPr>
      </w:pPr>
    </w:p>
    <w:p w14:paraId="381A10C3" w14:textId="77777777" w:rsidR="00573E85" w:rsidRPr="005B1DF8" w:rsidRDefault="00573E85" w:rsidP="00114220">
      <w:pPr>
        <w:spacing w:line="360" w:lineRule="auto"/>
        <w:jc w:val="center"/>
        <w:rPr>
          <w:rFonts w:eastAsia="黑体"/>
          <w:color w:val="000000"/>
        </w:rPr>
      </w:pPr>
    </w:p>
    <w:p w14:paraId="5B01E4ED" w14:textId="77777777" w:rsidR="00573E85" w:rsidRPr="005B1DF8" w:rsidRDefault="00573E85" w:rsidP="00114220">
      <w:pPr>
        <w:spacing w:line="360" w:lineRule="auto"/>
        <w:jc w:val="center"/>
        <w:rPr>
          <w:rFonts w:eastAsia="黑体"/>
          <w:color w:val="000000"/>
        </w:rPr>
      </w:pPr>
    </w:p>
    <w:p w14:paraId="72B83B00" w14:textId="77777777" w:rsidR="00573E85" w:rsidRPr="005B1DF8" w:rsidRDefault="00573E85" w:rsidP="00114220">
      <w:pPr>
        <w:spacing w:line="360" w:lineRule="auto"/>
        <w:ind w:firstLine="1620"/>
        <w:rPr>
          <w:color w:val="000000"/>
          <w:sz w:val="36"/>
        </w:rPr>
      </w:pPr>
    </w:p>
    <w:p w14:paraId="20BC6637" w14:textId="77777777" w:rsidR="00573E85" w:rsidRPr="005B1DF8" w:rsidRDefault="00573E85" w:rsidP="00F12067">
      <w:pPr>
        <w:spacing w:line="360" w:lineRule="auto"/>
        <w:jc w:val="center"/>
        <w:rPr>
          <w:color w:val="000000"/>
          <w:sz w:val="36"/>
        </w:rPr>
      </w:pPr>
      <w:r w:rsidRPr="005B1DF8">
        <w:rPr>
          <w:rFonts w:hint="eastAsia"/>
          <w:color w:val="000000"/>
          <w:sz w:val="36"/>
        </w:rPr>
        <w:t>基金管理人：</w:t>
      </w:r>
      <w:r w:rsidR="00CF1180">
        <w:rPr>
          <w:rFonts w:hint="eastAsia"/>
          <w:color w:val="000000"/>
          <w:sz w:val="36"/>
        </w:rPr>
        <w:t>南方基金管理股份有限公司</w:t>
      </w:r>
    </w:p>
    <w:p w14:paraId="76A9FF27" w14:textId="77777777" w:rsidR="007873C8" w:rsidRDefault="00573E85" w:rsidP="00F12067">
      <w:pPr>
        <w:spacing w:line="360" w:lineRule="auto"/>
        <w:jc w:val="center"/>
        <w:rPr>
          <w:color w:val="000000"/>
          <w:sz w:val="36"/>
        </w:rPr>
      </w:pPr>
      <w:r w:rsidRPr="005B1DF8">
        <w:rPr>
          <w:rFonts w:hint="eastAsia"/>
          <w:color w:val="000000"/>
          <w:sz w:val="36"/>
        </w:rPr>
        <w:t>基金托管人：中国</w:t>
      </w:r>
      <w:r>
        <w:rPr>
          <w:rFonts w:hint="eastAsia"/>
          <w:color w:val="000000"/>
          <w:sz w:val="36"/>
        </w:rPr>
        <w:t>工商</w:t>
      </w:r>
      <w:r w:rsidRPr="005B1DF8">
        <w:rPr>
          <w:rFonts w:hint="eastAsia"/>
          <w:color w:val="000000"/>
          <w:sz w:val="36"/>
        </w:rPr>
        <w:t>银行股份有限公司</w:t>
      </w:r>
    </w:p>
    <w:p w14:paraId="72AE7DB1" w14:textId="77777777" w:rsidR="007873C8" w:rsidRDefault="007873C8" w:rsidP="00F12067">
      <w:pPr>
        <w:spacing w:line="360" w:lineRule="auto"/>
        <w:ind w:firstLine="1620"/>
        <w:jc w:val="center"/>
      </w:pPr>
    </w:p>
    <w:p w14:paraId="73561FE3" w14:textId="6A03BAEC" w:rsidR="007C49A2" w:rsidRDefault="007C49A2" w:rsidP="00F12067">
      <w:pPr>
        <w:spacing w:line="360" w:lineRule="auto"/>
        <w:jc w:val="center"/>
      </w:pPr>
    </w:p>
    <w:p w14:paraId="4A124665" w14:textId="77777777" w:rsidR="00687466" w:rsidRDefault="007C49A2" w:rsidP="00F12067">
      <w:pPr>
        <w:spacing w:line="360" w:lineRule="auto"/>
        <w:jc w:val="center"/>
        <w:rPr>
          <w:rFonts w:ascii="宋体"/>
          <w:b/>
          <w:bCs/>
          <w:sz w:val="32"/>
        </w:rPr>
      </w:pPr>
      <w:r w:rsidRPr="00C94452">
        <w:rPr>
          <w:color w:val="000000"/>
          <w:sz w:val="36"/>
        </w:rPr>
        <w:t>2019</w:t>
      </w:r>
      <w:r w:rsidRPr="00C94452">
        <w:rPr>
          <w:rFonts w:hint="eastAsia"/>
          <w:color w:val="000000"/>
          <w:sz w:val="36"/>
        </w:rPr>
        <w:t>年</w:t>
      </w:r>
      <w:r w:rsidRPr="00C94452">
        <w:rPr>
          <w:color w:val="000000"/>
          <w:sz w:val="36"/>
        </w:rPr>
        <w:t>10</w:t>
      </w:r>
      <w:r w:rsidRPr="00C94452">
        <w:rPr>
          <w:rFonts w:hint="eastAsia"/>
          <w:color w:val="000000"/>
          <w:sz w:val="36"/>
        </w:rPr>
        <w:t>月</w:t>
      </w:r>
      <w:r w:rsidR="00573E85">
        <w:br w:type="page"/>
      </w:r>
    </w:p>
    <w:p w14:paraId="3A235F24" w14:textId="77777777" w:rsidR="00687466" w:rsidRDefault="00687466" w:rsidP="00687466">
      <w:pPr>
        <w:pStyle w:val="TOC"/>
        <w:snapToGrid w:val="0"/>
        <w:spacing w:before="0" w:line="360" w:lineRule="auto"/>
        <w:jc w:val="center"/>
      </w:pPr>
      <w:r>
        <w:rPr>
          <w:lang w:val="zh-CN"/>
        </w:rPr>
        <w:lastRenderedPageBreak/>
        <w:t>目录</w:t>
      </w:r>
    </w:p>
    <w:p w14:paraId="7A05C8BB" w14:textId="6CEF3A6F" w:rsidR="00687466" w:rsidRDefault="00687466">
      <w:pPr>
        <w:pStyle w:val="27"/>
        <w:rPr>
          <w:rFonts w:ascii="Calibri" w:hAnsi="Calibri"/>
          <w:noProof/>
          <w:szCs w:val="22"/>
        </w:rPr>
      </w:pPr>
      <w:r>
        <w:fldChar w:fldCharType="begin"/>
      </w:r>
      <w:r>
        <w:instrText xml:space="preserve"> </w:instrText>
      </w:r>
      <w:r>
        <w:rPr>
          <w:rFonts w:hint="eastAsia"/>
        </w:rPr>
        <w:instrText>TOC \o "1-3" \h \z \u</w:instrText>
      </w:r>
      <w:r>
        <w:instrText xml:space="preserve"> </w:instrText>
      </w:r>
      <w:r>
        <w:fldChar w:fldCharType="separate"/>
      </w:r>
      <w:hyperlink w:anchor="_Toc314578923" w:history="1">
        <w:r w:rsidRPr="00FA18ED">
          <w:rPr>
            <w:rStyle w:val="aff3"/>
            <w:noProof/>
          </w:rPr>
          <w:t>1.</w:t>
        </w:r>
        <w:r>
          <w:rPr>
            <w:rFonts w:ascii="Calibri" w:hAnsi="Calibri"/>
            <w:noProof/>
            <w:szCs w:val="22"/>
          </w:rPr>
          <w:tab/>
        </w:r>
        <w:r w:rsidRPr="00FA18ED">
          <w:rPr>
            <w:rStyle w:val="aff3"/>
            <w:rFonts w:hint="eastAsia"/>
            <w:noProof/>
          </w:rPr>
          <w:t>前言和释义</w:t>
        </w:r>
        <w:r>
          <w:rPr>
            <w:noProof/>
            <w:webHidden/>
          </w:rPr>
          <w:tab/>
        </w:r>
        <w:r>
          <w:rPr>
            <w:noProof/>
            <w:webHidden/>
          </w:rPr>
          <w:fldChar w:fldCharType="begin"/>
        </w:r>
        <w:r>
          <w:rPr>
            <w:noProof/>
            <w:webHidden/>
          </w:rPr>
          <w:instrText xml:space="preserve"> PAGEREF _Toc314578923 \h </w:instrText>
        </w:r>
        <w:r>
          <w:rPr>
            <w:noProof/>
            <w:webHidden/>
          </w:rPr>
        </w:r>
        <w:r>
          <w:rPr>
            <w:noProof/>
            <w:webHidden/>
          </w:rPr>
          <w:fldChar w:fldCharType="separate"/>
        </w:r>
        <w:r w:rsidR="00F53F4F">
          <w:rPr>
            <w:noProof/>
            <w:webHidden/>
          </w:rPr>
          <w:t>2</w:t>
        </w:r>
        <w:r>
          <w:rPr>
            <w:noProof/>
            <w:webHidden/>
          </w:rPr>
          <w:fldChar w:fldCharType="end"/>
        </w:r>
      </w:hyperlink>
    </w:p>
    <w:p w14:paraId="4AF2BA46" w14:textId="77777777" w:rsidR="00687466" w:rsidRDefault="00E76358">
      <w:pPr>
        <w:pStyle w:val="27"/>
        <w:rPr>
          <w:rFonts w:ascii="Calibri" w:hAnsi="Calibri"/>
          <w:noProof/>
          <w:szCs w:val="22"/>
        </w:rPr>
      </w:pPr>
      <w:hyperlink w:anchor="_Toc314578924" w:history="1">
        <w:r w:rsidR="00687466" w:rsidRPr="00FA18ED">
          <w:rPr>
            <w:rStyle w:val="aff3"/>
            <w:noProof/>
          </w:rPr>
          <w:t>2.</w:t>
        </w:r>
        <w:r w:rsidR="00687466">
          <w:rPr>
            <w:rFonts w:ascii="Calibri" w:hAnsi="Calibri"/>
            <w:noProof/>
            <w:szCs w:val="22"/>
          </w:rPr>
          <w:tab/>
        </w:r>
        <w:r w:rsidR="00687466" w:rsidRPr="00FA18ED">
          <w:rPr>
            <w:rStyle w:val="aff3"/>
            <w:rFonts w:hint="eastAsia"/>
            <w:noProof/>
          </w:rPr>
          <w:t>基金的基本情况</w:t>
        </w:r>
        <w:r w:rsidR="00687466">
          <w:rPr>
            <w:noProof/>
            <w:webHidden/>
          </w:rPr>
          <w:tab/>
        </w:r>
        <w:r w:rsidR="00687466">
          <w:rPr>
            <w:noProof/>
            <w:webHidden/>
          </w:rPr>
          <w:fldChar w:fldCharType="begin"/>
        </w:r>
        <w:r w:rsidR="00687466">
          <w:rPr>
            <w:noProof/>
            <w:webHidden/>
          </w:rPr>
          <w:instrText xml:space="preserve"> PAGEREF _Toc314578924 \h </w:instrText>
        </w:r>
        <w:r w:rsidR="00687466">
          <w:rPr>
            <w:noProof/>
            <w:webHidden/>
          </w:rPr>
        </w:r>
        <w:r w:rsidR="00687466">
          <w:rPr>
            <w:noProof/>
            <w:webHidden/>
          </w:rPr>
          <w:fldChar w:fldCharType="separate"/>
        </w:r>
        <w:r w:rsidR="00F53F4F">
          <w:rPr>
            <w:noProof/>
            <w:webHidden/>
          </w:rPr>
          <w:t>7</w:t>
        </w:r>
        <w:r w:rsidR="00687466">
          <w:rPr>
            <w:noProof/>
            <w:webHidden/>
          </w:rPr>
          <w:fldChar w:fldCharType="end"/>
        </w:r>
      </w:hyperlink>
    </w:p>
    <w:p w14:paraId="5CE0F182" w14:textId="77777777" w:rsidR="00687466" w:rsidRDefault="00E76358">
      <w:pPr>
        <w:pStyle w:val="27"/>
        <w:rPr>
          <w:rFonts w:ascii="Calibri" w:hAnsi="Calibri"/>
          <w:noProof/>
          <w:szCs w:val="22"/>
        </w:rPr>
      </w:pPr>
      <w:hyperlink w:anchor="_Toc314578925" w:history="1">
        <w:r w:rsidR="00687466" w:rsidRPr="00FA18ED">
          <w:rPr>
            <w:rStyle w:val="aff3"/>
            <w:noProof/>
          </w:rPr>
          <w:t>3.</w:t>
        </w:r>
        <w:r w:rsidR="00687466">
          <w:rPr>
            <w:rFonts w:ascii="Calibri" w:hAnsi="Calibri"/>
            <w:noProof/>
            <w:szCs w:val="22"/>
          </w:rPr>
          <w:tab/>
        </w:r>
        <w:r w:rsidR="00687466" w:rsidRPr="00FA18ED">
          <w:rPr>
            <w:rStyle w:val="aff3"/>
            <w:rFonts w:hint="eastAsia"/>
            <w:noProof/>
          </w:rPr>
          <w:t>基金份额的发售</w:t>
        </w:r>
        <w:r w:rsidR="00687466">
          <w:rPr>
            <w:noProof/>
            <w:webHidden/>
          </w:rPr>
          <w:tab/>
        </w:r>
        <w:r w:rsidR="00687466">
          <w:rPr>
            <w:noProof/>
            <w:webHidden/>
          </w:rPr>
          <w:fldChar w:fldCharType="begin"/>
        </w:r>
        <w:r w:rsidR="00687466">
          <w:rPr>
            <w:noProof/>
            <w:webHidden/>
          </w:rPr>
          <w:instrText xml:space="preserve"> PAGEREF _Toc314578925 \h </w:instrText>
        </w:r>
        <w:r w:rsidR="00687466">
          <w:rPr>
            <w:noProof/>
            <w:webHidden/>
          </w:rPr>
        </w:r>
        <w:r w:rsidR="00687466">
          <w:rPr>
            <w:noProof/>
            <w:webHidden/>
          </w:rPr>
          <w:fldChar w:fldCharType="separate"/>
        </w:r>
        <w:r w:rsidR="00F53F4F">
          <w:rPr>
            <w:noProof/>
            <w:webHidden/>
          </w:rPr>
          <w:t>9</w:t>
        </w:r>
        <w:r w:rsidR="00687466">
          <w:rPr>
            <w:noProof/>
            <w:webHidden/>
          </w:rPr>
          <w:fldChar w:fldCharType="end"/>
        </w:r>
      </w:hyperlink>
    </w:p>
    <w:p w14:paraId="3C9DFF83" w14:textId="77777777" w:rsidR="00687466" w:rsidRDefault="00E76358">
      <w:pPr>
        <w:pStyle w:val="27"/>
        <w:rPr>
          <w:rFonts w:ascii="Calibri" w:hAnsi="Calibri"/>
          <w:noProof/>
          <w:szCs w:val="22"/>
        </w:rPr>
      </w:pPr>
      <w:hyperlink w:anchor="_Toc314578926" w:history="1">
        <w:r w:rsidR="00687466" w:rsidRPr="00FA18ED">
          <w:rPr>
            <w:rStyle w:val="aff3"/>
            <w:noProof/>
          </w:rPr>
          <w:t>4.</w:t>
        </w:r>
        <w:r w:rsidR="00687466">
          <w:rPr>
            <w:rFonts w:ascii="Calibri" w:hAnsi="Calibri"/>
            <w:noProof/>
            <w:szCs w:val="22"/>
          </w:rPr>
          <w:tab/>
        </w:r>
        <w:r w:rsidR="00687466" w:rsidRPr="00FA18ED">
          <w:rPr>
            <w:rStyle w:val="aff3"/>
            <w:rFonts w:hint="eastAsia"/>
            <w:noProof/>
          </w:rPr>
          <w:t>基金备案</w:t>
        </w:r>
        <w:r w:rsidR="00687466">
          <w:rPr>
            <w:noProof/>
            <w:webHidden/>
          </w:rPr>
          <w:tab/>
        </w:r>
        <w:r w:rsidR="00687466">
          <w:rPr>
            <w:noProof/>
            <w:webHidden/>
          </w:rPr>
          <w:fldChar w:fldCharType="begin"/>
        </w:r>
        <w:r w:rsidR="00687466">
          <w:rPr>
            <w:noProof/>
            <w:webHidden/>
          </w:rPr>
          <w:instrText xml:space="preserve"> PAGEREF _Toc314578926 \h </w:instrText>
        </w:r>
        <w:r w:rsidR="00687466">
          <w:rPr>
            <w:noProof/>
            <w:webHidden/>
          </w:rPr>
        </w:r>
        <w:r w:rsidR="00687466">
          <w:rPr>
            <w:noProof/>
            <w:webHidden/>
          </w:rPr>
          <w:fldChar w:fldCharType="separate"/>
        </w:r>
        <w:r w:rsidR="00F53F4F">
          <w:rPr>
            <w:noProof/>
            <w:webHidden/>
          </w:rPr>
          <w:t>11</w:t>
        </w:r>
        <w:r w:rsidR="00687466">
          <w:rPr>
            <w:noProof/>
            <w:webHidden/>
          </w:rPr>
          <w:fldChar w:fldCharType="end"/>
        </w:r>
      </w:hyperlink>
    </w:p>
    <w:p w14:paraId="14602507" w14:textId="77777777" w:rsidR="00687466" w:rsidRDefault="00E76358">
      <w:pPr>
        <w:pStyle w:val="27"/>
        <w:rPr>
          <w:rFonts w:ascii="Calibri" w:hAnsi="Calibri"/>
          <w:noProof/>
          <w:szCs w:val="22"/>
        </w:rPr>
      </w:pPr>
      <w:hyperlink w:anchor="_Toc314578927" w:history="1">
        <w:r w:rsidR="00687466" w:rsidRPr="00FA18ED">
          <w:rPr>
            <w:rStyle w:val="aff3"/>
            <w:noProof/>
          </w:rPr>
          <w:t>5.</w:t>
        </w:r>
        <w:r w:rsidR="00687466">
          <w:rPr>
            <w:rFonts w:ascii="Calibri" w:hAnsi="Calibri"/>
            <w:noProof/>
            <w:szCs w:val="22"/>
          </w:rPr>
          <w:tab/>
        </w:r>
        <w:r w:rsidR="00687466" w:rsidRPr="00FA18ED">
          <w:rPr>
            <w:rStyle w:val="aff3"/>
            <w:rFonts w:hint="eastAsia"/>
            <w:noProof/>
          </w:rPr>
          <w:t>基金份额的上市交易</w:t>
        </w:r>
        <w:r w:rsidR="00687466">
          <w:rPr>
            <w:noProof/>
            <w:webHidden/>
          </w:rPr>
          <w:tab/>
        </w:r>
        <w:r w:rsidR="00687466">
          <w:rPr>
            <w:noProof/>
            <w:webHidden/>
          </w:rPr>
          <w:fldChar w:fldCharType="begin"/>
        </w:r>
        <w:r w:rsidR="00687466">
          <w:rPr>
            <w:noProof/>
            <w:webHidden/>
          </w:rPr>
          <w:instrText xml:space="preserve"> PAGEREF _Toc314578927 \h </w:instrText>
        </w:r>
        <w:r w:rsidR="00687466">
          <w:rPr>
            <w:noProof/>
            <w:webHidden/>
          </w:rPr>
        </w:r>
        <w:r w:rsidR="00687466">
          <w:rPr>
            <w:noProof/>
            <w:webHidden/>
          </w:rPr>
          <w:fldChar w:fldCharType="separate"/>
        </w:r>
        <w:r w:rsidR="00F53F4F">
          <w:rPr>
            <w:noProof/>
            <w:webHidden/>
          </w:rPr>
          <w:t>12</w:t>
        </w:r>
        <w:r w:rsidR="00687466">
          <w:rPr>
            <w:noProof/>
            <w:webHidden/>
          </w:rPr>
          <w:fldChar w:fldCharType="end"/>
        </w:r>
      </w:hyperlink>
    </w:p>
    <w:p w14:paraId="47792841" w14:textId="77777777" w:rsidR="00687466" w:rsidRDefault="00E76358">
      <w:pPr>
        <w:pStyle w:val="27"/>
        <w:rPr>
          <w:rFonts w:ascii="Calibri" w:hAnsi="Calibri"/>
          <w:noProof/>
          <w:szCs w:val="22"/>
        </w:rPr>
      </w:pPr>
      <w:hyperlink w:anchor="_Toc314578928" w:history="1">
        <w:r w:rsidR="00687466" w:rsidRPr="00FA18ED">
          <w:rPr>
            <w:rStyle w:val="aff3"/>
            <w:noProof/>
          </w:rPr>
          <w:t>6.</w:t>
        </w:r>
        <w:r w:rsidR="00687466">
          <w:rPr>
            <w:rFonts w:ascii="Calibri" w:hAnsi="Calibri"/>
            <w:noProof/>
            <w:szCs w:val="22"/>
          </w:rPr>
          <w:tab/>
        </w:r>
        <w:r w:rsidR="00687466" w:rsidRPr="00FA18ED">
          <w:rPr>
            <w:rStyle w:val="aff3"/>
            <w:rFonts w:hint="eastAsia"/>
            <w:noProof/>
          </w:rPr>
          <w:t>基金份额的申购与赎回</w:t>
        </w:r>
        <w:r w:rsidR="00687466">
          <w:rPr>
            <w:noProof/>
            <w:webHidden/>
          </w:rPr>
          <w:tab/>
        </w:r>
        <w:r w:rsidR="00687466">
          <w:rPr>
            <w:noProof/>
            <w:webHidden/>
          </w:rPr>
          <w:fldChar w:fldCharType="begin"/>
        </w:r>
        <w:r w:rsidR="00687466">
          <w:rPr>
            <w:noProof/>
            <w:webHidden/>
          </w:rPr>
          <w:instrText xml:space="preserve"> PAGEREF _Toc314578928 \h </w:instrText>
        </w:r>
        <w:r w:rsidR="00687466">
          <w:rPr>
            <w:noProof/>
            <w:webHidden/>
          </w:rPr>
        </w:r>
        <w:r w:rsidR="00687466">
          <w:rPr>
            <w:noProof/>
            <w:webHidden/>
          </w:rPr>
          <w:fldChar w:fldCharType="separate"/>
        </w:r>
        <w:r w:rsidR="00F53F4F">
          <w:rPr>
            <w:noProof/>
            <w:webHidden/>
          </w:rPr>
          <w:t>14</w:t>
        </w:r>
        <w:r w:rsidR="00687466">
          <w:rPr>
            <w:noProof/>
            <w:webHidden/>
          </w:rPr>
          <w:fldChar w:fldCharType="end"/>
        </w:r>
      </w:hyperlink>
    </w:p>
    <w:p w14:paraId="0E0A0D9F" w14:textId="77777777" w:rsidR="00687466" w:rsidRDefault="00E76358">
      <w:pPr>
        <w:pStyle w:val="27"/>
        <w:rPr>
          <w:rFonts w:ascii="Calibri" w:hAnsi="Calibri"/>
          <w:noProof/>
          <w:szCs w:val="22"/>
        </w:rPr>
      </w:pPr>
      <w:hyperlink w:anchor="_Toc314578929" w:history="1">
        <w:r w:rsidR="00687466" w:rsidRPr="00FA18ED">
          <w:rPr>
            <w:rStyle w:val="aff3"/>
            <w:noProof/>
          </w:rPr>
          <w:t>7.</w:t>
        </w:r>
        <w:r w:rsidR="00687466">
          <w:rPr>
            <w:rFonts w:ascii="Calibri" w:hAnsi="Calibri"/>
            <w:noProof/>
            <w:szCs w:val="22"/>
          </w:rPr>
          <w:tab/>
        </w:r>
        <w:r w:rsidR="00687466" w:rsidRPr="00FA18ED">
          <w:rPr>
            <w:rStyle w:val="aff3"/>
            <w:rFonts w:hint="eastAsia"/>
            <w:noProof/>
          </w:rPr>
          <w:t>基金份额的转托管、非交易过户、冻结与解冻等业务</w:t>
        </w:r>
        <w:r w:rsidR="00687466">
          <w:rPr>
            <w:noProof/>
            <w:webHidden/>
          </w:rPr>
          <w:tab/>
        </w:r>
        <w:r w:rsidR="00687466">
          <w:rPr>
            <w:noProof/>
            <w:webHidden/>
          </w:rPr>
          <w:fldChar w:fldCharType="begin"/>
        </w:r>
        <w:r w:rsidR="00687466">
          <w:rPr>
            <w:noProof/>
            <w:webHidden/>
          </w:rPr>
          <w:instrText xml:space="preserve"> PAGEREF _Toc314578929 \h </w:instrText>
        </w:r>
        <w:r w:rsidR="00687466">
          <w:rPr>
            <w:noProof/>
            <w:webHidden/>
          </w:rPr>
        </w:r>
        <w:r w:rsidR="00687466">
          <w:rPr>
            <w:noProof/>
            <w:webHidden/>
          </w:rPr>
          <w:fldChar w:fldCharType="separate"/>
        </w:r>
        <w:r w:rsidR="00F53F4F">
          <w:rPr>
            <w:noProof/>
            <w:webHidden/>
          </w:rPr>
          <w:t>20</w:t>
        </w:r>
        <w:r w:rsidR="00687466">
          <w:rPr>
            <w:noProof/>
            <w:webHidden/>
          </w:rPr>
          <w:fldChar w:fldCharType="end"/>
        </w:r>
      </w:hyperlink>
    </w:p>
    <w:p w14:paraId="32B95598" w14:textId="77777777" w:rsidR="00687466" w:rsidRDefault="00E76358">
      <w:pPr>
        <w:pStyle w:val="27"/>
        <w:rPr>
          <w:rFonts w:ascii="Calibri" w:hAnsi="Calibri"/>
          <w:noProof/>
          <w:szCs w:val="22"/>
        </w:rPr>
      </w:pPr>
      <w:hyperlink w:anchor="_Toc314578930" w:history="1">
        <w:r w:rsidR="00687466" w:rsidRPr="00FA18ED">
          <w:rPr>
            <w:rStyle w:val="aff3"/>
            <w:noProof/>
          </w:rPr>
          <w:t>8.</w:t>
        </w:r>
        <w:r w:rsidR="00687466">
          <w:rPr>
            <w:rFonts w:ascii="Calibri" w:hAnsi="Calibri"/>
            <w:noProof/>
            <w:szCs w:val="22"/>
          </w:rPr>
          <w:tab/>
        </w:r>
        <w:r w:rsidR="00687466" w:rsidRPr="00FA18ED">
          <w:rPr>
            <w:rStyle w:val="aff3"/>
            <w:rFonts w:hint="eastAsia"/>
            <w:noProof/>
          </w:rPr>
          <w:t>基金合同当事人及权利义务</w:t>
        </w:r>
        <w:r w:rsidR="00687466">
          <w:rPr>
            <w:noProof/>
            <w:webHidden/>
          </w:rPr>
          <w:tab/>
        </w:r>
        <w:r w:rsidR="00687466">
          <w:rPr>
            <w:noProof/>
            <w:webHidden/>
          </w:rPr>
          <w:fldChar w:fldCharType="begin"/>
        </w:r>
        <w:r w:rsidR="00687466">
          <w:rPr>
            <w:noProof/>
            <w:webHidden/>
          </w:rPr>
          <w:instrText xml:space="preserve"> PAGEREF _Toc314578930 \h </w:instrText>
        </w:r>
        <w:r w:rsidR="00687466">
          <w:rPr>
            <w:noProof/>
            <w:webHidden/>
          </w:rPr>
        </w:r>
        <w:r w:rsidR="00687466">
          <w:rPr>
            <w:noProof/>
            <w:webHidden/>
          </w:rPr>
          <w:fldChar w:fldCharType="separate"/>
        </w:r>
        <w:r w:rsidR="00F53F4F">
          <w:rPr>
            <w:noProof/>
            <w:webHidden/>
          </w:rPr>
          <w:t>21</w:t>
        </w:r>
        <w:r w:rsidR="00687466">
          <w:rPr>
            <w:noProof/>
            <w:webHidden/>
          </w:rPr>
          <w:fldChar w:fldCharType="end"/>
        </w:r>
      </w:hyperlink>
    </w:p>
    <w:p w14:paraId="0B1570FA" w14:textId="77777777" w:rsidR="00687466" w:rsidRDefault="00E76358">
      <w:pPr>
        <w:pStyle w:val="27"/>
        <w:rPr>
          <w:rFonts w:ascii="Calibri" w:hAnsi="Calibri"/>
          <w:noProof/>
          <w:szCs w:val="22"/>
        </w:rPr>
      </w:pPr>
      <w:hyperlink w:anchor="_Toc314578931" w:history="1">
        <w:r w:rsidR="00687466" w:rsidRPr="00FA18ED">
          <w:rPr>
            <w:rStyle w:val="aff3"/>
            <w:noProof/>
          </w:rPr>
          <w:t>9.</w:t>
        </w:r>
        <w:r w:rsidR="00687466">
          <w:rPr>
            <w:rFonts w:ascii="Calibri" w:hAnsi="Calibri"/>
            <w:noProof/>
            <w:szCs w:val="22"/>
          </w:rPr>
          <w:tab/>
        </w:r>
        <w:r w:rsidR="00687466" w:rsidRPr="00FA18ED">
          <w:rPr>
            <w:rStyle w:val="aff3"/>
            <w:rFonts w:hint="eastAsia"/>
            <w:noProof/>
          </w:rPr>
          <w:t>基金份额持有人大会</w:t>
        </w:r>
        <w:r w:rsidR="00687466">
          <w:rPr>
            <w:noProof/>
            <w:webHidden/>
          </w:rPr>
          <w:tab/>
        </w:r>
        <w:r w:rsidR="00687466">
          <w:rPr>
            <w:noProof/>
            <w:webHidden/>
          </w:rPr>
          <w:fldChar w:fldCharType="begin"/>
        </w:r>
        <w:r w:rsidR="00687466">
          <w:rPr>
            <w:noProof/>
            <w:webHidden/>
          </w:rPr>
          <w:instrText xml:space="preserve"> PAGEREF _Toc314578931 \h </w:instrText>
        </w:r>
        <w:r w:rsidR="00687466">
          <w:rPr>
            <w:noProof/>
            <w:webHidden/>
          </w:rPr>
        </w:r>
        <w:r w:rsidR="00687466">
          <w:rPr>
            <w:noProof/>
            <w:webHidden/>
          </w:rPr>
          <w:fldChar w:fldCharType="separate"/>
        </w:r>
        <w:r w:rsidR="00F53F4F">
          <w:rPr>
            <w:noProof/>
            <w:webHidden/>
          </w:rPr>
          <w:t>27</w:t>
        </w:r>
        <w:r w:rsidR="00687466">
          <w:rPr>
            <w:noProof/>
            <w:webHidden/>
          </w:rPr>
          <w:fldChar w:fldCharType="end"/>
        </w:r>
      </w:hyperlink>
    </w:p>
    <w:p w14:paraId="509BE89B" w14:textId="77777777" w:rsidR="00687466" w:rsidRDefault="00E76358">
      <w:pPr>
        <w:pStyle w:val="27"/>
        <w:rPr>
          <w:rFonts w:ascii="Calibri" w:hAnsi="Calibri"/>
          <w:noProof/>
          <w:szCs w:val="22"/>
        </w:rPr>
      </w:pPr>
      <w:hyperlink w:anchor="_Toc314578932" w:history="1">
        <w:r w:rsidR="00687466" w:rsidRPr="00FA18ED">
          <w:rPr>
            <w:rStyle w:val="aff3"/>
            <w:noProof/>
          </w:rPr>
          <w:t>10.</w:t>
        </w:r>
        <w:r w:rsidR="00687466">
          <w:rPr>
            <w:rFonts w:ascii="Calibri" w:hAnsi="Calibri"/>
            <w:noProof/>
            <w:szCs w:val="22"/>
          </w:rPr>
          <w:tab/>
        </w:r>
        <w:r w:rsidR="00687466" w:rsidRPr="00FA18ED">
          <w:rPr>
            <w:rStyle w:val="aff3"/>
            <w:rFonts w:hint="eastAsia"/>
            <w:noProof/>
          </w:rPr>
          <w:t>基金管理人、基金托管人的更换条件和程序</w:t>
        </w:r>
        <w:r w:rsidR="00687466">
          <w:rPr>
            <w:noProof/>
            <w:webHidden/>
          </w:rPr>
          <w:tab/>
        </w:r>
        <w:r w:rsidR="00687466">
          <w:rPr>
            <w:noProof/>
            <w:webHidden/>
          </w:rPr>
          <w:fldChar w:fldCharType="begin"/>
        </w:r>
        <w:r w:rsidR="00687466">
          <w:rPr>
            <w:noProof/>
            <w:webHidden/>
          </w:rPr>
          <w:instrText xml:space="preserve"> PAGEREF _Toc314578932 \h </w:instrText>
        </w:r>
        <w:r w:rsidR="00687466">
          <w:rPr>
            <w:noProof/>
            <w:webHidden/>
          </w:rPr>
        </w:r>
        <w:r w:rsidR="00687466">
          <w:rPr>
            <w:noProof/>
            <w:webHidden/>
          </w:rPr>
          <w:fldChar w:fldCharType="separate"/>
        </w:r>
        <w:r w:rsidR="00F53F4F">
          <w:rPr>
            <w:noProof/>
            <w:webHidden/>
          </w:rPr>
          <w:t>34</w:t>
        </w:r>
        <w:r w:rsidR="00687466">
          <w:rPr>
            <w:noProof/>
            <w:webHidden/>
          </w:rPr>
          <w:fldChar w:fldCharType="end"/>
        </w:r>
      </w:hyperlink>
    </w:p>
    <w:p w14:paraId="08376E95" w14:textId="77777777" w:rsidR="00687466" w:rsidRDefault="00E76358">
      <w:pPr>
        <w:pStyle w:val="27"/>
        <w:rPr>
          <w:rFonts w:ascii="Calibri" w:hAnsi="Calibri"/>
          <w:noProof/>
          <w:szCs w:val="22"/>
        </w:rPr>
      </w:pPr>
      <w:hyperlink w:anchor="_Toc314578933" w:history="1">
        <w:r w:rsidR="00687466" w:rsidRPr="00FA18ED">
          <w:rPr>
            <w:rStyle w:val="aff3"/>
            <w:noProof/>
          </w:rPr>
          <w:t>11.</w:t>
        </w:r>
        <w:r w:rsidR="00687466">
          <w:rPr>
            <w:rFonts w:ascii="Calibri" w:hAnsi="Calibri"/>
            <w:noProof/>
            <w:szCs w:val="22"/>
          </w:rPr>
          <w:tab/>
        </w:r>
        <w:r w:rsidR="00687466" w:rsidRPr="00FA18ED">
          <w:rPr>
            <w:rStyle w:val="aff3"/>
            <w:rFonts w:hint="eastAsia"/>
            <w:noProof/>
          </w:rPr>
          <w:t>基金的托管</w:t>
        </w:r>
        <w:r w:rsidR="00687466">
          <w:rPr>
            <w:noProof/>
            <w:webHidden/>
          </w:rPr>
          <w:tab/>
        </w:r>
        <w:r w:rsidR="00687466">
          <w:rPr>
            <w:noProof/>
            <w:webHidden/>
          </w:rPr>
          <w:fldChar w:fldCharType="begin"/>
        </w:r>
        <w:r w:rsidR="00687466">
          <w:rPr>
            <w:noProof/>
            <w:webHidden/>
          </w:rPr>
          <w:instrText xml:space="preserve"> PAGEREF _Toc314578933 \h </w:instrText>
        </w:r>
        <w:r w:rsidR="00687466">
          <w:rPr>
            <w:noProof/>
            <w:webHidden/>
          </w:rPr>
        </w:r>
        <w:r w:rsidR="00687466">
          <w:rPr>
            <w:noProof/>
            <w:webHidden/>
          </w:rPr>
          <w:fldChar w:fldCharType="separate"/>
        </w:r>
        <w:r w:rsidR="00F53F4F">
          <w:rPr>
            <w:noProof/>
            <w:webHidden/>
          </w:rPr>
          <w:t>36</w:t>
        </w:r>
        <w:r w:rsidR="00687466">
          <w:rPr>
            <w:noProof/>
            <w:webHidden/>
          </w:rPr>
          <w:fldChar w:fldCharType="end"/>
        </w:r>
      </w:hyperlink>
    </w:p>
    <w:p w14:paraId="519A0FA9" w14:textId="77777777" w:rsidR="00687466" w:rsidRDefault="00E76358">
      <w:pPr>
        <w:pStyle w:val="27"/>
        <w:rPr>
          <w:rFonts w:ascii="Calibri" w:hAnsi="Calibri"/>
          <w:noProof/>
          <w:szCs w:val="22"/>
        </w:rPr>
      </w:pPr>
      <w:hyperlink w:anchor="_Toc314578934" w:history="1">
        <w:r w:rsidR="00687466" w:rsidRPr="00FA18ED">
          <w:rPr>
            <w:rStyle w:val="aff3"/>
            <w:noProof/>
          </w:rPr>
          <w:t>12.</w:t>
        </w:r>
        <w:r w:rsidR="00687466">
          <w:rPr>
            <w:rFonts w:ascii="Calibri" w:hAnsi="Calibri"/>
            <w:noProof/>
            <w:szCs w:val="22"/>
          </w:rPr>
          <w:tab/>
        </w:r>
        <w:r w:rsidR="00687466" w:rsidRPr="00FA18ED">
          <w:rPr>
            <w:rStyle w:val="aff3"/>
            <w:rFonts w:hint="eastAsia"/>
            <w:noProof/>
          </w:rPr>
          <w:t>基金份额的注册登记</w:t>
        </w:r>
        <w:r w:rsidR="00687466">
          <w:rPr>
            <w:noProof/>
            <w:webHidden/>
          </w:rPr>
          <w:tab/>
        </w:r>
        <w:r w:rsidR="00687466">
          <w:rPr>
            <w:noProof/>
            <w:webHidden/>
          </w:rPr>
          <w:fldChar w:fldCharType="begin"/>
        </w:r>
        <w:r w:rsidR="00687466">
          <w:rPr>
            <w:noProof/>
            <w:webHidden/>
          </w:rPr>
          <w:instrText xml:space="preserve"> PAGEREF _Toc314578934 \h </w:instrText>
        </w:r>
        <w:r w:rsidR="00687466">
          <w:rPr>
            <w:noProof/>
            <w:webHidden/>
          </w:rPr>
        </w:r>
        <w:r w:rsidR="00687466">
          <w:rPr>
            <w:noProof/>
            <w:webHidden/>
          </w:rPr>
          <w:fldChar w:fldCharType="separate"/>
        </w:r>
        <w:r w:rsidR="00F53F4F">
          <w:rPr>
            <w:noProof/>
            <w:webHidden/>
          </w:rPr>
          <w:t>37</w:t>
        </w:r>
        <w:r w:rsidR="00687466">
          <w:rPr>
            <w:noProof/>
            <w:webHidden/>
          </w:rPr>
          <w:fldChar w:fldCharType="end"/>
        </w:r>
      </w:hyperlink>
    </w:p>
    <w:p w14:paraId="1E57B5D1" w14:textId="77777777" w:rsidR="00687466" w:rsidRDefault="00E76358">
      <w:pPr>
        <w:pStyle w:val="27"/>
        <w:rPr>
          <w:rFonts w:ascii="Calibri" w:hAnsi="Calibri"/>
          <w:noProof/>
          <w:szCs w:val="22"/>
        </w:rPr>
      </w:pPr>
      <w:hyperlink w:anchor="_Toc314578935" w:history="1">
        <w:r w:rsidR="00687466" w:rsidRPr="00FA18ED">
          <w:rPr>
            <w:rStyle w:val="aff3"/>
            <w:noProof/>
          </w:rPr>
          <w:t>13.</w:t>
        </w:r>
        <w:r w:rsidR="00687466">
          <w:rPr>
            <w:rFonts w:ascii="Calibri" w:hAnsi="Calibri"/>
            <w:noProof/>
            <w:szCs w:val="22"/>
          </w:rPr>
          <w:tab/>
        </w:r>
        <w:r w:rsidR="00687466" w:rsidRPr="00FA18ED">
          <w:rPr>
            <w:rStyle w:val="aff3"/>
            <w:rFonts w:hint="eastAsia"/>
            <w:noProof/>
          </w:rPr>
          <w:t>基金的投资</w:t>
        </w:r>
        <w:r w:rsidR="00687466">
          <w:rPr>
            <w:noProof/>
            <w:webHidden/>
          </w:rPr>
          <w:tab/>
        </w:r>
        <w:r w:rsidR="00687466">
          <w:rPr>
            <w:noProof/>
            <w:webHidden/>
          </w:rPr>
          <w:fldChar w:fldCharType="begin"/>
        </w:r>
        <w:r w:rsidR="00687466">
          <w:rPr>
            <w:noProof/>
            <w:webHidden/>
          </w:rPr>
          <w:instrText xml:space="preserve"> PAGEREF _Toc314578935 \h </w:instrText>
        </w:r>
        <w:r w:rsidR="00687466">
          <w:rPr>
            <w:noProof/>
            <w:webHidden/>
          </w:rPr>
        </w:r>
        <w:r w:rsidR="00687466">
          <w:rPr>
            <w:noProof/>
            <w:webHidden/>
          </w:rPr>
          <w:fldChar w:fldCharType="separate"/>
        </w:r>
        <w:r w:rsidR="00F53F4F">
          <w:rPr>
            <w:noProof/>
            <w:webHidden/>
          </w:rPr>
          <w:t>39</w:t>
        </w:r>
        <w:r w:rsidR="00687466">
          <w:rPr>
            <w:noProof/>
            <w:webHidden/>
          </w:rPr>
          <w:fldChar w:fldCharType="end"/>
        </w:r>
      </w:hyperlink>
    </w:p>
    <w:p w14:paraId="25E6CA3A" w14:textId="77777777" w:rsidR="00687466" w:rsidRDefault="00E76358">
      <w:pPr>
        <w:pStyle w:val="27"/>
        <w:rPr>
          <w:rFonts w:ascii="Calibri" w:hAnsi="Calibri"/>
          <w:noProof/>
          <w:szCs w:val="22"/>
        </w:rPr>
      </w:pPr>
      <w:hyperlink w:anchor="_Toc314578936" w:history="1">
        <w:r w:rsidR="00687466" w:rsidRPr="00FA18ED">
          <w:rPr>
            <w:rStyle w:val="aff3"/>
            <w:noProof/>
          </w:rPr>
          <w:t>14.</w:t>
        </w:r>
        <w:r w:rsidR="00687466">
          <w:rPr>
            <w:rFonts w:ascii="Calibri" w:hAnsi="Calibri"/>
            <w:noProof/>
            <w:szCs w:val="22"/>
          </w:rPr>
          <w:tab/>
        </w:r>
        <w:r w:rsidR="00687466" w:rsidRPr="00FA18ED">
          <w:rPr>
            <w:rStyle w:val="aff3"/>
            <w:rFonts w:hint="eastAsia"/>
            <w:noProof/>
          </w:rPr>
          <w:t>基金的财产</w:t>
        </w:r>
        <w:r w:rsidR="00687466">
          <w:rPr>
            <w:noProof/>
            <w:webHidden/>
          </w:rPr>
          <w:tab/>
        </w:r>
        <w:r w:rsidR="00687466">
          <w:rPr>
            <w:noProof/>
            <w:webHidden/>
          </w:rPr>
          <w:fldChar w:fldCharType="begin"/>
        </w:r>
        <w:r w:rsidR="00687466">
          <w:rPr>
            <w:noProof/>
            <w:webHidden/>
          </w:rPr>
          <w:instrText xml:space="preserve"> PAGEREF _Toc314578936 \h </w:instrText>
        </w:r>
        <w:r w:rsidR="00687466">
          <w:rPr>
            <w:noProof/>
            <w:webHidden/>
          </w:rPr>
        </w:r>
        <w:r w:rsidR="00687466">
          <w:rPr>
            <w:noProof/>
            <w:webHidden/>
          </w:rPr>
          <w:fldChar w:fldCharType="separate"/>
        </w:r>
        <w:r w:rsidR="00F53F4F">
          <w:rPr>
            <w:noProof/>
            <w:webHidden/>
          </w:rPr>
          <w:t>43</w:t>
        </w:r>
        <w:r w:rsidR="00687466">
          <w:rPr>
            <w:noProof/>
            <w:webHidden/>
          </w:rPr>
          <w:fldChar w:fldCharType="end"/>
        </w:r>
      </w:hyperlink>
    </w:p>
    <w:p w14:paraId="21E8C87F" w14:textId="77777777" w:rsidR="00687466" w:rsidRDefault="00E76358">
      <w:pPr>
        <w:pStyle w:val="27"/>
        <w:rPr>
          <w:rFonts w:ascii="Calibri" w:hAnsi="Calibri"/>
          <w:noProof/>
          <w:szCs w:val="22"/>
        </w:rPr>
      </w:pPr>
      <w:hyperlink w:anchor="_Toc314578937" w:history="1">
        <w:r w:rsidR="00687466" w:rsidRPr="00FA18ED">
          <w:rPr>
            <w:rStyle w:val="aff3"/>
            <w:noProof/>
          </w:rPr>
          <w:t>15.</w:t>
        </w:r>
        <w:r w:rsidR="00687466">
          <w:rPr>
            <w:rFonts w:ascii="Calibri" w:hAnsi="Calibri"/>
            <w:noProof/>
            <w:szCs w:val="22"/>
          </w:rPr>
          <w:tab/>
        </w:r>
        <w:r w:rsidR="00687466" w:rsidRPr="00FA18ED">
          <w:rPr>
            <w:rStyle w:val="aff3"/>
            <w:rFonts w:hint="eastAsia"/>
            <w:noProof/>
          </w:rPr>
          <w:t>基金资产估值</w:t>
        </w:r>
        <w:r w:rsidR="00687466">
          <w:rPr>
            <w:noProof/>
            <w:webHidden/>
          </w:rPr>
          <w:tab/>
        </w:r>
        <w:r w:rsidR="00687466">
          <w:rPr>
            <w:noProof/>
            <w:webHidden/>
          </w:rPr>
          <w:fldChar w:fldCharType="begin"/>
        </w:r>
        <w:r w:rsidR="00687466">
          <w:rPr>
            <w:noProof/>
            <w:webHidden/>
          </w:rPr>
          <w:instrText xml:space="preserve"> PAGEREF _Toc314578937 \h </w:instrText>
        </w:r>
        <w:r w:rsidR="00687466">
          <w:rPr>
            <w:noProof/>
            <w:webHidden/>
          </w:rPr>
        </w:r>
        <w:r w:rsidR="00687466">
          <w:rPr>
            <w:noProof/>
            <w:webHidden/>
          </w:rPr>
          <w:fldChar w:fldCharType="separate"/>
        </w:r>
        <w:r w:rsidR="00F53F4F">
          <w:rPr>
            <w:noProof/>
            <w:webHidden/>
          </w:rPr>
          <w:t>44</w:t>
        </w:r>
        <w:r w:rsidR="00687466">
          <w:rPr>
            <w:noProof/>
            <w:webHidden/>
          </w:rPr>
          <w:fldChar w:fldCharType="end"/>
        </w:r>
      </w:hyperlink>
    </w:p>
    <w:p w14:paraId="7A60772A" w14:textId="77777777" w:rsidR="00687466" w:rsidRDefault="00E76358">
      <w:pPr>
        <w:pStyle w:val="27"/>
        <w:rPr>
          <w:rFonts w:ascii="Calibri" w:hAnsi="Calibri"/>
          <w:noProof/>
          <w:szCs w:val="22"/>
        </w:rPr>
      </w:pPr>
      <w:hyperlink w:anchor="_Toc314578938" w:history="1">
        <w:r w:rsidR="00687466" w:rsidRPr="00FA18ED">
          <w:rPr>
            <w:rStyle w:val="aff3"/>
            <w:noProof/>
          </w:rPr>
          <w:t>16.</w:t>
        </w:r>
        <w:r w:rsidR="00687466">
          <w:rPr>
            <w:rFonts w:ascii="Calibri" w:hAnsi="Calibri"/>
            <w:noProof/>
            <w:szCs w:val="22"/>
          </w:rPr>
          <w:tab/>
        </w:r>
        <w:r w:rsidR="00687466" w:rsidRPr="00FA18ED">
          <w:rPr>
            <w:rStyle w:val="aff3"/>
            <w:rFonts w:hint="eastAsia"/>
            <w:noProof/>
          </w:rPr>
          <w:t>基金费用与税收</w:t>
        </w:r>
        <w:r w:rsidR="00687466">
          <w:rPr>
            <w:noProof/>
            <w:webHidden/>
          </w:rPr>
          <w:tab/>
        </w:r>
        <w:r w:rsidR="00687466">
          <w:rPr>
            <w:noProof/>
            <w:webHidden/>
          </w:rPr>
          <w:fldChar w:fldCharType="begin"/>
        </w:r>
        <w:r w:rsidR="00687466">
          <w:rPr>
            <w:noProof/>
            <w:webHidden/>
          </w:rPr>
          <w:instrText xml:space="preserve"> PAGEREF _Toc314578938 \h </w:instrText>
        </w:r>
        <w:r w:rsidR="00687466">
          <w:rPr>
            <w:noProof/>
            <w:webHidden/>
          </w:rPr>
        </w:r>
        <w:r w:rsidR="00687466">
          <w:rPr>
            <w:noProof/>
            <w:webHidden/>
          </w:rPr>
          <w:fldChar w:fldCharType="separate"/>
        </w:r>
        <w:r w:rsidR="00F53F4F">
          <w:rPr>
            <w:noProof/>
            <w:webHidden/>
          </w:rPr>
          <w:t>48</w:t>
        </w:r>
        <w:r w:rsidR="00687466">
          <w:rPr>
            <w:noProof/>
            <w:webHidden/>
          </w:rPr>
          <w:fldChar w:fldCharType="end"/>
        </w:r>
      </w:hyperlink>
    </w:p>
    <w:p w14:paraId="61C88DF4" w14:textId="77777777" w:rsidR="00687466" w:rsidRDefault="00E76358">
      <w:pPr>
        <w:pStyle w:val="27"/>
        <w:rPr>
          <w:rFonts w:ascii="Calibri" w:hAnsi="Calibri"/>
          <w:noProof/>
          <w:szCs w:val="22"/>
        </w:rPr>
      </w:pPr>
      <w:hyperlink w:anchor="_Toc314578939" w:history="1">
        <w:r w:rsidR="00687466" w:rsidRPr="00FA18ED">
          <w:rPr>
            <w:rStyle w:val="aff3"/>
            <w:noProof/>
          </w:rPr>
          <w:t>17.</w:t>
        </w:r>
        <w:r w:rsidR="00687466">
          <w:rPr>
            <w:rFonts w:ascii="Calibri" w:hAnsi="Calibri"/>
            <w:noProof/>
            <w:szCs w:val="22"/>
          </w:rPr>
          <w:tab/>
        </w:r>
        <w:r w:rsidR="00687466" w:rsidRPr="00FA18ED">
          <w:rPr>
            <w:rStyle w:val="aff3"/>
            <w:rFonts w:hint="eastAsia"/>
            <w:noProof/>
          </w:rPr>
          <w:t>基金的收益与分配</w:t>
        </w:r>
        <w:r w:rsidR="00687466">
          <w:rPr>
            <w:noProof/>
            <w:webHidden/>
          </w:rPr>
          <w:tab/>
        </w:r>
        <w:r w:rsidR="00687466">
          <w:rPr>
            <w:noProof/>
            <w:webHidden/>
          </w:rPr>
          <w:fldChar w:fldCharType="begin"/>
        </w:r>
        <w:r w:rsidR="00687466">
          <w:rPr>
            <w:noProof/>
            <w:webHidden/>
          </w:rPr>
          <w:instrText xml:space="preserve"> PAGEREF _Toc314578939 \h </w:instrText>
        </w:r>
        <w:r w:rsidR="00687466">
          <w:rPr>
            <w:noProof/>
            <w:webHidden/>
          </w:rPr>
        </w:r>
        <w:r w:rsidR="00687466">
          <w:rPr>
            <w:noProof/>
            <w:webHidden/>
          </w:rPr>
          <w:fldChar w:fldCharType="separate"/>
        </w:r>
        <w:r w:rsidR="00F53F4F">
          <w:rPr>
            <w:noProof/>
            <w:webHidden/>
          </w:rPr>
          <w:t>51</w:t>
        </w:r>
        <w:r w:rsidR="00687466">
          <w:rPr>
            <w:noProof/>
            <w:webHidden/>
          </w:rPr>
          <w:fldChar w:fldCharType="end"/>
        </w:r>
      </w:hyperlink>
    </w:p>
    <w:p w14:paraId="65FAA1AE" w14:textId="77777777" w:rsidR="00687466" w:rsidRDefault="00E76358">
      <w:pPr>
        <w:pStyle w:val="27"/>
        <w:rPr>
          <w:rFonts w:ascii="Calibri" w:hAnsi="Calibri"/>
          <w:noProof/>
          <w:szCs w:val="22"/>
        </w:rPr>
      </w:pPr>
      <w:hyperlink w:anchor="_Toc314578940" w:history="1">
        <w:r w:rsidR="00687466" w:rsidRPr="00FA18ED">
          <w:rPr>
            <w:rStyle w:val="aff3"/>
            <w:noProof/>
          </w:rPr>
          <w:t>18.</w:t>
        </w:r>
        <w:r w:rsidR="00687466">
          <w:rPr>
            <w:rFonts w:ascii="Calibri" w:hAnsi="Calibri"/>
            <w:noProof/>
            <w:szCs w:val="22"/>
          </w:rPr>
          <w:tab/>
        </w:r>
        <w:r w:rsidR="00687466" w:rsidRPr="00FA18ED">
          <w:rPr>
            <w:rStyle w:val="aff3"/>
            <w:rFonts w:hint="eastAsia"/>
            <w:noProof/>
          </w:rPr>
          <w:t>基金的会计与审计</w:t>
        </w:r>
        <w:r w:rsidR="00687466">
          <w:rPr>
            <w:noProof/>
            <w:webHidden/>
          </w:rPr>
          <w:tab/>
        </w:r>
        <w:r w:rsidR="00687466">
          <w:rPr>
            <w:noProof/>
            <w:webHidden/>
          </w:rPr>
          <w:fldChar w:fldCharType="begin"/>
        </w:r>
        <w:r w:rsidR="00687466">
          <w:rPr>
            <w:noProof/>
            <w:webHidden/>
          </w:rPr>
          <w:instrText xml:space="preserve"> PAGEREF _Toc314578940 \h </w:instrText>
        </w:r>
        <w:r w:rsidR="00687466">
          <w:rPr>
            <w:noProof/>
            <w:webHidden/>
          </w:rPr>
        </w:r>
        <w:r w:rsidR="00687466">
          <w:rPr>
            <w:noProof/>
            <w:webHidden/>
          </w:rPr>
          <w:fldChar w:fldCharType="separate"/>
        </w:r>
        <w:r w:rsidR="00F53F4F">
          <w:rPr>
            <w:noProof/>
            <w:webHidden/>
          </w:rPr>
          <w:t>53</w:t>
        </w:r>
        <w:r w:rsidR="00687466">
          <w:rPr>
            <w:noProof/>
            <w:webHidden/>
          </w:rPr>
          <w:fldChar w:fldCharType="end"/>
        </w:r>
      </w:hyperlink>
    </w:p>
    <w:p w14:paraId="5B197A75" w14:textId="77777777" w:rsidR="00687466" w:rsidRDefault="00E76358">
      <w:pPr>
        <w:pStyle w:val="27"/>
        <w:rPr>
          <w:rFonts w:ascii="Calibri" w:hAnsi="Calibri"/>
          <w:noProof/>
          <w:szCs w:val="22"/>
        </w:rPr>
      </w:pPr>
      <w:hyperlink w:anchor="_Toc314578941" w:history="1">
        <w:r w:rsidR="00687466" w:rsidRPr="00FA18ED">
          <w:rPr>
            <w:rStyle w:val="aff3"/>
            <w:noProof/>
          </w:rPr>
          <w:t>19.</w:t>
        </w:r>
        <w:r w:rsidR="00687466">
          <w:rPr>
            <w:rFonts w:ascii="Calibri" w:hAnsi="Calibri"/>
            <w:noProof/>
            <w:szCs w:val="22"/>
          </w:rPr>
          <w:tab/>
        </w:r>
        <w:r w:rsidR="00687466" w:rsidRPr="00FA18ED">
          <w:rPr>
            <w:rStyle w:val="aff3"/>
            <w:rFonts w:hint="eastAsia"/>
            <w:noProof/>
          </w:rPr>
          <w:t>基金的信息披露</w:t>
        </w:r>
        <w:r w:rsidR="00687466">
          <w:rPr>
            <w:noProof/>
            <w:webHidden/>
          </w:rPr>
          <w:tab/>
        </w:r>
        <w:r w:rsidR="00687466">
          <w:rPr>
            <w:noProof/>
            <w:webHidden/>
          </w:rPr>
          <w:fldChar w:fldCharType="begin"/>
        </w:r>
        <w:r w:rsidR="00687466">
          <w:rPr>
            <w:noProof/>
            <w:webHidden/>
          </w:rPr>
          <w:instrText xml:space="preserve"> PAGEREF _Toc314578941 \h </w:instrText>
        </w:r>
        <w:r w:rsidR="00687466">
          <w:rPr>
            <w:noProof/>
            <w:webHidden/>
          </w:rPr>
        </w:r>
        <w:r w:rsidR="00687466">
          <w:rPr>
            <w:noProof/>
            <w:webHidden/>
          </w:rPr>
          <w:fldChar w:fldCharType="separate"/>
        </w:r>
        <w:r w:rsidR="00F53F4F">
          <w:rPr>
            <w:noProof/>
            <w:webHidden/>
          </w:rPr>
          <w:t>54</w:t>
        </w:r>
        <w:r w:rsidR="00687466">
          <w:rPr>
            <w:noProof/>
            <w:webHidden/>
          </w:rPr>
          <w:fldChar w:fldCharType="end"/>
        </w:r>
      </w:hyperlink>
    </w:p>
    <w:p w14:paraId="7B7BCA12" w14:textId="77777777" w:rsidR="00687466" w:rsidRDefault="00E76358">
      <w:pPr>
        <w:pStyle w:val="27"/>
        <w:rPr>
          <w:rFonts w:ascii="Calibri" w:hAnsi="Calibri"/>
          <w:noProof/>
          <w:szCs w:val="22"/>
        </w:rPr>
      </w:pPr>
      <w:hyperlink w:anchor="_Toc314578942" w:history="1">
        <w:r w:rsidR="00687466" w:rsidRPr="00FA18ED">
          <w:rPr>
            <w:rStyle w:val="aff3"/>
            <w:noProof/>
          </w:rPr>
          <w:t>20.</w:t>
        </w:r>
        <w:r w:rsidR="00687466">
          <w:rPr>
            <w:rFonts w:ascii="Calibri" w:hAnsi="Calibri"/>
            <w:noProof/>
            <w:szCs w:val="22"/>
          </w:rPr>
          <w:tab/>
        </w:r>
        <w:r w:rsidR="00687466" w:rsidRPr="00FA18ED">
          <w:rPr>
            <w:rStyle w:val="aff3"/>
            <w:rFonts w:hint="eastAsia"/>
            <w:noProof/>
          </w:rPr>
          <w:t>基金合同的变更、终止与基金财产的清算</w:t>
        </w:r>
        <w:r w:rsidR="00687466">
          <w:rPr>
            <w:noProof/>
            <w:webHidden/>
          </w:rPr>
          <w:tab/>
        </w:r>
        <w:r w:rsidR="00687466">
          <w:rPr>
            <w:noProof/>
            <w:webHidden/>
          </w:rPr>
          <w:fldChar w:fldCharType="begin"/>
        </w:r>
        <w:r w:rsidR="00687466">
          <w:rPr>
            <w:noProof/>
            <w:webHidden/>
          </w:rPr>
          <w:instrText xml:space="preserve"> PAGEREF _Toc314578942 \h </w:instrText>
        </w:r>
        <w:r w:rsidR="00687466">
          <w:rPr>
            <w:noProof/>
            <w:webHidden/>
          </w:rPr>
        </w:r>
        <w:r w:rsidR="00687466">
          <w:rPr>
            <w:noProof/>
            <w:webHidden/>
          </w:rPr>
          <w:fldChar w:fldCharType="separate"/>
        </w:r>
        <w:r w:rsidR="00F53F4F">
          <w:rPr>
            <w:noProof/>
            <w:webHidden/>
          </w:rPr>
          <w:t>59</w:t>
        </w:r>
        <w:r w:rsidR="00687466">
          <w:rPr>
            <w:noProof/>
            <w:webHidden/>
          </w:rPr>
          <w:fldChar w:fldCharType="end"/>
        </w:r>
      </w:hyperlink>
    </w:p>
    <w:p w14:paraId="57040023" w14:textId="77777777" w:rsidR="00687466" w:rsidRDefault="00E76358">
      <w:pPr>
        <w:pStyle w:val="27"/>
        <w:rPr>
          <w:rFonts w:ascii="Calibri" w:hAnsi="Calibri"/>
          <w:noProof/>
          <w:szCs w:val="22"/>
        </w:rPr>
      </w:pPr>
      <w:hyperlink w:anchor="_Toc314578943" w:history="1">
        <w:r w:rsidR="00687466" w:rsidRPr="00FA18ED">
          <w:rPr>
            <w:rStyle w:val="aff3"/>
            <w:noProof/>
          </w:rPr>
          <w:t>21.</w:t>
        </w:r>
        <w:r w:rsidR="00687466">
          <w:rPr>
            <w:rFonts w:ascii="Calibri" w:hAnsi="Calibri"/>
            <w:noProof/>
            <w:szCs w:val="22"/>
          </w:rPr>
          <w:tab/>
        </w:r>
        <w:r w:rsidR="00687466" w:rsidRPr="00FA18ED">
          <w:rPr>
            <w:rStyle w:val="aff3"/>
            <w:rFonts w:hint="eastAsia"/>
            <w:noProof/>
          </w:rPr>
          <w:t>业务规则</w:t>
        </w:r>
        <w:r w:rsidR="00687466">
          <w:rPr>
            <w:noProof/>
            <w:webHidden/>
          </w:rPr>
          <w:tab/>
        </w:r>
        <w:r w:rsidR="00687466">
          <w:rPr>
            <w:noProof/>
            <w:webHidden/>
          </w:rPr>
          <w:fldChar w:fldCharType="begin"/>
        </w:r>
        <w:r w:rsidR="00687466">
          <w:rPr>
            <w:noProof/>
            <w:webHidden/>
          </w:rPr>
          <w:instrText xml:space="preserve"> PAGEREF _Toc314578943 \h </w:instrText>
        </w:r>
        <w:r w:rsidR="00687466">
          <w:rPr>
            <w:noProof/>
            <w:webHidden/>
          </w:rPr>
        </w:r>
        <w:r w:rsidR="00687466">
          <w:rPr>
            <w:noProof/>
            <w:webHidden/>
          </w:rPr>
          <w:fldChar w:fldCharType="separate"/>
        </w:r>
        <w:r w:rsidR="00F53F4F">
          <w:rPr>
            <w:noProof/>
            <w:webHidden/>
          </w:rPr>
          <w:t>62</w:t>
        </w:r>
        <w:r w:rsidR="00687466">
          <w:rPr>
            <w:noProof/>
            <w:webHidden/>
          </w:rPr>
          <w:fldChar w:fldCharType="end"/>
        </w:r>
      </w:hyperlink>
    </w:p>
    <w:p w14:paraId="4F861242" w14:textId="77777777" w:rsidR="00687466" w:rsidRDefault="00E76358">
      <w:pPr>
        <w:pStyle w:val="27"/>
        <w:rPr>
          <w:rFonts w:ascii="Calibri" w:hAnsi="Calibri"/>
          <w:noProof/>
          <w:szCs w:val="22"/>
        </w:rPr>
      </w:pPr>
      <w:hyperlink w:anchor="_Toc314578944" w:history="1">
        <w:r w:rsidR="00687466" w:rsidRPr="00FA18ED">
          <w:rPr>
            <w:rStyle w:val="aff3"/>
            <w:noProof/>
          </w:rPr>
          <w:t>22.</w:t>
        </w:r>
        <w:r w:rsidR="00687466">
          <w:rPr>
            <w:rFonts w:ascii="Calibri" w:hAnsi="Calibri"/>
            <w:noProof/>
            <w:szCs w:val="22"/>
          </w:rPr>
          <w:tab/>
        </w:r>
        <w:r w:rsidR="00687466" w:rsidRPr="00FA18ED">
          <w:rPr>
            <w:rStyle w:val="aff3"/>
            <w:rFonts w:hint="eastAsia"/>
            <w:noProof/>
          </w:rPr>
          <w:t>违约责任</w:t>
        </w:r>
        <w:r w:rsidR="00687466">
          <w:rPr>
            <w:noProof/>
            <w:webHidden/>
          </w:rPr>
          <w:tab/>
        </w:r>
        <w:r w:rsidR="00687466">
          <w:rPr>
            <w:noProof/>
            <w:webHidden/>
          </w:rPr>
          <w:fldChar w:fldCharType="begin"/>
        </w:r>
        <w:r w:rsidR="00687466">
          <w:rPr>
            <w:noProof/>
            <w:webHidden/>
          </w:rPr>
          <w:instrText xml:space="preserve"> PAGEREF _Toc314578944 \h </w:instrText>
        </w:r>
        <w:r w:rsidR="00687466">
          <w:rPr>
            <w:noProof/>
            <w:webHidden/>
          </w:rPr>
        </w:r>
        <w:r w:rsidR="00687466">
          <w:rPr>
            <w:noProof/>
            <w:webHidden/>
          </w:rPr>
          <w:fldChar w:fldCharType="separate"/>
        </w:r>
        <w:r w:rsidR="00F53F4F">
          <w:rPr>
            <w:noProof/>
            <w:webHidden/>
          </w:rPr>
          <w:t>63</w:t>
        </w:r>
        <w:r w:rsidR="00687466">
          <w:rPr>
            <w:noProof/>
            <w:webHidden/>
          </w:rPr>
          <w:fldChar w:fldCharType="end"/>
        </w:r>
      </w:hyperlink>
    </w:p>
    <w:p w14:paraId="65775C1F" w14:textId="77777777" w:rsidR="00687466" w:rsidRDefault="00E76358">
      <w:pPr>
        <w:pStyle w:val="27"/>
        <w:rPr>
          <w:rFonts w:ascii="Calibri" w:hAnsi="Calibri"/>
          <w:noProof/>
          <w:szCs w:val="22"/>
        </w:rPr>
      </w:pPr>
      <w:hyperlink w:anchor="_Toc314578945" w:history="1">
        <w:r w:rsidR="00687466" w:rsidRPr="00FA18ED">
          <w:rPr>
            <w:rStyle w:val="aff3"/>
            <w:noProof/>
          </w:rPr>
          <w:t>23.</w:t>
        </w:r>
        <w:r w:rsidR="00687466">
          <w:rPr>
            <w:rFonts w:ascii="Calibri" w:hAnsi="Calibri"/>
            <w:noProof/>
            <w:szCs w:val="22"/>
          </w:rPr>
          <w:tab/>
        </w:r>
        <w:r w:rsidR="00687466" w:rsidRPr="00FA18ED">
          <w:rPr>
            <w:rStyle w:val="aff3"/>
            <w:rFonts w:hint="eastAsia"/>
            <w:noProof/>
          </w:rPr>
          <w:t>争议的处理和适用的法律</w:t>
        </w:r>
        <w:r w:rsidR="00687466">
          <w:rPr>
            <w:noProof/>
            <w:webHidden/>
          </w:rPr>
          <w:tab/>
        </w:r>
        <w:r w:rsidR="00687466">
          <w:rPr>
            <w:noProof/>
            <w:webHidden/>
          </w:rPr>
          <w:fldChar w:fldCharType="begin"/>
        </w:r>
        <w:r w:rsidR="00687466">
          <w:rPr>
            <w:noProof/>
            <w:webHidden/>
          </w:rPr>
          <w:instrText xml:space="preserve"> PAGEREF _Toc314578945 \h </w:instrText>
        </w:r>
        <w:r w:rsidR="00687466">
          <w:rPr>
            <w:noProof/>
            <w:webHidden/>
          </w:rPr>
        </w:r>
        <w:r w:rsidR="00687466">
          <w:rPr>
            <w:noProof/>
            <w:webHidden/>
          </w:rPr>
          <w:fldChar w:fldCharType="separate"/>
        </w:r>
        <w:r w:rsidR="00F53F4F">
          <w:rPr>
            <w:noProof/>
            <w:webHidden/>
          </w:rPr>
          <w:t>64</w:t>
        </w:r>
        <w:r w:rsidR="00687466">
          <w:rPr>
            <w:noProof/>
            <w:webHidden/>
          </w:rPr>
          <w:fldChar w:fldCharType="end"/>
        </w:r>
      </w:hyperlink>
    </w:p>
    <w:p w14:paraId="2F15EB8D" w14:textId="77777777" w:rsidR="00687466" w:rsidRDefault="00E76358">
      <w:pPr>
        <w:pStyle w:val="27"/>
        <w:rPr>
          <w:rFonts w:ascii="Calibri" w:hAnsi="Calibri"/>
          <w:noProof/>
          <w:szCs w:val="22"/>
        </w:rPr>
      </w:pPr>
      <w:hyperlink w:anchor="_Toc314578946" w:history="1">
        <w:r w:rsidR="00687466" w:rsidRPr="00FA18ED">
          <w:rPr>
            <w:rStyle w:val="aff3"/>
            <w:noProof/>
          </w:rPr>
          <w:t>24.</w:t>
        </w:r>
        <w:r w:rsidR="00687466">
          <w:rPr>
            <w:rFonts w:ascii="Calibri" w:hAnsi="Calibri"/>
            <w:noProof/>
            <w:szCs w:val="22"/>
          </w:rPr>
          <w:tab/>
        </w:r>
        <w:r w:rsidR="00687466" w:rsidRPr="00FA18ED">
          <w:rPr>
            <w:rStyle w:val="aff3"/>
            <w:rFonts w:hint="eastAsia"/>
            <w:noProof/>
          </w:rPr>
          <w:t>基金合同的效力</w:t>
        </w:r>
        <w:r w:rsidR="00687466">
          <w:rPr>
            <w:noProof/>
            <w:webHidden/>
          </w:rPr>
          <w:tab/>
        </w:r>
        <w:r w:rsidR="00687466">
          <w:rPr>
            <w:noProof/>
            <w:webHidden/>
          </w:rPr>
          <w:fldChar w:fldCharType="begin"/>
        </w:r>
        <w:r w:rsidR="00687466">
          <w:rPr>
            <w:noProof/>
            <w:webHidden/>
          </w:rPr>
          <w:instrText xml:space="preserve"> PAGEREF _Toc314578946 \h </w:instrText>
        </w:r>
        <w:r w:rsidR="00687466">
          <w:rPr>
            <w:noProof/>
            <w:webHidden/>
          </w:rPr>
        </w:r>
        <w:r w:rsidR="00687466">
          <w:rPr>
            <w:noProof/>
            <w:webHidden/>
          </w:rPr>
          <w:fldChar w:fldCharType="separate"/>
        </w:r>
        <w:r w:rsidR="00F53F4F">
          <w:rPr>
            <w:noProof/>
            <w:webHidden/>
          </w:rPr>
          <w:t>65</w:t>
        </w:r>
        <w:r w:rsidR="00687466">
          <w:rPr>
            <w:noProof/>
            <w:webHidden/>
          </w:rPr>
          <w:fldChar w:fldCharType="end"/>
        </w:r>
      </w:hyperlink>
    </w:p>
    <w:p w14:paraId="76FA5557" w14:textId="77777777" w:rsidR="00687466" w:rsidRDefault="00E76358">
      <w:pPr>
        <w:pStyle w:val="27"/>
        <w:rPr>
          <w:rFonts w:ascii="Calibri" w:hAnsi="Calibri"/>
          <w:noProof/>
          <w:szCs w:val="22"/>
        </w:rPr>
      </w:pPr>
      <w:hyperlink w:anchor="_Toc314578947" w:history="1">
        <w:r w:rsidR="00687466" w:rsidRPr="00FA18ED">
          <w:rPr>
            <w:rStyle w:val="aff3"/>
            <w:noProof/>
          </w:rPr>
          <w:t>25.</w:t>
        </w:r>
        <w:r w:rsidR="00687466">
          <w:rPr>
            <w:rFonts w:ascii="Calibri" w:hAnsi="Calibri"/>
            <w:noProof/>
            <w:szCs w:val="22"/>
          </w:rPr>
          <w:tab/>
        </w:r>
        <w:r w:rsidR="00687466" w:rsidRPr="00FA18ED">
          <w:rPr>
            <w:rStyle w:val="aff3"/>
            <w:rFonts w:hint="eastAsia"/>
            <w:noProof/>
          </w:rPr>
          <w:t>其他事项</w:t>
        </w:r>
        <w:r w:rsidR="00687466">
          <w:rPr>
            <w:noProof/>
            <w:webHidden/>
          </w:rPr>
          <w:tab/>
        </w:r>
        <w:r w:rsidR="00687466">
          <w:rPr>
            <w:noProof/>
            <w:webHidden/>
          </w:rPr>
          <w:fldChar w:fldCharType="begin"/>
        </w:r>
        <w:r w:rsidR="00687466">
          <w:rPr>
            <w:noProof/>
            <w:webHidden/>
          </w:rPr>
          <w:instrText xml:space="preserve"> PAGEREF _Toc314578947 \h </w:instrText>
        </w:r>
        <w:r w:rsidR="00687466">
          <w:rPr>
            <w:noProof/>
            <w:webHidden/>
          </w:rPr>
        </w:r>
        <w:r w:rsidR="00687466">
          <w:rPr>
            <w:noProof/>
            <w:webHidden/>
          </w:rPr>
          <w:fldChar w:fldCharType="separate"/>
        </w:r>
        <w:r w:rsidR="00F53F4F">
          <w:rPr>
            <w:noProof/>
            <w:webHidden/>
          </w:rPr>
          <w:t>66</w:t>
        </w:r>
        <w:r w:rsidR="00687466">
          <w:rPr>
            <w:noProof/>
            <w:webHidden/>
          </w:rPr>
          <w:fldChar w:fldCharType="end"/>
        </w:r>
      </w:hyperlink>
    </w:p>
    <w:p w14:paraId="7CA8D1A1" w14:textId="77777777" w:rsidR="00687466" w:rsidRDefault="00E76358">
      <w:pPr>
        <w:pStyle w:val="27"/>
        <w:rPr>
          <w:rFonts w:ascii="Calibri" w:hAnsi="Calibri"/>
          <w:noProof/>
          <w:szCs w:val="22"/>
        </w:rPr>
      </w:pPr>
      <w:hyperlink w:anchor="_Toc314578948" w:history="1">
        <w:r w:rsidR="00687466" w:rsidRPr="00FA18ED">
          <w:rPr>
            <w:rStyle w:val="aff3"/>
            <w:noProof/>
          </w:rPr>
          <w:t>26.</w:t>
        </w:r>
        <w:r w:rsidR="00687466">
          <w:rPr>
            <w:rFonts w:ascii="Calibri" w:hAnsi="Calibri"/>
            <w:noProof/>
            <w:szCs w:val="22"/>
          </w:rPr>
          <w:tab/>
        </w:r>
        <w:r w:rsidR="00687466" w:rsidRPr="00FA18ED">
          <w:rPr>
            <w:rStyle w:val="aff3"/>
            <w:rFonts w:hint="eastAsia"/>
            <w:noProof/>
          </w:rPr>
          <w:t>基金合同内容摘要</w:t>
        </w:r>
        <w:r w:rsidR="00687466">
          <w:rPr>
            <w:noProof/>
            <w:webHidden/>
          </w:rPr>
          <w:tab/>
        </w:r>
        <w:r w:rsidR="00687466">
          <w:rPr>
            <w:noProof/>
            <w:webHidden/>
          </w:rPr>
          <w:fldChar w:fldCharType="begin"/>
        </w:r>
        <w:r w:rsidR="00687466">
          <w:rPr>
            <w:noProof/>
            <w:webHidden/>
          </w:rPr>
          <w:instrText xml:space="preserve"> PAGEREF _Toc314578948 \h </w:instrText>
        </w:r>
        <w:r w:rsidR="00687466">
          <w:rPr>
            <w:noProof/>
            <w:webHidden/>
          </w:rPr>
        </w:r>
        <w:r w:rsidR="00687466">
          <w:rPr>
            <w:noProof/>
            <w:webHidden/>
          </w:rPr>
          <w:fldChar w:fldCharType="separate"/>
        </w:r>
        <w:r w:rsidR="00F53F4F">
          <w:rPr>
            <w:noProof/>
            <w:webHidden/>
          </w:rPr>
          <w:t>67</w:t>
        </w:r>
        <w:r w:rsidR="00687466">
          <w:rPr>
            <w:noProof/>
            <w:webHidden/>
          </w:rPr>
          <w:fldChar w:fldCharType="end"/>
        </w:r>
      </w:hyperlink>
    </w:p>
    <w:p w14:paraId="737F0466" w14:textId="77777777" w:rsidR="00573E85" w:rsidRDefault="00687466" w:rsidP="00114220">
      <w:pPr>
        <w:spacing w:line="360" w:lineRule="auto"/>
        <w:ind w:firstLine="1620"/>
      </w:pPr>
      <w:r>
        <w:fldChar w:fldCharType="end"/>
      </w:r>
    </w:p>
    <w:p w14:paraId="6AD8A115" w14:textId="77777777" w:rsidR="003B0EB3" w:rsidRDefault="003B0EB3">
      <w:pPr>
        <w:widowControl/>
        <w:jc w:val="left"/>
      </w:pPr>
      <w:r>
        <w:br w:type="page"/>
      </w:r>
    </w:p>
    <w:p w14:paraId="13A88F5A" w14:textId="77777777" w:rsidR="00687466" w:rsidRDefault="00687466" w:rsidP="00114220">
      <w:pPr>
        <w:spacing w:line="360" w:lineRule="auto"/>
        <w:ind w:firstLine="1620"/>
      </w:pPr>
    </w:p>
    <w:p w14:paraId="449038C0" w14:textId="77777777" w:rsidR="00573E85" w:rsidRPr="00362FE2" w:rsidRDefault="00573E85" w:rsidP="00114220">
      <w:pPr>
        <w:pStyle w:val="20"/>
        <w:numPr>
          <w:ilvl w:val="1"/>
          <w:numId w:val="4"/>
        </w:numPr>
        <w:spacing w:line="360" w:lineRule="auto"/>
        <w:rPr>
          <w:sz w:val="30"/>
          <w:szCs w:val="30"/>
        </w:rPr>
      </w:pPr>
      <w:bookmarkStart w:id="5" w:name="_Toc139991730"/>
      <w:bookmarkStart w:id="6" w:name="_Toc292457331"/>
      <w:bookmarkStart w:id="7" w:name="_Toc297312854"/>
      <w:bookmarkStart w:id="8" w:name="_Toc314578923"/>
      <w:bookmarkStart w:id="9" w:name="_Toc123112229"/>
      <w:bookmarkStart w:id="10" w:name="_Toc123112268"/>
      <w:bookmarkStart w:id="11" w:name="_Toc123701389"/>
      <w:r w:rsidRPr="00362FE2">
        <w:rPr>
          <w:rFonts w:hint="eastAsia"/>
          <w:sz w:val="30"/>
          <w:szCs w:val="30"/>
        </w:rPr>
        <w:t>前言和释义</w:t>
      </w:r>
      <w:bookmarkEnd w:id="5"/>
      <w:bookmarkEnd w:id="6"/>
      <w:bookmarkEnd w:id="7"/>
      <w:bookmarkEnd w:id="8"/>
    </w:p>
    <w:bookmarkEnd w:id="9"/>
    <w:bookmarkEnd w:id="10"/>
    <w:bookmarkEnd w:id="11"/>
    <w:p w14:paraId="6BDDFB68" w14:textId="30A1AD1C"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为保护基金投资者合法权益，明确《基金合同》当事人的权利与义务，规范南方金利定期开放债券型证券投资基金（以下简称“本基金”或“基金”）运作，依照《中华人民共和国合同法》、《中华人民共和国证券投资基金法》（以下简称《基金法》）、《证券投资基金运作管理办法》（以下简称《运作办法》）、《证券投资基金销售管理办法》（以下简称《销售办法》）、</w:t>
      </w:r>
      <w:r w:rsidR="007C49A2">
        <w:rPr>
          <w:rFonts w:ascii="宋体" w:hAnsi="宋体" w:hint="eastAsia"/>
          <w:szCs w:val="21"/>
        </w:rPr>
        <w:t>《公开募集证券投资基金信息披露管理办法》</w:t>
      </w:r>
      <w:r w:rsidRPr="00D578F2">
        <w:rPr>
          <w:rFonts w:ascii="宋体" w:hAnsi="宋体" w:hint="eastAsia"/>
          <w:szCs w:val="21"/>
        </w:rPr>
        <w:t>（以下简称《信息披露办法》）、</w:t>
      </w:r>
      <w:r w:rsidR="006B2324" w:rsidRPr="006B2324">
        <w:rPr>
          <w:rFonts w:ascii="宋体" w:hAnsi="宋体"/>
          <w:bCs/>
          <w:szCs w:val="21"/>
        </w:rPr>
        <w:t>《公开募集开放式证券投资基金流动性风险管理规定》</w:t>
      </w:r>
      <w:r w:rsidR="003806DB" w:rsidRPr="00D578F2">
        <w:rPr>
          <w:rFonts w:ascii="宋体" w:hAnsi="宋体" w:hint="eastAsia"/>
          <w:szCs w:val="21"/>
        </w:rPr>
        <w:t>（以下简称《</w:t>
      </w:r>
      <w:r w:rsidR="003806DB">
        <w:rPr>
          <w:rFonts w:ascii="宋体" w:hAnsi="宋体"/>
          <w:bCs/>
          <w:szCs w:val="21"/>
        </w:rPr>
        <w:t>流动性风险</w:t>
      </w:r>
      <w:r w:rsidR="003806DB" w:rsidRPr="006B2324">
        <w:rPr>
          <w:rFonts w:ascii="宋体" w:hAnsi="宋体"/>
          <w:bCs/>
          <w:szCs w:val="21"/>
        </w:rPr>
        <w:t>规定</w:t>
      </w:r>
      <w:r w:rsidR="003806DB" w:rsidRPr="00D578F2">
        <w:rPr>
          <w:rFonts w:ascii="宋体" w:hAnsi="宋体" w:hint="eastAsia"/>
          <w:szCs w:val="21"/>
        </w:rPr>
        <w:t>》）</w:t>
      </w:r>
      <w:r w:rsidR="006B2324">
        <w:rPr>
          <w:rFonts w:ascii="宋体" w:hAnsi="宋体" w:hint="eastAsia"/>
          <w:bCs/>
          <w:szCs w:val="21"/>
        </w:rPr>
        <w:t>、</w:t>
      </w:r>
      <w:r w:rsidRPr="00D578F2">
        <w:rPr>
          <w:rFonts w:ascii="宋体" w:hAnsi="宋体" w:hint="eastAsia"/>
          <w:szCs w:val="21"/>
        </w:rPr>
        <w:t>证券投资基金信息披露内容与格式准则第6号《基金合同的内容与格式》及其他有关规定，在平等自愿、诚实信用、充分保护基金投资者及相关当事人的合法权益的原则基础上，特订立《南方金利定期开放债券型证券投资基金基金合同》（以下简称“本合同”或“《基金合同》”）。</w:t>
      </w:r>
    </w:p>
    <w:p w14:paraId="3E02C6EF"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基金合同》是规定《基金合同》当事人之间权利义务的基本法律文件，其他与本基金相关的涉及《基金合同》当事人之间权利义务关系的任何文件或表述，均以本合同为准。《基金合同》的当事人包括基金管理人、基金托管人和基金份额持有人。基金投资者自依《基金合同》取得基金份额，即成为基金份额持有人和《基金合同》的当事人，其持有基金份额的行为本身即表明其对《基金合同》的承认和接受。《基金合同》的当事人按照法律法规和《基金合同》的规定享有权利，同时需承担相应的义务。</w:t>
      </w:r>
    </w:p>
    <w:p w14:paraId="0B9685EF"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本基金由基金管理人按照法律法规和《基金合同》的规定募集，并经中国证监会核准。中国证监会对基金募集的核准并不表明其对本基金的价值和收益作出实质性判断或保证，也不表明投资于本基金没有风险。投资者投资于本基金，必须自担风险。</w:t>
      </w:r>
    </w:p>
    <w:p w14:paraId="289CE3C3"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基金管理人依照恪尽职守、诚实信用、谨慎勤勉的原则管理和运用基金财产，但不保证</w:t>
      </w:r>
      <w:r w:rsidRPr="00D578F2">
        <w:rPr>
          <w:rFonts w:ascii="宋体" w:hAnsi="宋体"/>
          <w:szCs w:val="21"/>
        </w:rPr>
        <w:t>投资</w:t>
      </w:r>
      <w:r w:rsidRPr="00D578F2">
        <w:rPr>
          <w:rFonts w:ascii="宋体" w:hAnsi="宋体" w:hint="eastAsia"/>
          <w:szCs w:val="21"/>
        </w:rPr>
        <w:t>本基金一定盈利，也不保证基金份额持有人的最低收益。</w:t>
      </w:r>
    </w:p>
    <w:p w14:paraId="25DA83B0"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基金合同》应当适用《基金法》及相应法律法规之规定，若因法律法规的修改或更新导致《基金合同》的内容与届时有效的法律法规的规定不一致，应当以届时有效的法律法规的规定为准，及时作出相应的变更和调整，同时就该等变更或调整进行公告。</w:t>
      </w:r>
      <w:bookmarkStart w:id="12" w:name="_Toc523711665"/>
      <w:bookmarkStart w:id="13" w:name="_Toc15118228"/>
      <w:r w:rsidRPr="00D578F2">
        <w:rPr>
          <w:rFonts w:ascii="宋体" w:hAnsi="宋体"/>
          <w:b/>
          <w:szCs w:val="21"/>
        </w:rPr>
        <w:br w:type="page"/>
      </w:r>
      <w:bookmarkEnd w:id="12"/>
      <w:bookmarkEnd w:id="13"/>
      <w:r w:rsidRPr="00D578F2">
        <w:rPr>
          <w:rFonts w:ascii="宋体" w:hAnsi="宋体" w:cs="Arial" w:hint="eastAsia"/>
          <w:szCs w:val="21"/>
        </w:rPr>
        <w:lastRenderedPageBreak/>
        <w:t xml:space="preserve"> </w:t>
      </w:r>
    </w:p>
    <w:p w14:paraId="4AFAB43A" w14:textId="77777777" w:rsidR="00573E85" w:rsidRPr="00D578F2" w:rsidRDefault="00573E85" w:rsidP="00114220">
      <w:pPr>
        <w:spacing w:line="360" w:lineRule="auto"/>
        <w:jc w:val="center"/>
        <w:rPr>
          <w:rFonts w:ascii="宋体" w:hAnsi="宋体"/>
          <w:b/>
          <w:szCs w:val="21"/>
        </w:rPr>
      </w:pPr>
    </w:p>
    <w:p w14:paraId="0EE1053E" w14:textId="77777777" w:rsidR="00573E85" w:rsidRPr="00D578F2" w:rsidRDefault="00573E85" w:rsidP="00114220">
      <w:pPr>
        <w:pStyle w:val="a3"/>
        <w:spacing w:line="360" w:lineRule="auto"/>
        <w:ind w:firstLine="480"/>
        <w:rPr>
          <w:rFonts w:ascii="宋体" w:hAnsi="宋体"/>
          <w:szCs w:val="21"/>
        </w:rPr>
      </w:pPr>
      <w:r w:rsidRPr="00D578F2">
        <w:rPr>
          <w:rFonts w:ascii="宋体" w:hAnsi="宋体" w:hint="eastAsia"/>
          <w:szCs w:val="21"/>
        </w:rPr>
        <w:t>《基金合同》中除非文意另有所指，下列词语具有如下含义：</w:t>
      </w:r>
    </w:p>
    <w:p w14:paraId="6992CBC6" w14:textId="77777777" w:rsidR="00573E85" w:rsidRPr="00D578F2" w:rsidRDefault="00573E85" w:rsidP="00114220">
      <w:pPr>
        <w:spacing w:line="360" w:lineRule="auto"/>
        <w:ind w:leftChars="200" w:left="2730" w:hangingChars="1100" w:hanging="2310"/>
        <w:rPr>
          <w:rFonts w:ascii="宋体" w:hAnsi="宋体"/>
          <w:szCs w:val="21"/>
        </w:rPr>
      </w:pPr>
    </w:p>
    <w:p w14:paraId="3FA06A3C" w14:textId="77777777" w:rsidR="00573E85" w:rsidRPr="00D578F2" w:rsidRDefault="00573E85" w:rsidP="00114220">
      <w:pPr>
        <w:spacing w:line="360" w:lineRule="auto"/>
        <w:ind w:leftChars="200" w:left="2730" w:hangingChars="1100" w:hanging="2310"/>
        <w:rPr>
          <w:rFonts w:ascii="宋体" w:hAnsi="宋体"/>
          <w:szCs w:val="21"/>
        </w:rPr>
      </w:pPr>
      <w:r w:rsidRPr="00D578F2">
        <w:rPr>
          <w:rFonts w:ascii="宋体" w:hAnsi="宋体" w:hint="eastAsia"/>
          <w:szCs w:val="21"/>
        </w:rPr>
        <w:t>本合同、《基金合同》</w:t>
      </w:r>
      <w:r w:rsidRPr="00D578F2">
        <w:rPr>
          <w:rFonts w:ascii="宋体" w:hAnsi="宋体" w:hint="eastAsia"/>
          <w:szCs w:val="21"/>
        </w:rPr>
        <w:tab/>
        <w:t>《南方金利定期开放债券型证券投资基金基金合同》及对本合同的任何有效的修订和补充</w:t>
      </w:r>
    </w:p>
    <w:p w14:paraId="08184A94" w14:textId="77777777" w:rsidR="00573E85" w:rsidRPr="00D578F2" w:rsidRDefault="00573E85" w:rsidP="00114220">
      <w:pPr>
        <w:spacing w:line="360" w:lineRule="auto"/>
        <w:ind w:leftChars="200" w:left="2730" w:hangingChars="1100" w:hanging="2310"/>
        <w:rPr>
          <w:rFonts w:ascii="宋体" w:hAnsi="宋体"/>
          <w:szCs w:val="21"/>
        </w:rPr>
      </w:pPr>
      <w:r w:rsidRPr="00D578F2">
        <w:rPr>
          <w:rFonts w:ascii="宋体" w:hAnsi="宋体" w:hint="eastAsia"/>
          <w:szCs w:val="21"/>
        </w:rPr>
        <w:t>中国</w:t>
      </w:r>
      <w:r w:rsidRPr="00D578F2">
        <w:rPr>
          <w:rFonts w:ascii="宋体" w:hAnsi="宋体" w:hint="eastAsia"/>
          <w:szCs w:val="21"/>
        </w:rPr>
        <w:tab/>
        <w:t>中华人民共和国</w:t>
      </w:r>
      <w:r w:rsidRPr="00D578F2">
        <w:rPr>
          <w:rFonts w:ascii="宋体" w:hAnsi="宋体"/>
          <w:szCs w:val="21"/>
        </w:rPr>
        <w:t>(</w:t>
      </w:r>
      <w:r w:rsidRPr="00D578F2">
        <w:rPr>
          <w:rFonts w:ascii="宋体" w:hAnsi="宋体" w:hint="eastAsia"/>
          <w:szCs w:val="21"/>
        </w:rPr>
        <w:t>仅为《基金合同》目的不包括香港特别行政区、澳门特别行政区及台湾地区</w:t>
      </w:r>
      <w:r w:rsidRPr="00D578F2">
        <w:rPr>
          <w:rFonts w:ascii="宋体" w:hAnsi="宋体"/>
          <w:szCs w:val="21"/>
        </w:rPr>
        <w:t>)</w:t>
      </w:r>
    </w:p>
    <w:p w14:paraId="26F1CDE2" w14:textId="77777777" w:rsidR="00573E85" w:rsidRPr="00D578F2" w:rsidRDefault="00573E85" w:rsidP="00114220">
      <w:pPr>
        <w:spacing w:line="360" w:lineRule="auto"/>
        <w:ind w:leftChars="200" w:left="2730" w:hangingChars="1100" w:hanging="2310"/>
        <w:rPr>
          <w:rFonts w:ascii="宋体" w:hAnsi="宋体"/>
          <w:szCs w:val="21"/>
        </w:rPr>
      </w:pPr>
      <w:r w:rsidRPr="00D578F2">
        <w:rPr>
          <w:rFonts w:ascii="宋体" w:hAnsi="宋体" w:hint="eastAsia"/>
          <w:szCs w:val="21"/>
        </w:rPr>
        <w:t>法律法规</w:t>
      </w:r>
      <w:r w:rsidRPr="00D578F2">
        <w:rPr>
          <w:rFonts w:ascii="宋体" w:hAnsi="宋体" w:hint="eastAsia"/>
          <w:szCs w:val="21"/>
        </w:rPr>
        <w:tab/>
        <w:t>中国现时有效并公布实施的法律、行政法规、部门规章及规范性文件</w:t>
      </w:r>
    </w:p>
    <w:p w14:paraId="257420D5" w14:textId="77777777" w:rsidR="00573E85" w:rsidRPr="00D578F2" w:rsidRDefault="00573E85" w:rsidP="00114220">
      <w:pPr>
        <w:spacing w:line="360" w:lineRule="auto"/>
        <w:ind w:leftChars="200" w:left="2730" w:hangingChars="1100" w:hanging="2310"/>
        <w:rPr>
          <w:rFonts w:ascii="宋体" w:hAnsi="宋体"/>
          <w:szCs w:val="21"/>
        </w:rPr>
      </w:pPr>
      <w:r w:rsidRPr="00D578F2">
        <w:rPr>
          <w:rFonts w:ascii="宋体" w:hAnsi="宋体" w:hint="eastAsia"/>
          <w:szCs w:val="21"/>
        </w:rPr>
        <w:t>《基金法》</w:t>
      </w:r>
      <w:r w:rsidRPr="00D578F2">
        <w:rPr>
          <w:rFonts w:ascii="宋体" w:hAnsi="宋体" w:hint="eastAsia"/>
          <w:szCs w:val="21"/>
        </w:rPr>
        <w:tab/>
        <w:t>《中华人民共和国证券投资基金法》</w:t>
      </w:r>
    </w:p>
    <w:p w14:paraId="731C5B06" w14:textId="77777777" w:rsidR="00573E85" w:rsidRPr="00D578F2" w:rsidRDefault="00573E85" w:rsidP="00114220">
      <w:pPr>
        <w:spacing w:line="360" w:lineRule="auto"/>
        <w:ind w:leftChars="200" w:left="2730" w:hangingChars="1100" w:hanging="2310"/>
        <w:rPr>
          <w:rFonts w:ascii="宋体" w:hAnsi="宋体"/>
          <w:szCs w:val="21"/>
        </w:rPr>
      </w:pPr>
      <w:r w:rsidRPr="00D578F2">
        <w:rPr>
          <w:rFonts w:ascii="宋体" w:hAnsi="宋体" w:hint="eastAsia"/>
          <w:szCs w:val="21"/>
        </w:rPr>
        <w:t>《销售办法》</w:t>
      </w:r>
      <w:r w:rsidRPr="00D578F2">
        <w:rPr>
          <w:rFonts w:ascii="宋体" w:hAnsi="宋体" w:hint="eastAsia"/>
          <w:szCs w:val="21"/>
        </w:rPr>
        <w:tab/>
        <w:t>《证券投资基金销售管理办法》</w:t>
      </w:r>
    </w:p>
    <w:p w14:paraId="21DCF89B" w14:textId="77777777" w:rsidR="00573E85" w:rsidRPr="00D578F2" w:rsidRDefault="00573E85" w:rsidP="00114220">
      <w:pPr>
        <w:spacing w:line="360" w:lineRule="auto"/>
        <w:ind w:leftChars="200" w:left="2730" w:hangingChars="1100" w:hanging="2310"/>
        <w:rPr>
          <w:rFonts w:ascii="宋体" w:hAnsi="宋体"/>
          <w:szCs w:val="21"/>
        </w:rPr>
      </w:pPr>
      <w:r w:rsidRPr="00D578F2">
        <w:rPr>
          <w:rFonts w:ascii="宋体" w:hAnsi="宋体" w:hint="eastAsia"/>
          <w:szCs w:val="21"/>
        </w:rPr>
        <w:t>《运作办法》</w:t>
      </w:r>
      <w:r w:rsidRPr="00D578F2">
        <w:rPr>
          <w:rFonts w:ascii="宋体" w:hAnsi="宋体" w:hint="eastAsia"/>
          <w:szCs w:val="21"/>
        </w:rPr>
        <w:tab/>
        <w:t>《证券投资基金运作管理办法》</w:t>
      </w:r>
    </w:p>
    <w:p w14:paraId="353A1CDD" w14:textId="159102B2" w:rsidR="00573E85" w:rsidRDefault="00573E85" w:rsidP="00114220">
      <w:pPr>
        <w:spacing w:line="360" w:lineRule="auto"/>
        <w:ind w:leftChars="200" w:left="2730" w:hangingChars="1100" w:hanging="2310"/>
        <w:rPr>
          <w:rFonts w:ascii="宋体" w:hAnsi="宋体"/>
          <w:szCs w:val="21"/>
        </w:rPr>
      </w:pPr>
      <w:r w:rsidRPr="00D578F2">
        <w:rPr>
          <w:rFonts w:ascii="宋体" w:hAnsi="宋体" w:hint="eastAsia"/>
          <w:szCs w:val="21"/>
        </w:rPr>
        <w:t>《信息披露办法》</w:t>
      </w:r>
      <w:r w:rsidRPr="00D578F2">
        <w:rPr>
          <w:rFonts w:ascii="宋体" w:hAnsi="宋体" w:hint="eastAsia"/>
          <w:szCs w:val="21"/>
        </w:rPr>
        <w:tab/>
      </w:r>
      <w:r w:rsidR="003B0EB3" w:rsidRPr="003B0EB3">
        <w:rPr>
          <w:rFonts w:ascii="宋体" w:hAnsi="宋体" w:hint="eastAsia"/>
          <w:szCs w:val="21"/>
        </w:rPr>
        <w:t>指中国证监会2019年7月26日颁布、同年9月1日实施的《公开募集证券投资基金信息披露管理办法》及颁布机关对其不时做出的修订</w:t>
      </w:r>
    </w:p>
    <w:p w14:paraId="117219DD" w14:textId="77777777" w:rsidR="006B2324" w:rsidRPr="00D578F2" w:rsidRDefault="006B2324" w:rsidP="00114220">
      <w:pPr>
        <w:spacing w:line="360" w:lineRule="auto"/>
        <w:ind w:leftChars="200" w:left="2730" w:hangingChars="1100" w:hanging="2310"/>
        <w:rPr>
          <w:rFonts w:ascii="宋体" w:hAnsi="宋体"/>
          <w:szCs w:val="21"/>
        </w:rPr>
      </w:pPr>
      <w:r w:rsidRPr="006B2324">
        <w:rPr>
          <w:rFonts w:ascii="宋体" w:hAnsi="宋体"/>
          <w:bCs/>
          <w:szCs w:val="21"/>
        </w:rPr>
        <w:t>《流动性风险规定》</w:t>
      </w:r>
      <w:r w:rsidR="003806DB">
        <w:rPr>
          <w:rFonts w:ascii="宋体" w:hAnsi="宋体"/>
          <w:bCs/>
          <w:szCs w:val="21"/>
        </w:rPr>
        <w:tab/>
      </w:r>
      <w:r w:rsidRPr="006B2324">
        <w:rPr>
          <w:rFonts w:ascii="宋体" w:hAnsi="宋体"/>
          <w:bCs/>
          <w:szCs w:val="21"/>
        </w:rPr>
        <w:t>指中国证监会</w:t>
      </w:r>
      <w:r w:rsidRPr="006B2324">
        <w:rPr>
          <w:rFonts w:ascii="宋体" w:hAnsi="宋体" w:hint="eastAsia"/>
          <w:bCs/>
          <w:szCs w:val="21"/>
        </w:rPr>
        <w:t>2017</w:t>
      </w:r>
      <w:r w:rsidRPr="006B2324">
        <w:rPr>
          <w:rFonts w:ascii="宋体" w:hAnsi="宋体"/>
          <w:bCs/>
          <w:szCs w:val="21"/>
        </w:rPr>
        <w:t>年</w:t>
      </w:r>
      <w:r w:rsidRPr="006B2324">
        <w:rPr>
          <w:rFonts w:ascii="宋体" w:hAnsi="宋体" w:hint="eastAsia"/>
          <w:bCs/>
          <w:szCs w:val="21"/>
        </w:rPr>
        <w:t>8</w:t>
      </w:r>
      <w:r w:rsidRPr="006B2324">
        <w:rPr>
          <w:rFonts w:ascii="宋体" w:hAnsi="宋体"/>
          <w:bCs/>
          <w:szCs w:val="21"/>
        </w:rPr>
        <w:t>月</w:t>
      </w:r>
      <w:r w:rsidRPr="006B2324">
        <w:rPr>
          <w:rFonts w:ascii="宋体" w:hAnsi="宋体" w:hint="eastAsia"/>
          <w:bCs/>
          <w:szCs w:val="21"/>
        </w:rPr>
        <w:t>31</w:t>
      </w:r>
      <w:r w:rsidRPr="006B2324">
        <w:rPr>
          <w:rFonts w:ascii="宋体" w:hAnsi="宋体"/>
          <w:bCs/>
          <w:szCs w:val="21"/>
        </w:rPr>
        <w:t>日颁布、同年</w:t>
      </w:r>
      <w:r w:rsidRPr="006B2324">
        <w:rPr>
          <w:rFonts w:ascii="宋体" w:hAnsi="宋体" w:hint="eastAsia"/>
          <w:bCs/>
          <w:szCs w:val="21"/>
        </w:rPr>
        <w:t>10</w:t>
      </w:r>
      <w:r w:rsidRPr="006B2324">
        <w:rPr>
          <w:rFonts w:ascii="宋体" w:hAnsi="宋体"/>
          <w:bCs/>
          <w:szCs w:val="21"/>
        </w:rPr>
        <w:t>月</w:t>
      </w:r>
      <w:r w:rsidRPr="006B2324">
        <w:rPr>
          <w:rFonts w:ascii="宋体" w:hAnsi="宋体" w:hint="eastAsia"/>
          <w:bCs/>
          <w:szCs w:val="21"/>
        </w:rPr>
        <w:t>1</w:t>
      </w:r>
      <w:r w:rsidRPr="006B2324">
        <w:rPr>
          <w:rFonts w:ascii="宋体" w:hAnsi="宋体"/>
          <w:bCs/>
          <w:szCs w:val="21"/>
        </w:rPr>
        <w:t>日实施的《公开募集开放式证券投资基金流动性风险管理规定》及颁布机关对其不时做出的修订</w:t>
      </w:r>
    </w:p>
    <w:p w14:paraId="6156E303" w14:textId="77777777" w:rsidR="00573E85" w:rsidRPr="00D578F2" w:rsidRDefault="00573E85" w:rsidP="00114220">
      <w:pPr>
        <w:spacing w:line="360" w:lineRule="auto"/>
        <w:ind w:leftChars="200" w:left="2730" w:hangingChars="1100" w:hanging="2310"/>
        <w:rPr>
          <w:rFonts w:ascii="宋体" w:hAnsi="宋体"/>
          <w:szCs w:val="21"/>
        </w:rPr>
      </w:pPr>
      <w:r w:rsidRPr="00D578F2">
        <w:rPr>
          <w:rFonts w:ascii="宋体" w:hAnsi="宋体" w:hint="eastAsia"/>
          <w:szCs w:val="21"/>
        </w:rPr>
        <w:t>元</w:t>
      </w:r>
      <w:r w:rsidRPr="00D578F2">
        <w:rPr>
          <w:rFonts w:ascii="宋体" w:hAnsi="宋体" w:hint="eastAsia"/>
          <w:szCs w:val="21"/>
        </w:rPr>
        <w:tab/>
        <w:t>中国法定货币人民币元</w:t>
      </w:r>
    </w:p>
    <w:p w14:paraId="5D4FDEFA" w14:textId="77777777" w:rsidR="00573E85" w:rsidRPr="00D578F2" w:rsidRDefault="00573E85" w:rsidP="00114220">
      <w:pPr>
        <w:spacing w:line="360" w:lineRule="auto"/>
        <w:ind w:leftChars="200" w:left="2730" w:hangingChars="1100" w:hanging="2310"/>
        <w:rPr>
          <w:rFonts w:ascii="宋体" w:hAnsi="宋体"/>
          <w:szCs w:val="21"/>
        </w:rPr>
      </w:pPr>
      <w:r w:rsidRPr="00D578F2">
        <w:rPr>
          <w:rFonts w:ascii="宋体" w:hAnsi="宋体" w:hint="eastAsia"/>
          <w:szCs w:val="21"/>
        </w:rPr>
        <w:t>基金或本基金</w:t>
      </w:r>
      <w:r w:rsidRPr="00D578F2">
        <w:rPr>
          <w:rFonts w:ascii="宋体" w:hAnsi="宋体" w:hint="eastAsia"/>
          <w:szCs w:val="21"/>
        </w:rPr>
        <w:tab/>
        <w:t>依据《基金合同》所募集的南方金利定期开放债券型证券投资基金</w:t>
      </w:r>
    </w:p>
    <w:p w14:paraId="5C2A0472" w14:textId="77213629" w:rsidR="007C49A2" w:rsidRDefault="00573E85" w:rsidP="00114220">
      <w:pPr>
        <w:spacing w:line="360" w:lineRule="auto"/>
        <w:ind w:leftChars="200" w:left="2730" w:hangingChars="1100" w:hanging="2310"/>
        <w:rPr>
          <w:rFonts w:ascii="MS Gothic" w:eastAsia="MS Gothic" w:hAnsi="MS Gothic" w:cs="MS Gothic"/>
          <w:szCs w:val="21"/>
        </w:rPr>
      </w:pPr>
      <w:r w:rsidRPr="00D578F2">
        <w:rPr>
          <w:rFonts w:ascii="宋体" w:hAnsi="宋体" w:hint="eastAsia"/>
          <w:szCs w:val="21"/>
        </w:rPr>
        <w:t xml:space="preserve">招募说明书          </w:t>
      </w:r>
      <w:r w:rsidRPr="00D578F2">
        <w:rPr>
          <w:rFonts w:ascii="宋体" w:hAnsi="宋体" w:hint="eastAsia"/>
          <w:szCs w:val="21"/>
        </w:rPr>
        <w:tab/>
        <w:t>《南方金利定期开放债券型证券投资基金招募说明书》，即用于公开披露涉及本基金的相关信息，供基金投资者选择并决定是否提出基金认购或申购申请的要约邀请文件，</w:t>
      </w:r>
      <w:r w:rsidR="007C49A2">
        <w:rPr>
          <w:rFonts w:ascii="宋体" w:hAnsi="宋体" w:hint="eastAsia"/>
          <w:szCs w:val="21"/>
        </w:rPr>
        <w:t>及其更新</w:t>
      </w:r>
    </w:p>
    <w:p w14:paraId="52F96B45" w14:textId="13680A24" w:rsidR="00573E85" w:rsidRPr="00D578F2" w:rsidRDefault="007C49A2" w:rsidP="00114220">
      <w:pPr>
        <w:spacing w:line="360" w:lineRule="auto"/>
        <w:ind w:leftChars="200" w:left="2730" w:hangingChars="1100" w:hanging="2310"/>
        <w:rPr>
          <w:rFonts w:ascii="宋体" w:hAnsi="宋体"/>
          <w:szCs w:val="21"/>
        </w:rPr>
      </w:pPr>
      <w:r>
        <w:rPr>
          <w:rFonts w:ascii="宋体" w:hAnsi="宋体" w:hint="eastAsia"/>
          <w:szCs w:val="21"/>
        </w:rPr>
        <w:t>基金产品资料概要</w:t>
      </w:r>
      <w:r w:rsidR="003B0EB3" w:rsidRPr="00D578F2">
        <w:rPr>
          <w:rFonts w:ascii="宋体" w:hAnsi="宋体" w:hint="eastAsia"/>
          <w:szCs w:val="21"/>
        </w:rPr>
        <w:tab/>
      </w:r>
      <w:r>
        <w:rPr>
          <w:rFonts w:ascii="宋体" w:hAnsi="宋体" w:hint="eastAsia"/>
          <w:szCs w:val="21"/>
        </w:rPr>
        <w:t>指《南方金利定期开放债券型证券投资基金基金产品资料概要》及其更新</w:t>
      </w:r>
    </w:p>
    <w:p w14:paraId="45951872" w14:textId="77777777" w:rsidR="00573E85" w:rsidRPr="00D578F2" w:rsidRDefault="00573E85" w:rsidP="00114220">
      <w:pPr>
        <w:spacing w:line="360" w:lineRule="auto"/>
        <w:ind w:leftChars="200" w:left="2730" w:hangingChars="1100" w:hanging="2310"/>
        <w:rPr>
          <w:rFonts w:ascii="宋体" w:hAnsi="宋体"/>
          <w:szCs w:val="21"/>
        </w:rPr>
      </w:pPr>
      <w:r w:rsidRPr="00D578F2">
        <w:rPr>
          <w:rFonts w:ascii="宋体" w:hAnsi="宋体" w:hint="eastAsia"/>
          <w:szCs w:val="21"/>
        </w:rPr>
        <w:t>托管协议</w:t>
      </w:r>
      <w:r w:rsidRPr="00D578F2">
        <w:rPr>
          <w:rFonts w:ascii="宋体" w:hAnsi="宋体" w:hint="eastAsia"/>
          <w:szCs w:val="21"/>
        </w:rPr>
        <w:tab/>
        <w:t>基金管理人与基金托管人签订的《南方金利定期开放债券型证券投资基金托管协议》及其任何有效修订和补充</w:t>
      </w:r>
    </w:p>
    <w:p w14:paraId="03D7BA37" w14:textId="77777777" w:rsidR="00573E85" w:rsidRPr="00D578F2" w:rsidRDefault="00573E85" w:rsidP="00114220">
      <w:pPr>
        <w:spacing w:line="360" w:lineRule="auto"/>
        <w:ind w:leftChars="200" w:left="2730" w:hangingChars="1100" w:hanging="2310"/>
        <w:rPr>
          <w:rFonts w:ascii="宋体" w:hAnsi="宋体"/>
          <w:szCs w:val="21"/>
        </w:rPr>
      </w:pPr>
      <w:r w:rsidRPr="00D578F2">
        <w:rPr>
          <w:rFonts w:ascii="宋体" w:hAnsi="宋体" w:hint="eastAsia"/>
          <w:szCs w:val="21"/>
        </w:rPr>
        <w:t>发售公告</w:t>
      </w:r>
      <w:r w:rsidRPr="00D578F2">
        <w:rPr>
          <w:rFonts w:ascii="宋体" w:hAnsi="宋体" w:hint="eastAsia"/>
          <w:szCs w:val="21"/>
        </w:rPr>
        <w:tab/>
        <w:t>《南方金利定期开放债券型证券投资基金基金份额发售公告》</w:t>
      </w:r>
    </w:p>
    <w:p w14:paraId="060F7992" w14:textId="77777777" w:rsidR="00573E85" w:rsidRPr="00D578F2" w:rsidRDefault="00573E85" w:rsidP="00114220">
      <w:pPr>
        <w:spacing w:line="360" w:lineRule="auto"/>
        <w:ind w:leftChars="200" w:left="2730" w:hangingChars="1100" w:hanging="2310"/>
        <w:rPr>
          <w:rFonts w:ascii="宋体" w:hAnsi="宋体"/>
          <w:szCs w:val="21"/>
        </w:rPr>
      </w:pPr>
      <w:r w:rsidRPr="00D578F2">
        <w:rPr>
          <w:rFonts w:ascii="宋体" w:hAnsi="宋体" w:hint="eastAsia"/>
          <w:szCs w:val="21"/>
        </w:rPr>
        <w:t>中国证监会</w:t>
      </w:r>
      <w:r w:rsidRPr="00D578F2">
        <w:rPr>
          <w:rFonts w:ascii="宋体" w:hAnsi="宋体" w:hint="eastAsia"/>
          <w:szCs w:val="21"/>
        </w:rPr>
        <w:tab/>
        <w:t>中国证券监督管理委员会</w:t>
      </w:r>
    </w:p>
    <w:p w14:paraId="1AB78240" w14:textId="77777777" w:rsidR="00573E85" w:rsidRPr="00D578F2" w:rsidRDefault="00573E85" w:rsidP="00114220">
      <w:pPr>
        <w:spacing w:line="360" w:lineRule="auto"/>
        <w:ind w:leftChars="200" w:left="2730" w:hangingChars="1100" w:hanging="2310"/>
        <w:rPr>
          <w:rFonts w:ascii="宋体" w:hAnsi="宋体"/>
          <w:szCs w:val="21"/>
        </w:rPr>
      </w:pPr>
      <w:r w:rsidRPr="00D578F2">
        <w:rPr>
          <w:rFonts w:ascii="宋体" w:hAnsi="宋体" w:hint="eastAsia"/>
          <w:szCs w:val="21"/>
        </w:rPr>
        <w:t>银行监管机构</w:t>
      </w:r>
      <w:r w:rsidRPr="00D578F2">
        <w:rPr>
          <w:rFonts w:ascii="宋体" w:hAnsi="宋体" w:hint="eastAsia"/>
          <w:szCs w:val="21"/>
        </w:rPr>
        <w:tab/>
        <w:t>中国银行业监督管理委员会或其他经国务院授权的机构</w:t>
      </w:r>
    </w:p>
    <w:p w14:paraId="0D0C8B2C" w14:textId="77777777" w:rsidR="00573E85" w:rsidRPr="00D578F2" w:rsidRDefault="00573E85" w:rsidP="00114220">
      <w:pPr>
        <w:spacing w:line="360" w:lineRule="auto"/>
        <w:ind w:leftChars="200" w:left="2730" w:hangingChars="1100" w:hanging="2310"/>
        <w:rPr>
          <w:rFonts w:ascii="宋体" w:hAnsi="宋体"/>
          <w:szCs w:val="21"/>
        </w:rPr>
      </w:pPr>
      <w:r w:rsidRPr="00D578F2">
        <w:rPr>
          <w:rFonts w:ascii="宋体" w:hAnsi="宋体" w:hint="eastAsia"/>
          <w:szCs w:val="21"/>
        </w:rPr>
        <w:t>基金管理人</w:t>
      </w:r>
      <w:r w:rsidRPr="00D578F2">
        <w:rPr>
          <w:rFonts w:ascii="宋体" w:hAnsi="宋体" w:hint="eastAsia"/>
          <w:szCs w:val="21"/>
        </w:rPr>
        <w:tab/>
      </w:r>
      <w:r w:rsidR="00CF1180">
        <w:rPr>
          <w:rFonts w:ascii="宋体" w:hAnsi="宋体" w:hint="eastAsia"/>
          <w:szCs w:val="21"/>
        </w:rPr>
        <w:t>南方基金管理股份有限公司</w:t>
      </w:r>
    </w:p>
    <w:p w14:paraId="3543DA1F" w14:textId="77777777" w:rsidR="00573E85" w:rsidRPr="00D578F2" w:rsidRDefault="00573E85" w:rsidP="00114220">
      <w:pPr>
        <w:spacing w:line="360" w:lineRule="auto"/>
        <w:ind w:leftChars="200" w:left="2730" w:hangingChars="1100" w:hanging="2310"/>
        <w:rPr>
          <w:rFonts w:ascii="宋体" w:hAnsi="宋体"/>
          <w:szCs w:val="21"/>
        </w:rPr>
      </w:pPr>
      <w:r w:rsidRPr="00D578F2">
        <w:rPr>
          <w:rFonts w:ascii="宋体" w:hAnsi="宋体" w:hint="eastAsia"/>
          <w:szCs w:val="21"/>
        </w:rPr>
        <w:t>基金托管人</w:t>
      </w:r>
      <w:r w:rsidRPr="00D578F2">
        <w:rPr>
          <w:rFonts w:ascii="宋体" w:hAnsi="宋体" w:hint="eastAsia"/>
          <w:szCs w:val="21"/>
        </w:rPr>
        <w:tab/>
        <w:t>中国工商银行股份有限公司</w:t>
      </w:r>
    </w:p>
    <w:p w14:paraId="0713A784" w14:textId="77777777" w:rsidR="00573E85" w:rsidRPr="00D578F2" w:rsidRDefault="00573E85" w:rsidP="00114220">
      <w:pPr>
        <w:spacing w:line="360" w:lineRule="auto"/>
        <w:ind w:leftChars="200" w:left="2730" w:hangingChars="1100" w:hanging="2310"/>
        <w:rPr>
          <w:rFonts w:ascii="宋体" w:hAnsi="宋体"/>
          <w:szCs w:val="21"/>
        </w:rPr>
      </w:pPr>
      <w:r w:rsidRPr="00D578F2">
        <w:rPr>
          <w:rStyle w:val="read"/>
          <w:rFonts w:ascii="宋体" w:hAnsi="宋体" w:hint="eastAsia"/>
          <w:szCs w:val="21"/>
        </w:rPr>
        <w:lastRenderedPageBreak/>
        <w:t>基金份额持有人</w:t>
      </w:r>
      <w:r w:rsidRPr="00D578F2">
        <w:rPr>
          <w:rStyle w:val="read"/>
          <w:rFonts w:ascii="宋体" w:hAnsi="宋体" w:hint="eastAsia"/>
          <w:szCs w:val="21"/>
        </w:rPr>
        <w:tab/>
        <w:t>根据《基金合同》及相关文件合法取得本基金基金份额的投资者</w:t>
      </w:r>
    </w:p>
    <w:p w14:paraId="180E14AC" w14:textId="77777777" w:rsidR="00573E85" w:rsidRPr="00D578F2" w:rsidRDefault="00573E85" w:rsidP="00114220">
      <w:pPr>
        <w:spacing w:line="360" w:lineRule="auto"/>
        <w:ind w:leftChars="200" w:left="2730" w:hangingChars="1100" w:hanging="2310"/>
        <w:rPr>
          <w:rFonts w:ascii="宋体" w:hAnsi="宋体"/>
          <w:szCs w:val="21"/>
        </w:rPr>
      </w:pPr>
      <w:r w:rsidRPr="00D578F2">
        <w:rPr>
          <w:rFonts w:ascii="宋体" w:hAnsi="宋体" w:hint="eastAsia"/>
          <w:szCs w:val="21"/>
        </w:rPr>
        <w:t>基金代销机构</w:t>
      </w:r>
      <w:r w:rsidRPr="00D578F2">
        <w:rPr>
          <w:rFonts w:ascii="宋体" w:hAnsi="宋体" w:hint="eastAsia"/>
          <w:szCs w:val="21"/>
        </w:rPr>
        <w:tab/>
        <w:t>符合《销售办法》和中国证监会规定的其他条件，取得基金代销业务资格，并与基金管理人签订基金销售与服务代理协议，代为办理本基金发售、申购、赎回和其他基金业务的代理机构</w:t>
      </w:r>
    </w:p>
    <w:p w14:paraId="6F3BDA48" w14:textId="77777777" w:rsidR="00573E85" w:rsidRPr="00D578F2" w:rsidRDefault="00573E85" w:rsidP="00114220">
      <w:pPr>
        <w:spacing w:line="360" w:lineRule="auto"/>
        <w:ind w:leftChars="200" w:left="2730" w:hangingChars="1100" w:hanging="2310"/>
        <w:rPr>
          <w:rFonts w:ascii="宋体" w:hAnsi="宋体"/>
          <w:szCs w:val="21"/>
        </w:rPr>
      </w:pPr>
      <w:r w:rsidRPr="00D578F2">
        <w:rPr>
          <w:rFonts w:ascii="宋体" w:hAnsi="宋体" w:hint="eastAsia"/>
          <w:szCs w:val="21"/>
        </w:rPr>
        <w:t>销售机构</w:t>
      </w:r>
      <w:r w:rsidRPr="00D578F2">
        <w:rPr>
          <w:rFonts w:ascii="宋体" w:hAnsi="宋体" w:hint="eastAsia"/>
          <w:szCs w:val="21"/>
        </w:rPr>
        <w:tab/>
        <w:t>基金管理人及基金代销机构</w:t>
      </w:r>
    </w:p>
    <w:p w14:paraId="6631E727" w14:textId="77777777" w:rsidR="00573E85" w:rsidRPr="00D578F2" w:rsidRDefault="00573E85" w:rsidP="00114220">
      <w:pPr>
        <w:spacing w:line="360" w:lineRule="auto"/>
        <w:ind w:leftChars="200" w:left="2730" w:hangingChars="1100" w:hanging="2310"/>
        <w:rPr>
          <w:rFonts w:ascii="宋体" w:hAnsi="宋体"/>
          <w:szCs w:val="21"/>
        </w:rPr>
      </w:pPr>
      <w:r w:rsidRPr="00D578F2">
        <w:rPr>
          <w:rFonts w:ascii="宋体" w:hAnsi="宋体" w:hint="eastAsia"/>
          <w:szCs w:val="21"/>
        </w:rPr>
        <w:t>基金销售网点</w:t>
      </w:r>
      <w:r w:rsidRPr="00D578F2">
        <w:rPr>
          <w:rFonts w:ascii="宋体" w:hAnsi="宋体" w:hint="eastAsia"/>
          <w:szCs w:val="21"/>
        </w:rPr>
        <w:tab/>
        <w:t>基金管理人的直销网点及基金代销机构的代销网点</w:t>
      </w:r>
    </w:p>
    <w:p w14:paraId="237DABB2" w14:textId="77777777" w:rsidR="00573E85" w:rsidRPr="00D578F2" w:rsidRDefault="00573E85" w:rsidP="00114220">
      <w:pPr>
        <w:spacing w:line="360" w:lineRule="auto"/>
        <w:ind w:leftChars="200" w:left="2730" w:hangingChars="1100" w:hanging="2310"/>
        <w:rPr>
          <w:rFonts w:ascii="宋体" w:hAnsi="宋体"/>
          <w:szCs w:val="21"/>
        </w:rPr>
      </w:pPr>
      <w:r w:rsidRPr="00D578F2">
        <w:rPr>
          <w:rFonts w:ascii="宋体" w:hAnsi="宋体" w:hint="eastAsia"/>
          <w:szCs w:val="21"/>
        </w:rPr>
        <w:t>注册登记业务</w:t>
      </w:r>
      <w:r w:rsidRPr="00D578F2">
        <w:rPr>
          <w:rFonts w:ascii="宋体" w:hAnsi="宋体" w:hint="eastAsia"/>
          <w:szCs w:val="21"/>
        </w:rPr>
        <w:tab/>
        <w:t>基金登记、存管、清算和交收业务，具体内容包括投资者基金账户管理、基金份额注册登记、清算及基金交易确认、发放红利、建立并保管基金份额持有人名册等</w:t>
      </w:r>
    </w:p>
    <w:p w14:paraId="27308E0D" w14:textId="77777777" w:rsidR="00573E85" w:rsidRPr="00D578F2" w:rsidRDefault="00573E85" w:rsidP="00114220">
      <w:pPr>
        <w:spacing w:line="360" w:lineRule="auto"/>
        <w:ind w:leftChars="200" w:left="2730" w:hangingChars="1100" w:hanging="2310"/>
        <w:rPr>
          <w:rFonts w:ascii="宋体" w:hAnsi="宋体"/>
          <w:szCs w:val="21"/>
        </w:rPr>
      </w:pPr>
      <w:r w:rsidRPr="00D578F2">
        <w:rPr>
          <w:rFonts w:ascii="宋体" w:hAnsi="宋体" w:hint="eastAsia"/>
          <w:szCs w:val="21"/>
        </w:rPr>
        <w:t>基金注册登记机构</w:t>
      </w:r>
      <w:r w:rsidRPr="00D578F2">
        <w:rPr>
          <w:rFonts w:ascii="宋体" w:hAnsi="宋体" w:hint="eastAsia"/>
          <w:szCs w:val="21"/>
        </w:rPr>
        <w:tab/>
      </w:r>
      <w:r w:rsidR="00CF1180">
        <w:rPr>
          <w:rFonts w:ascii="宋体" w:hAnsi="宋体" w:hint="eastAsia"/>
          <w:szCs w:val="21"/>
        </w:rPr>
        <w:t>南方基金管理股份有限公司</w:t>
      </w:r>
      <w:r w:rsidRPr="00D578F2">
        <w:rPr>
          <w:rFonts w:ascii="宋体" w:hAnsi="宋体" w:hint="eastAsia"/>
          <w:szCs w:val="21"/>
        </w:rPr>
        <w:t>或其委托的其他符合条件的办理基金注册登记业务的机构，本基金的注册登记机构为中国证券登记结算有限责任公司</w:t>
      </w:r>
    </w:p>
    <w:p w14:paraId="0CC66004" w14:textId="77777777" w:rsidR="00573E85" w:rsidRPr="00D578F2" w:rsidRDefault="00573E85" w:rsidP="00114220">
      <w:pPr>
        <w:spacing w:line="360" w:lineRule="auto"/>
        <w:ind w:leftChars="200" w:left="2730" w:hangingChars="1100" w:hanging="2310"/>
        <w:rPr>
          <w:rFonts w:ascii="宋体" w:hAnsi="宋体"/>
          <w:szCs w:val="21"/>
        </w:rPr>
      </w:pPr>
      <w:r w:rsidRPr="00D578F2">
        <w:rPr>
          <w:rFonts w:ascii="宋体" w:hAnsi="宋体" w:hint="eastAsia"/>
          <w:szCs w:val="21"/>
        </w:rPr>
        <w:t>《基金合同》当事人</w:t>
      </w:r>
      <w:r w:rsidRPr="00D578F2">
        <w:rPr>
          <w:rFonts w:ascii="宋体" w:hAnsi="宋体" w:hint="eastAsia"/>
          <w:szCs w:val="21"/>
        </w:rPr>
        <w:tab/>
        <w:t>受《基金合同》约束，根据《基金合同》享受权利并承担义务的法律主体，包括基金管理人、基金托管人和基金份额持有人</w:t>
      </w:r>
    </w:p>
    <w:p w14:paraId="315E4462" w14:textId="77777777" w:rsidR="00573E85" w:rsidRPr="00D578F2" w:rsidRDefault="00573E85" w:rsidP="00114220">
      <w:pPr>
        <w:spacing w:line="360" w:lineRule="auto"/>
        <w:ind w:leftChars="200" w:left="2730" w:hangingChars="1100" w:hanging="2310"/>
        <w:rPr>
          <w:rFonts w:ascii="宋体" w:hAnsi="宋体"/>
          <w:szCs w:val="21"/>
        </w:rPr>
      </w:pPr>
      <w:r w:rsidRPr="00D578F2">
        <w:rPr>
          <w:rFonts w:ascii="宋体" w:hAnsi="宋体" w:hint="eastAsia"/>
          <w:szCs w:val="21"/>
        </w:rPr>
        <w:t>个人投资者</w:t>
      </w:r>
      <w:r w:rsidRPr="00D578F2">
        <w:rPr>
          <w:rFonts w:ascii="宋体" w:hAnsi="宋体" w:hint="eastAsia"/>
          <w:szCs w:val="21"/>
        </w:rPr>
        <w:tab/>
        <w:t>符合法律法规规定的条件可以投资开放式证券投资基金的自然人</w:t>
      </w:r>
    </w:p>
    <w:p w14:paraId="08722FA8" w14:textId="77777777" w:rsidR="00573E85" w:rsidRPr="00D578F2" w:rsidRDefault="00573E85" w:rsidP="00114220">
      <w:pPr>
        <w:spacing w:line="360" w:lineRule="auto"/>
        <w:ind w:leftChars="200" w:left="2730" w:hangingChars="1100" w:hanging="2310"/>
        <w:rPr>
          <w:rFonts w:ascii="宋体" w:hAnsi="宋体"/>
          <w:szCs w:val="21"/>
        </w:rPr>
      </w:pPr>
      <w:r w:rsidRPr="00D578F2">
        <w:rPr>
          <w:rFonts w:ascii="宋体" w:hAnsi="宋体" w:hint="eastAsia"/>
          <w:szCs w:val="21"/>
        </w:rPr>
        <w:t>机构投资者</w:t>
      </w:r>
      <w:r w:rsidRPr="00D578F2">
        <w:rPr>
          <w:rFonts w:ascii="宋体" w:hAnsi="宋体" w:hint="eastAsia"/>
          <w:szCs w:val="21"/>
        </w:rPr>
        <w:tab/>
        <w:t>符合法律法规规定可以投资开放式证券投资基金的在中国合法注册登记并存续或经政府有关部门批准设立的并存续的企业法人、事业法人、社会团体和其他组织</w:t>
      </w:r>
    </w:p>
    <w:p w14:paraId="1F9B0185" w14:textId="77777777" w:rsidR="00573E85" w:rsidRPr="00D578F2" w:rsidRDefault="00573E85" w:rsidP="00114220">
      <w:pPr>
        <w:spacing w:line="360" w:lineRule="auto"/>
        <w:ind w:leftChars="200" w:left="2730" w:hangingChars="1100" w:hanging="2310"/>
        <w:rPr>
          <w:rFonts w:ascii="宋体" w:hAnsi="宋体"/>
          <w:szCs w:val="21"/>
        </w:rPr>
      </w:pPr>
      <w:r w:rsidRPr="00D578F2">
        <w:rPr>
          <w:rFonts w:ascii="宋体" w:hAnsi="宋体" w:hint="eastAsia"/>
          <w:szCs w:val="21"/>
        </w:rPr>
        <w:t>合格境外机构投资者</w:t>
      </w:r>
      <w:r w:rsidRPr="00D578F2">
        <w:rPr>
          <w:rFonts w:ascii="宋体" w:hAnsi="宋体" w:hint="eastAsia"/>
          <w:szCs w:val="21"/>
        </w:rPr>
        <w:tab/>
        <w:t>符合《合格境外机构投资者境内证券投资管理办法》及相关法律法规规定的可投资于中国境内合法募集的证券投资基金的中国境外的</w:t>
      </w:r>
      <w:r w:rsidRPr="00D578F2">
        <w:rPr>
          <w:rFonts w:ascii="宋体" w:hAnsi="宋体"/>
          <w:szCs w:val="21"/>
        </w:rPr>
        <w:t>基金管理机构、保险公司、证券公司以及其他资产管理机构</w:t>
      </w:r>
    </w:p>
    <w:p w14:paraId="18961BB8" w14:textId="77777777" w:rsidR="00573E85" w:rsidRPr="00D578F2" w:rsidRDefault="00573E85" w:rsidP="00114220">
      <w:pPr>
        <w:spacing w:line="360" w:lineRule="auto"/>
        <w:ind w:leftChars="200" w:left="2730" w:hangingChars="1100" w:hanging="2310"/>
        <w:rPr>
          <w:rFonts w:ascii="宋体" w:hAnsi="宋体"/>
          <w:szCs w:val="21"/>
        </w:rPr>
      </w:pPr>
      <w:r w:rsidRPr="00D578F2">
        <w:rPr>
          <w:rFonts w:ascii="宋体" w:hAnsi="宋体" w:hint="eastAsia"/>
          <w:szCs w:val="21"/>
        </w:rPr>
        <w:t>投资者</w:t>
      </w:r>
      <w:r w:rsidRPr="00D578F2">
        <w:rPr>
          <w:rFonts w:ascii="宋体" w:hAnsi="宋体" w:hint="eastAsia"/>
          <w:szCs w:val="21"/>
        </w:rPr>
        <w:tab/>
        <w:t>个人投资者、机构投资者、合格境外机构投资者和法律法规或中国证监会允许购买开放式证券投资基金的其他投资者的总称</w:t>
      </w:r>
    </w:p>
    <w:p w14:paraId="51B2117F" w14:textId="77777777" w:rsidR="00573E85" w:rsidRPr="00D578F2" w:rsidRDefault="00573E85" w:rsidP="00114220">
      <w:pPr>
        <w:spacing w:line="360" w:lineRule="auto"/>
        <w:ind w:leftChars="200" w:left="2730" w:hangingChars="1100" w:hanging="2310"/>
        <w:rPr>
          <w:rFonts w:ascii="宋体" w:hAnsi="宋体"/>
          <w:szCs w:val="21"/>
        </w:rPr>
      </w:pPr>
      <w:r w:rsidRPr="00D578F2">
        <w:rPr>
          <w:rFonts w:ascii="宋体" w:hAnsi="宋体" w:hint="eastAsia"/>
          <w:szCs w:val="21"/>
        </w:rPr>
        <w:t>基金合同生效日</w:t>
      </w:r>
      <w:r w:rsidRPr="00D578F2">
        <w:rPr>
          <w:rFonts w:ascii="宋体" w:hAnsi="宋体" w:hint="eastAsia"/>
          <w:szCs w:val="21"/>
        </w:rPr>
        <w:tab/>
      </w:r>
      <w:r w:rsidRPr="00D578F2">
        <w:rPr>
          <w:rFonts w:ascii="宋体" w:hAnsi="宋体"/>
          <w:szCs w:val="21"/>
        </w:rPr>
        <w:t>基金</w:t>
      </w:r>
      <w:r w:rsidRPr="00D578F2">
        <w:rPr>
          <w:rFonts w:ascii="宋体" w:hAnsi="宋体" w:hint="eastAsia"/>
          <w:szCs w:val="21"/>
        </w:rPr>
        <w:t>募集</w:t>
      </w:r>
      <w:r w:rsidRPr="00D578F2">
        <w:rPr>
          <w:rFonts w:ascii="宋体" w:hAnsi="宋体"/>
          <w:szCs w:val="21"/>
        </w:rPr>
        <w:t>达到法律规定及</w:t>
      </w:r>
      <w:r w:rsidRPr="00D578F2">
        <w:rPr>
          <w:rFonts w:ascii="宋体" w:hAnsi="宋体" w:hint="eastAsia"/>
          <w:szCs w:val="21"/>
        </w:rPr>
        <w:t>《</w:t>
      </w:r>
      <w:r w:rsidRPr="00D578F2">
        <w:rPr>
          <w:rFonts w:ascii="宋体" w:hAnsi="宋体"/>
          <w:szCs w:val="21"/>
        </w:rPr>
        <w:t>基金合同</w:t>
      </w:r>
      <w:r w:rsidRPr="00D578F2">
        <w:rPr>
          <w:rFonts w:ascii="宋体" w:hAnsi="宋体" w:hint="eastAsia"/>
          <w:szCs w:val="21"/>
        </w:rPr>
        <w:t>》约定</w:t>
      </w:r>
      <w:r w:rsidRPr="00D578F2">
        <w:rPr>
          <w:rFonts w:ascii="宋体" w:hAnsi="宋体"/>
          <w:szCs w:val="21"/>
        </w:rPr>
        <w:t>的条件，</w:t>
      </w:r>
      <w:r w:rsidRPr="00D578F2">
        <w:rPr>
          <w:rFonts w:ascii="宋体" w:hAnsi="宋体" w:hint="eastAsia"/>
          <w:szCs w:val="21"/>
        </w:rPr>
        <w:t>基金管理人聘请法定机构验资并办理完毕基金备案手续，获得中国证监会书面确认之日</w:t>
      </w:r>
    </w:p>
    <w:p w14:paraId="3756230F" w14:textId="77777777" w:rsidR="00573E85" w:rsidRPr="00D578F2" w:rsidRDefault="00573E85" w:rsidP="00114220">
      <w:pPr>
        <w:spacing w:line="360" w:lineRule="auto"/>
        <w:ind w:leftChars="200" w:left="2730" w:hangingChars="1100" w:hanging="2310"/>
        <w:rPr>
          <w:rFonts w:ascii="宋体" w:hAnsi="宋体"/>
          <w:szCs w:val="21"/>
        </w:rPr>
      </w:pPr>
      <w:r w:rsidRPr="00D578F2">
        <w:rPr>
          <w:rFonts w:ascii="宋体" w:hAnsi="宋体" w:hint="eastAsia"/>
          <w:szCs w:val="21"/>
        </w:rPr>
        <w:t>募集期</w:t>
      </w:r>
      <w:r w:rsidRPr="00D578F2">
        <w:rPr>
          <w:rFonts w:ascii="宋体" w:hAnsi="宋体" w:hint="eastAsia"/>
          <w:szCs w:val="21"/>
        </w:rPr>
        <w:tab/>
        <w:t>自基金份额发售之日起不超过3个月的期限</w:t>
      </w:r>
    </w:p>
    <w:p w14:paraId="7E8BBBD4" w14:textId="77777777" w:rsidR="00573E85" w:rsidRPr="00D578F2" w:rsidRDefault="00573E85" w:rsidP="00114220">
      <w:pPr>
        <w:spacing w:line="360" w:lineRule="auto"/>
        <w:ind w:leftChars="200" w:left="2730" w:hangingChars="1100" w:hanging="2310"/>
        <w:rPr>
          <w:rFonts w:ascii="宋体" w:hAnsi="宋体"/>
          <w:szCs w:val="21"/>
        </w:rPr>
      </w:pPr>
      <w:r w:rsidRPr="00D578F2">
        <w:rPr>
          <w:rFonts w:ascii="宋体" w:hAnsi="宋体" w:hint="eastAsia"/>
          <w:szCs w:val="21"/>
        </w:rPr>
        <w:t>基金存续期</w:t>
      </w:r>
      <w:r w:rsidRPr="00D578F2">
        <w:rPr>
          <w:rFonts w:ascii="宋体" w:hAnsi="宋体" w:hint="eastAsia"/>
          <w:szCs w:val="21"/>
        </w:rPr>
        <w:tab/>
        <w:t>《基金合同》生效后合法存续的不定期之期间</w:t>
      </w:r>
    </w:p>
    <w:p w14:paraId="51B1BBDC" w14:textId="77777777" w:rsidR="00573E85" w:rsidRPr="00D578F2" w:rsidRDefault="00573E85" w:rsidP="00114220">
      <w:pPr>
        <w:spacing w:line="360" w:lineRule="auto"/>
        <w:ind w:leftChars="200" w:left="2730" w:hangingChars="1100" w:hanging="2310"/>
        <w:rPr>
          <w:rFonts w:ascii="宋体" w:hAnsi="宋体"/>
          <w:szCs w:val="21"/>
        </w:rPr>
      </w:pPr>
      <w:r w:rsidRPr="00D578F2">
        <w:rPr>
          <w:rFonts w:ascii="宋体" w:hAnsi="宋体" w:hint="eastAsia"/>
          <w:szCs w:val="21"/>
        </w:rPr>
        <w:t>日/天</w:t>
      </w:r>
      <w:r w:rsidRPr="00D578F2">
        <w:rPr>
          <w:rFonts w:ascii="宋体" w:hAnsi="宋体" w:hint="eastAsia"/>
          <w:szCs w:val="21"/>
        </w:rPr>
        <w:tab/>
        <w:t>公历日</w:t>
      </w:r>
    </w:p>
    <w:p w14:paraId="2A80CCE7" w14:textId="77777777" w:rsidR="00573E85" w:rsidRPr="00D578F2" w:rsidRDefault="00573E85" w:rsidP="00114220">
      <w:pPr>
        <w:spacing w:line="360" w:lineRule="auto"/>
        <w:ind w:leftChars="200" w:left="2730" w:hangingChars="1100" w:hanging="2310"/>
        <w:rPr>
          <w:rFonts w:ascii="宋体" w:hAnsi="宋体"/>
          <w:szCs w:val="21"/>
        </w:rPr>
      </w:pPr>
      <w:r w:rsidRPr="00D578F2">
        <w:rPr>
          <w:rFonts w:ascii="宋体" w:hAnsi="宋体" w:hint="eastAsia"/>
          <w:szCs w:val="21"/>
        </w:rPr>
        <w:t>月</w:t>
      </w:r>
      <w:r w:rsidRPr="00D578F2">
        <w:rPr>
          <w:rFonts w:ascii="宋体" w:hAnsi="宋体" w:hint="eastAsia"/>
          <w:szCs w:val="21"/>
        </w:rPr>
        <w:tab/>
        <w:t>公历月</w:t>
      </w:r>
    </w:p>
    <w:p w14:paraId="2A417590" w14:textId="77777777" w:rsidR="00573E85" w:rsidRPr="00D578F2" w:rsidRDefault="00573E85" w:rsidP="00114220">
      <w:pPr>
        <w:spacing w:line="360" w:lineRule="auto"/>
        <w:ind w:leftChars="200" w:left="2730" w:hangingChars="1100" w:hanging="2310"/>
        <w:rPr>
          <w:rFonts w:ascii="宋体" w:hAnsi="宋体"/>
          <w:szCs w:val="21"/>
        </w:rPr>
      </w:pPr>
      <w:r w:rsidRPr="00D578F2">
        <w:rPr>
          <w:rFonts w:ascii="宋体" w:hAnsi="宋体" w:hint="eastAsia"/>
          <w:szCs w:val="21"/>
        </w:rPr>
        <w:lastRenderedPageBreak/>
        <w:t>工作日</w:t>
      </w:r>
      <w:r w:rsidRPr="00D578F2">
        <w:rPr>
          <w:rFonts w:ascii="宋体" w:hAnsi="宋体" w:hint="eastAsia"/>
          <w:szCs w:val="21"/>
        </w:rPr>
        <w:tab/>
        <w:t>上海证券交易所和深圳证券交易所的正常交易日</w:t>
      </w:r>
    </w:p>
    <w:p w14:paraId="2C47DF45" w14:textId="77777777" w:rsidR="00573E85" w:rsidRPr="00D578F2" w:rsidRDefault="00573E85" w:rsidP="00114220">
      <w:pPr>
        <w:spacing w:line="360" w:lineRule="auto"/>
        <w:ind w:leftChars="200" w:left="2730" w:hangingChars="1100" w:hanging="2310"/>
        <w:rPr>
          <w:rFonts w:ascii="宋体" w:hAnsi="宋体"/>
          <w:szCs w:val="21"/>
        </w:rPr>
      </w:pPr>
      <w:r w:rsidRPr="00D578F2">
        <w:rPr>
          <w:rFonts w:ascii="宋体" w:hAnsi="宋体" w:hint="eastAsia"/>
          <w:szCs w:val="21"/>
        </w:rPr>
        <w:t>开放日</w:t>
      </w:r>
      <w:r w:rsidRPr="00D578F2">
        <w:rPr>
          <w:rFonts w:ascii="宋体" w:hAnsi="宋体" w:hint="eastAsia"/>
          <w:szCs w:val="21"/>
        </w:rPr>
        <w:tab/>
        <w:t>销售机构办理本基金份额申购、赎回等业务的工作日</w:t>
      </w:r>
    </w:p>
    <w:p w14:paraId="5C4D1841" w14:textId="77777777" w:rsidR="00573E85" w:rsidRPr="00D578F2" w:rsidRDefault="00573E85" w:rsidP="00114220">
      <w:pPr>
        <w:spacing w:line="360" w:lineRule="auto"/>
        <w:ind w:leftChars="200" w:left="2730" w:hangingChars="1100" w:hanging="2310"/>
        <w:rPr>
          <w:rFonts w:ascii="宋体" w:hAnsi="宋体"/>
          <w:szCs w:val="21"/>
        </w:rPr>
      </w:pPr>
      <w:r w:rsidRPr="00D578F2">
        <w:rPr>
          <w:rFonts w:ascii="宋体" w:hAnsi="宋体" w:hint="eastAsia"/>
          <w:szCs w:val="21"/>
        </w:rPr>
        <w:t>T日</w:t>
      </w:r>
      <w:r w:rsidRPr="00D578F2">
        <w:rPr>
          <w:rFonts w:ascii="宋体" w:hAnsi="宋体" w:hint="eastAsia"/>
          <w:szCs w:val="21"/>
        </w:rPr>
        <w:tab/>
        <w:t>申购、赎回或办理其他基金业务的申请日</w:t>
      </w:r>
    </w:p>
    <w:p w14:paraId="14A86CAD" w14:textId="77777777" w:rsidR="00573E85" w:rsidRPr="00D578F2" w:rsidRDefault="00573E85" w:rsidP="00114220">
      <w:pPr>
        <w:spacing w:line="360" w:lineRule="auto"/>
        <w:ind w:leftChars="200" w:left="2730" w:hangingChars="1100" w:hanging="2310"/>
        <w:rPr>
          <w:rFonts w:ascii="宋体" w:hAnsi="宋体"/>
          <w:szCs w:val="21"/>
        </w:rPr>
      </w:pPr>
      <w:r w:rsidRPr="00D578F2">
        <w:rPr>
          <w:rFonts w:ascii="宋体" w:hAnsi="宋体" w:hint="eastAsia"/>
          <w:szCs w:val="21"/>
        </w:rPr>
        <w:t>T+</w:t>
      </w:r>
      <w:r w:rsidRPr="00D578F2">
        <w:rPr>
          <w:rFonts w:ascii="宋体" w:hAnsi="宋体"/>
          <w:szCs w:val="21"/>
        </w:rPr>
        <w:t>n</w:t>
      </w:r>
      <w:r w:rsidRPr="00D578F2">
        <w:rPr>
          <w:rFonts w:ascii="宋体" w:hAnsi="宋体" w:hint="eastAsia"/>
          <w:szCs w:val="21"/>
        </w:rPr>
        <w:t>日</w:t>
      </w:r>
      <w:r w:rsidRPr="00D578F2">
        <w:rPr>
          <w:rFonts w:ascii="宋体" w:hAnsi="宋体" w:hint="eastAsia"/>
          <w:szCs w:val="21"/>
        </w:rPr>
        <w:tab/>
        <w:t>自T日起第</w:t>
      </w:r>
      <w:r w:rsidRPr="00D578F2">
        <w:rPr>
          <w:rFonts w:ascii="宋体" w:hAnsi="宋体"/>
          <w:szCs w:val="21"/>
        </w:rPr>
        <w:t>n</w:t>
      </w:r>
      <w:r w:rsidRPr="00D578F2">
        <w:rPr>
          <w:rFonts w:ascii="宋体" w:hAnsi="宋体" w:hint="eastAsia"/>
          <w:szCs w:val="21"/>
        </w:rPr>
        <w:t>个工作日（不包含T日）</w:t>
      </w:r>
    </w:p>
    <w:p w14:paraId="1C5DF461" w14:textId="77777777" w:rsidR="00573E85" w:rsidRPr="00D578F2" w:rsidRDefault="00573E85" w:rsidP="00114220">
      <w:pPr>
        <w:spacing w:line="360" w:lineRule="auto"/>
        <w:ind w:leftChars="200" w:left="2730" w:hangingChars="1100" w:hanging="2310"/>
        <w:rPr>
          <w:rFonts w:ascii="宋体" w:hAnsi="宋体"/>
          <w:szCs w:val="21"/>
        </w:rPr>
      </w:pPr>
      <w:r w:rsidRPr="00D578F2">
        <w:rPr>
          <w:rFonts w:ascii="宋体" w:hAnsi="宋体" w:hint="eastAsia"/>
          <w:szCs w:val="21"/>
        </w:rPr>
        <w:t>认购</w:t>
      </w:r>
      <w:r w:rsidRPr="00D578F2">
        <w:rPr>
          <w:rFonts w:ascii="宋体" w:hAnsi="宋体" w:hint="eastAsia"/>
          <w:szCs w:val="21"/>
        </w:rPr>
        <w:tab/>
        <w:t>在本基金募集期内投资者购买本基金基金份额的行为</w:t>
      </w:r>
    </w:p>
    <w:p w14:paraId="5B74E44F" w14:textId="77777777" w:rsidR="00573E85" w:rsidRPr="00D578F2" w:rsidRDefault="00573E85" w:rsidP="00114220">
      <w:pPr>
        <w:spacing w:line="360" w:lineRule="auto"/>
        <w:ind w:leftChars="200" w:left="2730" w:hangingChars="1100" w:hanging="2310"/>
        <w:rPr>
          <w:rFonts w:ascii="宋体" w:hAnsi="宋体"/>
          <w:szCs w:val="21"/>
        </w:rPr>
      </w:pPr>
      <w:r w:rsidRPr="00D578F2">
        <w:rPr>
          <w:rFonts w:ascii="宋体" w:hAnsi="宋体" w:hint="eastAsia"/>
          <w:szCs w:val="21"/>
        </w:rPr>
        <w:t>发售</w:t>
      </w:r>
      <w:r w:rsidRPr="00D578F2">
        <w:rPr>
          <w:rFonts w:ascii="宋体" w:hAnsi="宋体" w:hint="eastAsia"/>
          <w:szCs w:val="21"/>
        </w:rPr>
        <w:tab/>
        <w:t>在本基金募集期内，销售机构向投资者销售本基金份额的行为</w:t>
      </w:r>
    </w:p>
    <w:p w14:paraId="2E6797F2" w14:textId="77777777" w:rsidR="00573E85" w:rsidRPr="00D578F2" w:rsidRDefault="00573E85" w:rsidP="00114220">
      <w:pPr>
        <w:spacing w:line="360" w:lineRule="auto"/>
        <w:ind w:leftChars="200" w:left="2730" w:hangingChars="1100" w:hanging="2310"/>
        <w:rPr>
          <w:rFonts w:ascii="宋体" w:hAnsi="宋体"/>
          <w:szCs w:val="21"/>
        </w:rPr>
      </w:pPr>
      <w:r w:rsidRPr="00D578F2">
        <w:rPr>
          <w:rFonts w:ascii="宋体" w:hAnsi="宋体" w:hint="eastAsia"/>
          <w:szCs w:val="21"/>
        </w:rPr>
        <w:t>申购</w:t>
      </w:r>
      <w:r w:rsidRPr="00D578F2">
        <w:rPr>
          <w:rFonts w:ascii="宋体" w:hAnsi="宋体" w:hint="eastAsia"/>
          <w:szCs w:val="21"/>
        </w:rPr>
        <w:tab/>
      </w:r>
      <w:r w:rsidRPr="00D578F2">
        <w:rPr>
          <w:rFonts w:ascii="宋体" w:hAnsi="宋体"/>
          <w:szCs w:val="21"/>
        </w:rPr>
        <w:t>指在本基金合同生效后的存续期间，</w:t>
      </w:r>
      <w:r w:rsidRPr="00D578F2">
        <w:rPr>
          <w:rFonts w:ascii="宋体" w:hAnsi="宋体" w:hint="eastAsia"/>
          <w:szCs w:val="21"/>
        </w:rPr>
        <w:t>基金投资者根据基金销售网点规定的手续，向基金管理人购买基金份额的行为</w:t>
      </w:r>
    </w:p>
    <w:p w14:paraId="573CF24F" w14:textId="77777777" w:rsidR="00573E85" w:rsidRPr="00D578F2" w:rsidRDefault="00573E85" w:rsidP="00114220">
      <w:pPr>
        <w:spacing w:line="360" w:lineRule="auto"/>
        <w:ind w:leftChars="200" w:left="2730" w:hangingChars="1100" w:hanging="2310"/>
        <w:rPr>
          <w:rFonts w:ascii="宋体" w:hAnsi="宋体"/>
          <w:szCs w:val="21"/>
        </w:rPr>
      </w:pPr>
      <w:r w:rsidRPr="00D578F2">
        <w:rPr>
          <w:rFonts w:ascii="宋体" w:hAnsi="宋体" w:hint="eastAsia"/>
          <w:szCs w:val="21"/>
        </w:rPr>
        <w:t>赎回</w:t>
      </w:r>
      <w:r w:rsidRPr="00D578F2">
        <w:rPr>
          <w:rFonts w:ascii="宋体" w:hAnsi="宋体" w:hint="eastAsia"/>
          <w:szCs w:val="21"/>
        </w:rPr>
        <w:tab/>
      </w:r>
      <w:r w:rsidRPr="00D578F2">
        <w:rPr>
          <w:rFonts w:ascii="宋体" w:hAnsi="宋体"/>
          <w:szCs w:val="21"/>
        </w:rPr>
        <w:t>指在本基金合同生效后的存续期间，</w:t>
      </w:r>
      <w:r w:rsidRPr="00D578F2">
        <w:rPr>
          <w:rFonts w:ascii="宋体" w:hAnsi="宋体" w:hint="eastAsia"/>
          <w:szCs w:val="21"/>
        </w:rPr>
        <w:t>基金投资者根据基金销售网点规定的手续，向基金管理人卖出基金份额的行为</w:t>
      </w:r>
    </w:p>
    <w:p w14:paraId="5828A0E8" w14:textId="77777777" w:rsidR="00573E85" w:rsidRPr="00D578F2" w:rsidRDefault="00573E85" w:rsidP="00114220">
      <w:pPr>
        <w:spacing w:line="360" w:lineRule="auto"/>
        <w:ind w:leftChars="200" w:left="2730" w:hangingChars="1100" w:hanging="2310"/>
        <w:rPr>
          <w:rFonts w:ascii="宋体" w:hAnsi="宋体"/>
          <w:szCs w:val="21"/>
        </w:rPr>
      </w:pPr>
      <w:r w:rsidRPr="00D578F2">
        <w:rPr>
          <w:rFonts w:ascii="宋体" w:hAnsi="宋体" w:hint="eastAsia"/>
          <w:szCs w:val="21"/>
        </w:rPr>
        <w:t>基金账户</w:t>
      </w:r>
      <w:r w:rsidRPr="00D578F2">
        <w:rPr>
          <w:rFonts w:ascii="宋体" w:hAnsi="宋体" w:hint="eastAsia"/>
          <w:szCs w:val="21"/>
        </w:rPr>
        <w:tab/>
        <w:t>基金注册登记机构给投资者开立的用于记录投资者持有基金管理人管理的开放式基金份额情况的账户</w:t>
      </w:r>
    </w:p>
    <w:p w14:paraId="29B1C6D0" w14:textId="77777777" w:rsidR="00573E85" w:rsidRPr="00D578F2" w:rsidRDefault="00573E85" w:rsidP="00114220">
      <w:pPr>
        <w:spacing w:line="360" w:lineRule="auto"/>
        <w:ind w:leftChars="200" w:left="2730" w:hangingChars="1100" w:hanging="2310"/>
        <w:rPr>
          <w:rFonts w:ascii="宋体" w:hAnsi="宋体"/>
          <w:szCs w:val="21"/>
        </w:rPr>
      </w:pPr>
      <w:r w:rsidRPr="00D578F2">
        <w:rPr>
          <w:rFonts w:ascii="宋体" w:hAnsi="宋体" w:hint="eastAsia"/>
          <w:szCs w:val="21"/>
        </w:rPr>
        <w:t>交易账户</w:t>
      </w:r>
      <w:r w:rsidRPr="00D578F2">
        <w:rPr>
          <w:rFonts w:ascii="宋体" w:hAnsi="宋体" w:hint="eastAsia"/>
          <w:szCs w:val="21"/>
        </w:rPr>
        <w:tab/>
        <w:t>各销售机构为投资者开立的记录投资者通过该销售机构办理基金交易所引起的基金份额的变动及结余情况的账户</w:t>
      </w:r>
    </w:p>
    <w:p w14:paraId="2424EDEF" w14:textId="77777777" w:rsidR="00573E85" w:rsidRPr="00D578F2" w:rsidRDefault="00573E85" w:rsidP="00114220">
      <w:pPr>
        <w:spacing w:line="360" w:lineRule="auto"/>
        <w:ind w:leftChars="200" w:left="2730" w:hangingChars="1100" w:hanging="2310"/>
        <w:rPr>
          <w:rFonts w:ascii="宋体" w:hAnsi="宋体"/>
          <w:szCs w:val="21"/>
        </w:rPr>
      </w:pPr>
      <w:r w:rsidRPr="00D578F2">
        <w:rPr>
          <w:rFonts w:ascii="宋体" w:hAnsi="宋体" w:hint="eastAsia"/>
          <w:szCs w:val="21"/>
        </w:rPr>
        <w:t>基金转换</w:t>
      </w:r>
      <w:r w:rsidRPr="00D578F2">
        <w:rPr>
          <w:rFonts w:ascii="宋体" w:hAnsi="宋体" w:hint="eastAsia"/>
          <w:szCs w:val="21"/>
        </w:rPr>
        <w:tab/>
        <w:t>投资者向基金管理人提出申请将其所持有的基金管理人管理的任一开放式基金</w:t>
      </w:r>
      <w:r w:rsidR="008068D6" w:rsidRPr="008068D6">
        <w:rPr>
          <w:rFonts w:ascii="宋体" w:hAnsi="宋体" w:hint="eastAsia"/>
          <w:szCs w:val="21"/>
        </w:rPr>
        <w:t>或基金中的某一</w:t>
      </w:r>
      <w:r w:rsidR="003426D0" w:rsidRPr="008068D6">
        <w:rPr>
          <w:rFonts w:ascii="宋体" w:hAnsi="宋体" w:hint="eastAsia"/>
          <w:szCs w:val="21"/>
        </w:rPr>
        <w:t>类别</w:t>
      </w:r>
      <w:r w:rsidR="008068D6" w:rsidRPr="008068D6">
        <w:rPr>
          <w:rFonts w:ascii="宋体" w:hAnsi="宋体" w:hint="eastAsia"/>
          <w:szCs w:val="21"/>
        </w:rPr>
        <w:t>份额</w:t>
      </w:r>
      <w:r w:rsidRPr="00D578F2">
        <w:rPr>
          <w:rFonts w:ascii="宋体" w:hAnsi="宋体" w:hint="eastAsia"/>
          <w:szCs w:val="21"/>
        </w:rPr>
        <w:t>（转出基金）的全部或部分基金份额转换为基金管理人管理的任何其他开放式基金</w:t>
      </w:r>
      <w:r w:rsidR="008068D6" w:rsidRPr="008068D6">
        <w:rPr>
          <w:rFonts w:ascii="宋体" w:hAnsi="宋体" w:hint="eastAsia"/>
          <w:szCs w:val="21"/>
        </w:rPr>
        <w:t>或其他</w:t>
      </w:r>
      <w:r w:rsidR="003426D0" w:rsidRPr="008068D6">
        <w:rPr>
          <w:rFonts w:ascii="宋体" w:hAnsi="宋体" w:hint="eastAsia"/>
          <w:szCs w:val="21"/>
        </w:rPr>
        <w:t>类别</w:t>
      </w:r>
      <w:r w:rsidR="008068D6" w:rsidRPr="008068D6">
        <w:rPr>
          <w:rFonts w:ascii="宋体" w:hAnsi="宋体" w:hint="eastAsia"/>
          <w:szCs w:val="21"/>
        </w:rPr>
        <w:t>份额</w:t>
      </w:r>
      <w:r w:rsidRPr="00D578F2">
        <w:rPr>
          <w:rFonts w:ascii="宋体" w:hAnsi="宋体" w:hint="eastAsia"/>
          <w:szCs w:val="21"/>
        </w:rPr>
        <w:t>（转入基金）的基金份额的行为</w:t>
      </w:r>
    </w:p>
    <w:p w14:paraId="37C8B188" w14:textId="77777777" w:rsidR="00573E85" w:rsidRPr="00D578F2" w:rsidRDefault="00573E85" w:rsidP="00114220">
      <w:pPr>
        <w:spacing w:line="360" w:lineRule="auto"/>
        <w:ind w:leftChars="200" w:left="2730" w:hangingChars="1100" w:hanging="2310"/>
        <w:rPr>
          <w:rFonts w:ascii="宋体" w:hAnsi="宋体"/>
          <w:szCs w:val="21"/>
        </w:rPr>
      </w:pPr>
      <w:r w:rsidRPr="00D578F2">
        <w:rPr>
          <w:rFonts w:ascii="宋体" w:hAnsi="宋体" w:hint="eastAsia"/>
          <w:szCs w:val="21"/>
        </w:rPr>
        <w:t>销售场所</w:t>
      </w:r>
      <w:r w:rsidRPr="00D578F2">
        <w:rPr>
          <w:rFonts w:ascii="宋体" w:hAnsi="宋体" w:hint="eastAsia"/>
          <w:szCs w:val="21"/>
        </w:rPr>
        <w:tab/>
        <w:t>场外销售场所和场内交易场所，分别简称为场外和场内</w:t>
      </w:r>
    </w:p>
    <w:p w14:paraId="294F81BA" w14:textId="77777777" w:rsidR="00573E85" w:rsidRPr="00D578F2" w:rsidRDefault="00573E85" w:rsidP="00114220">
      <w:pPr>
        <w:spacing w:line="360" w:lineRule="auto"/>
        <w:ind w:leftChars="200" w:left="2730" w:hangingChars="1100" w:hanging="2310"/>
        <w:rPr>
          <w:rFonts w:ascii="宋体" w:hAnsi="宋体"/>
          <w:szCs w:val="21"/>
        </w:rPr>
      </w:pPr>
      <w:r w:rsidRPr="00D578F2">
        <w:rPr>
          <w:rFonts w:ascii="宋体" w:hAnsi="宋体" w:hint="eastAsia"/>
          <w:szCs w:val="21"/>
        </w:rPr>
        <w:t>场外</w:t>
      </w:r>
      <w:r w:rsidRPr="00D578F2">
        <w:rPr>
          <w:rFonts w:ascii="宋体" w:hAnsi="宋体" w:hint="eastAsia"/>
          <w:szCs w:val="21"/>
        </w:rPr>
        <w:tab/>
        <w:t>指不利用深圳证券交易所交易系统，而通过各销售机构柜台系统或其他交易系统进行基金份额认购、申购和赎回的场所</w:t>
      </w:r>
    </w:p>
    <w:p w14:paraId="6A3095CF" w14:textId="77777777" w:rsidR="00573E85" w:rsidRPr="00D578F2" w:rsidRDefault="00573E85" w:rsidP="00114220">
      <w:pPr>
        <w:spacing w:line="360" w:lineRule="auto"/>
        <w:ind w:leftChars="200" w:left="2730" w:hangingChars="1100" w:hanging="2310"/>
        <w:rPr>
          <w:rFonts w:ascii="宋体" w:hAnsi="宋体"/>
          <w:szCs w:val="21"/>
        </w:rPr>
      </w:pPr>
      <w:r w:rsidRPr="00D578F2">
        <w:rPr>
          <w:rFonts w:ascii="宋体" w:hAnsi="宋体" w:hint="eastAsia"/>
          <w:szCs w:val="21"/>
        </w:rPr>
        <w:t>场内</w:t>
      </w:r>
      <w:r w:rsidRPr="00D578F2">
        <w:rPr>
          <w:rFonts w:ascii="宋体" w:hAnsi="宋体" w:hint="eastAsia"/>
          <w:szCs w:val="21"/>
        </w:rPr>
        <w:tab/>
        <w:t>指通过深圳证券交易所内的会员单位利用深圳证券交易所交易系统进行基金份额认购、申购、赎回以及上市交易的场所</w:t>
      </w:r>
    </w:p>
    <w:p w14:paraId="64F00CD9" w14:textId="77777777" w:rsidR="00573E85" w:rsidRPr="00D578F2" w:rsidRDefault="00573E85" w:rsidP="00114220">
      <w:pPr>
        <w:spacing w:line="360" w:lineRule="auto"/>
        <w:ind w:leftChars="200" w:left="2730" w:hangingChars="1100" w:hanging="2310"/>
        <w:rPr>
          <w:rFonts w:ascii="宋体" w:hAnsi="宋体"/>
          <w:szCs w:val="21"/>
        </w:rPr>
      </w:pPr>
      <w:r w:rsidRPr="00D578F2">
        <w:rPr>
          <w:rFonts w:ascii="宋体" w:hAnsi="宋体" w:hint="eastAsia"/>
          <w:szCs w:val="21"/>
        </w:rPr>
        <w:t>注册登记系统</w:t>
      </w:r>
      <w:r w:rsidRPr="00D578F2">
        <w:rPr>
          <w:rFonts w:ascii="宋体" w:hAnsi="宋体" w:hint="eastAsia"/>
          <w:szCs w:val="21"/>
        </w:rPr>
        <w:tab/>
        <w:t>中国证券登记结算有限公司开放式基金登记结算系统，通过场外销售机构认购、申购的基金份额登记在注册登记系统</w:t>
      </w:r>
    </w:p>
    <w:p w14:paraId="6829DB30" w14:textId="77777777" w:rsidR="00573E85" w:rsidRPr="00D578F2" w:rsidRDefault="00573E85" w:rsidP="00114220">
      <w:pPr>
        <w:spacing w:line="360" w:lineRule="auto"/>
        <w:ind w:leftChars="200" w:left="2730" w:hangingChars="1100" w:hanging="2310"/>
        <w:rPr>
          <w:rFonts w:ascii="宋体" w:hAnsi="宋体"/>
          <w:szCs w:val="21"/>
        </w:rPr>
      </w:pPr>
      <w:r w:rsidRPr="00D578F2">
        <w:rPr>
          <w:rFonts w:ascii="宋体" w:hAnsi="宋体" w:hint="eastAsia"/>
          <w:szCs w:val="21"/>
        </w:rPr>
        <w:t>证券登记结算系统</w:t>
      </w:r>
      <w:r w:rsidRPr="00D578F2">
        <w:rPr>
          <w:rFonts w:ascii="宋体" w:hAnsi="宋体" w:hint="eastAsia"/>
          <w:szCs w:val="21"/>
        </w:rPr>
        <w:tab/>
        <w:t>中国证券登记结算有限公司深圳分公司证券登记结算系统，通过场内会员单位认购、申购或通过上市交易买入的基金份额登记在证券登记结算系统</w:t>
      </w:r>
    </w:p>
    <w:p w14:paraId="28CAB208" w14:textId="77777777" w:rsidR="00573E85" w:rsidRPr="00D578F2" w:rsidRDefault="00573E85" w:rsidP="00114220">
      <w:pPr>
        <w:spacing w:line="360" w:lineRule="auto"/>
        <w:ind w:leftChars="200" w:left="2730" w:hangingChars="1100" w:hanging="2310"/>
        <w:rPr>
          <w:rFonts w:ascii="宋体" w:hAnsi="宋体"/>
          <w:szCs w:val="21"/>
        </w:rPr>
      </w:pPr>
      <w:r w:rsidRPr="00D578F2">
        <w:rPr>
          <w:rFonts w:ascii="宋体" w:hAnsi="宋体" w:hint="eastAsia"/>
          <w:szCs w:val="21"/>
        </w:rPr>
        <w:t>系统内转托管</w:t>
      </w:r>
      <w:r w:rsidRPr="00D578F2">
        <w:rPr>
          <w:rFonts w:ascii="宋体" w:hAnsi="宋体" w:hint="eastAsia"/>
          <w:szCs w:val="21"/>
        </w:rPr>
        <w:tab/>
        <w:t>基金份额持有人将持有的基金份额在注册登记系统内不同销售机构（网点）之间或证券登记结算系统内不同会员单位（交易单元）之间进行转托管的行为</w:t>
      </w:r>
    </w:p>
    <w:p w14:paraId="031C9E79" w14:textId="77777777" w:rsidR="00573E85" w:rsidRDefault="00573E85" w:rsidP="00114220">
      <w:pPr>
        <w:spacing w:line="360" w:lineRule="auto"/>
        <w:ind w:leftChars="200" w:left="2730" w:hangingChars="1100" w:hanging="2310"/>
        <w:rPr>
          <w:rFonts w:ascii="宋体" w:hAnsi="宋体"/>
          <w:szCs w:val="21"/>
        </w:rPr>
      </w:pPr>
      <w:r w:rsidRPr="00D578F2">
        <w:rPr>
          <w:rFonts w:ascii="宋体" w:hAnsi="宋体" w:hint="eastAsia"/>
          <w:szCs w:val="21"/>
        </w:rPr>
        <w:t>跨系统转登记</w:t>
      </w:r>
      <w:r w:rsidRPr="00D578F2">
        <w:rPr>
          <w:rFonts w:ascii="宋体" w:hAnsi="宋体" w:hint="eastAsia"/>
          <w:szCs w:val="21"/>
        </w:rPr>
        <w:tab/>
        <w:t>基金份额持有人将持有的基金份额在注册登记系统和证券登记结算系统间进行转登记的行为</w:t>
      </w:r>
    </w:p>
    <w:p w14:paraId="7BF838F5" w14:textId="77777777" w:rsidR="006B2324" w:rsidRPr="00230210" w:rsidRDefault="006B2324" w:rsidP="00114220">
      <w:pPr>
        <w:spacing w:line="360" w:lineRule="auto"/>
        <w:ind w:leftChars="200" w:left="2730" w:hangingChars="1100" w:hanging="2310"/>
        <w:rPr>
          <w:rFonts w:ascii="宋体" w:hAnsi="宋体"/>
          <w:szCs w:val="21"/>
        </w:rPr>
      </w:pPr>
      <w:r w:rsidRPr="006B2324">
        <w:rPr>
          <w:rFonts w:ascii="宋体" w:hAnsi="宋体" w:hint="eastAsia"/>
          <w:bCs/>
          <w:szCs w:val="21"/>
        </w:rPr>
        <w:t>流动性受限资产</w:t>
      </w:r>
      <w:r>
        <w:rPr>
          <w:rFonts w:ascii="宋体" w:hAnsi="宋体" w:hint="eastAsia"/>
          <w:bCs/>
          <w:szCs w:val="21"/>
        </w:rPr>
        <w:t xml:space="preserve">        </w:t>
      </w:r>
      <w:r w:rsidRPr="006B2324">
        <w:rPr>
          <w:rFonts w:ascii="宋体" w:hAnsi="宋体" w:hint="eastAsia"/>
          <w:bCs/>
          <w:szCs w:val="21"/>
        </w:rPr>
        <w:t>指由于法律法规、监管、合同或操作障碍等原因无法以合理</w:t>
      </w:r>
      <w:r w:rsidRPr="006B2324">
        <w:rPr>
          <w:rFonts w:ascii="宋体" w:hAnsi="宋体" w:hint="eastAsia"/>
          <w:bCs/>
          <w:szCs w:val="21"/>
        </w:rPr>
        <w:lastRenderedPageBreak/>
        <w:t>价格予以变现的资产，包括但不限于到期日在</w:t>
      </w:r>
      <w:r w:rsidRPr="006B2324">
        <w:rPr>
          <w:rFonts w:ascii="宋体" w:hAnsi="宋体"/>
          <w:bCs/>
          <w:szCs w:val="21"/>
        </w:rPr>
        <w:t xml:space="preserve">10 </w:t>
      </w:r>
      <w:r w:rsidRPr="006B2324">
        <w:rPr>
          <w:rFonts w:ascii="宋体" w:hAnsi="宋体"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14:paraId="7CAE0743" w14:textId="77777777" w:rsidR="00573E85" w:rsidRPr="00D578F2" w:rsidRDefault="00573E85" w:rsidP="00114220">
      <w:pPr>
        <w:spacing w:line="360" w:lineRule="auto"/>
        <w:ind w:leftChars="200" w:left="2730" w:hangingChars="1100" w:hanging="2310"/>
        <w:rPr>
          <w:rFonts w:ascii="宋体" w:hAnsi="宋体"/>
          <w:szCs w:val="21"/>
        </w:rPr>
      </w:pPr>
      <w:r w:rsidRPr="00D578F2">
        <w:rPr>
          <w:rFonts w:ascii="宋体" w:hAnsi="宋体" w:hint="eastAsia"/>
          <w:szCs w:val="21"/>
        </w:rPr>
        <w:t>基金利润</w:t>
      </w:r>
      <w:r w:rsidRPr="00D578F2">
        <w:rPr>
          <w:rFonts w:ascii="宋体" w:hAnsi="宋体" w:hint="eastAsia"/>
          <w:szCs w:val="21"/>
        </w:rPr>
        <w:tab/>
        <w:t>基金利息收入、投资收益、公允价值变动收益和其他收入扣除相关费用后的余额，基金已实现收益指基金利润减去公允价值变动收益后的余额</w:t>
      </w:r>
    </w:p>
    <w:p w14:paraId="3B599AA3" w14:textId="77777777" w:rsidR="00573E85" w:rsidRPr="00D578F2" w:rsidRDefault="00573E85" w:rsidP="00114220">
      <w:pPr>
        <w:spacing w:line="360" w:lineRule="auto"/>
        <w:ind w:leftChars="200" w:left="2730" w:hangingChars="1100" w:hanging="2310"/>
        <w:rPr>
          <w:rFonts w:ascii="宋体" w:hAnsi="宋体"/>
          <w:szCs w:val="21"/>
        </w:rPr>
      </w:pPr>
      <w:r w:rsidRPr="00D578F2">
        <w:rPr>
          <w:rFonts w:ascii="宋体" w:hAnsi="宋体" w:hint="eastAsia"/>
          <w:szCs w:val="21"/>
        </w:rPr>
        <w:t>基金资产总值</w:t>
      </w:r>
      <w:r w:rsidRPr="00D578F2">
        <w:rPr>
          <w:rFonts w:ascii="宋体" w:hAnsi="宋体" w:hint="eastAsia"/>
          <w:szCs w:val="21"/>
        </w:rPr>
        <w:tab/>
        <w:t>基金所拥有的各类证券及票据价值、银行存款本息和本基金应收的申购基金款以及其他投资所形成的价值总和</w:t>
      </w:r>
    </w:p>
    <w:p w14:paraId="778E3E72" w14:textId="77777777" w:rsidR="00573E85" w:rsidRPr="00D578F2" w:rsidRDefault="00573E85" w:rsidP="00114220">
      <w:pPr>
        <w:spacing w:line="360" w:lineRule="auto"/>
        <w:ind w:leftChars="200" w:left="2730" w:hangingChars="1100" w:hanging="2310"/>
        <w:rPr>
          <w:rFonts w:ascii="宋体" w:hAnsi="宋体"/>
          <w:szCs w:val="21"/>
        </w:rPr>
      </w:pPr>
      <w:r w:rsidRPr="00D578F2">
        <w:rPr>
          <w:rFonts w:ascii="宋体" w:hAnsi="宋体" w:hint="eastAsia"/>
          <w:szCs w:val="21"/>
        </w:rPr>
        <w:t>基金资产净值</w:t>
      </w:r>
      <w:r w:rsidRPr="00D578F2">
        <w:rPr>
          <w:rFonts w:ascii="宋体" w:hAnsi="宋体" w:hint="eastAsia"/>
          <w:szCs w:val="21"/>
        </w:rPr>
        <w:tab/>
        <w:t>基金资产总值扣除负债后的净资产值</w:t>
      </w:r>
    </w:p>
    <w:p w14:paraId="26FE9673" w14:textId="77777777" w:rsidR="00573E85" w:rsidRPr="00D578F2" w:rsidRDefault="00573E85" w:rsidP="00114220">
      <w:pPr>
        <w:spacing w:line="360" w:lineRule="auto"/>
        <w:ind w:leftChars="200" w:left="2730" w:hangingChars="1100" w:hanging="2310"/>
        <w:rPr>
          <w:rFonts w:ascii="宋体" w:hAnsi="宋体"/>
          <w:szCs w:val="21"/>
        </w:rPr>
      </w:pPr>
      <w:r w:rsidRPr="00D578F2">
        <w:rPr>
          <w:rFonts w:ascii="宋体" w:hAnsi="宋体" w:hint="eastAsia"/>
          <w:szCs w:val="21"/>
        </w:rPr>
        <w:t>基金资产估值</w:t>
      </w:r>
      <w:r w:rsidRPr="00D578F2">
        <w:rPr>
          <w:rFonts w:ascii="宋体" w:hAnsi="宋体" w:hint="eastAsia"/>
          <w:szCs w:val="21"/>
        </w:rPr>
        <w:tab/>
        <w:t>计算评估基金资产和负债的价值，以确定基金资产净值的过程</w:t>
      </w:r>
    </w:p>
    <w:p w14:paraId="0FDE7726" w14:textId="77777777" w:rsidR="00573E85" w:rsidRPr="00D578F2" w:rsidRDefault="00573E85" w:rsidP="00114220">
      <w:pPr>
        <w:spacing w:line="360" w:lineRule="auto"/>
        <w:ind w:leftChars="200" w:left="2730" w:hangingChars="1100" w:hanging="2310"/>
        <w:rPr>
          <w:rFonts w:ascii="宋体" w:hAnsi="宋体"/>
          <w:b/>
          <w:bCs/>
          <w:szCs w:val="21"/>
        </w:rPr>
      </w:pPr>
      <w:r w:rsidRPr="008524AE">
        <w:rPr>
          <w:rFonts w:ascii="宋体" w:hAnsi="宋体" w:hint="eastAsia"/>
          <w:szCs w:val="21"/>
        </w:rPr>
        <w:t>信用类固定收益金融工具</w:t>
      </w:r>
      <w:r>
        <w:rPr>
          <w:rFonts w:ascii="宋体" w:hAnsi="宋体" w:hint="eastAsia"/>
          <w:szCs w:val="21"/>
        </w:rPr>
        <w:t xml:space="preserve">  包括但不限于</w:t>
      </w:r>
      <w:r w:rsidRPr="00D578F2">
        <w:rPr>
          <w:rFonts w:ascii="宋体" w:hAnsi="宋体" w:hint="eastAsia"/>
          <w:szCs w:val="21"/>
        </w:rPr>
        <w:t>金融债券、企业债券、公司债券、中期票据、短期融资券、</w:t>
      </w:r>
      <w:r>
        <w:rPr>
          <w:rFonts w:ascii="宋体" w:hAnsi="宋体" w:hint="eastAsia"/>
          <w:szCs w:val="21"/>
        </w:rPr>
        <w:t>超级短期融资券、</w:t>
      </w:r>
      <w:r w:rsidRPr="00D578F2">
        <w:rPr>
          <w:rFonts w:ascii="宋体" w:hAnsi="宋体" w:hint="eastAsia"/>
          <w:szCs w:val="21"/>
        </w:rPr>
        <w:t>次级债券、政府机构债、</w:t>
      </w:r>
      <w:r>
        <w:rPr>
          <w:rFonts w:ascii="宋体" w:hAnsi="宋体" w:hint="eastAsia"/>
          <w:szCs w:val="21"/>
        </w:rPr>
        <w:t>地方政府债、</w:t>
      </w:r>
      <w:r w:rsidRPr="00D578F2">
        <w:rPr>
          <w:rFonts w:ascii="宋体" w:hAnsi="宋体" w:hint="eastAsia"/>
          <w:szCs w:val="21"/>
        </w:rPr>
        <w:t>资产支持</w:t>
      </w:r>
      <w:r w:rsidRPr="008524AE">
        <w:rPr>
          <w:rFonts w:ascii="宋体" w:hAnsi="宋体" w:hint="eastAsia"/>
          <w:szCs w:val="21"/>
        </w:rPr>
        <w:t>证券、</w:t>
      </w:r>
      <w:r>
        <w:rPr>
          <w:rFonts w:ascii="宋体" w:hAnsi="宋体" w:hint="eastAsia"/>
          <w:szCs w:val="21"/>
        </w:rPr>
        <w:t>可分离交易可转债中的公司债部分、</w:t>
      </w:r>
      <w:r w:rsidRPr="008524AE">
        <w:rPr>
          <w:rFonts w:ascii="宋体" w:hAnsi="宋体" w:hint="eastAsia"/>
          <w:szCs w:val="21"/>
        </w:rPr>
        <w:t>债券回购、银行存款</w:t>
      </w:r>
      <w:r>
        <w:rPr>
          <w:rFonts w:ascii="宋体" w:hAnsi="宋体" w:hint="eastAsia"/>
          <w:szCs w:val="21"/>
        </w:rPr>
        <w:t>（包括协议存款、定期存款）</w:t>
      </w:r>
    </w:p>
    <w:p w14:paraId="648D9736" w14:textId="77777777" w:rsidR="00573E85" w:rsidRPr="00D578F2" w:rsidRDefault="00573E85" w:rsidP="00114220">
      <w:pPr>
        <w:spacing w:line="360" w:lineRule="auto"/>
        <w:ind w:leftChars="200" w:left="2730" w:hangingChars="1100" w:hanging="2310"/>
        <w:rPr>
          <w:rFonts w:ascii="宋体" w:hAnsi="宋体"/>
          <w:szCs w:val="21"/>
        </w:rPr>
      </w:pPr>
      <w:r w:rsidRPr="00D578F2">
        <w:rPr>
          <w:rFonts w:ascii="宋体" w:hAnsi="宋体" w:hint="eastAsia"/>
          <w:szCs w:val="21"/>
        </w:rPr>
        <w:t>货币市场工具</w:t>
      </w:r>
      <w:r w:rsidRPr="00D578F2">
        <w:rPr>
          <w:rFonts w:ascii="宋体" w:hAnsi="宋体" w:hint="eastAsia"/>
          <w:szCs w:val="21"/>
        </w:rPr>
        <w:tab/>
        <w:t>现金；</w:t>
      </w:r>
      <w:r w:rsidRPr="00D578F2">
        <w:rPr>
          <w:rFonts w:ascii="宋体" w:hAnsi="宋体"/>
          <w:szCs w:val="21"/>
        </w:rPr>
        <w:t>一年以内(含一年)的银行定期存款、大额存单；剩余期限在三百九十七天以内(含三百九十七天)的债券；期限在一年以内(含一年)的债券回购；期限在一年以内(含一年)的中央银行票据；中国证监会、中国人民银行认可的其他具有良好流动性的</w:t>
      </w:r>
      <w:r w:rsidRPr="00D578F2">
        <w:rPr>
          <w:rFonts w:ascii="宋体" w:hAnsi="宋体" w:hint="eastAsia"/>
          <w:szCs w:val="21"/>
        </w:rPr>
        <w:t>金融</w:t>
      </w:r>
      <w:r w:rsidRPr="00D578F2">
        <w:rPr>
          <w:rFonts w:ascii="宋体" w:hAnsi="宋体"/>
          <w:szCs w:val="21"/>
        </w:rPr>
        <w:t>工具</w:t>
      </w:r>
    </w:p>
    <w:p w14:paraId="26EEEB7A" w14:textId="559F0F99" w:rsidR="00573E85" w:rsidRPr="00D578F2" w:rsidRDefault="00D776FF" w:rsidP="00114220">
      <w:pPr>
        <w:spacing w:line="360" w:lineRule="auto"/>
        <w:ind w:leftChars="200" w:left="2730" w:hangingChars="1100" w:hanging="2310"/>
        <w:rPr>
          <w:rFonts w:ascii="宋体" w:hAnsi="宋体"/>
          <w:szCs w:val="21"/>
        </w:rPr>
      </w:pPr>
      <w:r>
        <w:rPr>
          <w:rFonts w:ascii="宋体" w:hAnsi="宋体" w:hint="eastAsia"/>
          <w:szCs w:val="21"/>
        </w:rPr>
        <w:t>指定媒介</w:t>
      </w:r>
      <w:r w:rsidR="00573E85" w:rsidRPr="00D578F2">
        <w:rPr>
          <w:rFonts w:ascii="宋体" w:hAnsi="宋体" w:hint="eastAsia"/>
          <w:szCs w:val="21"/>
        </w:rPr>
        <w:tab/>
      </w:r>
      <w:r w:rsidR="003B0EB3" w:rsidRPr="003B0EB3">
        <w:rPr>
          <w:rFonts w:ascii="宋体" w:hAnsi="宋体" w:hint="eastAsia"/>
          <w:szCs w:val="21"/>
        </w:rPr>
        <w:t>指中国证监会指定的用以进行信息披露的全国性报刊及指定互联网网站（包括基金管理人网站、基金托管人网站、中国证监会电子披露网站）等媒介</w:t>
      </w:r>
    </w:p>
    <w:p w14:paraId="36CC80A3" w14:textId="451AC868" w:rsidR="007C49A2" w:rsidRDefault="00573E85" w:rsidP="00114220">
      <w:pPr>
        <w:spacing w:line="360" w:lineRule="auto"/>
        <w:ind w:leftChars="200" w:left="2730" w:hangingChars="1100" w:hanging="2310"/>
        <w:rPr>
          <w:rFonts w:ascii="MS Gothic" w:eastAsia="MS Gothic" w:hAnsi="MS Gothic" w:cs="MS Gothic"/>
          <w:szCs w:val="21"/>
        </w:rPr>
      </w:pPr>
      <w:r w:rsidRPr="00D578F2">
        <w:rPr>
          <w:rFonts w:ascii="宋体" w:hAnsi="宋体" w:hint="eastAsia"/>
          <w:szCs w:val="21"/>
        </w:rPr>
        <w:t>不可抗力</w:t>
      </w:r>
      <w:r w:rsidRPr="00D578F2">
        <w:rPr>
          <w:rFonts w:ascii="宋体" w:hAnsi="宋体" w:hint="eastAsia"/>
          <w:szCs w:val="21"/>
        </w:rPr>
        <w:tab/>
      </w:r>
      <w:bookmarkStart w:id="14" w:name="_Toc79392572"/>
      <w:bookmarkStart w:id="15" w:name="_Toc98560349"/>
      <w:bookmarkStart w:id="16" w:name="_Toc123051449"/>
      <w:bookmarkStart w:id="17" w:name="_Toc123102450"/>
      <w:bookmarkStart w:id="18" w:name="_Toc123112231"/>
      <w:bookmarkStart w:id="19" w:name="_Toc139991733"/>
      <w:r w:rsidRPr="00D578F2">
        <w:rPr>
          <w:rFonts w:ascii="宋体" w:hAnsi="宋体" w:hint="eastAsia"/>
          <w:szCs w:val="21"/>
        </w:rPr>
        <w:t>本合同当事人不能预见、不能避免且不能克服的客观事件</w:t>
      </w:r>
    </w:p>
    <w:p w14:paraId="5E6FB478" w14:textId="77777777" w:rsidR="00573E85" w:rsidRPr="00D578F2" w:rsidRDefault="007C49A2" w:rsidP="00114220">
      <w:pPr>
        <w:spacing w:line="360" w:lineRule="auto"/>
        <w:ind w:leftChars="200" w:left="2730" w:hangingChars="1100" w:hanging="2310"/>
        <w:rPr>
          <w:rFonts w:ascii="宋体" w:hAnsi="宋体"/>
          <w:szCs w:val="21"/>
        </w:rPr>
      </w:pPr>
      <w:r>
        <w:rPr>
          <w:rFonts w:ascii="宋体" w:hAnsi="宋体" w:cs="宋体" w:hint="eastAsia"/>
          <w:szCs w:val="21"/>
        </w:rPr>
        <w:t>以上释义中涉及法律法规、业务规则的内容，法律法规、业务规则修订后，如适用本基金，相关内容以修订后法律法规、业务规则为准。</w:t>
      </w:r>
    </w:p>
    <w:p w14:paraId="7E6B55D4" w14:textId="77777777" w:rsidR="00573E85" w:rsidRPr="00D578F2" w:rsidRDefault="00573E85" w:rsidP="00114220">
      <w:pPr>
        <w:spacing w:line="360" w:lineRule="auto"/>
        <w:ind w:leftChars="200" w:left="2730" w:hangingChars="1100" w:hanging="2310"/>
        <w:rPr>
          <w:rFonts w:ascii="宋体" w:hAnsi="宋体"/>
          <w:szCs w:val="21"/>
        </w:rPr>
      </w:pPr>
      <w:r w:rsidRPr="00D578F2">
        <w:rPr>
          <w:rFonts w:ascii="宋体" w:hAnsi="宋体"/>
          <w:szCs w:val="21"/>
        </w:rPr>
        <w:br w:type="page"/>
      </w:r>
    </w:p>
    <w:p w14:paraId="76C897FB" w14:textId="77777777" w:rsidR="00573E85" w:rsidRPr="00D578F2" w:rsidRDefault="00573E85" w:rsidP="00114220">
      <w:pPr>
        <w:pStyle w:val="20"/>
        <w:numPr>
          <w:ilvl w:val="1"/>
          <w:numId w:val="4"/>
        </w:numPr>
        <w:spacing w:line="360" w:lineRule="auto"/>
        <w:rPr>
          <w:sz w:val="30"/>
          <w:szCs w:val="30"/>
        </w:rPr>
      </w:pPr>
      <w:bookmarkStart w:id="20" w:name="_Toc292457334"/>
      <w:bookmarkStart w:id="21" w:name="_Toc297312855"/>
      <w:bookmarkStart w:id="22" w:name="_Toc314578924"/>
      <w:r w:rsidRPr="00D578F2">
        <w:rPr>
          <w:rFonts w:hint="eastAsia"/>
          <w:sz w:val="30"/>
          <w:szCs w:val="30"/>
        </w:rPr>
        <w:lastRenderedPageBreak/>
        <w:t>基金的基本情况</w:t>
      </w:r>
      <w:bookmarkStart w:id="23" w:name="_Toc79392573"/>
      <w:bookmarkEnd w:id="14"/>
      <w:bookmarkEnd w:id="15"/>
      <w:bookmarkEnd w:id="16"/>
      <w:bookmarkEnd w:id="17"/>
      <w:bookmarkEnd w:id="18"/>
      <w:bookmarkEnd w:id="19"/>
      <w:bookmarkEnd w:id="20"/>
      <w:bookmarkEnd w:id="21"/>
      <w:bookmarkEnd w:id="22"/>
    </w:p>
    <w:p w14:paraId="087B5CAB" w14:textId="77777777" w:rsidR="00573E85" w:rsidRPr="00D578F2" w:rsidRDefault="00573E85" w:rsidP="00114220">
      <w:pPr>
        <w:spacing w:line="360" w:lineRule="auto"/>
        <w:ind w:firstLine="540"/>
        <w:rPr>
          <w:rFonts w:ascii="宋体" w:hAnsi="宋体"/>
          <w:szCs w:val="21"/>
        </w:rPr>
      </w:pPr>
    </w:p>
    <w:p w14:paraId="7F9EAF8F" w14:textId="77777777" w:rsidR="00573E85" w:rsidRPr="00D578F2" w:rsidRDefault="00573E85" w:rsidP="00114220">
      <w:pPr>
        <w:spacing w:line="360" w:lineRule="auto"/>
        <w:ind w:firstLineChars="200" w:firstLine="422"/>
        <w:rPr>
          <w:rFonts w:ascii="宋体" w:hAnsi="宋体"/>
          <w:b/>
          <w:bCs/>
          <w:szCs w:val="21"/>
        </w:rPr>
      </w:pPr>
      <w:r w:rsidRPr="00D578F2">
        <w:rPr>
          <w:rFonts w:ascii="宋体" w:hAnsi="宋体" w:hint="eastAsia"/>
          <w:b/>
          <w:bCs/>
          <w:szCs w:val="21"/>
        </w:rPr>
        <w:t>一、基金名称</w:t>
      </w:r>
      <w:bookmarkEnd w:id="23"/>
    </w:p>
    <w:p w14:paraId="05C1FDEF"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南方金利定期开放债券型证券投资基金</w:t>
      </w:r>
    </w:p>
    <w:p w14:paraId="7E376C66" w14:textId="77777777" w:rsidR="00573E85" w:rsidRPr="00D578F2" w:rsidRDefault="00573E85" w:rsidP="00114220">
      <w:pPr>
        <w:spacing w:line="360" w:lineRule="auto"/>
        <w:ind w:firstLineChars="200" w:firstLine="420"/>
        <w:rPr>
          <w:rFonts w:ascii="宋体" w:hAnsi="宋体"/>
          <w:szCs w:val="21"/>
        </w:rPr>
      </w:pPr>
    </w:p>
    <w:p w14:paraId="2F467633" w14:textId="77777777" w:rsidR="00573E85" w:rsidRPr="00D578F2" w:rsidRDefault="00573E85" w:rsidP="00114220">
      <w:pPr>
        <w:spacing w:line="360" w:lineRule="auto"/>
        <w:ind w:firstLineChars="200" w:firstLine="422"/>
        <w:rPr>
          <w:rFonts w:ascii="宋体" w:hAnsi="宋体"/>
          <w:b/>
          <w:bCs/>
          <w:szCs w:val="21"/>
        </w:rPr>
      </w:pPr>
      <w:bookmarkStart w:id="24" w:name="_Toc79392574"/>
      <w:r w:rsidRPr="00D578F2">
        <w:rPr>
          <w:rFonts w:ascii="宋体" w:hAnsi="宋体" w:hint="eastAsia"/>
          <w:b/>
          <w:bCs/>
          <w:szCs w:val="21"/>
        </w:rPr>
        <w:t>二、基金的类别</w:t>
      </w:r>
      <w:bookmarkEnd w:id="24"/>
    </w:p>
    <w:p w14:paraId="3D3140CB"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债券型证券投资基金</w:t>
      </w:r>
    </w:p>
    <w:p w14:paraId="258F836A" w14:textId="77777777" w:rsidR="00573E85" w:rsidRPr="00D578F2" w:rsidRDefault="00573E85" w:rsidP="00114220">
      <w:pPr>
        <w:spacing w:line="360" w:lineRule="auto"/>
        <w:ind w:leftChars="257" w:left="796" w:hanging="256"/>
        <w:rPr>
          <w:rFonts w:ascii="宋体" w:hAnsi="宋体"/>
          <w:szCs w:val="21"/>
        </w:rPr>
      </w:pPr>
    </w:p>
    <w:p w14:paraId="0DB140EB" w14:textId="77777777" w:rsidR="00573E85" w:rsidRPr="00D578F2" w:rsidRDefault="00573E85" w:rsidP="00114220">
      <w:pPr>
        <w:spacing w:line="360" w:lineRule="auto"/>
        <w:ind w:firstLineChars="200" w:firstLine="422"/>
        <w:rPr>
          <w:rFonts w:ascii="宋体" w:hAnsi="宋体"/>
          <w:b/>
          <w:bCs/>
          <w:szCs w:val="21"/>
        </w:rPr>
      </w:pPr>
      <w:bookmarkStart w:id="25" w:name="_Toc79392575"/>
      <w:r w:rsidRPr="00D578F2">
        <w:rPr>
          <w:rFonts w:ascii="宋体" w:hAnsi="宋体" w:hint="eastAsia"/>
          <w:b/>
          <w:bCs/>
          <w:szCs w:val="21"/>
        </w:rPr>
        <w:t>三、基金的运作方式</w:t>
      </w:r>
    </w:p>
    <w:p w14:paraId="64142ED1" w14:textId="77777777" w:rsidR="00573E85" w:rsidRPr="00990AF7" w:rsidRDefault="00573E85" w:rsidP="00114220">
      <w:pPr>
        <w:pStyle w:val="24"/>
        <w:ind w:firstLine="420"/>
        <w:rPr>
          <w:rFonts w:ascii="宋体" w:eastAsia="宋体" w:hAnsi="宋体"/>
          <w:sz w:val="21"/>
          <w:szCs w:val="21"/>
        </w:rPr>
      </w:pPr>
      <w:r w:rsidRPr="00990AF7">
        <w:rPr>
          <w:rFonts w:ascii="宋体" w:eastAsia="宋体" w:hAnsi="宋体" w:hint="eastAsia"/>
          <w:sz w:val="21"/>
          <w:szCs w:val="21"/>
        </w:rPr>
        <w:t>契约型开放式</w:t>
      </w:r>
      <w:r w:rsidR="00A37952">
        <w:rPr>
          <w:rFonts w:ascii="宋体" w:eastAsia="宋体" w:hAnsi="宋体" w:hint="eastAsia"/>
          <w:sz w:val="21"/>
          <w:szCs w:val="21"/>
        </w:rPr>
        <w:t>。</w:t>
      </w:r>
    </w:p>
    <w:p w14:paraId="7554F1A6" w14:textId="49B92406" w:rsidR="00573E85" w:rsidRPr="00990AF7" w:rsidRDefault="00573E85" w:rsidP="00114220">
      <w:pPr>
        <w:pStyle w:val="24"/>
        <w:ind w:firstLine="420"/>
        <w:rPr>
          <w:rFonts w:ascii="宋体" w:hAnsi="宋体"/>
          <w:szCs w:val="21"/>
        </w:rPr>
      </w:pPr>
      <w:r w:rsidRPr="00990AF7">
        <w:rPr>
          <w:rFonts w:ascii="宋体" w:eastAsia="宋体" w:hAnsi="宋体" w:hint="eastAsia"/>
          <w:sz w:val="21"/>
          <w:szCs w:val="21"/>
        </w:rPr>
        <w:t>本基金自《基金合同》生效后，每三年开放一次申购和赎回，申购和赎回的开放起始日为《基金合同》生效日的年度对日（如该日为非工作日，则顺延至下一工作日），开放时间原则上不少于一周并且最长不超过一个月，具体时间由基金管理人在开始办理申购和赎回的具体日期前依照《信息披露办法》的有关规定在</w:t>
      </w:r>
      <w:r w:rsidR="00D776FF">
        <w:rPr>
          <w:rFonts w:ascii="宋体" w:eastAsia="宋体" w:hAnsi="宋体" w:hint="eastAsia"/>
          <w:sz w:val="21"/>
          <w:szCs w:val="21"/>
        </w:rPr>
        <w:t>指定媒介</w:t>
      </w:r>
      <w:r w:rsidRPr="00990AF7">
        <w:rPr>
          <w:rFonts w:ascii="宋体" w:eastAsia="宋体" w:hAnsi="宋体" w:hint="eastAsia"/>
          <w:sz w:val="21"/>
          <w:szCs w:val="21"/>
        </w:rPr>
        <w:t>上予以公告。若由于不可抗力的原因导致原定开放起始日</w:t>
      </w:r>
      <w:r w:rsidRPr="00A60491">
        <w:rPr>
          <w:rFonts w:ascii="宋体" w:eastAsia="宋体" w:hAnsi="宋体" w:hint="eastAsia"/>
          <w:sz w:val="21"/>
          <w:szCs w:val="21"/>
        </w:rPr>
        <w:t>或开放期</w:t>
      </w:r>
      <w:r w:rsidRPr="00990AF7">
        <w:rPr>
          <w:rFonts w:ascii="宋体" w:eastAsia="宋体" w:hAnsi="宋体" w:hint="eastAsia"/>
          <w:sz w:val="21"/>
          <w:szCs w:val="21"/>
        </w:rPr>
        <w:t>不能办理基金的申购与赎回，则开放起始日</w:t>
      </w:r>
      <w:r w:rsidRPr="00A60491">
        <w:rPr>
          <w:rFonts w:ascii="宋体" w:eastAsia="宋体" w:hAnsi="宋体" w:hint="eastAsia"/>
          <w:sz w:val="21"/>
          <w:szCs w:val="21"/>
        </w:rPr>
        <w:t>或开放期相应</w:t>
      </w:r>
      <w:r w:rsidRPr="00990AF7">
        <w:rPr>
          <w:rFonts w:ascii="宋体" w:eastAsia="宋体" w:hAnsi="宋体" w:hint="eastAsia"/>
          <w:sz w:val="21"/>
          <w:szCs w:val="21"/>
        </w:rPr>
        <w:t>顺延。</w:t>
      </w:r>
    </w:p>
    <w:p w14:paraId="56C75275" w14:textId="77777777" w:rsidR="00573E85" w:rsidRPr="00D578F2" w:rsidRDefault="00573E85" w:rsidP="00114220">
      <w:pPr>
        <w:spacing w:line="360" w:lineRule="auto"/>
        <w:ind w:firstLineChars="200" w:firstLine="422"/>
        <w:rPr>
          <w:rFonts w:ascii="宋体" w:hAnsi="宋体"/>
          <w:b/>
          <w:szCs w:val="21"/>
        </w:rPr>
      </w:pPr>
    </w:p>
    <w:p w14:paraId="37B334BC" w14:textId="77777777" w:rsidR="00573E85" w:rsidRPr="00D578F2" w:rsidRDefault="00573E85" w:rsidP="00114220">
      <w:pPr>
        <w:spacing w:line="360" w:lineRule="auto"/>
        <w:ind w:firstLineChars="200" w:firstLine="422"/>
        <w:rPr>
          <w:rFonts w:ascii="宋体" w:hAnsi="宋体"/>
          <w:b/>
          <w:bCs/>
          <w:szCs w:val="21"/>
        </w:rPr>
      </w:pPr>
      <w:r w:rsidRPr="00D578F2">
        <w:rPr>
          <w:rFonts w:ascii="宋体" w:hAnsi="宋体" w:hint="eastAsia"/>
          <w:b/>
          <w:bCs/>
          <w:szCs w:val="21"/>
        </w:rPr>
        <w:t>四、上市交易所</w:t>
      </w:r>
    </w:p>
    <w:p w14:paraId="70FAEF27" w14:textId="77777777" w:rsidR="00573E85" w:rsidRPr="00D578F2" w:rsidRDefault="00573E85" w:rsidP="00114220">
      <w:pPr>
        <w:spacing w:line="360" w:lineRule="auto"/>
        <w:ind w:firstLineChars="200" w:firstLine="420"/>
        <w:rPr>
          <w:rFonts w:ascii="宋体" w:hAnsi="宋体"/>
          <w:bCs/>
          <w:szCs w:val="21"/>
        </w:rPr>
      </w:pPr>
      <w:r w:rsidRPr="00D578F2">
        <w:rPr>
          <w:rFonts w:ascii="宋体" w:hAnsi="宋体" w:hint="eastAsia"/>
          <w:bCs/>
          <w:szCs w:val="21"/>
        </w:rPr>
        <w:t>深圳证券交易所</w:t>
      </w:r>
    </w:p>
    <w:p w14:paraId="65B5A9B8" w14:textId="77777777" w:rsidR="00573E85" w:rsidRPr="00D578F2" w:rsidRDefault="00573E85" w:rsidP="00114220">
      <w:pPr>
        <w:spacing w:line="360" w:lineRule="auto"/>
        <w:ind w:leftChars="257" w:left="796" w:hanging="256"/>
        <w:rPr>
          <w:rFonts w:ascii="宋体" w:hAnsi="宋体"/>
          <w:b/>
          <w:bCs/>
          <w:szCs w:val="21"/>
        </w:rPr>
      </w:pPr>
    </w:p>
    <w:p w14:paraId="053CF01C" w14:textId="77777777" w:rsidR="00573E85" w:rsidRPr="00D578F2" w:rsidRDefault="00573E85" w:rsidP="00114220">
      <w:pPr>
        <w:spacing w:line="360" w:lineRule="auto"/>
        <w:ind w:firstLineChars="200" w:firstLine="422"/>
        <w:rPr>
          <w:rFonts w:ascii="宋体" w:hAnsi="宋体"/>
          <w:b/>
          <w:bCs/>
          <w:szCs w:val="21"/>
        </w:rPr>
      </w:pPr>
      <w:r w:rsidRPr="00D578F2">
        <w:rPr>
          <w:rFonts w:ascii="宋体" w:hAnsi="宋体" w:hint="eastAsia"/>
          <w:b/>
          <w:bCs/>
          <w:szCs w:val="21"/>
        </w:rPr>
        <w:t>五、基金的投资目标</w:t>
      </w:r>
      <w:bookmarkEnd w:id="25"/>
    </w:p>
    <w:p w14:paraId="0DD403BE" w14:textId="77777777" w:rsidR="00573E85" w:rsidRPr="00D578F2" w:rsidRDefault="00573E85" w:rsidP="00114220">
      <w:pPr>
        <w:pStyle w:val="24"/>
        <w:ind w:firstLine="420"/>
        <w:rPr>
          <w:rFonts w:ascii="宋体" w:eastAsia="宋体" w:hAnsi="宋体"/>
          <w:sz w:val="21"/>
          <w:szCs w:val="21"/>
        </w:rPr>
      </w:pPr>
      <w:r w:rsidRPr="00D578F2">
        <w:rPr>
          <w:rFonts w:ascii="宋体" w:eastAsia="宋体" w:hAnsi="宋体" w:hint="eastAsia"/>
          <w:sz w:val="21"/>
          <w:szCs w:val="21"/>
        </w:rPr>
        <w:t>本基金在严格控制风险和追求基金资产长期稳定的基础上,力求获得高于业绩比较基准的投资收益。</w:t>
      </w:r>
    </w:p>
    <w:p w14:paraId="19A051E3" w14:textId="77777777" w:rsidR="00573E85" w:rsidRPr="00D578F2" w:rsidRDefault="00573E85" w:rsidP="00114220">
      <w:pPr>
        <w:pStyle w:val="24"/>
        <w:ind w:firstLine="420"/>
        <w:rPr>
          <w:rFonts w:ascii="宋体" w:eastAsia="宋体" w:hAnsi="宋体"/>
          <w:sz w:val="21"/>
          <w:szCs w:val="21"/>
        </w:rPr>
      </w:pPr>
    </w:p>
    <w:p w14:paraId="36723E58" w14:textId="77777777" w:rsidR="00573E85" w:rsidRPr="00D578F2" w:rsidRDefault="00573E85" w:rsidP="00114220">
      <w:pPr>
        <w:spacing w:line="360" w:lineRule="auto"/>
        <w:ind w:firstLineChars="200" w:firstLine="422"/>
        <w:rPr>
          <w:rFonts w:ascii="宋体" w:hAnsi="宋体"/>
          <w:b/>
          <w:bCs/>
          <w:szCs w:val="21"/>
        </w:rPr>
      </w:pPr>
      <w:bookmarkStart w:id="26" w:name="_Toc79392576"/>
      <w:r w:rsidRPr="00D578F2">
        <w:rPr>
          <w:rFonts w:ascii="宋体" w:hAnsi="宋体" w:hint="eastAsia"/>
          <w:b/>
          <w:bCs/>
          <w:szCs w:val="21"/>
        </w:rPr>
        <w:t>六、基金的最低募集份额总额</w:t>
      </w:r>
      <w:bookmarkEnd w:id="26"/>
    </w:p>
    <w:p w14:paraId="57CE7761"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本基金的最低募集份额总额为2亿份。</w:t>
      </w:r>
    </w:p>
    <w:p w14:paraId="26C6B408" w14:textId="77777777" w:rsidR="00573E85" w:rsidRPr="00D578F2" w:rsidRDefault="00573E85" w:rsidP="00114220">
      <w:pPr>
        <w:spacing w:line="360" w:lineRule="auto"/>
        <w:ind w:firstLineChars="200" w:firstLine="420"/>
        <w:rPr>
          <w:rFonts w:ascii="宋体" w:hAnsi="宋体"/>
          <w:szCs w:val="21"/>
        </w:rPr>
      </w:pPr>
    </w:p>
    <w:p w14:paraId="2FF5710C" w14:textId="77777777" w:rsidR="00573E85" w:rsidRPr="00D578F2" w:rsidRDefault="00573E85" w:rsidP="00114220">
      <w:pPr>
        <w:spacing w:line="360" w:lineRule="auto"/>
        <w:ind w:firstLineChars="200" w:firstLine="422"/>
        <w:rPr>
          <w:rFonts w:ascii="宋体" w:hAnsi="宋体"/>
          <w:b/>
          <w:bCs/>
          <w:szCs w:val="21"/>
        </w:rPr>
      </w:pPr>
      <w:bookmarkStart w:id="27" w:name="_Toc79392577"/>
      <w:r w:rsidRPr="00D578F2">
        <w:rPr>
          <w:rFonts w:ascii="宋体" w:hAnsi="宋体" w:hint="eastAsia"/>
          <w:b/>
          <w:bCs/>
          <w:szCs w:val="21"/>
        </w:rPr>
        <w:t>七、基金份额面值</w:t>
      </w:r>
      <w:bookmarkEnd w:id="27"/>
      <w:r w:rsidRPr="00D578F2">
        <w:rPr>
          <w:rFonts w:ascii="宋体" w:hAnsi="宋体" w:hint="eastAsia"/>
          <w:b/>
          <w:bCs/>
          <w:szCs w:val="21"/>
        </w:rPr>
        <w:t>和认购费用</w:t>
      </w:r>
    </w:p>
    <w:p w14:paraId="75FEA08A" w14:textId="77777777" w:rsidR="00573E85" w:rsidRPr="008C19D1" w:rsidRDefault="00573E85" w:rsidP="00114220">
      <w:pPr>
        <w:pStyle w:val="24"/>
        <w:ind w:firstLine="420"/>
        <w:rPr>
          <w:rFonts w:ascii="宋体" w:eastAsia="宋体" w:hAnsi="宋体"/>
          <w:sz w:val="21"/>
          <w:szCs w:val="21"/>
        </w:rPr>
      </w:pPr>
      <w:r w:rsidRPr="008C19D1">
        <w:rPr>
          <w:rFonts w:ascii="宋体" w:eastAsia="宋体" w:hAnsi="宋体" w:hint="eastAsia"/>
          <w:sz w:val="21"/>
          <w:szCs w:val="21"/>
        </w:rPr>
        <w:t>本基金基金份额发售面值为人民币1.00元。</w:t>
      </w:r>
    </w:p>
    <w:p w14:paraId="4461BD67" w14:textId="77777777" w:rsidR="00573E85" w:rsidRPr="00D578F2" w:rsidRDefault="00573E85" w:rsidP="00114220">
      <w:pPr>
        <w:autoSpaceDE w:val="0"/>
        <w:autoSpaceDN w:val="0"/>
        <w:adjustRightInd w:val="0"/>
        <w:spacing w:line="360" w:lineRule="auto"/>
        <w:ind w:firstLineChars="200" w:firstLine="420"/>
        <w:jc w:val="left"/>
        <w:rPr>
          <w:rFonts w:ascii="宋体" w:hAnsi="宋体"/>
          <w:szCs w:val="21"/>
        </w:rPr>
      </w:pPr>
      <w:r w:rsidRPr="00D578F2">
        <w:rPr>
          <w:rFonts w:ascii="宋体" w:hAnsi="宋体" w:hint="eastAsia"/>
          <w:szCs w:val="21"/>
        </w:rPr>
        <w:t>本基金</w:t>
      </w:r>
      <w:r w:rsidRPr="00D578F2">
        <w:rPr>
          <w:rFonts w:ascii="宋体" w:hAnsi="宋体"/>
          <w:szCs w:val="21"/>
        </w:rPr>
        <w:t>认购费率最高不超过</w:t>
      </w:r>
      <w:r w:rsidRPr="00D578F2">
        <w:rPr>
          <w:rFonts w:ascii="宋体" w:hAnsi="宋体" w:hint="eastAsia"/>
          <w:szCs w:val="21"/>
        </w:rPr>
        <w:t>5%，具体费率按招募说明书的规定执行。</w:t>
      </w:r>
    </w:p>
    <w:p w14:paraId="74ABE837" w14:textId="77777777" w:rsidR="00573E85" w:rsidRPr="00D578F2" w:rsidRDefault="00573E85" w:rsidP="00114220">
      <w:pPr>
        <w:autoSpaceDE w:val="0"/>
        <w:autoSpaceDN w:val="0"/>
        <w:adjustRightInd w:val="0"/>
        <w:spacing w:line="360" w:lineRule="auto"/>
        <w:ind w:firstLineChars="200" w:firstLine="420"/>
        <w:jc w:val="left"/>
        <w:rPr>
          <w:rFonts w:ascii="宋体" w:hAnsi="宋体"/>
          <w:szCs w:val="21"/>
        </w:rPr>
      </w:pPr>
    </w:p>
    <w:p w14:paraId="01F870FB" w14:textId="77777777" w:rsidR="00573E85" w:rsidRPr="00D578F2" w:rsidRDefault="00573E85" w:rsidP="00114220">
      <w:pPr>
        <w:spacing w:line="360" w:lineRule="auto"/>
        <w:ind w:firstLineChars="200" w:firstLine="422"/>
        <w:rPr>
          <w:rFonts w:ascii="宋体" w:hAnsi="宋体"/>
          <w:b/>
          <w:bCs/>
          <w:szCs w:val="21"/>
        </w:rPr>
      </w:pPr>
      <w:bookmarkStart w:id="28" w:name="_Toc79392578"/>
      <w:r w:rsidRPr="00D578F2">
        <w:rPr>
          <w:rFonts w:ascii="宋体" w:hAnsi="宋体" w:hint="eastAsia"/>
          <w:b/>
          <w:bCs/>
          <w:szCs w:val="21"/>
        </w:rPr>
        <w:t>八、基金存续期限</w:t>
      </w:r>
      <w:bookmarkEnd w:id="28"/>
    </w:p>
    <w:p w14:paraId="33130F59"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不定期</w:t>
      </w:r>
    </w:p>
    <w:p w14:paraId="7D408BB8" w14:textId="77777777" w:rsidR="00573E85" w:rsidRPr="00D578F2" w:rsidRDefault="00573E85" w:rsidP="00114220">
      <w:pPr>
        <w:spacing w:line="360" w:lineRule="auto"/>
        <w:ind w:left="199" w:firstLine="425"/>
        <w:rPr>
          <w:rFonts w:ascii="宋体" w:hAnsi="宋体"/>
          <w:szCs w:val="21"/>
        </w:rPr>
      </w:pPr>
    </w:p>
    <w:p w14:paraId="303D0024" w14:textId="77777777" w:rsidR="00573E85" w:rsidRPr="00D578F2" w:rsidRDefault="00573E85" w:rsidP="00114220">
      <w:pPr>
        <w:spacing w:line="360" w:lineRule="auto"/>
        <w:ind w:firstLineChars="200" w:firstLine="422"/>
        <w:rPr>
          <w:rFonts w:ascii="宋体" w:hAnsi="宋体"/>
          <w:b/>
          <w:bCs/>
          <w:szCs w:val="21"/>
        </w:rPr>
      </w:pPr>
      <w:r w:rsidRPr="00D578F2">
        <w:rPr>
          <w:rFonts w:ascii="宋体" w:hAnsi="宋体" w:hint="eastAsia"/>
          <w:b/>
          <w:bCs/>
          <w:szCs w:val="21"/>
        </w:rPr>
        <w:t>九、基金份额类别</w:t>
      </w:r>
    </w:p>
    <w:p w14:paraId="2F3B26F1"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本基金根据认购/申购费用与销售服务费收取方式的不同，将基金份额分为不同的类别。在投资者认购/申购时收取前端认购/申购费用的称为A类；从本类别基金资产中计提销售服务费、不收取认购/申购费用的，称为C类。</w:t>
      </w:r>
    </w:p>
    <w:p w14:paraId="0B51B86E"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本基金A类、C类基金份额分别设置代码</w:t>
      </w:r>
      <w:r>
        <w:rPr>
          <w:rFonts w:ascii="宋体" w:hAnsi="宋体" w:hint="eastAsia"/>
          <w:szCs w:val="21"/>
        </w:rPr>
        <w:t>，</w:t>
      </w:r>
      <w:r w:rsidRPr="00093967">
        <w:rPr>
          <w:rFonts w:ascii="宋体" w:hAnsi="宋体"/>
          <w:szCs w:val="21"/>
        </w:rPr>
        <w:t>A类基金份额通过场外和场内两种方式发售，</w:t>
      </w:r>
      <w:r>
        <w:rPr>
          <w:rFonts w:ascii="宋体" w:hAnsi="宋体" w:hint="eastAsia"/>
          <w:szCs w:val="21"/>
        </w:rPr>
        <w:t>并在交易所上市交易</w:t>
      </w:r>
      <w:r w:rsidR="00D24590">
        <w:rPr>
          <w:rFonts w:ascii="宋体" w:hAnsi="宋体" w:hint="eastAsia"/>
          <w:szCs w:val="21"/>
        </w:rPr>
        <w:t>（场内份额上市交易，场外份额不上市交易，下同）</w:t>
      </w:r>
      <w:r>
        <w:rPr>
          <w:rFonts w:ascii="宋体" w:hAnsi="宋体" w:hint="eastAsia"/>
          <w:szCs w:val="21"/>
        </w:rPr>
        <w:t>，A类基金份额持有人可进行</w:t>
      </w:r>
      <w:r w:rsidRPr="00162476">
        <w:rPr>
          <w:rFonts w:ascii="宋体" w:hAnsi="宋体" w:hint="eastAsia"/>
          <w:szCs w:val="21"/>
        </w:rPr>
        <w:t>跨系统转登记</w:t>
      </w:r>
      <w:r>
        <w:rPr>
          <w:rFonts w:ascii="宋体" w:hAnsi="宋体" w:hint="eastAsia"/>
          <w:szCs w:val="21"/>
        </w:rPr>
        <w:t>；</w:t>
      </w:r>
      <w:r w:rsidRPr="00093967">
        <w:rPr>
          <w:rFonts w:ascii="宋体" w:hAnsi="宋体"/>
          <w:szCs w:val="21"/>
        </w:rPr>
        <w:t>C类基金份额通过场外方式发售</w:t>
      </w:r>
      <w:r>
        <w:rPr>
          <w:rFonts w:ascii="宋体" w:hAnsi="宋体" w:hint="eastAsia"/>
          <w:szCs w:val="21"/>
        </w:rPr>
        <w:t>，不在交易所上市交易，C类基金份额持有人不能进行</w:t>
      </w:r>
      <w:r w:rsidRPr="00162476">
        <w:rPr>
          <w:rFonts w:ascii="宋体" w:hAnsi="宋体" w:hint="eastAsia"/>
          <w:szCs w:val="21"/>
        </w:rPr>
        <w:t>跨系统转登记</w:t>
      </w:r>
      <w:r w:rsidRPr="00093967">
        <w:rPr>
          <w:rFonts w:ascii="宋体" w:hAnsi="宋体"/>
          <w:szCs w:val="21"/>
        </w:rPr>
        <w:t>。</w:t>
      </w:r>
      <w:r w:rsidRPr="00D578F2">
        <w:rPr>
          <w:rFonts w:ascii="宋体" w:hAnsi="宋体" w:hint="eastAsia"/>
          <w:szCs w:val="21"/>
        </w:rPr>
        <w:t>由于基金费用的不同，本基金A类基金份额和C类基金份额将分别计算基金份额净值，计算公式为计算日各类别基金资产净值除以计算日发售在外的该类别基金份额总数。有关基金份额类别的具体设置、费率水平等由基金管理人确定，并在《招募说明书》</w:t>
      </w:r>
      <w:r w:rsidR="003B0EB3">
        <w:rPr>
          <w:rFonts w:ascii="宋体" w:hAnsi="宋体" w:hint="eastAsia"/>
          <w:szCs w:val="21"/>
        </w:rPr>
        <w:t>及基金产品资料概要</w:t>
      </w:r>
      <w:r w:rsidRPr="00D578F2">
        <w:rPr>
          <w:rFonts w:ascii="宋体" w:hAnsi="宋体" w:hint="eastAsia"/>
          <w:szCs w:val="21"/>
        </w:rPr>
        <w:t>中公告。</w:t>
      </w:r>
    </w:p>
    <w:p w14:paraId="591D155F"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根据基金运作情况，基金管理人可在不损害已有基金份额持有人权益的情况下，经与基金托管人协商，在履行适当程序后停止现有基金份额类别的销售、或者调整现有基金份额类别的费率水平、或者增加新的基金份额类别等，调整前基金管理人需及时公告并报中国证监会备案。</w:t>
      </w:r>
    </w:p>
    <w:p w14:paraId="4BC9CD4E" w14:textId="77777777" w:rsidR="00573E85" w:rsidRDefault="00573E85" w:rsidP="00114220">
      <w:pPr>
        <w:spacing w:line="360" w:lineRule="auto"/>
        <w:ind w:firstLineChars="200" w:firstLine="420"/>
        <w:rPr>
          <w:rFonts w:ascii="宋体" w:hAnsi="宋体"/>
          <w:szCs w:val="21"/>
        </w:rPr>
      </w:pPr>
    </w:p>
    <w:p w14:paraId="17D6037A" w14:textId="77777777" w:rsidR="00573E85" w:rsidRPr="00D32F23" w:rsidRDefault="00573E85" w:rsidP="00114220">
      <w:pPr>
        <w:spacing w:line="360" w:lineRule="auto"/>
        <w:ind w:firstLineChars="200" w:firstLine="422"/>
        <w:rPr>
          <w:rFonts w:ascii="宋体" w:hAnsi="宋体"/>
          <w:b/>
          <w:szCs w:val="21"/>
        </w:rPr>
      </w:pPr>
      <w:r w:rsidRPr="00D32F23">
        <w:rPr>
          <w:rFonts w:ascii="宋体" w:hAnsi="宋体" w:hint="eastAsia"/>
          <w:b/>
          <w:szCs w:val="21"/>
        </w:rPr>
        <w:t>十、基金规模上限</w:t>
      </w:r>
    </w:p>
    <w:p w14:paraId="08502682" w14:textId="77777777" w:rsidR="00573E85" w:rsidRDefault="00573E85" w:rsidP="00114220">
      <w:pPr>
        <w:pStyle w:val="af7"/>
        <w:snapToGrid w:val="0"/>
        <w:spacing w:line="360" w:lineRule="auto"/>
        <w:ind w:firstLineChars="200" w:firstLine="420"/>
        <w:rPr>
          <w:rFonts w:hAnsi="宋体" w:hint="default"/>
          <w:color w:val="000000"/>
          <w:szCs w:val="21"/>
        </w:rPr>
      </w:pPr>
      <w:r>
        <w:rPr>
          <w:rFonts w:hAnsi="宋体"/>
          <w:szCs w:val="21"/>
        </w:rPr>
        <w:t>1、</w:t>
      </w:r>
      <w:r w:rsidRPr="00871BE4">
        <w:rPr>
          <w:rFonts w:hAnsi="宋体"/>
          <w:szCs w:val="21"/>
        </w:rPr>
        <w:t>本基金的募集上限、规模控制的具体方案详见基金份额发售公告。</w:t>
      </w:r>
      <w:r w:rsidRPr="00871BE4">
        <w:rPr>
          <w:rFonts w:hAnsi="宋体"/>
          <w:color w:val="000000"/>
          <w:szCs w:val="21"/>
        </w:rPr>
        <w:t>基金合同生效后不受此规模限制。</w:t>
      </w:r>
    </w:p>
    <w:p w14:paraId="05E1EBC6" w14:textId="77777777" w:rsidR="00573E85" w:rsidRPr="00950010" w:rsidRDefault="00573E85" w:rsidP="00114220">
      <w:pPr>
        <w:pStyle w:val="af7"/>
        <w:snapToGrid w:val="0"/>
        <w:spacing w:line="360" w:lineRule="auto"/>
        <w:ind w:firstLineChars="200" w:firstLine="420"/>
        <w:rPr>
          <w:rFonts w:hAnsi="宋体" w:hint="default"/>
          <w:szCs w:val="21"/>
        </w:rPr>
      </w:pPr>
      <w:r w:rsidRPr="00950010">
        <w:rPr>
          <w:rFonts w:hAnsi="宋体"/>
          <w:szCs w:val="21"/>
        </w:rPr>
        <w:t>2、</w:t>
      </w:r>
      <w:r>
        <w:rPr>
          <w:rFonts w:hAnsi="宋体"/>
          <w:szCs w:val="21"/>
        </w:rPr>
        <w:t>本基金定期开放前，基金</w:t>
      </w:r>
      <w:r w:rsidRPr="00950010">
        <w:rPr>
          <w:rFonts w:hAnsi="宋体"/>
          <w:szCs w:val="21"/>
        </w:rPr>
        <w:t>管理人将根据基金运作情况和市场流动性状况决定是否设置开放期的规模上限，</w:t>
      </w:r>
      <w:r>
        <w:rPr>
          <w:rFonts w:hAnsi="宋体"/>
          <w:szCs w:val="21"/>
        </w:rPr>
        <w:t>并</w:t>
      </w:r>
      <w:r w:rsidRPr="00950010">
        <w:rPr>
          <w:rFonts w:hAnsi="宋体"/>
          <w:szCs w:val="21"/>
        </w:rPr>
        <w:t>在定期开放公告中载明规模上限和规模控制方案</w:t>
      </w:r>
      <w:r>
        <w:rPr>
          <w:rFonts w:hAnsi="宋体"/>
          <w:szCs w:val="21"/>
        </w:rPr>
        <w:t>。</w:t>
      </w:r>
    </w:p>
    <w:p w14:paraId="471EB44A" w14:textId="77777777" w:rsidR="00573E85" w:rsidRPr="00950010" w:rsidRDefault="00573E85" w:rsidP="00114220">
      <w:pPr>
        <w:spacing w:line="360" w:lineRule="auto"/>
        <w:ind w:firstLineChars="200" w:firstLine="420"/>
        <w:rPr>
          <w:rFonts w:ascii="宋体" w:hAnsi="宋体"/>
          <w:szCs w:val="21"/>
        </w:rPr>
      </w:pPr>
    </w:p>
    <w:p w14:paraId="7FF75EE9"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br w:type="page"/>
      </w:r>
    </w:p>
    <w:p w14:paraId="5000FD4A" w14:textId="77777777" w:rsidR="00573E85" w:rsidRPr="00D578F2" w:rsidRDefault="00573E85" w:rsidP="00114220">
      <w:pPr>
        <w:pStyle w:val="20"/>
        <w:numPr>
          <w:ilvl w:val="1"/>
          <w:numId w:val="4"/>
        </w:numPr>
        <w:spacing w:line="360" w:lineRule="auto"/>
        <w:rPr>
          <w:sz w:val="30"/>
          <w:szCs w:val="30"/>
        </w:rPr>
      </w:pPr>
      <w:bookmarkStart w:id="29" w:name="_Toc79392595"/>
      <w:bookmarkStart w:id="30" w:name="_Toc98560350"/>
      <w:bookmarkStart w:id="31" w:name="_Toc123051450"/>
      <w:bookmarkStart w:id="32" w:name="_Toc123102451"/>
      <w:bookmarkStart w:id="33" w:name="_Toc123112232"/>
      <w:bookmarkStart w:id="34" w:name="_Toc139991734"/>
      <w:bookmarkStart w:id="35" w:name="_Toc292457335"/>
      <w:bookmarkStart w:id="36" w:name="_Toc297312856"/>
      <w:bookmarkStart w:id="37" w:name="_Toc314578925"/>
      <w:r w:rsidRPr="00D578F2">
        <w:rPr>
          <w:rFonts w:hint="eastAsia"/>
          <w:sz w:val="30"/>
          <w:szCs w:val="30"/>
        </w:rPr>
        <w:lastRenderedPageBreak/>
        <w:t>基金份额的发售</w:t>
      </w:r>
      <w:bookmarkEnd w:id="29"/>
      <w:bookmarkEnd w:id="30"/>
      <w:bookmarkEnd w:id="31"/>
      <w:bookmarkEnd w:id="32"/>
      <w:bookmarkEnd w:id="33"/>
      <w:bookmarkEnd w:id="34"/>
      <w:bookmarkEnd w:id="35"/>
      <w:bookmarkEnd w:id="36"/>
      <w:bookmarkEnd w:id="37"/>
    </w:p>
    <w:p w14:paraId="5101E868" w14:textId="77777777" w:rsidR="00573E85" w:rsidRPr="00D578F2" w:rsidRDefault="00573E85" w:rsidP="00114220">
      <w:pPr>
        <w:spacing w:line="360" w:lineRule="auto"/>
        <w:ind w:firstLine="540"/>
        <w:rPr>
          <w:rFonts w:ascii="宋体" w:hAnsi="宋体"/>
          <w:szCs w:val="21"/>
        </w:rPr>
      </w:pPr>
    </w:p>
    <w:p w14:paraId="513DC688"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本基金基金份额发售面值为人民币1.00元，按发售面值发售。</w:t>
      </w:r>
    </w:p>
    <w:p w14:paraId="49F626B3" w14:textId="77777777" w:rsidR="00573E85" w:rsidRPr="00D578F2" w:rsidRDefault="00573E85" w:rsidP="00114220">
      <w:pPr>
        <w:spacing w:line="360" w:lineRule="auto"/>
        <w:ind w:firstLineChars="200" w:firstLine="422"/>
        <w:rPr>
          <w:rFonts w:ascii="宋体" w:hAnsi="宋体"/>
          <w:b/>
          <w:bCs/>
          <w:szCs w:val="21"/>
        </w:rPr>
      </w:pPr>
      <w:bookmarkStart w:id="38" w:name="_Toc15118254"/>
      <w:bookmarkStart w:id="39" w:name="_Toc57530264"/>
      <w:bookmarkStart w:id="40" w:name="_Toc79392596"/>
      <w:r w:rsidRPr="00D578F2">
        <w:rPr>
          <w:rFonts w:ascii="宋体" w:hAnsi="宋体" w:hint="eastAsia"/>
          <w:b/>
          <w:bCs/>
          <w:szCs w:val="21"/>
        </w:rPr>
        <w:t>一、募集期</w:t>
      </w:r>
      <w:bookmarkEnd w:id="38"/>
      <w:bookmarkEnd w:id="39"/>
      <w:bookmarkEnd w:id="40"/>
    </w:p>
    <w:p w14:paraId="03376BF6"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 xml:space="preserve">自基金份额发售之日起不超过3个月，具体发售时间见《招募说明书》及《发售公告》。 </w:t>
      </w:r>
    </w:p>
    <w:p w14:paraId="0035620F" w14:textId="77777777" w:rsidR="00573E85" w:rsidRPr="00D578F2" w:rsidRDefault="00573E85" w:rsidP="00114220">
      <w:pPr>
        <w:spacing w:line="360" w:lineRule="auto"/>
        <w:ind w:firstLineChars="200" w:firstLine="420"/>
        <w:rPr>
          <w:rFonts w:ascii="宋体" w:hAnsi="宋体"/>
          <w:szCs w:val="21"/>
        </w:rPr>
      </w:pPr>
    </w:p>
    <w:p w14:paraId="1AFF9AF1" w14:textId="77777777" w:rsidR="00573E85" w:rsidRPr="00D578F2" w:rsidRDefault="00573E85" w:rsidP="00114220">
      <w:pPr>
        <w:spacing w:line="360" w:lineRule="auto"/>
        <w:ind w:firstLineChars="200" w:firstLine="422"/>
        <w:rPr>
          <w:rFonts w:ascii="宋体" w:hAnsi="宋体"/>
          <w:b/>
          <w:bCs/>
          <w:szCs w:val="21"/>
        </w:rPr>
      </w:pPr>
      <w:bookmarkStart w:id="41" w:name="_Toc15118255"/>
      <w:bookmarkStart w:id="42" w:name="_Toc57530265"/>
      <w:bookmarkStart w:id="43" w:name="_Toc79392597"/>
      <w:r w:rsidRPr="00D578F2">
        <w:rPr>
          <w:rFonts w:ascii="宋体" w:hAnsi="宋体" w:hint="eastAsia"/>
          <w:b/>
          <w:bCs/>
          <w:szCs w:val="21"/>
        </w:rPr>
        <w:t>二、发售对象</w:t>
      </w:r>
      <w:bookmarkEnd w:id="41"/>
      <w:bookmarkEnd w:id="42"/>
      <w:bookmarkEnd w:id="43"/>
    </w:p>
    <w:p w14:paraId="5AE7D095"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符合法律法规规定的个人投资者、机构投资者及合格境外机构投资者，以及法律法规或中国证监会允许购买证券投资基金的其他投资者。</w:t>
      </w:r>
    </w:p>
    <w:p w14:paraId="0A39C730" w14:textId="77777777" w:rsidR="00573E85" w:rsidRPr="00D578F2" w:rsidRDefault="00573E85" w:rsidP="00114220">
      <w:pPr>
        <w:spacing w:line="360" w:lineRule="auto"/>
        <w:ind w:firstLineChars="200" w:firstLine="422"/>
        <w:rPr>
          <w:rFonts w:ascii="宋体" w:hAnsi="宋体"/>
          <w:b/>
          <w:bCs/>
          <w:szCs w:val="21"/>
        </w:rPr>
      </w:pPr>
      <w:bookmarkStart w:id="44" w:name="_Toc57530266"/>
      <w:bookmarkStart w:id="45" w:name="_Toc79392598"/>
      <w:bookmarkStart w:id="46" w:name="_Toc15118256"/>
    </w:p>
    <w:p w14:paraId="659B34DB" w14:textId="77777777" w:rsidR="00573E85" w:rsidRPr="00D578F2" w:rsidRDefault="00573E85" w:rsidP="00114220">
      <w:pPr>
        <w:spacing w:line="360" w:lineRule="auto"/>
        <w:ind w:firstLineChars="200" w:firstLine="422"/>
        <w:rPr>
          <w:rFonts w:ascii="宋体" w:hAnsi="宋体"/>
          <w:b/>
          <w:bCs/>
          <w:szCs w:val="21"/>
        </w:rPr>
      </w:pPr>
      <w:r w:rsidRPr="00D578F2">
        <w:rPr>
          <w:rFonts w:ascii="宋体" w:hAnsi="宋体" w:hint="eastAsia"/>
          <w:b/>
          <w:bCs/>
          <w:szCs w:val="21"/>
        </w:rPr>
        <w:t>三、募集目标</w:t>
      </w:r>
      <w:bookmarkEnd w:id="44"/>
      <w:bookmarkEnd w:id="45"/>
    </w:p>
    <w:p w14:paraId="0E47AD26"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本基金的募集目标见《招募说明书》。</w:t>
      </w:r>
    </w:p>
    <w:p w14:paraId="6ECA3A62" w14:textId="77777777" w:rsidR="00573E85" w:rsidRPr="00D578F2" w:rsidRDefault="00573E85" w:rsidP="00114220">
      <w:pPr>
        <w:spacing w:line="360" w:lineRule="auto"/>
        <w:ind w:firstLineChars="200" w:firstLine="420"/>
        <w:rPr>
          <w:rFonts w:ascii="宋体" w:hAnsi="宋体"/>
          <w:szCs w:val="21"/>
        </w:rPr>
      </w:pPr>
    </w:p>
    <w:p w14:paraId="5F2EA88D" w14:textId="77777777" w:rsidR="00573E85" w:rsidRPr="00D578F2" w:rsidRDefault="00573E85" w:rsidP="00114220">
      <w:pPr>
        <w:spacing w:line="360" w:lineRule="auto"/>
        <w:ind w:firstLineChars="200" w:firstLine="422"/>
        <w:rPr>
          <w:rFonts w:ascii="宋体" w:hAnsi="宋体"/>
          <w:b/>
          <w:bCs/>
          <w:szCs w:val="21"/>
        </w:rPr>
      </w:pPr>
      <w:bookmarkStart w:id="47" w:name="_Toc57530267"/>
      <w:bookmarkStart w:id="48" w:name="_Toc79392599"/>
      <w:r w:rsidRPr="00D578F2">
        <w:rPr>
          <w:rFonts w:ascii="宋体" w:hAnsi="宋体" w:hint="eastAsia"/>
          <w:b/>
          <w:bCs/>
          <w:szCs w:val="21"/>
        </w:rPr>
        <w:t>四、</w:t>
      </w:r>
      <w:r w:rsidRPr="00162476">
        <w:rPr>
          <w:rFonts w:ascii="宋体" w:hAnsi="宋体" w:hint="eastAsia"/>
          <w:b/>
          <w:bCs/>
          <w:szCs w:val="21"/>
        </w:rPr>
        <w:t>发售方式和销售渠道</w:t>
      </w:r>
      <w:bookmarkEnd w:id="46"/>
      <w:bookmarkEnd w:id="47"/>
      <w:bookmarkEnd w:id="48"/>
    </w:p>
    <w:p w14:paraId="1C05193E" w14:textId="77777777" w:rsidR="00573E85" w:rsidRPr="00B242E1" w:rsidRDefault="00573E85" w:rsidP="00B242E1">
      <w:pPr>
        <w:spacing w:line="360" w:lineRule="auto"/>
        <w:ind w:firstLineChars="200" w:firstLine="420"/>
        <w:rPr>
          <w:rFonts w:ascii="宋体" w:hAnsi="宋体"/>
          <w:szCs w:val="21"/>
        </w:rPr>
      </w:pPr>
      <w:bookmarkStart w:id="49" w:name="_Toc15118257"/>
      <w:r w:rsidRPr="00B242E1">
        <w:rPr>
          <w:rFonts w:ascii="宋体" w:hAnsi="宋体"/>
          <w:szCs w:val="21"/>
        </w:rPr>
        <w:t>本基金将通过场外和场内两种方式公开发售。A类基金份额通过场外和场内两种方式发售，并在交易所上市交易；C类基金份额通过场外方式发售，不在交易所上市交易。场外将通过基金管理人的直销网点及基金代销机构的代销网点发售，场内将通过深圳证券交易所内具有相应业务资格的会员单位发售，具体名单详见基金份额发售公告或相关业务公告。尚未取得相应业务资格，但属于深圳证券交易所会员的其他机构，可在本基金上市后，代理投资者通过深圳证券交易所交易系统参与本基金的上市交易。</w:t>
      </w:r>
    </w:p>
    <w:p w14:paraId="0AA62835" w14:textId="77777777" w:rsidR="00573E85" w:rsidRPr="00B242E1" w:rsidRDefault="00573E85" w:rsidP="00B242E1">
      <w:pPr>
        <w:spacing w:line="360" w:lineRule="auto"/>
        <w:ind w:firstLineChars="200" w:firstLine="420"/>
        <w:rPr>
          <w:rFonts w:ascii="宋体" w:hAnsi="宋体"/>
          <w:szCs w:val="21"/>
        </w:rPr>
      </w:pPr>
      <w:r w:rsidRPr="00B242E1">
        <w:rPr>
          <w:rFonts w:ascii="宋体" w:hAnsi="宋体"/>
          <w:szCs w:val="21"/>
        </w:rPr>
        <w:t>本基金认购采取全额缴款认购的方式。基金投资者在募集期内可多次认购，认购一经受理不得撤销。</w:t>
      </w:r>
    </w:p>
    <w:p w14:paraId="23613413" w14:textId="77777777" w:rsidR="00573E85" w:rsidRPr="00B242E1" w:rsidRDefault="00573E85" w:rsidP="00B242E1">
      <w:pPr>
        <w:spacing w:line="360" w:lineRule="auto"/>
        <w:ind w:firstLineChars="200" w:firstLine="420"/>
        <w:rPr>
          <w:rFonts w:ascii="宋体" w:hAnsi="宋体"/>
          <w:szCs w:val="21"/>
        </w:rPr>
      </w:pPr>
      <w:r w:rsidRPr="00B242E1">
        <w:rPr>
          <w:rFonts w:ascii="宋体" w:hAnsi="宋体"/>
          <w:szCs w:val="21"/>
        </w:rPr>
        <w:t>基金发售机构认购申请的受理并不代表该申请一定成功，而仅代表发售机构确实接收到认购申请。认购的确认以注册登记机构或基金管理公司的确认结果为准。</w:t>
      </w:r>
    </w:p>
    <w:p w14:paraId="631786EE" w14:textId="77777777" w:rsidR="00573E85" w:rsidRPr="00D578F2" w:rsidRDefault="00573E85" w:rsidP="00114220">
      <w:pPr>
        <w:spacing w:line="360" w:lineRule="auto"/>
        <w:ind w:firstLineChars="200" w:firstLine="422"/>
        <w:rPr>
          <w:rFonts w:ascii="宋体" w:hAnsi="宋体"/>
          <w:b/>
          <w:bCs/>
          <w:szCs w:val="21"/>
        </w:rPr>
      </w:pPr>
    </w:p>
    <w:p w14:paraId="18A043FC" w14:textId="77777777" w:rsidR="00573E85" w:rsidRPr="00D578F2" w:rsidRDefault="00573E85" w:rsidP="00114220">
      <w:pPr>
        <w:spacing w:line="360" w:lineRule="auto"/>
        <w:ind w:firstLineChars="200" w:firstLine="422"/>
        <w:rPr>
          <w:rFonts w:ascii="宋体" w:hAnsi="宋体"/>
          <w:b/>
          <w:bCs/>
          <w:szCs w:val="21"/>
        </w:rPr>
      </w:pPr>
      <w:bookmarkStart w:id="50" w:name="_Toc57530268"/>
      <w:bookmarkStart w:id="51" w:name="_Toc79392601"/>
      <w:r w:rsidRPr="00D578F2">
        <w:rPr>
          <w:rFonts w:ascii="宋体" w:hAnsi="宋体" w:hint="eastAsia"/>
          <w:b/>
          <w:bCs/>
          <w:szCs w:val="21"/>
        </w:rPr>
        <w:t>五、认购费用</w:t>
      </w:r>
    </w:p>
    <w:p w14:paraId="575CE71F"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本基金以认购金额为基数计算认购费用，场内会员单位应按照场外认购费率设定投资者场内认购的认购费用。</w:t>
      </w:r>
      <w:r w:rsidRPr="00D578F2">
        <w:rPr>
          <w:rFonts w:ascii="宋体" w:hAnsi="宋体"/>
          <w:szCs w:val="21"/>
        </w:rPr>
        <w:t>A类基金份额在认购时收取前端认购费用；C类基金份额不收取认购费用</w:t>
      </w:r>
      <w:r>
        <w:rPr>
          <w:rFonts w:ascii="宋体" w:hAnsi="宋体" w:hint="eastAsia"/>
          <w:szCs w:val="21"/>
        </w:rPr>
        <w:t>，但</w:t>
      </w:r>
      <w:r w:rsidRPr="00D578F2">
        <w:rPr>
          <w:rFonts w:ascii="宋体" w:hAnsi="宋体" w:hint="eastAsia"/>
          <w:szCs w:val="21"/>
        </w:rPr>
        <w:t>从本类别基金资产中计提销售服务费</w:t>
      </w:r>
      <w:r w:rsidRPr="00D578F2">
        <w:rPr>
          <w:rFonts w:ascii="宋体" w:hAnsi="宋体"/>
          <w:szCs w:val="21"/>
        </w:rPr>
        <w:t>。</w:t>
      </w:r>
      <w:r w:rsidRPr="00D578F2">
        <w:rPr>
          <w:rFonts w:ascii="宋体" w:hAnsi="宋体" w:hint="eastAsia"/>
          <w:szCs w:val="21"/>
        </w:rPr>
        <w:t>认购费率最高不超过认购金额的5%，对于某些特定投资群体，本基金将视情况对其实行认购费率优惠安排，具体在招募说明书中列示</w:t>
      </w:r>
      <w:r w:rsidRPr="00D578F2">
        <w:rPr>
          <w:rFonts w:ascii="宋体" w:hAnsi="宋体"/>
          <w:szCs w:val="21"/>
        </w:rPr>
        <w:t>。</w:t>
      </w:r>
      <w:r w:rsidRPr="00D578F2">
        <w:rPr>
          <w:rFonts w:ascii="宋体" w:hAnsi="宋体" w:hint="eastAsia"/>
          <w:szCs w:val="21"/>
        </w:rPr>
        <w:t>基金认购费用不列入基金财产，主要用于基金的市场推广、销售、注册登记等募集期间发生的各项费用。</w:t>
      </w:r>
    </w:p>
    <w:p w14:paraId="221B8288" w14:textId="77777777" w:rsidR="00573E85" w:rsidRPr="00D578F2" w:rsidRDefault="00573E85" w:rsidP="00114220">
      <w:pPr>
        <w:spacing w:line="360" w:lineRule="auto"/>
        <w:ind w:firstLineChars="200" w:firstLine="422"/>
        <w:rPr>
          <w:rFonts w:ascii="宋体" w:hAnsi="宋体"/>
          <w:b/>
          <w:bCs/>
          <w:szCs w:val="21"/>
        </w:rPr>
      </w:pPr>
    </w:p>
    <w:p w14:paraId="146B4EF6" w14:textId="77777777" w:rsidR="00573E85" w:rsidRPr="00D578F2" w:rsidRDefault="00573E85" w:rsidP="00114220">
      <w:pPr>
        <w:spacing w:line="360" w:lineRule="auto"/>
        <w:ind w:firstLineChars="200" w:firstLine="422"/>
        <w:rPr>
          <w:rFonts w:ascii="宋体" w:hAnsi="宋体"/>
          <w:b/>
          <w:bCs/>
          <w:szCs w:val="21"/>
        </w:rPr>
      </w:pPr>
      <w:r w:rsidRPr="00D578F2">
        <w:rPr>
          <w:rFonts w:ascii="宋体" w:hAnsi="宋体" w:hint="eastAsia"/>
          <w:b/>
          <w:bCs/>
          <w:szCs w:val="21"/>
        </w:rPr>
        <w:lastRenderedPageBreak/>
        <w:t>六、募集期利息的处理方式</w:t>
      </w:r>
    </w:p>
    <w:p w14:paraId="73C0E5A4" w14:textId="77777777" w:rsidR="00573E85" w:rsidRPr="008C19D1" w:rsidRDefault="00573E85" w:rsidP="00114220">
      <w:pPr>
        <w:spacing w:line="360" w:lineRule="auto"/>
        <w:ind w:firstLineChars="200" w:firstLine="420"/>
        <w:rPr>
          <w:rFonts w:ascii="宋体" w:hAnsi="宋体"/>
          <w:szCs w:val="21"/>
        </w:rPr>
      </w:pPr>
      <w:r w:rsidRPr="008C19D1">
        <w:rPr>
          <w:rFonts w:ascii="宋体" w:hAnsi="宋体" w:hint="eastAsia"/>
          <w:szCs w:val="21"/>
        </w:rPr>
        <w:t>《基金合同》生效前，投资者的认购款项只能存入专门账户，不得动用。认购款项在募集期间产生的利息将折算为基金份额归基金份额持有人所有，其中利息转份额以基金注册登记机构的记录为准。</w:t>
      </w:r>
    </w:p>
    <w:p w14:paraId="4A36C036" w14:textId="77777777" w:rsidR="00573E85" w:rsidRPr="00D578F2" w:rsidRDefault="00573E85" w:rsidP="00114220">
      <w:pPr>
        <w:spacing w:line="360" w:lineRule="auto"/>
        <w:ind w:firstLineChars="200" w:firstLine="420"/>
        <w:rPr>
          <w:rFonts w:ascii="宋体" w:hAnsi="宋体"/>
          <w:szCs w:val="21"/>
        </w:rPr>
      </w:pPr>
    </w:p>
    <w:p w14:paraId="3178A65E" w14:textId="77777777" w:rsidR="00573E85" w:rsidRPr="00D578F2" w:rsidRDefault="00573E85" w:rsidP="00B242E1">
      <w:pPr>
        <w:spacing w:line="360" w:lineRule="auto"/>
        <w:ind w:firstLineChars="200" w:firstLine="422"/>
        <w:rPr>
          <w:rFonts w:ascii="宋体" w:hAnsi="宋体"/>
          <w:b/>
          <w:bCs/>
          <w:szCs w:val="21"/>
        </w:rPr>
      </w:pPr>
      <w:r w:rsidRPr="00D578F2">
        <w:rPr>
          <w:rFonts w:ascii="宋体" w:hAnsi="宋体" w:hint="eastAsia"/>
          <w:b/>
          <w:bCs/>
          <w:szCs w:val="21"/>
        </w:rPr>
        <w:t>七、基金认购份额的计算</w:t>
      </w:r>
      <w:bookmarkEnd w:id="49"/>
      <w:bookmarkEnd w:id="50"/>
      <w:bookmarkEnd w:id="51"/>
    </w:p>
    <w:p w14:paraId="7C933A50"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1、场外认购采用“金额认购，份额确认”的方式；场内认购采用“份额认购，份额确认”的方式。基金认购份额具体的计算方法详见本基金的《招募说明书》。</w:t>
      </w:r>
    </w:p>
    <w:p w14:paraId="37310AEB" w14:textId="77777777" w:rsidR="00573E85" w:rsidRPr="00D578F2" w:rsidRDefault="00573E85" w:rsidP="000F5A97">
      <w:pPr>
        <w:spacing w:line="360" w:lineRule="auto"/>
        <w:ind w:firstLineChars="200" w:firstLine="420"/>
        <w:rPr>
          <w:rFonts w:ascii="宋体" w:hAnsi="宋体"/>
          <w:szCs w:val="21"/>
        </w:rPr>
      </w:pPr>
      <w:r w:rsidRPr="00D578F2">
        <w:rPr>
          <w:rFonts w:ascii="宋体" w:hAnsi="宋体" w:hint="eastAsia"/>
          <w:szCs w:val="21"/>
        </w:rPr>
        <w:t>2、认购份额、余额的处理方式详见本基金的《招募说明书》。</w:t>
      </w:r>
    </w:p>
    <w:p w14:paraId="6F7CBCF3"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3、本基金的认购费率将按照《运作办法》、《销售办法》的规定，参照行业惯例，结合市场实际情况收取。具体费率详见本基金的《招募说明书》和《发售公告》。</w:t>
      </w:r>
    </w:p>
    <w:p w14:paraId="1F699F7B" w14:textId="77777777" w:rsidR="00573E85" w:rsidRPr="00D578F2" w:rsidRDefault="00573E85" w:rsidP="00114220">
      <w:pPr>
        <w:spacing w:line="360" w:lineRule="auto"/>
        <w:ind w:firstLineChars="200" w:firstLine="422"/>
        <w:rPr>
          <w:rFonts w:ascii="宋体" w:hAnsi="宋体"/>
          <w:b/>
          <w:bCs/>
          <w:szCs w:val="21"/>
        </w:rPr>
      </w:pPr>
    </w:p>
    <w:p w14:paraId="3217E60F" w14:textId="77777777" w:rsidR="00573E85" w:rsidRPr="00D578F2" w:rsidRDefault="00573E85" w:rsidP="00114220">
      <w:pPr>
        <w:spacing w:line="360" w:lineRule="auto"/>
        <w:ind w:firstLineChars="200" w:firstLine="422"/>
        <w:rPr>
          <w:rFonts w:ascii="宋体" w:hAnsi="宋体"/>
          <w:b/>
          <w:bCs/>
          <w:szCs w:val="21"/>
        </w:rPr>
      </w:pPr>
      <w:r w:rsidRPr="00D578F2">
        <w:rPr>
          <w:rFonts w:ascii="宋体" w:hAnsi="宋体" w:hint="eastAsia"/>
          <w:b/>
          <w:bCs/>
          <w:szCs w:val="21"/>
        </w:rPr>
        <w:t>八、基金份额的认购和持有限额</w:t>
      </w:r>
    </w:p>
    <w:p w14:paraId="59E1A603"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基金管理人可以对每个账户的认购和持有基金份额进行限制，具体限制请参见《招募说明书》或相关公告。</w:t>
      </w:r>
    </w:p>
    <w:p w14:paraId="40AAB5C1"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br w:type="page"/>
      </w:r>
    </w:p>
    <w:p w14:paraId="700B7FD5" w14:textId="77777777" w:rsidR="00573E85" w:rsidRPr="00D578F2" w:rsidRDefault="00573E85" w:rsidP="00114220">
      <w:pPr>
        <w:pStyle w:val="20"/>
        <w:numPr>
          <w:ilvl w:val="1"/>
          <w:numId w:val="4"/>
        </w:numPr>
        <w:spacing w:line="360" w:lineRule="auto"/>
        <w:rPr>
          <w:sz w:val="30"/>
          <w:szCs w:val="30"/>
        </w:rPr>
      </w:pPr>
      <w:bookmarkStart w:id="52" w:name="_Toc139991735"/>
      <w:bookmarkStart w:id="53" w:name="_Toc292457336"/>
      <w:bookmarkStart w:id="54" w:name="_Toc297312857"/>
      <w:bookmarkStart w:id="55" w:name="_Toc314578926"/>
      <w:r w:rsidRPr="00D578F2">
        <w:rPr>
          <w:rFonts w:hint="eastAsia"/>
          <w:sz w:val="30"/>
          <w:szCs w:val="30"/>
        </w:rPr>
        <w:lastRenderedPageBreak/>
        <w:t>基金备案</w:t>
      </w:r>
      <w:bookmarkEnd w:id="52"/>
      <w:bookmarkEnd w:id="53"/>
      <w:bookmarkEnd w:id="54"/>
      <w:bookmarkEnd w:id="55"/>
    </w:p>
    <w:p w14:paraId="0433FC9A" w14:textId="77777777" w:rsidR="00573E85" w:rsidRPr="00D578F2" w:rsidRDefault="00573E85" w:rsidP="00114220">
      <w:pPr>
        <w:spacing w:line="360" w:lineRule="auto"/>
        <w:ind w:firstLine="540"/>
        <w:rPr>
          <w:rFonts w:ascii="宋体" w:hAnsi="宋体"/>
          <w:szCs w:val="21"/>
        </w:rPr>
      </w:pPr>
    </w:p>
    <w:p w14:paraId="596E5AEA" w14:textId="77777777" w:rsidR="00573E85" w:rsidRPr="00D578F2" w:rsidRDefault="00573E85" w:rsidP="00114220">
      <w:pPr>
        <w:spacing w:line="360" w:lineRule="auto"/>
        <w:ind w:firstLineChars="200" w:firstLine="422"/>
        <w:rPr>
          <w:rFonts w:ascii="宋体" w:hAnsi="宋体"/>
          <w:b/>
          <w:bCs/>
          <w:szCs w:val="21"/>
        </w:rPr>
      </w:pPr>
      <w:r w:rsidRPr="00D578F2">
        <w:rPr>
          <w:rFonts w:ascii="宋体" w:hAnsi="宋体" w:hint="eastAsia"/>
          <w:b/>
          <w:bCs/>
          <w:szCs w:val="21"/>
        </w:rPr>
        <w:t>一、基金备案的条件</w:t>
      </w:r>
    </w:p>
    <w:p w14:paraId="79A29AF8"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本基金自基金份额发售之日起3个月内，在基金募集份额总额不少于2亿份，基金募集金额不少于2亿元人民币且基金认购户数不少于200户的条件下，基金管理人依据法律法规及招募说明书可以决定停止基金发售，并在10日内聘请法定验资机构验资，自收到验资报告之日起10日内，向中国证监会办理基金备案手续。</w:t>
      </w:r>
    </w:p>
    <w:p w14:paraId="6E2025BC" w14:textId="77777777" w:rsidR="00573E85" w:rsidRPr="008C19D1" w:rsidRDefault="00573E85" w:rsidP="00114220">
      <w:pPr>
        <w:spacing w:line="360" w:lineRule="auto"/>
        <w:ind w:firstLineChars="200" w:firstLine="420"/>
        <w:rPr>
          <w:rFonts w:ascii="宋体" w:hAnsi="宋体"/>
          <w:szCs w:val="21"/>
        </w:rPr>
      </w:pPr>
      <w:r w:rsidRPr="00D578F2">
        <w:rPr>
          <w:rFonts w:ascii="宋体" w:hAnsi="宋体" w:hint="eastAsia"/>
          <w:szCs w:val="21"/>
        </w:rPr>
        <w:t>基金募集达到基金备案条件的，自基金管理人办理完毕基金备案手续并取得</w:t>
      </w:r>
      <w:r w:rsidRPr="00D578F2">
        <w:rPr>
          <w:rFonts w:ascii="宋体" w:hAnsi="宋体"/>
          <w:szCs w:val="21"/>
        </w:rPr>
        <w:t>中国证监会书面确认之日起，</w:t>
      </w:r>
      <w:r w:rsidRPr="00D578F2">
        <w:rPr>
          <w:rFonts w:ascii="宋体" w:hAnsi="宋体" w:hint="eastAsia"/>
          <w:szCs w:val="21"/>
        </w:rPr>
        <w:t>《基金合同》生效；否则《基金合同》不生效。基金管理人在收到中国证监会确认文件的次日对《基金合同》生效事宜予以公告。</w:t>
      </w:r>
      <w:r w:rsidRPr="008C19D1">
        <w:rPr>
          <w:rFonts w:ascii="宋体" w:hAnsi="宋体" w:hint="eastAsia"/>
          <w:szCs w:val="21"/>
        </w:rPr>
        <w:t>基金管理人应将基金募集期间募集的资金存入专门账户，在基金募集行为结束前，任何人不得动用。</w:t>
      </w:r>
    </w:p>
    <w:p w14:paraId="6254910F" w14:textId="77777777" w:rsidR="00573E85" w:rsidRPr="00D578F2" w:rsidRDefault="00573E85" w:rsidP="00114220">
      <w:pPr>
        <w:spacing w:line="360" w:lineRule="auto"/>
        <w:ind w:firstLineChars="200" w:firstLine="420"/>
        <w:rPr>
          <w:rFonts w:ascii="宋体" w:hAnsi="宋体"/>
          <w:szCs w:val="21"/>
        </w:rPr>
      </w:pPr>
      <w:r w:rsidRPr="008C19D1">
        <w:rPr>
          <w:rFonts w:ascii="宋体" w:hAnsi="宋体" w:hint="eastAsia"/>
          <w:szCs w:val="21"/>
        </w:rPr>
        <w:t>《基金合同》生效时，认购款项在募集期内产生的利息将折合成基金份额归投资者所有。</w:t>
      </w:r>
    </w:p>
    <w:p w14:paraId="614DDEB7" w14:textId="77777777" w:rsidR="00573E85" w:rsidRPr="00D578F2" w:rsidRDefault="00573E85" w:rsidP="00114220">
      <w:pPr>
        <w:spacing w:line="360" w:lineRule="auto"/>
        <w:ind w:firstLineChars="200" w:firstLine="420"/>
        <w:rPr>
          <w:rFonts w:ascii="宋体" w:hAnsi="宋体"/>
          <w:szCs w:val="21"/>
        </w:rPr>
      </w:pPr>
    </w:p>
    <w:p w14:paraId="0365EC66" w14:textId="77777777" w:rsidR="00573E85" w:rsidRPr="00D578F2" w:rsidRDefault="00573E85" w:rsidP="00114220">
      <w:pPr>
        <w:spacing w:line="360" w:lineRule="auto"/>
        <w:ind w:firstLineChars="200" w:firstLine="422"/>
        <w:rPr>
          <w:rFonts w:ascii="宋体" w:hAnsi="宋体"/>
          <w:b/>
          <w:bCs/>
          <w:szCs w:val="21"/>
        </w:rPr>
      </w:pPr>
      <w:r w:rsidRPr="00D578F2">
        <w:rPr>
          <w:rFonts w:ascii="宋体" w:hAnsi="宋体" w:hint="eastAsia"/>
          <w:b/>
          <w:bCs/>
          <w:szCs w:val="21"/>
        </w:rPr>
        <w:t>二、基金合同不能生效时募集资金的处理方式</w:t>
      </w:r>
    </w:p>
    <w:p w14:paraId="782AB754" w14:textId="77777777" w:rsidR="00573E85" w:rsidRPr="00D578F2" w:rsidRDefault="00573E85" w:rsidP="000F5A97">
      <w:pPr>
        <w:spacing w:line="360" w:lineRule="auto"/>
        <w:ind w:firstLineChars="200" w:firstLine="420"/>
        <w:rPr>
          <w:rFonts w:ascii="宋体" w:hAnsi="宋体"/>
          <w:szCs w:val="21"/>
        </w:rPr>
      </w:pPr>
      <w:r w:rsidRPr="00D578F2">
        <w:rPr>
          <w:rFonts w:ascii="宋体" w:hAnsi="宋体" w:hint="eastAsia"/>
          <w:szCs w:val="21"/>
        </w:rPr>
        <w:t>如果《基金合同》不能生效，基金管理人应当承担下列责任：</w:t>
      </w:r>
    </w:p>
    <w:p w14:paraId="19C80D26" w14:textId="77777777" w:rsidR="00573E85" w:rsidRPr="00D578F2" w:rsidRDefault="00573E85" w:rsidP="000F5A97">
      <w:pPr>
        <w:spacing w:line="360" w:lineRule="auto"/>
        <w:ind w:firstLineChars="200" w:firstLine="420"/>
        <w:rPr>
          <w:rFonts w:ascii="宋体" w:hAnsi="宋体"/>
          <w:szCs w:val="21"/>
        </w:rPr>
      </w:pPr>
      <w:r w:rsidRPr="00D578F2">
        <w:rPr>
          <w:rFonts w:ascii="宋体" w:hAnsi="宋体" w:hint="eastAsia"/>
          <w:szCs w:val="21"/>
        </w:rPr>
        <w:t>1、以其固有财产承担因募集行为而产生的债务和费用；</w:t>
      </w:r>
    </w:p>
    <w:p w14:paraId="2AAD398E"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2、在基金募集期限届满后30日内返还投资者已缴纳的款项，并加计银行同期存款利息。</w:t>
      </w:r>
    </w:p>
    <w:p w14:paraId="5285D2C1" w14:textId="77777777" w:rsidR="00573E85" w:rsidRPr="00D578F2" w:rsidRDefault="00573E85" w:rsidP="00114220">
      <w:pPr>
        <w:spacing w:line="360" w:lineRule="auto"/>
        <w:ind w:firstLineChars="200" w:firstLine="420"/>
        <w:rPr>
          <w:rFonts w:ascii="宋体" w:hAnsi="宋体"/>
          <w:szCs w:val="21"/>
        </w:rPr>
      </w:pPr>
    </w:p>
    <w:p w14:paraId="72F30B9B" w14:textId="77777777" w:rsidR="00573E85" w:rsidRPr="00D578F2" w:rsidRDefault="00573E85" w:rsidP="00114220">
      <w:pPr>
        <w:spacing w:line="360" w:lineRule="auto"/>
        <w:ind w:firstLineChars="200" w:firstLine="422"/>
        <w:rPr>
          <w:rFonts w:ascii="宋体" w:hAnsi="宋体"/>
          <w:b/>
          <w:bCs/>
          <w:szCs w:val="21"/>
        </w:rPr>
      </w:pPr>
      <w:r w:rsidRPr="00D578F2">
        <w:rPr>
          <w:rFonts w:ascii="宋体" w:hAnsi="宋体" w:hint="eastAsia"/>
          <w:b/>
          <w:bCs/>
          <w:szCs w:val="21"/>
        </w:rPr>
        <w:t>三、基金存续期内的基金份额持有人数量和资产规模</w:t>
      </w:r>
    </w:p>
    <w:p w14:paraId="71111CD0" w14:textId="77777777" w:rsidR="00573E85" w:rsidRDefault="00573E85" w:rsidP="00114220">
      <w:pPr>
        <w:spacing w:line="360" w:lineRule="auto"/>
        <w:ind w:firstLineChars="200" w:firstLine="420"/>
        <w:rPr>
          <w:rFonts w:ascii="宋体" w:hAnsi="宋体"/>
          <w:szCs w:val="21"/>
        </w:rPr>
      </w:pPr>
      <w:r>
        <w:rPr>
          <w:rFonts w:ascii="宋体" w:hAnsi="宋体" w:hint="eastAsia"/>
          <w:szCs w:val="21"/>
        </w:rPr>
        <w:t>在本基金每次开放期届满，如出现基金资产净值低于2亿元或者持有人人数少于200人的情况，基金管理人应宣布基金合同终止并履行清算程序。</w:t>
      </w:r>
    </w:p>
    <w:p w14:paraId="388B39CB"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法律法规或基金合同另有规定时，从其规定。</w:t>
      </w:r>
    </w:p>
    <w:p w14:paraId="5034FFAE"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br w:type="page"/>
      </w:r>
    </w:p>
    <w:p w14:paraId="1C41955F" w14:textId="77777777" w:rsidR="00573E85" w:rsidRPr="00D578F2" w:rsidRDefault="00573E85" w:rsidP="00114220">
      <w:pPr>
        <w:pStyle w:val="20"/>
        <w:numPr>
          <w:ilvl w:val="1"/>
          <w:numId w:val="4"/>
        </w:numPr>
        <w:spacing w:line="360" w:lineRule="auto"/>
        <w:rPr>
          <w:sz w:val="30"/>
          <w:szCs w:val="30"/>
        </w:rPr>
      </w:pPr>
      <w:bookmarkStart w:id="56" w:name="_Toc292457337"/>
      <w:bookmarkStart w:id="57" w:name="_Toc297312858"/>
      <w:bookmarkStart w:id="58" w:name="_Toc314578927"/>
      <w:r w:rsidRPr="00D578F2">
        <w:rPr>
          <w:rFonts w:hint="eastAsia"/>
          <w:sz w:val="30"/>
          <w:szCs w:val="30"/>
        </w:rPr>
        <w:lastRenderedPageBreak/>
        <w:t>基金份额的上市交易</w:t>
      </w:r>
      <w:bookmarkEnd w:id="56"/>
      <w:bookmarkEnd w:id="57"/>
      <w:bookmarkEnd w:id="58"/>
    </w:p>
    <w:p w14:paraId="1B0C2B37" w14:textId="77777777" w:rsidR="00573E85" w:rsidRPr="00D578F2" w:rsidRDefault="00573E85" w:rsidP="00114220">
      <w:pPr>
        <w:snapToGrid w:val="0"/>
        <w:spacing w:line="360" w:lineRule="auto"/>
        <w:ind w:firstLineChars="200" w:firstLine="420"/>
        <w:rPr>
          <w:rFonts w:ascii="宋体" w:hAnsi="宋体"/>
          <w:color w:val="000000"/>
          <w:szCs w:val="21"/>
        </w:rPr>
      </w:pPr>
      <w:r w:rsidRPr="00D578F2">
        <w:rPr>
          <w:rFonts w:ascii="宋体" w:hAnsi="宋体" w:hint="eastAsia"/>
          <w:color w:val="000000"/>
          <w:szCs w:val="21"/>
        </w:rPr>
        <w:t>基金合同生效后，基金管理人可以根据有关规定，申请本基金</w:t>
      </w:r>
      <w:r>
        <w:rPr>
          <w:rFonts w:ascii="宋体" w:hAnsi="宋体" w:hint="eastAsia"/>
          <w:color w:val="000000"/>
          <w:szCs w:val="21"/>
        </w:rPr>
        <w:t>A类份额</w:t>
      </w:r>
      <w:r w:rsidRPr="00D578F2">
        <w:rPr>
          <w:rFonts w:ascii="宋体" w:hAnsi="宋体" w:hint="eastAsia"/>
          <w:color w:val="000000"/>
          <w:szCs w:val="21"/>
        </w:rPr>
        <w:t>的上市交易。</w:t>
      </w:r>
      <w:r w:rsidRPr="00D578F2">
        <w:rPr>
          <w:rFonts w:ascii="宋体" w:hAnsi="宋体"/>
          <w:color w:val="000000"/>
          <w:szCs w:val="21"/>
        </w:rPr>
        <w:t xml:space="preserve"> </w:t>
      </w:r>
    </w:p>
    <w:p w14:paraId="3CE29E52" w14:textId="77777777" w:rsidR="00573E85" w:rsidRPr="00D578F2" w:rsidRDefault="00573E85" w:rsidP="00114220">
      <w:pPr>
        <w:snapToGrid w:val="0"/>
        <w:spacing w:line="360" w:lineRule="auto"/>
        <w:ind w:firstLineChars="200" w:firstLine="422"/>
        <w:rPr>
          <w:rFonts w:ascii="宋体" w:hAnsi="宋体"/>
          <w:b/>
          <w:szCs w:val="21"/>
        </w:rPr>
      </w:pPr>
      <w:r w:rsidRPr="00D578F2">
        <w:rPr>
          <w:rFonts w:ascii="宋体" w:hAnsi="宋体" w:hint="eastAsia"/>
          <w:b/>
          <w:szCs w:val="21"/>
        </w:rPr>
        <w:t>一、上市交易的证券交易所</w:t>
      </w:r>
    </w:p>
    <w:p w14:paraId="5CE07240" w14:textId="77777777" w:rsidR="00573E85" w:rsidRPr="00D578F2" w:rsidRDefault="00573E85" w:rsidP="00114220">
      <w:pPr>
        <w:snapToGrid w:val="0"/>
        <w:spacing w:line="360" w:lineRule="auto"/>
        <w:ind w:firstLineChars="200" w:firstLine="420"/>
        <w:rPr>
          <w:rFonts w:ascii="宋体" w:hAnsi="宋体"/>
          <w:color w:val="000000"/>
          <w:szCs w:val="21"/>
        </w:rPr>
      </w:pPr>
      <w:r w:rsidRPr="00D578F2">
        <w:rPr>
          <w:rFonts w:ascii="宋体" w:hAnsi="宋体" w:hint="eastAsia"/>
          <w:color w:val="000000"/>
          <w:szCs w:val="21"/>
        </w:rPr>
        <w:t>深圳证券交易所。</w:t>
      </w:r>
    </w:p>
    <w:p w14:paraId="298BDF83" w14:textId="77777777" w:rsidR="00573E85" w:rsidRPr="00D578F2" w:rsidRDefault="00573E85" w:rsidP="00114220">
      <w:pPr>
        <w:snapToGrid w:val="0"/>
        <w:spacing w:line="360" w:lineRule="auto"/>
        <w:ind w:firstLineChars="200" w:firstLine="420"/>
        <w:rPr>
          <w:rFonts w:ascii="宋体" w:hAnsi="宋体"/>
          <w:color w:val="000000"/>
          <w:szCs w:val="21"/>
        </w:rPr>
      </w:pPr>
    </w:p>
    <w:p w14:paraId="760A6B65" w14:textId="77777777" w:rsidR="00573E85" w:rsidRPr="00D578F2" w:rsidRDefault="00573E85" w:rsidP="00114220">
      <w:pPr>
        <w:snapToGrid w:val="0"/>
        <w:spacing w:line="360" w:lineRule="auto"/>
        <w:ind w:firstLineChars="200" w:firstLine="422"/>
        <w:rPr>
          <w:rFonts w:ascii="宋体" w:hAnsi="宋体"/>
          <w:b/>
          <w:szCs w:val="21"/>
        </w:rPr>
      </w:pPr>
      <w:r w:rsidRPr="00D578F2">
        <w:rPr>
          <w:rFonts w:ascii="宋体" w:hAnsi="宋体" w:hint="eastAsia"/>
          <w:b/>
          <w:szCs w:val="21"/>
        </w:rPr>
        <w:t>二、上市交易的时间</w:t>
      </w:r>
    </w:p>
    <w:p w14:paraId="08C6F47C" w14:textId="77777777" w:rsidR="00573E85" w:rsidRPr="00D578F2" w:rsidRDefault="00573E85" w:rsidP="00114220">
      <w:pPr>
        <w:snapToGrid w:val="0"/>
        <w:spacing w:line="360" w:lineRule="auto"/>
        <w:ind w:firstLineChars="200" w:firstLine="420"/>
        <w:rPr>
          <w:rFonts w:ascii="宋体" w:hAnsi="宋体"/>
          <w:color w:val="000000"/>
          <w:szCs w:val="21"/>
        </w:rPr>
      </w:pPr>
      <w:r w:rsidRPr="00D578F2">
        <w:rPr>
          <w:rFonts w:ascii="宋体" w:hAnsi="宋体" w:hint="eastAsia"/>
          <w:color w:val="000000"/>
          <w:szCs w:val="21"/>
        </w:rPr>
        <w:t>本基金合同生效后三个月内申请</w:t>
      </w:r>
      <w:r>
        <w:rPr>
          <w:rFonts w:ascii="宋体" w:hAnsi="宋体" w:hint="eastAsia"/>
          <w:color w:val="000000"/>
          <w:szCs w:val="21"/>
        </w:rPr>
        <w:t>A类份额</w:t>
      </w:r>
      <w:r w:rsidRPr="00D578F2">
        <w:rPr>
          <w:rFonts w:ascii="宋体" w:hAnsi="宋体" w:hint="eastAsia"/>
          <w:color w:val="000000"/>
          <w:szCs w:val="21"/>
        </w:rPr>
        <w:t>在深圳证券交易所上市交易。</w:t>
      </w:r>
    </w:p>
    <w:p w14:paraId="539DF703" w14:textId="585A8C29" w:rsidR="00573E85" w:rsidRPr="00D578F2" w:rsidRDefault="00573E85" w:rsidP="00114220">
      <w:pPr>
        <w:snapToGrid w:val="0"/>
        <w:spacing w:line="360" w:lineRule="auto"/>
        <w:ind w:firstLineChars="200" w:firstLine="420"/>
        <w:rPr>
          <w:rFonts w:ascii="宋体" w:hAnsi="宋体"/>
          <w:color w:val="000000"/>
          <w:szCs w:val="21"/>
        </w:rPr>
      </w:pPr>
      <w:r w:rsidRPr="00D578F2">
        <w:rPr>
          <w:rFonts w:ascii="宋体" w:hAnsi="宋体" w:hint="eastAsia"/>
          <w:color w:val="000000"/>
          <w:szCs w:val="21"/>
        </w:rPr>
        <w:t>在确定上市交易的时间后，基金管理人最迟在上市前</w:t>
      </w:r>
      <w:r w:rsidRPr="00D578F2">
        <w:rPr>
          <w:rFonts w:ascii="宋体" w:hAnsi="宋体"/>
          <w:color w:val="000000"/>
          <w:szCs w:val="21"/>
        </w:rPr>
        <w:t xml:space="preserve">3 </w:t>
      </w:r>
      <w:r w:rsidRPr="00D578F2">
        <w:rPr>
          <w:rFonts w:ascii="宋体" w:hAnsi="宋体" w:hint="eastAsia"/>
          <w:color w:val="000000"/>
          <w:szCs w:val="21"/>
        </w:rPr>
        <w:t>个工作日在</w:t>
      </w:r>
      <w:r w:rsidR="00D776FF">
        <w:rPr>
          <w:rFonts w:ascii="宋体" w:hAnsi="宋体" w:hint="eastAsia"/>
          <w:color w:val="000000"/>
          <w:szCs w:val="21"/>
        </w:rPr>
        <w:t>指定媒介</w:t>
      </w:r>
      <w:r w:rsidRPr="00D578F2">
        <w:rPr>
          <w:rFonts w:ascii="宋体" w:hAnsi="宋体" w:hint="eastAsia"/>
          <w:color w:val="000000"/>
          <w:szCs w:val="21"/>
        </w:rPr>
        <w:t>上刊登公告。</w:t>
      </w:r>
    </w:p>
    <w:p w14:paraId="6E1A103E" w14:textId="77777777" w:rsidR="00573E85" w:rsidRPr="00D578F2" w:rsidRDefault="00573E85" w:rsidP="00114220">
      <w:pPr>
        <w:snapToGrid w:val="0"/>
        <w:spacing w:line="360" w:lineRule="auto"/>
        <w:ind w:firstLineChars="200" w:firstLine="420"/>
        <w:rPr>
          <w:rFonts w:ascii="宋体" w:hAnsi="宋体"/>
          <w:color w:val="000000"/>
          <w:szCs w:val="21"/>
        </w:rPr>
      </w:pPr>
    </w:p>
    <w:p w14:paraId="78EE18C6" w14:textId="77777777" w:rsidR="00573E85" w:rsidRPr="00D578F2" w:rsidRDefault="00573E85" w:rsidP="00114220">
      <w:pPr>
        <w:snapToGrid w:val="0"/>
        <w:spacing w:line="360" w:lineRule="auto"/>
        <w:ind w:firstLineChars="200" w:firstLine="422"/>
        <w:rPr>
          <w:rFonts w:ascii="宋体" w:hAnsi="宋体"/>
          <w:b/>
          <w:szCs w:val="21"/>
        </w:rPr>
      </w:pPr>
      <w:r w:rsidRPr="00D578F2">
        <w:rPr>
          <w:rFonts w:ascii="宋体" w:hAnsi="宋体" w:hint="eastAsia"/>
          <w:b/>
          <w:szCs w:val="21"/>
        </w:rPr>
        <w:t>三、上市交易的规则</w:t>
      </w:r>
    </w:p>
    <w:p w14:paraId="613966AE" w14:textId="77777777" w:rsidR="00573E85" w:rsidRPr="00D578F2" w:rsidRDefault="00573E85" w:rsidP="00114220">
      <w:pPr>
        <w:snapToGrid w:val="0"/>
        <w:spacing w:line="360" w:lineRule="auto"/>
        <w:ind w:firstLineChars="200" w:firstLine="420"/>
        <w:rPr>
          <w:rFonts w:ascii="宋体" w:hAnsi="宋体"/>
          <w:color w:val="000000"/>
          <w:szCs w:val="21"/>
        </w:rPr>
      </w:pPr>
      <w:r w:rsidRPr="00D578F2">
        <w:rPr>
          <w:rFonts w:ascii="宋体" w:hAnsi="宋体"/>
          <w:color w:val="000000"/>
          <w:szCs w:val="21"/>
        </w:rPr>
        <w:t>1</w:t>
      </w:r>
      <w:r w:rsidRPr="00D578F2">
        <w:rPr>
          <w:rFonts w:ascii="宋体" w:hAnsi="宋体" w:hint="eastAsia"/>
          <w:color w:val="000000"/>
          <w:szCs w:val="21"/>
        </w:rPr>
        <w:t>、本基金上市首日的开盘参考价为前一交易日基金份额净值；</w:t>
      </w:r>
    </w:p>
    <w:p w14:paraId="7224F9B3" w14:textId="77777777" w:rsidR="00573E85" w:rsidRPr="00D578F2" w:rsidRDefault="00573E85" w:rsidP="00114220">
      <w:pPr>
        <w:snapToGrid w:val="0"/>
        <w:spacing w:line="360" w:lineRule="auto"/>
        <w:ind w:firstLineChars="200" w:firstLine="420"/>
        <w:rPr>
          <w:rFonts w:ascii="宋体" w:hAnsi="宋体"/>
          <w:color w:val="000000"/>
          <w:szCs w:val="21"/>
        </w:rPr>
      </w:pPr>
      <w:r w:rsidRPr="00D578F2">
        <w:rPr>
          <w:rFonts w:ascii="宋体" w:hAnsi="宋体"/>
          <w:color w:val="000000"/>
          <w:szCs w:val="21"/>
        </w:rPr>
        <w:t>2</w:t>
      </w:r>
      <w:r w:rsidRPr="00D578F2">
        <w:rPr>
          <w:rFonts w:ascii="宋体" w:hAnsi="宋体" w:hint="eastAsia"/>
          <w:color w:val="000000"/>
          <w:szCs w:val="21"/>
        </w:rPr>
        <w:t>、本基金实行价格涨跌幅限制，涨跌幅比例为</w:t>
      </w:r>
      <w:r w:rsidRPr="00D578F2">
        <w:rPr>
          <w:rFonts w:ascii="宋体" w:hAnsi="宋体"/>
          <w:color w:val="000000"/>
          <w:szCs w:val="21"/>
        </w:rPr>
        <w:t>10%</w:t>
      </w:r>
      <w:r w:rsidRPr="00D578F2">
        <w:rPr>
          <w:rFonts w:ascii="宋体" w:hAnsi="宋体" w:hint="eastAsia"/>
          <w:color w:val="000000"/>
          <w:szCs w:val="21"/>
        </w:rPr>
        <w:t>，自上市首日起实行；</w:t>
      </w:r>
    </w:p>
    <w:p w14:paraId="0F8C35BA" w14:textId="77777777" w:rsidR="00573E85" w:rsidRPr="00D578F2" w:rsidRDefault="00573E85" w:rsidP="00114220">
      <w:pPr>
        <w:snapToGrid w:val="0"/>
        <w:spacing w:line="360" w:lineRule="auto"/>
        <w:ind w:firstLineChars="200" w:firstLine="420"/>
        <w:rPr>
          <w:rFonts w:ascii="宋体" w:hAnsi="宋体"/>
          <w:color w:val="000000"/>
          <w:szCs w:val="21"/>
        </w:rPr>
      </w:pPr>
      <w:r w:rsidRPr="00D578F2">
        <w:rPr>
          <w:rFonts w:ascii="宋体" w:hAnsi="宋体"/>
          <w:color w:val="000000"/>
          <w:szCs w:val="21"/>
        </w:rPr>
        <w:t>3</w:t>
      </w:r>
      <w:r w:rsidRPr="00D578F2">
        <w:rPr>
          <w:rFonts w:ascii="宋体" w:hAnsi="宋体" w:hint="eastAsia"/>
          <w:color w:val="000000"/>
          <w:szCs w:val="21"/>
        </w:rPr>
        <w:t>、本基金买入申报数量为</w:t>
      </w:r>
      <w:r w:rsidRPr="00D578F2">
        <w:rPr>
          <w:rFonts w:ascii="宋体" w:hAnsi="宋体"/>
          <w:color w:val="000000"/>
          <w:szCs w:val="21"/>
        </w:rPr>
        <w:t xml:space="preserve">100 </w:t>
      </w:r>
      <w:r w:rsidRPr="00D578F2">
        <w:rPr>
          <w:rFonts w:ascii="宋体" w:hAnsi="宋体" w:hint="eastAsia"/>
          <w:color w:val="000000"/>
          <w:szCs w:val="21"/>
        </w:rPr>
        <w:t>份或其整数倍；</w:t>
      </w:r>
    </w:p>
    <w:p w14:paraId="10F5D10D" w14:textId="77777777" w:rsidR="00573E85" w:rsidRPr="00D578F2" w:rsidRDefault="00573E85" w:rsidP="00114220">
      <w:pPr>
        <w:snapToGrid w:val="0"/>
        <w:spacing w:line="360" w:lineRule="auto"/>
        <w:ind w:firstLineChars="200" w:firstLine="420"/>
        <w:rPr>
          <w:rFonts w:ascii="宋体" w:hAnsi="宋体"/>
          <w:color w:val="000000"/>
          <w:szCs w:val="21"/>
        </w:rPr>
      </w:pPr>
      <w:r w:rsidRPr="00D578F2">
        <w:rPr>
          <w:rFonts w:ascii="宋体" w:hAnsi="宋体"/>
          <w:color w:val="000000"/>
          <w:szCs w:val="21"/>
        </w:rPr>
        <w:t>4</w:t>
      </w:r>
      <w:r w:rsidRPr="00D578F2">
        <w:rPr>
          <w:rFonts w:ascii="宋体" w:hAnsi="宋体" w:hint="eastAsia"/>
          <w:color w:val="000000"/>
          <w:szCs w:val="21"/>
        </w:rPr>
        <w:t>、本基金申报价格最小变动单位为</w:t>
      </w:r>
      <w:r w:rsidRPr="00D578F2">
        <w:rPr>
          <w:rFonts w:ascii="宋体" w:hAnsi="宋体"/>
          <w:color w:val="000000"/>
          <w:szCs w:val="21"/>
        </w:rPr>
        <w:t xml:space="preserve">0.001 </w:t>
      </w:r>
      <w:r w:rsidRPr="00D578F2">
        <w:rPr>
          <w:rFonts w:ascii="宋体" w:hAnsi="宋体" w:hint="eastAsia"/>
          <w:color w:val="000000"/>
          <w:szCs w:val="21"/>
        </w:rPr>
        <w:t>元人民币；</w:t>
      </w:r>
    </w:p>
    <w:p w14:paraId="4161A734" w14:textId="77777777" w:rsidR="00573E85" w:rsidRPr="00D578F2" w:rsidRDefault="00573E85" w:rsidP="00114220">
      <w:pPr>
        <w:snapToGrid w:val="0"/>
        <w:spacing w:line="360" w:lineRule="auto"/>
        <w:ind w:firstLineChars="200" w:firstLine="420"/>
        <w:rPr>
          <w:rFonts w:ascii="宋体" w:hAnsi="宋体"/>
          <w:color w:val="000000"/>
          <w:szCs w:val="21"/>
        </w:rPr>
      </w:pPr>
      <w:r w:rsidRPr="00D578F2">
        <w:rPr>
          <w:rFonts w:ascii="宋体" w:hAnsi="宋体"/>
          <w:color w:val="000000"/>
          <w:szCs w:val="21"/>
        </w:rPr>
        <w:t>5</w:t>
      </w:r>
      <w:r w:rsidRPr="00D578F2">
        <w:rPr>
          <w:rFonts w:ascii="宋体" w:hAnsi="宋体" w:hint="eastAsia"/>
          <w:color w:val="000000"/>
          <w:szCs w:val="21"/>
        </w:rPr>
        <w:t>、本基金上市交易遵循《深圳证券交易所交易规则》及其他有关规定。</w:t>
      </w:r>
    </w:p>
    <w:p w14:paraId="5A585AAB" w14:textId="77777777" w:rsidR="00573E85" w:rsidRPr="00D578F2" w:rsidRDefault="00573E85" w:rsidP="00114220">
      <w:pPr>
        <w:snapToGrid w:val="0"/>
        <w:spacing w:line="360" w:lineRule="auto"/>
        <w:ind w:firstLineChars="200" w:firstLine="420"/>
        <w:rPr>
          <w:rFonts w:ascii="宋体" w:hAnsi="宋体"/>
          <w:color w:val="000000"/>
          <w:szCs w:val="21"/>
        </w:rPr>
      </w:pPr>
    </w:p>
    <w:p w14:paraId="0A9B37BA" w14:textId="77777777" w:rsidR="00573E85" w:rsidRPr="00D578F2" w:rsidRDefault="00573E85" w:rsidP="00114220">
      <w:pPr>
        <w:snapToGrid w:val="0"/>
        <w:spacing w:line="360" w:lineRule="auto"/>
        <w:ind w:firstLineChars="200" w:firstLine="422"/>
        <w:rPr>
          <w:rFonts w:ascii="宋体" w:hAnsi="宋体"/>
          <w:b/>
          <w:szCs w:val="21"/>
        </w:rPr>
      </w:pPr>
      <w:r w:rsidRPr="00D578F2">
        <w:rPr>
          <w:rFonts w:ascii="宋体" w:hAnsi="宋体" w:hint="eastAsia"/>
          <w:b/>
          <w:szCs w:val="21"/>
        </w:rPr>
        <w:t>四、上市交易的费用</w:t>
      </w:r>
    </w:p>
    <w:p w14:paraId="7FB599BB" w14:textId="77777777" w:rsidR="00573E85" w:rsidRDefault="00573E85" w:rsidP="00114220">
      <w:pPr>
        <w:snapToGrid w:val="0"/>
        <w:spacing w:line="360" w:lineRule="auto"/>
        <w:ind w:firstLineChars="200" w:firstLine="420"/>
        <w:rPr>
          <w:rFonts w:ascii="宋体" w:hAnsi="宋体"/>
          <w:color w:val="000000"/>
          <w:szCs w:val="21"/>
        </w:rPr>
      </w:pPr>
      <w:r w:rsidRPr="00D578F2">
        <w:rPr>
          <w:rFonts w:ascii="宋体" w:hAnsi="宋体" w:hint="eastAsia"/>
          <w:color w:val="000000"/>
          <w:szCs w:val="21"/>
        </w:rPr>
        <w:t>本基金上市交易的费用按照深圳证券交易所的有关规定办理。</w:t>
      </w:r>
    </w:p>
    <w:p w14:paraId="74D79FDA" w14:textId="77777777" w:rsidR="007D6C41" w:rsidRPr="00D578F2" w:rsidRDefault="007D6C41" w:rsidP="00114220">
      <w:pPr>
        <w:snapToGrid w:val="0"/>
        <w:spacing w:line="360" w:lineRule="auto"/>
        <w:ind w:firstLineChars="200" w:firstLine="420"/>
        <w:rPr>
          <w:rFonts w:ascii="宋体" w:hAnsi="宋体"/>
          <w:color w:val="000000"/>
          <w:szCs w:val="21"/>
        </w:rPr>
      </w:pPr>
    </w:p>
    <w:p w14:paraId="0F1C7764" w14:textId="77777777" w:rsidR="00573E85" w:rsidRPr="00D578F2" w:rsidRDefault="00573E85" w:rsidP="00114220">
      <w:pPr>
        <w:snapToGrid w:val="0"/>
        <w:spacing w:line="360" w:lineRule="auto"/>
        <w:ind w:firstLineChars="200" w:firstLine="422"/>
        <w:rPr>
          <w:rFonts w:ascii="宋体" w:hAnsi="宋体"/>
          <w:b/>
          <w:szCs w:val="21"/>
        </w:rPr>
      </w:pPr>
      <w:r w:rsidRPr="00D578F2">
        <w:rPr>
          <w:rFonts w:ascii="宋体" w:hAnsi="宋体" w:hint="eastAsia"/>
          <w:b/>
          <w:szCs w:val="21"/>
        </w:rPr>
        <w:t>五、上市交易的行情揭示</w:t>
      </w:r>
    </w:p>
    <w:p w14:paraId="521D0148" w14:textId="77777777" w:rsidR="00573E85" w:rsidRDefault="00573E85" w:rsidP="00114220">
      <w:pPr>
        <w:snapToGrid w:val="0"/>
        <w:spacing w:line="360" w:lineRule="auto"/>
        <w:ind w:firstLineChars="200" w:firstLine="420"/>
        <w:rPr>
          <w:rFonts w:ascii="宋体" w:hAnsi="宋体"/>
          <w:color w:val="000000"/>
          <w:szCs w:val="21"/>
        </w:rPr>
      </w:pPr>
      <w:r w:rsidRPr="00D578F2">
        <w:rPr>
          <w:rFonts w:ascii="宋体" w:hAnsi="宋体" w:hint="eastAsia"/>
          <w:color w:val="000000"/>
          <w:szCs w:val="21"/>
        </w:rPr>
        <w:t>本基金在深圳证券交易所挂牌交易，交易行情通过行情发布系统揭示。行情发布系统同时揭示基金前一交易日的基金份额净值。</w:t>
      </w:r>
    </w:p>
    <w:p w14:paraId="3DC70BB6" w14:textId="77777777" w:rsidR="007D6C41" w:rsidRPr="00D578F2" w:rsidRDefault="007D6C41" w:rsidP="00114220">
      <w:pPr>
        <w:snapToGrid w:val="0"/>
        <w:spacing w:line="360" w:lineRule="auto"/>
        <w:ind w:firstLineChars="200" w:firstLine="420"/>
        <w:rPr>
          <w:rFonts w:ascii="宋体" w:hAnsi="宋体"/>
          <w:color w:val="000000"/>
          <w:szCs w:val="21"/>
        </w:rPr>
      </w:pPr>
    </w:p>
    <w:p w14:paraId="181915D1" w14:textId="77777777" w:rsidR="00573E85" w:rsidRPr="00D578F2" w:rsidRDefault="00573E85" w:rsidP="00114220">
      <w:pPr>
        <w:snapToGrid w:val="0"/>
        <w:spacing w:line="360" w:lineRule="auto"/>
        <w:ind w:firstLineChars="200" w:firstLine="422"/>
        <w:rPr>
          <w:rFonts w:ascii="宋体" w:hAnsi="宋体"/>
          <w:b/>
          <w:szCs w:val="21"/>
        </w:rPr>
      </w:pPr>
      <w:r w:rsidRPr="00D578F2">
        <w:rPr>
          <w:rFonts w:ascii="宋体" w:hAnsi="宋体" w:hint="eastAsia"/>
          <w:b/>
          <w:szCs w:val="21"/>
        </w:rPr>
        <w:t>六、上市交易的停复牌、暂停上市、恢复上市</w:t>
      </w:r>
    </w:p>
    <w:p w14:paraId="1566BE75" w14:textId="77777777" w:rsidR="00573E85" w:rsidRDefault="00573E85" w:rsidP="00114220">
      <w:pPr>
        <w:snapToGrid w:val="0"/>
        <w:spacing w:line="360" w:lineRule="auto"/>
        <w:ind w:firstLineChars="200" w:firstLine="420"/>
        <w:rPr>
          <w:rFonts w:ascii="宋体" w:hAnsi="宋体"/>
          <w:color w:val="000000"/>
          <w:szCs w:val="21"/>
        </w:rPr>
      </w:pPr>
      <w:r>
        <w:rPr>
          <w:rFonts w:ascii="宋体" w:hAnsi="宋体" w:hint="eastAsia"/>
          <w:color w:val="000000"/>
          <w:szCs w:val="21"/>
        </w:rPr>
        <w:t>若开放期间由于市场波动等原因，导致本基金净值剧烈波动，本基金管理人按照深圳证券交易所的有关交易规则申请停牌。</w:t>
      </w:r>
    </w:p>
    <w:p w14:paraId="21A54594" w14:textId="77777777" w:rsidR="00573E85" w:rsidRPr="00D578F2" w:rsidRDefault="00573E85" w:rsidP="00114220">
      <w:pPr>
        <w:snapToGrid w:val="0"/>
        <w:spacing w:line="360" w:lineRule="auto"/>
        <w:ind w:firstLineChars="200" w:firstLine="420"/>
        <w:rPr>
          <w:rFonts w:ascii="宋体" w:hAnsi="宋体"/>
          <w:color w:val="000000"/>
          <w:szCs w:val="21"/>
        </w:rPr>
      </w:pPr>
      <w:r w:rsidRPr="00D578F2">
        <w:rPr>
          <w:rFonts w:ascii="宋体" w:hAnsi="宋体" w:hint="eastAsia"/>
          <w:color w:val="000000"/>
          <w:szCs w:val="21"/>
        </w:rPr>
        <w:t>发生下列情形之一时</w:t>
      </w:r>
      <w:r w:rsidRPr="00D578F2">
        <w:rPr>
          <w:rFonts w:ascii="宋体" w:hAnsi="宋体"/>
          <w:color w:val="000000"/>
          <w:szCs w:val="21"/>
        </w:rPr>
        <w:t>,</w:t>
      </w:r>
      <w:r w:rsidRPr="00D578F2">
        <w:rPr>
          <w:rFonts w:ascii="宋体" w:hAnsi="宋体" w:hint="eastAsia"/>
          <w:color w:val="000000"/>
          <w:szCs w:val="21"/>
        </w:rPr>
        <w:t>本基金挂牌交易的证券交易所可以暂停本基金上市：</w:t>
      </w:r>
    </w:p>
    <w:p w14:paraId="5C6B05A5" w14:textId="77777777" w:rsidR="00573E85" w:rsidRPr="00D578F2" w:rsidRDefault="00573E85" w:rsidP="00114220">
      <w:pPr>
        <w:snapToGrid w:val="0"/>
        <w:spacing w:line="360" w:lineRule="auto"/>
        <w:ind w:firstLineChars="200" w:firstLine="420"/>
        <w:rPr>
          <w:rFonts w:ascii="宋体" w:hAnsi="宋体"/>
          <w:color w:val="000000"/>
          <w:szCs w:val="21"/>
        </w:rPr>
      </w:pPr>
      <w:r w:rsidRPr="00D578F2">
        <w:rPr>
          <w:rFonts w:ascii="宋体" w:hAnsi="宋体"/>
          <w:color w:val="000000"/>
          <w:szCs w:val="21"/>
        </w:rPr>
        <w:t>1</w:t>
      </w:r>
      <w:r w:rsidRPr="00D578F2">
        <w:rPr>
          <w:rFonts w:ascii="宋体" w:hAnsi="宋体" w:hint="eastAsia"/>
          <w:color w:val="000000"/>
          <w:szCs w:val="21"/>
        </w:rPr>
        <w:t>、基金份额持有人数连续</w:t>
      </w:r>
      <w:r w:rsidRPr="00D578F2">
        <w:rPr>
          <w:rFonts w:ascii="宋体" w:hAnsi="宋体"/>
          <w:color w:val="000000"/>
          <w:szCs w:val="21"/>
        </w:rPr>
        <w:t xml:space="preserve">20 </w:t>
      </w:r>
      <w:r w:rsidRPr="00D578F2">
        <w:rPr>
          <w:rFonts w:ascii="宋体" w:hAnsi="宋体" w:hint="eastAsia"/>
          <w:color w:val="000000"/>
          <w:szCs w:val="21"/>
        </w:rPr>
        <w:t>个工作日低于</w:t>
      </w:r>
      <w:r w:rsidRPr="00D578F2">
        <w:rPr>
          <w:rFonts w:ascii="宋体" w:hAnsi="宋体"/>
          <w:color w:val="000000"/>
          <w:szCs w:val="21"/>
        </w:rPr>
        <w:t xml:space="preserve">1000 </w:t>
      </w:r>
      <w:r w:rsidRPr="00D578F2">
        <w:rPr>
          <w:rFonts w:ascii="宋体" w:hAnsi="宋体" w:hint="eastAsia"/>
          <w:color w:val="000000"/>
          <w:szCs w:val="21"/>
        </w:rPr>
        <w:t>人；</w:t>
      </w:r>
    </w:p>
    <w:p w14:paraId="10C484B4" w14:textId="77777777" w:rsidR="00573E85" w:rsidRPr="00D578F2" w:rsidRDefault="00573E85" w:rsidP="00114220">
      <w:pPr>
        <w:snapToGrid w:val="0"/>
        <w:spacing w:line="360" w:lineRule="auto"/>
        <w:ind w:firstLineChars="200" w:firstLine="420"/>
        <w:rPr>
          <w:rFonts w:ascii="宋体" w:hAnsi="宋体"/>
          <w:color w:val="000000"/>
          <w:szCs w:val="21"/>
        </w:rPr>
      </w:pPr>
      <w:r w:rsidRPr="00D578F2">
        <w:rPr>
          <w:rFonts w:ascii="宋体" w:hAnsi="宋体"/>
          <w:color w:val="000000"/>
          <w:szCs w:val="21"/>
        </w:rPr>
        <w:t>2</w:t>
      </w:r>
      <w:r w:rsidRPr="00D578F2">
        <w:rPr>
          <w:rFonts w:ascii="宋体" w:hAnsi="宋体" w:hint="eastAsia"/>
          <w:color w:val="000000"/>
          <w:szCs w:val="21"/>
        </w:rPr>
        <w:t>、基金总份额连续</w:t>
      </w:r>
      <w:r w:rsidRPr="00D578F2">
        <w:rPr>
          <w:rFonts w:ascii="宋体" w:hAnsi="宋体"/>
          <w:color w:val="000000"/>
          <w:szCs w:val="21"/>
        </w:rPr>
        <w:t xml:space="preserve">20 </w:t>
      </w:r>
      <w:r w:rsidRPr="00D578F2">
        <w:rPr>
          <w:rFonts w:ascii="宋体" w:hAnsi="宋体" w:hint="eastAsia"/>
          <w:color w:val="000000"/>
          <w:szCs w:val="21"/>
        </w:rPr>
        <w:t>个工作日低于</w:t>
      </w:r>
      <w:r w:rsidRPr="00D578F2">
        <w:rPr>
          <w:rFonts w:ascii="宋体" w:hAnsi="宋体"/>
          <w:color w:val="000000"/>
          <w:szCs w:val="21"/>
        </w:rPr>
        <w:t xml:space="preserve">2 </w:t>
      </w:r>
      <w:r w:rsidRPr="00D578F2">
        <w:rPr>
          <w:rFonts w:ascii="宋体" w:hAnsi="宋体" w:hint="eastAsia"/>
          <w:color w:val="000000"/>
          <w:szCs w:val="21"/>
        </w:rPr>
        <w:t>亿份；</w:t>
      </w:r>
    </w:p>
    <w:p w14:paraId="5E23A73C" w14:textId="77777777" w:rsidR="00573E85" w:rsidRDefault="00573E85" w:rsidP="00114220">
      <w:pPr>
        <w:snapToGrid w:val="0"/>
        <w:spacing w:line="360" w:lineRule="auto"/>
        <w:ind w:firstLineChars="200" w:firstLine="420"/>
        <w:rPr>
          <w:rFonts w:ascii="宋体" w:hAnsi="宋体"/>
          <w:color w:val="000000"/>
          <w:szCs w:val="21"/>
        </w:rPr>
      </w:pPr>
      <w:r w:rsidRPr="00D578F2">
        <w:rPr>
          <w:rFonts w:ascii="宋体" w:hAnsi="宋体"/>
          <w:color w:val="000000"/>
          <w:szCs w:val="21"/>
        </w:rPr>
        <w:t>3</w:t>
      </w:r>
      <w:r w:rsidRPr="00D578F2">
        <w:rPr>
          <w:rFonts w:ascii="宋体" w:hAnsi="宋体" w:hint="eastAsia"/>
          <w:color w:val="000000"/>
          <w:szCs w:val="21"/>
        </w:rPr>
        <w:t>、违反国家法律、行政法规，中国证监会决定暂停本基金上市；</w:t>
      </w:r>
    </w:p>
    <w:p w14:paraId="18D38B55" w14:textId="77777777" w:rsidR="00573E85" w:rsidRPr="00D578F2" w:rsidRDefault="00573E85" w:rsidP="00114220">
      <w:pPr>
        <w:snapToGrid w:val="0"/>
        <w:spacing w:line="360" w:lineRule="auto"/>
        <w:ind w:firstLineChars="200" w:firstLine="420"/>
        <w:rPr>
          <w:rFonts w:ascii="宋体" w:hAnsi="宋体"/>
          <w:color w:val="000000"/>
          <w:szCs w:val="21"/>
        </w:rPr>
      </w:pPr>
      <w:r>
        <w:rPr>
          <w:rFonts w:ascii="宋体" w:hAnsi="宋体" w:hint="eastAsia"/>
          <w:color w:val="000000"/>
          <w:szCs w:val="21"/>
        </w:rPr>
        <w:t>4、</w:t>
      </w:r>
      <w:r w:rsidRPr="00D578F2">
        <w:rPr>
          <w:rFonts w:ascii="宋体" w:hAnsi="宋体" w:hint="eastAsia"/>
          <w:color w:val="000000"/>
          <w:szCs w:val="21"/>
        </w:rPr>
        <w:t>深圳证券交易所认为须暂停上市的其他情形。</w:t>
      </w:r>
    </w:p>
    <w:p w14:paraId="0694E9E4" w14:textId="77777777" w:rsidR="00573E85" w:rsidRPr="00D578F2" w:rsidRDefault="00573E85" w:rsidP="00114220">
      <w:pPr>
        <w:snapToGrid w:val="0"/>
        <w:spacing w:line="360" w:lineRule="auto"/>
        <w:ind w:firstLineChars="200" w:firstLine="420"/>
        <w:rPr>
          <w:rFonts w:ascii="宋体" w:hAnsi="宋体"/>
          <w:color w:val="000000"/>
          <w:szCs w:val="21"/>
        </w:rPr>
      </w:pPr>
      <w:r w:rsidRPr="00D578F2">
        <w:rPr>
          <w:rFonts w:ascii="宋体" w:hAnsi="宋体" w:hint="eastAsia"/>
          <w:color w:val="000000"/>
          <w:szCs w:val="21"/>
        </w:rPr>
        <w:t>暂停上市情形消除后</w:t>
      </w:r>
      <w:r w:rsidRPr="00D578F2">
        <w:rPr>
          <w:rFonts w:ascii="宋体" w:hAnsi="宋体"/>
          <w:color w:val="000000"/>
          <w:szCs w:val="21"/>
        </w:rPr>
        <w:t>,</w:t>
      </w:r>
      <w:r w:rsidRPr="00D578F2">
        <w:rPr>
          <w:rFonts w:ascii="宋体" w:hAnsi="宋体" w:hint="eastAsia"/>
          <w:color w:val="000000"/>
          <w:szCs w:val="21"/>
        </w:rPr>
        <w:t>基金管理人可向深圳证券交易所提出恢复上市申请；经深圳证券</w:t>
      </w:r>
      <w:r w:rsidRPr="00D578F2">
        <w:rPr>
          <w:rFonts w:ascii="宋体" w:hAnsi="宋体" w:hint="eastAsia"/>
          <w:color w:val="000000"/>
          <w:szCs w:val="21"/>
        </w:rPr>
        <w:lastRenderedPageBreak/>
        <w:t>交易所核准后</w:t>
      </w:r>
      <w:r w:rsidRPr="00D578F2">
        <w:rPr>
          <w:rFonts w:ascii="宋体" w:hAnsi="宋体"/>
          <w:color w:val="000000"/>
          <w:szCs w:val="21"/>
        </w:rPr>
        <w:t>,</w:t>
      </w:r>
      <w:r w:rsidRPr="00D578F2">
        <w:rPr>
          <w:rFonts w:ascii="宋体" w:hAnsi="宋体" w:hint="eastAsia"/>
          <w:color w:val="000000"/>
          <w:szCs w:val="21"/>
        </w:rPr>
        <w:t>可恢复本基金上市。</w:t>
      </w:r>
    </w:p>
    <w:p w14:paraId="19DD712D" w14:textId="77777777" w:rsidR="00573E85" w:rsidRPr="00D578F2" w:rsidRDefault="00573E85" w:rsidP="00114220">
      <w:pPr>
        <w:snapToGrid w:val="0"/>
        <w:spacing w:line="360" w:lineRule="auto"/>
        <w:ind w:firstLineChars="200" w:firstLine="420"/>
        <w:rPr>
          <w:rFonts w:ascii="宋体" w:hAnsi="宋体"/>
          <w:color w:val="000000"/>
          <w:szCs w:val="21"/>
        </w:rPr>
      </w:pPr>
    </w:p>
    <w:p w14:paraId="5F4B784E" w14:textId="77777777" w:rsidR="00573E85" w:rsidRPr="00D578F2" w:rsidRDefault="00573E85" w:rsidP="00114220">
      <w:pPr>
        <w:spacing w:line="360" w:lineRule="auto"/>
        <w:ind w:firstLineChars="200" w:firstLine="422"/>
        <w:rPr>
          <w:rFonts w:ascii="宋体" w:hAnsi="宋体"/>
          <w:b/>
          <w:szCs w:val="21"/>
        </w:rPr>
      </w:pPr>
      <w:r w:rsidRPr="00D578F2">
        <w:rPr>
          <w:rFonts w:ascii="宋体" w:hAnsi="宋体" w:hint="eastAsia"/>
          <w:b/>
          <w:szCs w:val="21"/>
        </w:rPr>
        <w:t>七、终止上市的情形和处理方式</w:t>
      </w:r>
    </w:p>
    <w:p w14:paraId="6D532193" w14:textId="77777777" w:rsidR="00573E85" w:rsidRPr="00D578F2" w:rsidRDefault="00573E85" w:rsidP="00114220">
      <w:pPr>
        <w:snapToGrid w:val="0"/>
        <w:spacing w:line="360" w:lineRule="auto"/>
        <w:ind w:firstLineChars="200" w:firstLine="420"/>
        <w:rPr>
          <w:rFonts w:ascii="宋体" w:hAnsi="宋体"/>
          <w:color w:val="000000"/>
          <w:szCs w:val="21"/>
        </w:rPr>
      </w:pPr>
      <w:r w:rsidRPr="00D578F2">
        <w:rPr>
          <w:rFonts w:ascii="宋体" w:hAnsi="宋体" w:hint="eastAsia"/>
          <w:color w:val="000000"/>
          <w:szCs w:val="21"/>
        </w:rPr>
        <w:t>发生下列情况之一时，本基金应终止上市交易：</w:t>
      </w:r>
    </w:p>
    <w:p w14:paraId="293BEB0E" w14:textId="77777777" w:rsidR="00573E85" w:rsidRPr="00D578F2" w:rsidRDefault="00573E85" w:rsidP="00114220">
      <w:pPr>
        <w:snapToGrid w:val="0"/>
        <w:spacing w:line="360" w:lineRule="auto"/>
        <w:ind w:firstLineChars="200" w:firstLine="420"/>
        <w:rPr>
          <w:rFonts w:ascii="宋体" w:hAnsi="宋体"/>
          <w:color w:val="000000"/>
          <w:szCs w:val="21"/>
        </w:rPr>
      </w:pPr>
      <w:r w:rsidRPr="00D578F2">
        <w:rPr>
          <w:rFonts w:ascii="宋体" w:hAnsi="宋体"/>
          <w:color w:val="000000"/>
          <w:szCs w:val="21"/>
        </w:rPr>
        <w:t>1</w:t>
      </w:r>
      <w:r w:rsidRPr="00D578F2">
        <w:rPr>
          <w:rFonts w:ascii="宋体" w:hAnsi="宋体" w:hint="eastAsia"/>
          <w:color w:val="000000"/>
          <w:szCs w:val="21"/>
        </w:rPr>
        <w:t>、自暂停上市之日起半年内未能消除暂停上市原因的；</w:t>
      </w:r>
    </w:p>
    <w:p w14:paraId="7AB54C3A" w14:textId="77777777" w:rsidR="00573E85" w:rsidRPr="00D578F2" w:rsidRDefault="00573E85" w:rsidP="00114220">
      <w:pPr>
        <w:snapToGrid w:val="0"/>
        <w:spacing w:line="360" w:lineRule="auto"/>
        <w:ind w:firstLineChars="200" w:firstLine="420"/>
        <w:rPr>
          <w:rFonts w:ascii="宋体" w:hAnsi="宋体"/>
          <w:color w:val="000000"/>
          <w:szCs w:val="21"/>
        </w:rPr>
      </w:pPr>
      <w:r w:rsidRPr="00D578F2">
        <w:rPr>
          <w:rFonts w:ascii="宋体" w:hAnsi="宋体"/>
          <w:color w:val="000000"/>
          <w:szCs w:val="21"/>
        </w:rPr>
        <w:t>2</w:t>
      </w:r>
      <w:r w:rsidRPr="00D578F2">
        <w:rPr>
          <w:rFonts w:ascii="宋体" w:hAnsi="宋体" w:hint="eastAsia"/>
          <w:color w:val="000000"/>
          <w:szCs w:val="21"/>
        </w:rPr>
        <w:t>、基金合同终止；</w:t>
      </w:r>
    </w:p>
    <w:p w14:paraId="183A4C9A" w14:textId="77777777" w:rsidR="00573E85" w:rsidRPr="00D578F2" w:rsidRDefault="00573E85" w:rsidP="00114220">
      <w:pPr>
        <w:snapToGrid w:val="0"/>
        <w:spacing w:line="360" w:lineRule="auto"/>
        <w:ind w:firstLineChars="200" w:firstLine="420"/>
        <w:rPr>
          <w:rFonts w:ascii="宋体" w:hAnsi="宋体"/>
          <w:color w:val="000000"/>
          <w:szCs w:val="21"/>
        </w:rPr>
      </w:pPr>
      <w:r w:rsidRPr="00D578F2">
        <w:rPr>
          <w:rFonts w:ascii="宋体" w:hAnsi="宋体"/>
          <w:color w:val="000000"/>
          <w:szCs w:val="21"/>
        </w:rPr>
        <w:t>3</w:t>
      </w:r>
      <w:r w:rsidRPr="00D578F2">
        <w:rPr>
          <w:rFonts w:ascii="宋体" w:hAnsi="宋体" w:hint="eastAsia"/>
          <w:color w:val="000000"/>
          <w:szCs w:val="21"/>
        </w:rPr>
        <w:t>、基金份额持有人大会决定终止上市；</w:t>
      </w:r>
    </w:p>
    <w:p w14:paraId="0F99696B" w14:textId="77777777" w:rsidR="00573E85" w:rsidRPr="00D578F2" w:rsidRDefault="00573E85" w:rsidP="00114220">
      <w:pPr>
        <w:snapToGrid w:val="0"/>
        <w:spacing w:line="360" w:lineRule="auto"/>
        <w:ind w:firstLineChars="200" w:firstLine="420"/>
        <w:rPr>
          <w:rFonts w:ascii="宋体" w:hAnsi="宋体"/>
          <w:color w:val="000000"/>
          <w:szCs w:val="21"/>
        </w:rPr>
      </w:pPr>
      <w:r w:rsidRPr="00D578F2">
        <w:rPr>
          <w:rFonts w:ascii="宋体" w:hAnsi="宋体"/>
          <w:color w:val="000000"/>
          <w:szCs w:val="21"/>
        </w:rPr>
        <w:t>4</w:t>
      </w:r>
      <w:r w:rsidRPr="00D578F2">
        <w:rPr>
          <w:rFonts w:ascii="宋体" w:hAnsi="宋体" w:hint="eastAsia"/>
          <w:color w:val="000000"/>
          <w:szCs w:val="21"/>
        </w:rPr>
        <w:t>、深圳证券交易所认为须终止上市的其他情况。</w:t>
      </w:r>
    </w:p>
    <w:p w14:paraId="0B6DED90" w14:textId="707361BE" w:rsidR="00573E85" w:rsidRPr="00D578F2" w:rsidRDefault="00573E85" w:rsidP="00114220">
      <w:pPr>
        <w:snapToGrid w:val="0"/>
        <w:spacing w:line="360" w:lineRule="auto"/>
        <w:ind w:firstLineChars="200" w:firstLine="420"/>
        <w:rPr>
          <w:rFonts w:ascii="宋体" w:hAnsi="宋体"/>
          <w:color w:val="000000"/>
          <w:szCs w:val="21"/>
        </w:rPr>
      </w:pPr>
      <w:r w:rsidRPr="00D578F2">
        <w:rPr>
          <w:rFonts w:ascii="宋体" w:hAnsi="宋体" w:hint="eastAsia"/>
          <w:color w:val="000000"/>
          <w:szCs w:val="21"/>
        </w:rPr>
        <w:t>发生上述终止上市情形时，由证券交易所终止其上市交易，基金管理人报经中国证监会备案后终止本基金的上市，并在</w:t>
      </w:r>
      <w:r w:rsidR="00D776FF">
        <w:rPr>
          <w:rFonts w:ascii="宋体" w:hAnsi="宋体" w:hint="eastAsia"/>
          <w:color w:val="000000"/>
          <w:szCs w:val="21"/>
        </w:rPr>
        <w:t>指定媒介</w:t>
      </w:r>
      <w:r w:rsidRPr="00D578F2">
        <w:rPr>
          <w:rFonts w:ascii="宋体" w:hAnsi="宋体" w:hint="eastAsia"/>
          <w:color w:val="000000"/>
          <w:szCs w:val="21"/>
        </w:rPr>
        <w:t>上刊登终止上市公告。</w:t>
      </w:r>
    </w:p>
    <w:p w14:paraId="133F6FED" w14:textId="77777777" w:rsidR="00573E85" w:rsidRPr="00D578F2" w:rsidRDefault="00573E85" w:rsidP="00114220">
      <w:pPr>
        <w:snapToGrid w:val="0"/>
        <w:spacing w:line="360" w:lineRule="auto"/>
        <w:ind w:firstLineChars="200" w:firstLine="420"/>
        <w:rPr>
          <w:rFonts w:ascii="宋体" w:hAnsi="宋体"/>
          <w:color w:val="000000"/>
          <w:szCs w:val="21"/>
        </w:rPr>
      </w:pPr>
    </w:p>
    <w:p w14:paraId="03B59CEF" w14:textId="77777777" w:rsidR="00573E85" w:rsidRPr="00D578F2" w:rsidRDefault="00573E85" w:rsidP="00114220">
      <w:pPr>
        <w:spacing w:line="360" w:lineRule="auto"/>
        <w:ind w:firstLineChars="200" w:firstLine="422"/>
        <w:rPr>
          <w:rFonts w:ascii="宋体" w:hAnsi="宋体"/>
          <w:b/>
          <w:szCs w:val="21"/>
        </w:rPr>
      </w:pPr>
      <w:r w:rsidRPr="00D578F2">
        <w:rPr>
          <w:rFonts w:ascii="宋体" w:hAnsi="宋体" w:hint="eastAsia"/>
          <w:b/>
          <w:szCs w:val="21"/>
        </w:rPr>
        <w:t>八、相关法律法规、中国证监会及深圳证券交易所对基金上市交易的规则等相关规定进行调整的，本基金基金合同相应予以修改。若深圳证券交易所、中国证券登记结算有限责任公司增加本基金上市交易方面的新功能，本基金管理人可以在履行适当的程序后增加相应功能。</w:t>
      </w:r>
    </w:p>
    <w:p w14:paraId="69523B63" w14:textId="77777777" w:rsidR="00573E85" w:rsidRPr="00D578F2" w:rsidRDefault="00573E85" w:rsidP="00114220">
      <w:pPr>
        <w:spacing w:line="360" w:lineRule="auto"/>
        <w:ind w:firstLineChars="200" w:firstLine="422"/>
        <w:rPr>
          <w:rFonts w:ascii="宋体" w:hAnsi="宋体"/>
          <w:b/>
          <w:color w:val="000000"/>
          <w:szCs w:val="21"/>
        </w:rPr>
      </w:pPr>
    </w:p>
    <w:p w14:paraId="12BD3882" w14:textId="77777777" w:rsidR="00573E85" w:rsidRPr="00D578F2" w:rsidRDefault="00573E85" w:rsidP="00114220">
      <w:pPr>
        <w:snapToGrid w:val="0"/>
        <w:spacing w:line="360" w:lineRule="auto"/>
        <w:ind w:firstLineChars="200" w:firstLine="420"/>
        <w:rPr>
          <w:rFonts w:ascii="宋体" w:hAnsi="宋体" w:cs="Arial"/>
          <w:szCs w:val="21"/>
        </w:rPr>
      </w:pPr>
      <w:bookmarkStart w:id="59" w:name="_Toc98560351"/>
      <w:bookmarkStart w:id="60" w:name="_Toc123051451"/>
      <w:bookmarkStart w:id="61" w:name="_Toc123102452"/>
      <w:bookmarkStart w:id="62" w:name="_Toc123112233"/>
      <w:r w:rsidRPr="00D578F2">
        <w:rPr>
          <w:rFonts w:ascii="宋体" w:hAnsi="宋体"/>
          <w:szCs w:val="21"/>
        </w:rPr>
        <w:br w:type="page"/>
      </w:r>
      <w:bookmarkStart w:id="63" w:name="_Toc48649707"/>
      <w:bookmarkStart w:id="64" w:name="_Toc79392606"/>
      <w:bookmarkStart w:id="65" w:name="_Toc98560352"/>
      <w:bookmarkStart w:id="66" w:name="_Toc123051452"/>
      <w:bookmarkStart w:id="67" w:name="_Toc123102453"/>
      <w:bookmarkStart w:id="68" w:name="_Toc123112234"/>
      <w:bookmarkStart w:id="69" w:name="_Toc139991736"/>
      <w:bookmarkEnd w:id="59"/>
      <w:bookmarkEnd w:id="60"/>
      <w:bookmarkEnd w:id="61"/>
      <w:bookmarkEnd w:id="62"/>
    </w:p>
    <w:p w14:paraId="002D8A27" w14:textId="77777777" w:rsidR="00573E85" w:rsidRPr="00D578F2" w:rsidRDefault="00573E85" w:rsidP="00114220">
      <w:pPr>
        <w:pStyle w:val="20"/>
        <w:numPr>
          <w:ilvl w:val="1"/>
          <w:numId w:val="4"/>
        </w:numPr>
        <w:spacing w:line="360" w:lineRule="auto"/>
        <w:rPr>
          <w:sz w:val="30"/>
          <w:szCs w:val="30"/>
        </w:rPr>
      </w:pPr>
      <w:bookmarkStart w:id="70" w:name="_Toc292457338"/>
      <w:bookmarkStart w:id="71" w:name="_Toc297312859"/>
      <w:bookmarkStart w:id="72" w:name="_Toc314578928"/>
      <w:r w:rsidRPr="00D578F2">
        <w:rPr>
          <w:rFonts w:hint="eastAsia"/>
          <w:sz w:val="30"/>
          <w:szCs w:val="30"/>
        </w:rPr>
        <w:lastRenderedPageBreak/>
        <w:t>基金份额的申购与赎回</w:t>
      </w:r>
      <w:bookmarkEnd w:id="63"/>
      <w:bookmarkEnd w:id="64"/>
      <w:bookmarkEnd w:id="65"/>
      <w:bookmarkEnd w:id="66"/>
      <w:bookmarkEnd w:id="67"/>
      <w:bookmarkEnd w:id="68"/>
      <w:bookmarkEnd w:id="69"/>
      <w:bookmarkEnd w:id="70"/>
      <w:bookmarkEnd w:id="71"/>
      <w:bookmarkEnd w:id="72"/>
    </w:p>
    <w:p w14:paraId="6E19B31C" w14:textId="77777777" w:rsidR="00573E85" w:rsidRDefault="00573E85" w:rsidP="00114220">
      <w:pPr>
        <w:spacing w:line="360" w:lineRule="auto"/>
        <w:ind w:firstLine="540"/>
        <w:rPr>
          <w:rFonts w:ascii="宋体" w:hAnsi="宋体"/>
          <w:szCs w:val="21"/>
        </w:rPr>
      </w:pPr>
    </w:p>
    <w:p w14:paraId="6AF93B2C" w14:textId="77777777" w:rsidR="00573E85" w:rsidRDefault="00573E85" w:rsidP="00995847">
      <w:pPr>
        <w:spacing w:line="360" w:lineRule="auto"/>
        <w:ind w:firstLineChars="200" w:firstLine="420"/>
        <w:rPr>
          <w:rFonts w:ascii="宋体" w:hAnsi="宋体"/>
          <w:szCs w:val="21"/>
        </w:rPr>
      </w:pPr>
      <w:r w:rsidRPr="00D578F2">
        <w:rPr>
          <w:rFonts w:ascii="宋体" w:hAnsi="宋体" w:hint="eastAsia"/>
          <w:szCs w:val="21"/>
        </w:rPr>
        <w:t>本基金基金份额的申购与赎回包括场外和场内两种方式。投资者可通过场外和场内两种方式申购与赎回A类基金份额；通过场外方式申购与赎回C类基金份额。</w:t>
      </w:r>
    </w:p>
    <w:p w14:paraId="765FF4E7" w14:textId="77777777" w:rsidR="00573E85" w:rsidRPr="00D578F2" w:rsidRDefault="00573E85" w:rsidP="00114220">
      <w:pPr>
        <w:spacing w:line="360" w:lineRule="auto"/>
        <w:ind w:firstLine="540"/>
        <w:rPr>
          <w:rFonts w:ascii="宋体" w:hAnsi="宋体"/>
          <w:szCs w:val="21"/>
        </w:rPr>
      </w:pPr>
    </w:p>
    <w:p w14:paraId="5A432DBD" w14:textId="77777777" w:rsidR="00573E85" w:rsidRPr="00D578F2" w:rsidRDefault="00573E85" w:rsidP="00114220">
      <w:pPr>
        <w:spacing w:line="360" w:lineRule="auto"/>
        <w:ind w:firstLineChars="200" w:firstLine="422"/>
        <w:rPr>
          <w:rFonts w:ascii="宋体" w:hAnsi="宋体"/>
          <w:b/>
          <w:bCs/>
          <w:szCs w:val="21"/>
        </w:rPr>
      </w:pPr>
      <w:bookmarkStart w:id="73" w:name="_Toc79392607"/>
      <w:r w:rsidRPr="00D578F2">
        <w:rPr>
          <w:rFonts w:ascii="宋体" w:hAnsi="宋体" w:hint="eastAsia"/>
          <w:b/>
          <w:bCs/>
          <w:szCs w:val="21"/>
        </w:rPr>
        <w:t>一、申购与赎回场所</w:t>
      </w:r>
      <w:bookmarkEnd w:id="73"/>
    </w:p>
    <w:p w14:paraId="5E3E942F" w14:textId="748DD7A6"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本基金场外申购和赎回场所为基金管理人的直销网点及基金场外代销机构的代销网点，场内申购和赎回场所为深圳证券交易所内具有相应业务资格的会员单位，具体销售网点和会员单位的名单将由基金管理人在招募说明书</w:t>
      </w:r>
      <w:r w:rsidR="003C637C">
        <w:rPr>
          <w:rFonts w:ascii="宋体" w:hAnsi="宋体" w:hint="eastAsia"/>
          <w:szCs w:val="21"/>
        </w:rPr>
        <w:t>中</w:t>
      </w:r>
      <w:r w:rsidRPr="00D578F2">
        <w:rPr>
          <w:rFonts w:ascii="宋体" w:hAnsi="宋体" w:hint="eastAsia"/>
          <w:szCs w:val="21"/>
        </w:rPr>
        <w:t>或</w:t>
      </w:r>
      <w:r w:rsidR="003B0EB3">
        <w:rPr>
          <w:rFonts w:ascii="宋体" w:hAnsi="宋体" w:hint="eastAsia"/>
          <w:szCs w:val="21"/>
        </w:rPr>
        <w:t>指定网站上</w:t>
      </w:r>
      <w:r w:rsidRPr="00D578F2">
        <w:rPr>
          <w:rFonts w:ascii="宋体" w:hAnsi="宋体" w:hint="eastAsia"/>
          <w:szCs w:val="21"/>
        </w:rPr>
        <w:t>列明。</w:t>
      </w:r>
    </w:p>
    <w:p w14:paraId="21C7B7D3"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基金投资者应当在销售机构办理基金销售业务的营业场所或按销售机构提供的其他方式办理基金份额的申购与赎回。基金管理人可根据情况变更或增减基金代销机构，并予以公告。</w:t>
      </w:r>
    </w:p>
    <w:p w14:paraId="05E3F0F3" w14:textId="77777777" w:rsidR="00573E85" w:rsidRPr="00D578F2" w:rsidRDefault="00573E85" w:rsidP="00114220">
      <w:pPr>
        <w:spacing w:line="360" w:lineRule="auto"/>
        <w:ind w:firstLineChars="200" w:firstLine="420"/>
        <w:rPr>
          <w:rFonts w:ascii="宋体" w:hAnsi="宋体"/>
          <w:szCs w:val="21"/>
        </w:rPr>
      </w:pPr>
    </w:p>
    <w:p w14:paraId="149F3ED8" w14:textId="77777777" w:rsidR="00573E85" w:rsidRPr="00D578F2" w:rsidRDefault="00573E85" w:rsidP="00114220">
      <w:pPr>
        <w:spacing w:line="360" w:lineRule="auto"/>
        <w:ind w:firstLineChars="200" w:firstLine="422"/>
        <w:rPr>
          <w:rFonts w:ascii="宋体" w:hAnsi="宋体"/>
          <w:b/>
          <w:bCs/>
          <w:szCs w:val="21"/>
        </w:rPr>
      </w:pPr>
      <w:bookmarkStart w:id="74" w:name="_Toc79392608"/>
      <w:r w:rsidRPr="00D578F2">
        <w:rPr>
          <w:rFonts w:ascii="宋体" w:hAnsi="宋体" w:hint="eastAsia"/>
          <w:b/>
          <w:bCs/>
          <w:szCs w:val="21"/>
        </w:rPr>
        <w:t>二、申购与赎回的开放日及时间</w:t>
      </w:r>
      <w:bookmarkEnd w:id="74"/>
    </w:p>
    <w:p w14:paraId="3C3AB086" w14:textId="399AAECD" w:rsidR="00573E85" w:rsidRDefault="00573E85" w:rsidP="00114220">
      <w:pPr>
        <w:spacing w:line="360" w:lineRule="auto"/>
        <w:ind w:firstLine="480"/>
        <w:rPr>
          <w:rFonts w:ascii="宋体" w:hAnsi="宋体"/>
          <w:szCs w:val="21"/>
        </w:rPr>
      </w:pPr>
      <w:r w:rsidRPr="00B92E59">
        <w:rPr>
          <w:rFonts w:ascii="宋体" w:hAnsi="宋体" w:hint="eastAsia"/>
          <w:szCs w:val="21"/>
        </w:rPr>
        <w:t>本基金自《基金合同》生效后，每三年开放一次申购和赎回，申购和赎回的开放起始日为《基金合同》生效日的年度对日（如该日为非工作日，则顺延至下一工作日），开放时间原则上不少于一周并且最长不超过一个月，具体</w:t>
      </w:r>
      <w:r>
        <w:rPr>
          <w:rFonts w:ascii="宋体" w:hAnsi="宋体" w:hint="eastAsia"/>
          <w:szCs w:val="21"/>
        </w:rPr>
        <w:t>时间</w:t>
      </w:r>
      <w:r w:rsidRPr="00B92E59">
        <w:rPr>
          <w:rFonts w:ascii="宋体" w:hAnsi="宋体" w:hint="eastAsia"/>
          <w:szCs w:val="21"/>
        </w:rPr>
        <w:t>由基金管理人在开始办理申购和赎回的具体日期前依照《信息披露办法》的有关规定在</w:t>
      </w:r>
      <w:r w:rsidR="00D776FF">
        <w:rPr>
          <w:rFonts w:ascii="宋体" w:hAnsi="宋体" w:hint="eastAsia"/>
          <w:szCs w:val="21"/>
        </w:rPr>
        <w:t>指定媒介</w:t>
      </w:r>
      <w:r w:rsidRPr="00B92E59">
        <w:rPr>
          <w:rFonts w:ascii="宋体" w:hAnsi="宋体" w:hint="eastAsia"/>
          <w:szCs w:val="21"/>
        </w:rPr>
        <w:t>上予以公告。</w:t>
      </w:r>
      <w:r>
        <w:rPr>
          <w:rFonts w:ascii="宋体" w:hAnsi="宋体" w:hint="eastAsia"/>
          <w:szCs w:val="21"/>
        </w:rPr>
        <w:t>若由于不可抗力的原因导致原定开放起始日或开放期不能办理基金的申购与赎回，则开放起始日或开放期相应顺延。</w:t>
      </w:r>
    </w:p>
    <w:p w14:paraId="3292C62B" w14:textId="77777777" w:rsidR="00573E85" w:rsidRPr="00D578F2" w:rsidRDefault="00573E85" w:rsidP="00114220">
      <w:pPr>
        <w:spacing w:line="360" w:lineRule="auto"/>
        <w:ind w:firstLine="480"/>
        <w:rPr>
          <w:rFonts w:ascii="宋体" w:hAnsi="宋体"/>
          <w:szCs w:val="21"/>
        </w:rPr>
      </w:pPr>
      <w:r w:rsidRPr="00D578F2">
        <w:rPr>
          <w:rFonts w:ascii="宋体" w:hAnsi="宋体" w:hint="eastAsia"/>
          <w:szCs w:val="21"/>
        </w:rPr>
        <w:t>投资者应当在开放日办理申购和赎回申请。开放日的具体业务办理时间在招募说明书中载明或另行公告。</w:t>
      </w:r>
    </w:p>
    <w:p w14:paraId="43C93005" w14:textId="301726FC"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若出现新的证券交易市场或交易所交易时间更改或实际情况需要，基金管理人可对申购、赎回时间进行调整，但此项调整应在实施日前依照《信息披露办法》的有关规定在</w:t>
      </w:r>
      <w:r w:rsidR="00D776FF">
        <w:rPr>
          <w:rFonts w:ascii="宋体" w:hAnsi="宋体" w:hint="eastAsia"/>
          <w:szCs w:val="21"/>
        </w:rPr>
        <w:t>指定媒介</w:t>
      </w:r>
      <w:r w:rsidRPr="00D578F2">
        <w:rPr>
          <w:rFonts w:ascii="宋体" w:hAnsi="宋体" w:hint="eastAsia"/>
          <w:szCs w:val="21"/>
        </w:rPr>
        <w:t>公告。</w:t>
      </w:r>
    </w:p>
    <w:p w14:paraId="184405D6" w14:textId="77777777" w:rsidR="00573E85" w:rsidRPr="00D578F2" w:rsidRDefault="00573E85" w:rsidP="00114220">
      <w:pPr>
        <w:spacing w:line="360" w:lineRule="auto"/>
        <w:ind w:firstLineChars="200" w:firstLine="420"/>
        <w:rPr>
          <w:rFonts w:ascii="宋体" w:hAnsi="宋体"/>
          <w:szCs w:val="21"/>
        </w:rPr>
      </w:pPr>
    </w:p>
    <w:p w14:paraId="04A0AA4D" w14:textId="77777777" w:rsidR="00573E85" w:rsidRPr="00D578F2" w:rsidRDefault="00573E85" w:rsidP="00114220">
      <w:pPr>
        <w:spacing w:line="360" w:lineRule="auto"/>
        <w:ind w:firstLineChars="200" w:firstLine="422"/>
        <w:rPr>
          <w:rFonts w:ascii="宋体" w:hAnsi="宋体"/>
          <w:b/>
          <w:bCs/>
          <w:szCs w:val="21"/>
        </w:rPr>
      </w:pPr>
      <w:bookmarkStart w:id="75" w:name="_Toc79392609"/>
      <w:r w:rsidRPr="00D578F2">
        <w:rPr>
          <w:rFonts w:ascii="宋体" w:hAnsi="宋体" w:hint="eastAsia"/>
          <w:b/>
          <w:bCs/>
          <w:szCs w:val="21"/>
        </w:rPr>
        <w:t>三、申购与赎回的原则</w:t>
      </w:r>
      <w:bookmarkEnd w:id="75"/>
    </w:p>
    <w:p w14:paraId="22B2115C"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1</w:t>
      </w:r>
      <w:r w:rsidRPr="00D578F2">
        <w:rPr>
          <w:rFonts w:ascii="宋体" w:hAnsi="宋体" w:hint="eastAsia"/>
          <w:szCs w:val="21"/>
        </w:rPr>
        <w:t>、“未知价”原则，即申购、赎回价格以申请当日收市后计算的基金份额净值为基准进行计算；</w:t>
      </w:r>
    </w:p>
    <w:p w14:paraId="2450B18B"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2</w:t>
      </w:r>
      <w:r w:rsidRPr="00D578F2">
        <w:rPr>
          <w:rFonts w:ascii="宋体" w:hAnsi="宋体" w:hint="eastAsia"/>
          <w:szCs w:val="21"/>
        </w:rPr>
        <w:t>、“金额申购、份额赎回”原则，即申购以金额申请，赎回以份额申请；</w:t>
      </w:r>
    </w:p>
    <w:p w14:paraId="46B7E109"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3、当日的申购与赎回申请可以在基金管理人规定的时间以内撤销；</w:t>
      </w:r>
    </w:p>
    <w:p w14:paraId="1740F14F"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4</w:t>
      </w:r>
      <w:r w:rsidRPr="00D578F2">
        <w:rPr>
          <w:rFonts w:ascii="宋体" w:hAnsi="宋体" w:hint="eastAsia"/>
          <w:szCs w:val="21"/>
        </w:rPr>
        <w:t>、场外赎回遵循“先进先出”原则，即按照认购、申购的先后次序进行顺序赎回；</w:t>
      </w:r>
    </w:p>
    <w:p w14:paraId="317631C7"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5、投资者通过场外申购、赎回应使用中国证券登记结算有限责任公司开立的深圳开放</w:t>
      </w:r>
      <w:r w:rsidRPr="00D578F2">
        <w:rPr>
          <w:rFonts w:ascii="宋体" w:hAnsi="宋体" w:hint="eastAsia"/>
          <w:szCs w:val="21"/>
        </w:rPr>
        <w:lastRenderedPageBreak/>
        <w:t>式基金账户，通过场内申购、赎回应使用中国证券登记结算有限责任公司深圳分公司开立的证券账户（人民币普通股票账户和证券投资基金账户）；</w:t>
      </w:r>
    </w:p>
    <w:p w14:paraId="1E605D1C"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6、本基金的申购、赎回等业务，按照深圳证券交易所、中国证券登记结算有限责任公司的相关业务规则执行。若相关法律法规、中国证监会、深圳证券交易所或中国证券登记结算有限责任公司对申购、赎回业务等规则有新的规定，按新规定执行；</w:t>
      </w:r>
    </w:p>
    <w:p w14:paraId="71E0CF63" w14:textId="58A9AA2A"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7、基金管理人可根据基金运作的实际情况并在不影响基金份额持有人实质利益的前提下调整上述原则。基金管理人必须在新规则开始实施前按照《信息披露办法》的有关规定在</w:t>
      </w:r>
      <w:r w:rsidR="00D776FF">
        <w:rPr>
          <w:rFonts w:ascii="宋体" w:hAnsi="宋体" w:hint="eastAsia"/>
          <w:szCs w:val="21"/>
        </w:rPr>
        <w:t>指定媒介</w:t>
      </w:r>
      <w:r w:rsidRPr="00D578F2">
        <w:rPr>
          <w:rFonts w:ascii="宋体" w:hAnsi="宋体" w:hint="eastAsia"/>
          <w:szCs w:val="21"/>
        </w:rPr>
        <w:t>公告。</w:t>
      </w:r>
    </w:p>
    <w:p w14:paraId="58810F76" w14:textId="77777777" w:rsidR="00573E85" w:rsidRPr="00D578F2" w:rsidRDefault="00573E85" w:rsidP="00114220">
      <w:pPr>
        <w:spacing w:line="360" w:lineRule="auto"/>
        <w:rPr>
          <w:rFonts w:ascii="宋体" w:hAnsi="宋体"/>
          <w:szCs w:val="21"/>
        </w:rPr>
      </w:pPr>
    </w:p>
    <w:p w14:paraId="6A3AFD81" w14:textId="77777777" w:rsidR="00573E85" w:rsidRPr="00D578F2" w:rsidRDefault="00573E85" w:rsidP="00114220">
      <w:pPr>
        <w:spacing w:line="360" w:lineRule="auto"/>
        <w:ind w:firstLineChars="200" w:firstLine="422"/>
        <w:rPr>
          <w:rFonts w:ascii="宋体" w:hAnsi="宋体"/>
          <w:b/>
          <w:bCs/>
          <w:szCs w:val="21"/>
        </w:rPr>
      </w:pPr>
      <w:bookmarkStart w:id="76" w:name="_Toc79392610"/>
      <w:r w:rsidRPr="00D578F2">
        <w:rPr>
          <w:rFonts w:ascii="宋体" w:hAnsi="宋体" w:hint="eastAsia"/>
          <w:b/>
          <w:bCs/>
          <w:szCs w:val="21"/>
        </w:rPr>
        <w:t>四、申购与赎回的程序</w:t>
      </w:r>
      <w:bookmarkEnd w:id="76"/>
    </w:p>
    <w:p w14:paraId="741C1D52"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1、申购和赎回的申请方式</w:t>
      </w:r>
      <w:r w:rsidRPr="00D578F2">
        <w:rPr>
          <w:rFonts w:ascii="宋体" w:hAnsi="宋体"/>
          <w:szCs w:val="21"/>
        </w:rPr>
        <w:t xml:space="preserve"> </w:t>
      </w:r>
    </w:p>
    <w:p w14:paraId="759DBC5C"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基金投资者必须根据基金销售机构规定的程序，在开放日的业务办理时间向基金销售机构提出申购或赎回的申请。</w:t>
      </w:r>
    </w:p>
    <w:p w14:paraId="3F501314"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投资者在申购本基金时须按销售机构规定的方式备足申购资金,投资者在提交赎回申请时，必须有足够的基金份额余额，否则所提交的申购、赎回的申请无效而不予成交。</w:t>
      </w:r>
    </w:p>
    <w:p w14:paraId="7DF8B144"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2、申购和赎回申请的确认</w:t>
      </w:r>
    </w:p>
    <w:p w14:paraId="48B57716"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T</w:t>
      </w:r>
      <w:r w:rsidRPr="00D578F2">
        <w:rPr>
          <w:rFonts w:ascii="宋体" w:hAnsi="宋体" w:hint="eastAsia"/>
          <w:szCs w:val="21"/>
        </w:rPr>
        <w:t>日规定时间受理的申请，正常情况下，基金注册登记机构在</w:t>
      </w:r>
      <w:r w:rsidRPr="00D578F2">
        <w:rPr>
          <w:rFonts w:ascii="宋体" w:hAnsi="宋体"/>
          <w:szCs w:val="21"/>
        </w:rPr>
        <w:t>T+1</w:t>
      </w:r>
      <w:r w:rsidRPr="00D578F2">
        <w:rPr>
          <w:rFonts w:ascii="宋体" w:hAnsi="宋体" w:hint="eastAsia"/>
          <w:szCs w:val="21"/>
        </w:rPr>
        <w:t>日内为投资者对该交易的有效性进行确认，在</w:t>
      </w:r>
      <w:r w:rsidRPr="00D578F2">
        <w:rPr>
          <w:rFonts w:ascii="宋体" w:hAnsi="宋体"/>
          <w:szCs w:val="21"/>
        </w:rPr>
        <w:t>T</w:t>
      </w:r>
      <w:r w:rsidRPr="00D578F2">
        <w:rPr>
          <w:rFonts w:ascii="宋体" w:hAnsi="宋体" w:hint="eastAsia"/>
          <w:szCs w:val="21"/>
        </w:rPr>
        <w:t>＋</w:t>
      </w:r>
      <w:r w:rsidRPr="00D578F2">
        <w:rPr>
          <w:rFonts w:ascii="宋体" w:hAnsi="宋体"/>
          <w:szCs w:val="21"/>
        </w:rPr>
        <w:t>2</w:t>
      </w:r>
      <w:r w:rsidRPr="00D578F2">
        <w:rPr>
          <w:rFonts w:ascii="宋体" w:hAnsi="宋体" w:hint="eastAsia"/>
          <w:szCs w:val="21"/>
        </w:rPr>
        <w:t>日后（包括该日）投资者可向销售机构或以销售机构规定的其他方式查询申购与赎回的成交情况。投资者应及时向销售机构或以销售机构规定的其他方式查询申购与赎回的成交情况，否则，如因申请未得到注册登记机构的确认而造成的损失，由投资者自行承担。</w:t>
      </w:r>
    </w:p>
    <w:p w14:paraId="74A66AB8"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基金发售机构申购申请的受理并不代表该申请一定成功，而仅代表发售机构确实接收到申购申请。申购的确认以基金注册登记机构或基金管理公司的确认结果为准。</w:t>
      </w:r>
    </w:p>
    <w:p w14:paraId="2F590BFB"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3、申购和赎回的款项支付</w:t>
      </w:r>
    </w:p>
    <w:p w14:paraId="062D6ED5"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申购采用全额缴款方式，若申购资金在规定时间内未全额到账则申购不成功，若申购不成功或无效，申购款项将退回投资者账户。</w:t>
      </w:r>
    </w:p>
    <w:p w14:paraId="1801A245"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投资者T日赎回申请成功后，基金管理人将通过基金注册登记机构及其相关基金销售机构在</w:t>
      </w:r>
      <w:r w:rsidRPr="00D578F2">
        <w:rPr>
          <w:rFonts w:ascii="宋体" w:hAnsi="宋体"/>
          <w:szCs w:val="21"/>
        </w:rPr>
        <w:t>T</w:t>
      </w:r>
      <w:r w:rsidRPr="00D578F2">
        <w:rPr>
          <w:rFonts w:ascii="宋体" w:hAnsi="宋体" w:hint="eastAsia"/>
          <w:szCs w:val="21"/>
        </w:rPr>
        <w:t>＋</w:t>
      </w:r>
      <w:r w:rsidRPr="00D578F2">
        <w:rPr>
          <w:rFonts w:ascii="宋体" w:hAnsi="宋体"/>
          <w:szCs w:val="21"/>
        </w:rPr>
        <w:t>7</w:t>
      </w:r>
      <w:r w:rsidRPr="00D578F2">
        <w:rPr>
          <w:rFonts w:ascii="宋体" w:hAnsi="宋体" w:hint="eastAsia"/>
          <w:szCs w:val="21"/>
        </w:rPr>
        <w:t>日（包括该日）内将赎回款项划往基金份额持有人账户。</w:t>
      </w:r>
    </w:p>
    <w:p w14:paraId="11BAF016"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基金管理人可以在法律法规允许的范围内，对上述业务办理时间进行调整，并提前公告。</w:t>
      </w:r>
    </w:p>
    <w:p w14:paraId="4B992640" w14:textId="77777777" w:rsidR="00573E85" w:rsidRDefault="00573E85" w:rsidP="00114220">
      <w:pPr>
        <w:spacing w:line="360" w:lineRule="auto"/>
        <w:rPr>
          <w:rFonts w:ascii="宋体" w:hAnsi="宋体"/>
          <w:szCs w:val="21"/>
        </w:rPr>
      </w:pPr>
    </w:p>
    <w:p w14:paraId="4D5D502C" w14:textId="77777777" w:rsidR="00573E85" w:rsidRPr="00D578F2" w:rsidRDefault="00573E85" w:rsidP="00114220">
      <w:pPr>
        <w:spacing w:line="360" w:lineRule="auto"/>
        <w:ind w:firstLineChars="200" w:firstLine="422"/>
        <w:rPr>
          <w:rFonts w:ascii="宋体" w:hAnsi="宋体"/>
          <w:b/>
          <w:bCs/>
          <w:szCs w:val="21"/>
        </w:rPr>
      </w:pPr>
      <w:bookmarkStart w:id="77" w:name="_Toc79392611"/>
      <w:r w:rsidRPr="00D578F2">
        <w:rPr>
          <w:rFonts w:ascii="宋体" w:hAnsi="宋体" w:hint="eastAsia"/>
          <w:b/>
          <w:bCs/>
          <w:szCs w:val="21"/>
        </w:rPr>
        <w:t>五、申购与赎回的数额限制</w:t>
      </w:r>
      <w:bookmarkEnd w:id="77"/>
    </w:p>
    <w:p w14:paraId="0FD9898B" w14:textId="77777777" w:rsidR="00573E85" w:rsidRDefault="00573E85" w:rsidP="00114220">
      <w:pPr>
        <w:spacing w:line="360" w:lineRule="auto"/>
        <w:ind w:firstLineChars="200" w:firstLine="420"/>
        <w:rPr>
          <w:rFonts w:ascii="宋体" w:hAnsi="宋体"/>
          <w:szCs w:val="21"/>
        </w:rPr>
      </w:pPr>
      <w:r w:rsidRPr="00D578F2">
        <w:rPr>
          <w:rFonts w:ascii="宋体" w:hAnsi="宋体" w:hint="eastAsia"/>
          <w:szCs w:val="21"/>
        </w:rPr>
        <w:t>1、基金管理人可以规定投资者首次申购和每次申购的最低金额以及每次赎回的最低份额。具体规定请参见《招募说明书》；</w:t>
      </w:r>
    </w:p>
    <w:p w14:paraId="277E6001" w14:textId="77777777" w:rsidR="00A83EB0" w:rsidRPr="00D578F2" w:rsidRDefault="00A83EB0" w:rsidP="00114220">
      <w:pPr>
        <w:spacing w:line="360" w:lineRule="auto"/>
        <w:ind w:firstLineChars="200" w:firstLine="420"/>
        <w:rPr>
          <w:rFonts w:ascii="宋体" w:hAnsi="宋体"/>
          <w:szCs w:val="21"/>
        </w:rPr>
      </w:pPr>
      <w:r w:rsidRPr="00A83EB0">
        <w:rPr>
          <w:rFonts w:ascii="宋体" w:hAnsi="宋体" w:hint="eastAsia"/>
          <w:bCs/>
          <w:szCs w:val="21"/>
        </w:rPr>
        <w:t>2、当接受申购申请对存量基金份额持有人利益构成潜在重大不利影响时，基金管理人</w:t>
      </w:r>
      <w:r w:rsidRPr="00A83EB0">
        <w:rPr>
          <w:rFonts w:ascii="宋体" w:hAnsi="宋体" w:hint="eastAsia"/>
          <w:bCs/>
          <w:szCs w:val="21"/>
        </w:rPr>
        <w:lastRenderedPageBreak/>
        <w:t>有权采取设定单一投资者申购金额上限或基金单日净申购比例上限、拒绝大额申购、暂停基金申购等措施，切实保护存量基金份额持有人的合法权益，具体请参见相关公告。</w:t>
      </w:r>
    </w:p>
    <w:p w14:paraId="3635DD48" w14:textId="77777777" w:rsidR="00573E85" w:rsidRPr="00D578F2" w:rsidRDefault="00A83EB0" w:rsidP="00114220">
      <w:pPr>
        <w:spacing w:line="360" w:lineRule="auto"/>
        <w:ind w:firstLineChars="200" w:firstLine="420"/>
        <w:rPr>
          <w:rFonts w:ascii="宋体" w:hAnsi="宋体"/>
          <w:szCs w:val="21"/>
        </w:rPr>
      </w:pPr>
      <w:r>
        <w:rPr>
          <w:rFonts w:ascii="宋体" w:hAnsi="宋体" w:hint="eastAsia"/>
          <w:szCs w:val="21"/>
        </w:rPr>
        <w:t>3</w:t>
      </w:r>
      <w:r w:rsidR="00573E85" w:rsidRPr="00D578F2">
        <w:rPr>
          <w:rFonts w:ascii="宋体" w:hAnsi="宋体" w:hint="eastAsia"/>
          <w:szCs w:val="21"/>
        </w:rPr>
        <w:t>、基金管理人可以规定投资者每个交易账户的最低基金份额余额。具体规定请参见《招募说明书》；</w:t>
      </w:r>
    </w:p>
    <w:p w14:paraId="4B76E19B" w14:textId="77777777" w:rsidR="00573E85" w:rsidRPr="00D578F2" w:rsidRDefault="00A83EB0" w:rsidP="00114220">
      <w:pPr>
        <w:spacing w:line="360" w:lineRule="auto"/>
        <w:ind w:firstLineChars="200" w:firstLine="420"/>
        <w:rPr>
          <w:rFonts w:ascii="宋体" w:hAnsi="宋体"/>
          <w:szCs w:val="21"/>
        </w:rPr>
      </w:pPr>
      <w:r>
        <w:rPr>
          <w:rFonts w:ascii="宋体" w:hAnsi="宋体" w:hint="eastAsia"/>
          <w:szCs w:val="21"/>
        </w:rPr>
        <w:t>4</w:t>
      </w:r>
      <w:r w:rsidR="00573E85" w:rsidRPr="00D578F2">
        <w:rPr>
          <w:rFonts w:ascii="宋体" w:hAnsi="宋体" w:hint="eastAsia"/>
          <w:szCs w:val="21"/>
        </w:rPr>
        <w:t>、基金管理人可以规定单个投资者累计持有的基金份额上限。具体规定请参见《招募说明书》；</w:t>
      </w:r>
    </w:p>
    <w:p w14:paraId="2AB9D7F8" w14:textId="7EB9F60F" w:rsidR="00573E85" w:rsidRDefault="00A83EB0" w:rsidP="00114220">
      <w:pPr>
        <w:spacing w:line="360" w:lineRule="auto"/>
        <w:ind w:firstLineChars="200" w:firstLine="420"/>
        <w:rPr>
          <w:rFonts w:ascii="宋体" w:hAnsi="宋体"/>
          <w:szCs w:val="21"/>
        </w:rPr>
      </w:pPr>
      <w:r>
        <w:rPr>
          <w:rFonts w:ascii="宋体" w:hAnsi="宋体" w:hint="eastAsia"/>
          <w:szCs w:val="21"/>
        </w:rPr>
        <w:t>5</w:t>
      </w:r>
      <w:r w:rsidR="00573E85" w:rsidRPr="00D578F2">
        <w:rPr>
          <w:rFonts w:ascii="宋体" w:hAnsi="宋体" w:hint="eastAsia"/>
          <w:szCs w:val="21"/>
        </w:rPr>
        <w:t>、基金管理人可根据市场情况，在法律法规允许的情况下，调整上述对申购的金额和赎回的份额的数量限制，基金管理人必须在调整生效前依照《信息披露办法》的有关规定至少在一家</w:t>
      </w:r>
      <w:r w:rsidR="00D776FF">
        <w:rPr>
          <w:rFonts w:ascii="宋体" w:hAnsi="宋体" w:hint="eastAsia"/>
          <w:szCs w:val="21"/>
        </w:rPr>
        <w:t>指定媒介</w:t>
      </w:r>
      <w:r w:rsidR="00573E85" w:rsidRPr="00D578F2">
        <w:rPr>
          <w:rFonts w:ascii="宋体" w:hAnsi="宋体" w:hint="eastAsia"/>
          <w:szCs w:val="21"/>
        </w:rPr>
        <w:t>公告。</w:t>
      </w:r>
    </w:p>
    <w:p w14:paraId="369F04B5" w14:textId="77777777" w:rsidR="00573E85" w:rsidRPr="00D578F2" w:rsidRDefault="00573E85" w:rsidP="00114220">
      <w:pPr>
        <w:spacing w:line="360" w:lineRule="auto"/>
        <w:ind w:firstLineChars="200" w:firstLine="420"/>
        <w:rPr>
          <w:rFonts w:ascii="宋体" w:hAnsi="宋体"/>
          <w:szCs w:val="21"/>
        </w:rPr>
      </w:pPr>
    </w:p>
    <w:p w14:paraId="0D8475C3" w14:textId="77777777" w:rsidR="00573E85" w:rsidRPr="00D578F2" w:rsidRDefault="00573E85" w:rsidP="00114220">
      <w:pPr>
        <w:spacing w:line="360" w:lineRule="auto"/>
        <w:ind w:firstLineChars="200" w:firstLine="422"/>
        <w:rPr>
          <w:rFonts w:ascii="宋体" w:hAnsi="宋体"/>
          <w:b/>
          <w:bCs/>
          <w:szCs w:val="21"/>
        </w:rPr>
      </w:pPr>
      <w:bookmarkStart w:id="78" w:name="_Toc79392612"/>
      <w:r w:rsidRPr="00D578F2">
        <w:rPr>
          <w:rFonts w:ascii="宋体" w:hAnsi="宋体" w:hint="eastAsia"/>
          <w:b/>
          <w:bCs/>
          <w:szCs w:val="21"/>
        </w:rPr>
        <w:t>六、申购费用和赎回费用</w:t>
      </w:r>
      <w:bookmarkEnd w:id="78"/>
    </w:p>
    <w:p w14:paraId="2DA683CC"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1、本基金基金份额分为A类、C类两种。申购本基金</w:t>
      </w:r>
      <w:r>
        <w:rPr>
          <w:rFonts w:ascii="宋体" w:hAnsi="宋体" w:hint="eastAsia"/>
          <w:szCs w:val="21"/>
        </w:rPr>
        <w:t>时</w:t>
      </w:r>
      <w:r w:rsidRPr="00D578F2">
        <w:rPr>
          <w:rFonts w:ascii="宋体" w:hAnsi="宋体" w:hint="eastAsia"/>
          <w:szCs w:val="21"/>
        </w:rPr>
        <w:t>，A类份额收取前端申购费； C类份额从本类别基金资产中计提销售服务费、不收取申购费。本基金的申购费用由基金申购人承担，不列入基金财产，主要用于本基金的市场推广、销售、注册登记等各项费用。</w:t>
      </w:r>
    </w:p>
    <w:p w14:paraId="681AE74C" w14:textId="77777777" w:rsidR="00573E85" w:rsidRPr="00927261" w:rsidDel="00162476" w:rsidRDefault="00573E85" w:rsidP="00114220">
      <w:pPr>
        <w:spacing w:line="360" w:lineRule="auto"/>
        <w:ind w:firstLineChars="200" w:firstLine="420"/>
        <w:rPr>
          <w:rFonts w:ascii="宋体" w:hAnsi="宋体"/>
          <w:szCs w:val="21"/>
        </w:rPr>
      </w:pPr>
      <w:r w:rsidRPr="00D578F2">
        <w:rPr>
          <w:rFonts w:ascii="宋体" w:hAnsi="宋体" w:hint="eastAsia"/>
          <w:szCs w:val="21"/>
        </w:rPr>
        <w:t>2、赎回本基金</w:t>
      </w:r>
      <w:r>
        <w:rPr>
          <w:rFonts w:ascii="宋体" w:hAnsi="宋体" w:hint="eastAsia"/>
          <w:szCs w:val="21"/>
        </w:rPr>
        <w:t>时</w:t>
      </w:r>
      <w:r w:rsidRPr="00D578F2">
        <w:rPr>
          <w:rFonts w:ascii="宋体" w:hAnsi="宋体" w:hint="eastAsia"/>
          <w:szCs w:val="21"/>
        </w:rPr>
        <w:t>，</w:t>
      </w:r>
      <w:r w:rsidR="00E62401">
        <w:rPr>
          <w:rFonts w:ascii="宋体" w:hAnsi="宋体" w:hint="eastAsia"/>
          <w:szCs w:val="21"/>
        </w:rPr>
        <w:t>除</w:t>
      </w:r>
      <w:r w:rsidR="00E62401" w:rsidRPr="00E62401">
        <w:rPr>
          <w:rFonts w:ascii="宋体" w:hAnsi="宋体" w:hint="eastAsia"/>
          <w:bCs/>
          <w:szCs w:val="21"/>
        </w:rPr>
        <w:t>对持续持有期少于7日的投资者收取不低于1.5%的赎回费并将上述赎回费全额计入基金财产</w:t>
      </w:r>
      <w:r w:rsidR="00EB19DD">
        <w:rPr>
          <w:rFonts w:ascii="宋体" w:hAnsi="宋体" w:hint="eastAsia"/>
          <w:bCs/>
          <w:szCs w:val="21"/>
        </w:rPr>
        <w:t>外</w:t>
      </w:r>
      <w:r w:rsidR="00E62401">
        <w:rPr>
          <w:rFonts w:ascii="宋体" w:hAnsi="宋体" w:hint="eastAsia"/>
          <w:bCs/>
          <w:szCs w:val="21"/>
        </w:rPr>
        <w:t>，</w:t>
      </w:r>
      <w:r w:rsidRPr="00D578F2">
        <w:rPr>
          <w:rFonts w:ascii="宋体" w:hAnsi="宋体" w:hint="eastAsia"/>
          <w:szCs w:val="21"/>
        </w:rPr>
        <w:t>A类份额和C类份额均不收取赎回费用。</w:t>
      </w:r>
    </w:p>
    <w:p w14:paraId="6B2845AB" w14:textId="30A1C0FF" w:rsidR="00573E85" w:rsidRPr="00D578F2" w:rsidRDefault="00573E85" w:rsidP="00114220">
      <w:pPr>
        <w:spacing w:line="360" w:lineRule="auto"/>
        <w:ind w:firstLineChars="200" w:firstLine="420"/>
        <w:rPr>
          <w:rFonts w:ascii="宋体" w:hAnsi="宋体"/>
          <w:szCs w:val="21"/>
        </w:rPr>
      </w:pPr>
      <w:r>
        <w:rPr>
          <w:rFonts w:ascii="宋体" w:hAnsi="宋体" w:hint="eastAsia"/>
          <w:szCs w:val="21"/>
        </w:rPr>
        <w:t>3</w:t>
      </w:r>
      <w:r w:rsidRPr="00D578F2">
        <w:rPr>
          <w:rFonts w:ascii="宋体" w:hAnsi="宋体" w:hint="eastAsia"/>
          <w:szCs w:val="21"/>
        </w:rPr>
        <w:t>、</w:t>
      </w:r>
      <w:r w:rsidRPr="00D578F2">
        <w:rPr>
          <w:rFonts w:ascii="宋体" w:hAnsi="宋体"/>
          <w:szCs w:val="21"/>
        </w:rPr>
        <w:t>本基金的申购费率、赎回费率和收费方式由基金管理人根据《基金合同》的规定确定并在《招募说明书》</w:t>
      </w:r>
      <w:r w:rsidR="00CB3207">
        <w:rPr>
          <w:rFonts w:ascii="宋体" w:hAnsi="宋体" w:hint="eastAsia"/>
          <w:bCs/>
          <w:szCs w:val="21"/>
        </w:rPr>
        <w:t>及基金产品资料概要</w:t>
      </w:r>
      <w:r w:rsidRPr="00D578F2">
        <w:rPr>
          <w:rFonts w:ascii="宋体" w:hAnsi="宋体"/>
          <w:szCs w:val="21"/>
        </w:rPr>
        <w:t>中列示。基金管理人可以根据《基金合同》的相关约定调整费率或收费方式，基金管理人最迟应于新的费率或收费方式实施日前</w:t>
      </w:r>
      <w:r w:rsidRPr="00D578F2">
        <w:rPr>
          <w:rFonts w:ascii="宋体" w:hAnsi="宋体" w:hint="eastAsia"/>
          <w:szCs w:val="21"/>
        </w:rPr>
        <w:t>依照《信息披露办法》的有关规定</w:t>
      </w:r>
      <w:r w:rsidRPr="00D578F2">
        <w:rPr>
          <w:rFonts w:ascii="宋体" w:hAnsi="宋体"/>
          <w:szCs w:val="21"/>
        </w:rPr>
        <w:t>在</w:t>
      </w:r>
      <w:r w:rsidR="00D776FF">
        <w:rPr>
          <w:rFonts w:ascii="宋体" w:hAnsi="宋体"/>
          <w:szCs w:val="21"/>
        </w:rPr>
        <w:t>指定媒介</w:t>
      </w:r>
      <w:r w:rsidRPr="00D578F2">
        <w:rPr>
          <w:rFonts w:ascii="宋体" w:hAnsi="宋体"/>
          <w:szCs w:val="21"/>
        </w:rPr>
        <w:t>公告</w:t>
      </w:r>
      <w:r w:rsidRPr="00D578F2">
        <w:rPr>
          <w:rFonts w:ascii="宋体" w:hAnsi="宋体" w:hint="eastAsia"/>
          <w:szCs w:val="21"/>
        </w:rPr>
        <w:t>。</w:t>
      </w:r>
    </w:p>
    <w:p w14:paraId="0305A304" w14:textId="77777777" w:rsidR="00573E85" w:rsidRDefault="00573E85" w:rsidP="00114220">
      <w:pPr>
        <w:spacing w:line="360" w:lineRule="auto"/>
        <w:ind w:firstLineChars="200" w:firstLine="420"/>
        <w:rPr>
          <w:rFonts w:ascii="宋体" w:hAnsi="宋体"/>
          <w:szCs w:val="21"/>
        </w:rPr>
      </w:pPr>
      <w:r>
        <w:rPr>
          <w:rFonts w:ascii="宋体" w:hAnsi="宋体" w:hint="eastAsia"/>
          <w:szCs w:val="21"/>
        </w:rPr>
        <w:t>4</w:t>
      </w:r>
      <w:r w:rsidRPr="00D578F2">
        <w:rPr>
          <w:rFonts w:ascii="宋体" w:hAnsi="宋体" w:hint="eastAsia"/>
          <w:szCs w:val="21"/>
        </w:rPr>
        <w:t>、基金管理人可以在不违背法律法规规定及《基金合同》约定的情形下根据市场情况制定基金促销计划，针对特定地域范围、特定行业、特定职业的投资者以及以特定交易方式（如网上交易、电话交易等）等进行基金交易的投资者定期或不定期地开展基金促销活动。在基金促销活动期间，按相关监管部门要求履行相关手续后基金管理人可以适当调低基金申购费率和基金赎回费率。</w:t>
      </w:r>
    </w:p>
    <w:p w14:paraId="0A4B8787" w14:textId="77777777" w:rsidR="00573E85" w:rsidRPr="00D578F2" w:rsidRDefault="00573E85" w:rsidP="00114220">
      <w:pPr>
        <w:spacing w:line="360" w:lineRule="auto"/>
        <w:ind w:firstLineChars="200" w:firstLine="420"/>
        <w:rPr>
          <w:rFonts w:ascii="宋体" w:hAnsi="宋体"/>
          <w:szCs w:val="21"/>
        </w:rPr>
      </w:pPr>
    </w:p>
    <w:p w14:paraId="0E9B0CEE" w14:textId="77777777" w:rsidR="00573E85" w:rsidRPr="00D578F2" w:rsidRDefault="00573E85" w:rsidP="00114220">
      <w:pPr>
        <w:spacing w:line="360" w:lineRule="auto"/>
        <w:ind w:firstLineChars="200" w:firstLine="422"/>
        <w:rPr>
          <w:rFonts w:ascii="宋体" w:hAnsi="宋体"/>
          <w:b/>
          <w:bCs/>
          <w:szCs w:val="21"/>
        </w:rPr>
      </w:pPr>
      <w:bookmarkStart w:id="79" w:name="_Toc79392613"/>
      <w:r w:rsidRPr="00D578F2">
        <w:rPr>
          <w:rFonts w:ascii="宋体" w:hAnsi="宋体" w:hint="eastAsia"/>
          <w:b/>
          <w:bCs/>
          <w:szCs w:val="21"/>
        </w:rPr>
        <w:t>七、申购份额与赎回金额的计算</w:t>
      </w:r>
      <w:bookmarkEnd w:id="79"/>
    </w:p>
    <w:p w14:paraId="6D4BCA7C"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1、本基金申购份额的计算：</w:t>
      </w:r>
    </w:p>
    <w:p w14:paraId="0FA3E54F"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采用“金额申购”方式，本基金申购份额具体的计算方法在《招募说明书》中列示。</w:t>
      </w:r>
    </w:p>
    <w:p w14:paraId="1DA0B2EF"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2、本基金赎回金额的计算：</w:t>
      </w:r>
    </w:p>
    <w:p w14:paraId="38FD4D3F"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采用“份额赎回”方式，本基金赎回金额具体的计算方法在《招募说明书》中列示。</w:t>
      </w:r>
    </w:p>
    <w:p w14:paraId="68893C3B"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3、本基金基金份额净值的计算：</w:t>
      </w:r>
    </w:p>
    <w:p w14:paraId="73D8952C"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T</w:t>
      </w:r>
      <w:r w:rsidRPr="00D578F2">
        <w:rPr>
          <w:rFonts w:ascii="宋体" w:hAnsi="宋体" w:hint="eastAsia"/>
          <w:szCs w:val="21"/>
        </w:rPr>
        <w:t>日的基金份额净值在当天收市后计算，并在</w:t>
      </w:r>
      <w:r w:rsidRPr="00D578F2">
        <w:rPr>
          <w:rFonts w:ascii="宋体" w:hAnsi="宋体"/>
          <w:szCs w:val="21"/>
        </w:rPr>
        <w:t>T+1</w:t>
      </w:r>
      <w:r w:rsidRPr="00D578F2">
        <w:rPr>
          <w:rFonts w:ascii="宋体" w:hAnsi="宋体" w:hint="eastAsia"/>
          <w:szCs w:val="21"/>
        </w:rPr>
        <w:t>日内公告。遇特殊情况，经中国证监会同意，可以适当延迟计算或公告。本基金基金份额净值的计算，保留到小数点后3位，小</w:t>
      </w:r>
      <w:r w:rsidRPr="00D578F2">
        <w:rPr>
          <w:rFonts w:ascii="宋体" w:hAnsi="宋体" w:hint="eastAsia"/>
          <w:szCs w:val="21"/>
        </w:rPr>
        <w:lastRenderedPageBreak/>
        <w:t>数点后第4位四舍五入，由此产生的误差计入基金财产。</w:t>
      </w:r>
    </w:p>
    <w:p w14:paraId="56DFAED8"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4、申购份额、余额的处理方式：</w:t>
      </w:r>
    </w:p>
    <w:p w14:paraId="5E438A08"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申购的有效份额为按实际确认的申购金额在扣除相应的费用后，以当日基金份额净值为基准计算</w:t>
      </w:r>
      <w:r w:rsidRPr="00D578F2">
        <w:rPr>
          <w:rFonts w:ascii="宋体" w:hAnsi="宋体"/>
          <w:szCs w:val="21"/>
        </w:rPr>
        <w:t>。</w:t>
      </w:r>
      <w:r w:rsidRPr="00D578F2">
        <w:rPr>
          <w:rFonts w:ascii="宋体" w:hAnsi="宋体" w:hint="eastAsia"/>
          <w:szCs w:val="21"/>
        </w:rPr>
        <w:t>基金申购份额、余额的具体计算方法及其处理方式在《招募说明书》中列示。</w:t>
      </w:r>
    </w:p>
    <w:p w14:paraId="60132E85"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5、赎回金额的处理方式：</w:t>
      </w:r>
    </w:p>
    <w:p w14:paraId="5AEC8772" w14:textId="77777777" w:rsidR="00573E85" w:rsidRDefault="00573E85" w:rsidP="00114220">
      <w:pPr>
        <w:spacing w:line="360" w:lineRule="auto"/>
        <w:ind w:firstLineChars="200" w:firstLine="420"/>
        <w:rPr>
          <w:rFonts w:ascii="宋体" w:hAnsi="宋体"/>
          <w:szCs w:val="21"/>
        </w:rPr>
      </w:pPr>
      <w:r w:rsidRPr="00D578F2">
        <w:rPr>
          <w:rFonts w:ascii="宋体" w:hAnsi="宋体" w:hint="eastAsia"/>
          <w:szCs w:val="21"/>
        </w:rPr>
        <w:t>赎回金额为按实际确认的有效赎回份额以当日基金份额净值为基准并扣除相应的费用</w:t>
      </w:r>
      <w:r w:rsidRPr="00D578F2">
        <w:rPr>
          <w:rFonts w:ascii="宋体" w:hAnsi="宋体"/>
          <w:szCs w:val="21"/>
        </w:rPr>
        <w:t>。</w:t>
      </w:r>
      <w:r w:rsidRPr="00D578F2">
        <w:rPr>
          <w:rFonts w:ascii="宋体" w:hAnsi="宋体" w:hint="eastAsia"/>
          <w:szCs w:val="21"/>
        </w:rPr>
        <w:t>赎回金额的处理方式在《招募说明书》中列示。</w:t>
      </w:r>
    </w:p>
    <w:p w14:paraId="3F15062B" w14:textId="77777777" w:rsidR="00573E85" w:rsidRPr="00D578F2" w:rsidRDefault="00573E85" w:rsidP="00114220">
      <w:pPr>
        <w:spacing w:line="360" w:lineRule="auto"/>
        <w:ind w:firstLineChars="200" w:firstLine="420"/>
        <w:rPr>
          <w:rFonts w:ascii="宋体" w:hAnsi="宋体"/>
          <w:szCs w:val="21"/>
        </w:rPr>
      </w:pPr>
    </w:p>
    <w:p w14:paraId="249A6CB9" w14:textId="77777777" w:rsidR="00573E85" w:rsidRPr="00D578F2" w:rsidRDefault="00573E85" w:rsidP="00114220">
      <w:pPr>
        <w:spacing w:line="360" w:lineRule="auto"/>
        <w:ind w:firstLineChars="200" w:firstLine="422"/>
        <w:rPr>
          <w:rFonts w:ascii="宋体" w:hAnsi="宋体"/>
          <w:b/>
          <w:bCs/>
          <w:szCs w:val="21"/>
        </w:rPr>
      </w:pPr>
      <w:bookmarkStart w:id="80" w:name="_Toc79392614"/>
      <w:r w:rsidRPr="00D578F2">
        <w:rPr>
          <w:rFonts w:ascii="宋体" w:hAnsi="宋体" w:hint="eastAsia"/>
          <w:b/>
          <w:bCs/>
          <w:szCs w:val="21"/>
        </w:rPr>
        <w:t>八、申购和赎回的注册登记</w:t>
      </w:r>
      <w:bookmarkEnd w:id="80"/>
    </w:p>
    <w:p w14:paraId="5349CB86"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投资者场外申购基金成功后，基金注册登记机构在</w:t>
      </w:r>
      <w:r w:rsidRPr="00D578F2">
        <w:rPr>
          <w:rFonts w:ascii="宋体" w:hAnsi="宋体"/>
          <w:szCs w:val="21"/>
        </w:rPr>
        <w:t>T+1</w:t>
      </w:r>
      <w:r w:rsidRPr="00D578F2">
        <w:rPr>
          <w:rFonts w:ascii="宋体" w:hAnsi="宋体" w:hint="eastAsia"/>
          <w:szCs w:val="21"/>
        </w:rPr>
        <w:t>日为投资者登记权益并办理注册登记手续，投资者自</w:t>
      </w:r>
      <w:r w:rsidRPr="00D578F2">
        <w:rPr>
          <w:rFonts w:ascii="宋体" w:hAnsi="宋体"/>
          <w:szCs w:val="21"/>
        </w:rPr>
        <w:t>T+2</w:t>
      </w:r>
      <w:r w:rsidRPr="00D578F2">
        <w:rPr>
          <w:rFonts w:ascii="宋体" w:hAnsi="宋体" w:hint="eastAsia"/>
          <w:szCs w:val="21"/>
        </w:rPr>
        <w:t>日（含该日）后于本基金申购赎回的开放日内有权赎回该部分基金份额。</w:t>
      </w:r>
    </w:p>
    <w:p w14:paraId="5111B71C"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投资者场外赎回基金成功后，基金注册登记机构在</w:t>
      </w:r>
      <w:r w:rsidRPr="00D578F2">
        <w:rPr>
          <w:rFonts w:ascii="宋体" w:hAnsi="宋体"/>
          <w:szCs w:val="21"/>
        </w:rPr>
        <w:t>T+1</w:t>
      </w:r>
      <w:r w:rsidRPr="00D578F2">
        <w:rPr>
          <w:rFonts w:ascii="宋体" w:hAnsi="宋体" w:hint="eastAsia"/>
          <w:szCs w:val="21"/>
        </w:rPr>
        <w:t>日为投资者办理扣除权益的注册登记手续。</w:t>
      </w:r>
    </w:p>
    <w:p w14:paraId="2FAA8870" w14:textId="6A52EF6C"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注册登记机构可以在法律法规允许的范围内，对上述注册登记办理时间进行调整，但不得实质影响投资者的合法权益，并最迟于开始实施前依照《信息披露办法》在</w:t>
      </w:r>
      <w:r w:rsidR="00D776FF">
        <w:rPr>
          <w:rFonts w:ascii="宋体" w:hAnsi="宋体" w:hint="eastAsia"/>
          <w:szCs w:val="21"/>
        </w:rPr>
        <w:t>指定媒介</w:t>
      </w:r>
      <w:r w:rsidRPr="00D578F2">
        <w:rPr>
          <w:rFonts w:ascii="宋体" w:hAnsi="宋体" w:hint="eastAsia"/>
          <w:szCs w:val="21"/>
        </w:rPr>
        <w:t>公告。</w:t>
      </w:r>
    </w:p>
    <w:p w14:paraId="3C40ED4E" w14:textId="77777777" w:rsidR="00573E85" w:rsidRDefault="00573E85" w:rsidP="00114220">
      <w:pPr>
        <w:spacing w:line="360" w:lineRule="auto"/>
        <w:ind w:firstLineChars="200" w:firstLine="420"/>
        <w:rPr>
          <w:rFonts w:ascii="宋体" w:hAnsi="宋体"/>
          <w:szCs w:val="21"/>
        </w:rPr>
      </w:pPr>
      <w:r w:rsidRPr="00D578F2">
        <w:rPr>
          <w:rFonts w:ascii="宋体" w:hAnsi="宋体" w:hint="eastAsia"/>
          <w:szCs w:val="21"/>
        </w:rPr>
        <w:t>本基金场内申购和赎回的注册与过户登记业务，按照深圳证券交易所及中国证券登记结算有限责任公司的有关规定办理。</w:t>
      </w:r>
    </w:p>
    <w:p w14:paraId="21DCA127" w14:textId="77777777" w:rsidR="00573E85" w:rsidRPr="00D578F2" w:rsidRDefault="00573E85" w:rsidP="00114220">
      <w:pPr>
        <w:spacing w:line="360" w:lineRule="auto"/>
        <w:ind w:firstLineChars="200" w:firstLine="422"/>
        <w:rPr>
          <w:rFonts w:ascii="宋体" w:hAnsi="宋体"/>
          <w:b/>
          <w:bCs/>
          <w:szCs w:val="21"/>
        </w:rPr>
      </w:pPr>
    </w:p>
    <w:p w14:paraId="281F2A83" w14:textId="77777777" w:rsidR="00573E85" w:rsidRPr="00D578F2" w:rsidRDefault="00573E85" w:rsidP="00114220">
      <w:pPr>
        <w:spacing w:line="360" w:lineRule="auto"/>
        <w:ind w:firstLineChars="200" w:firstLine="422"/>
        <w:rPr>
          <w:rFonts w:ascii="宋体" w:hAnsi="宋体"/>
          <w:b/>
          <w:bCs/>
          <w:szCs w:val="21"/>
        </w:rPr>
      </w:pPr>
      <w:bookmarkStart w:id="81" w:name="_Toc79392615"/>
      <w:r w:rsidRPr="00D578F2">
        <w:rPr>
          <w:rFonts w:ascii="宋体" w:hAnsi="宋体" w:hint="eastAsia"/>
          <w:b/>
          <w:bCs/>
          <w:szCs w:val="21"/>
        </w:rPr>
        <w:t>九、拒绝或暂停申购的情形及处理方式</w:t>
      </w:r>
      <w:bookmarkEnd w:id="81"/>
    </w:p>
    <w:p w14:paraId="4EAEB928"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在申购的开放日期间，除非出现如下情形，基金管理人不得暂停或拒绝基金投资者的申购申请：</w:t>
      </w:r>
    </w:p>
    <w:p w14:paraId="20021E02"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（1）不可抗力的原因导致基金无法正常运作；</w:t>
      </w:r>
      <w:r w:rsidRPr="00D578F2">
        <w:rPr>
          <w:rFonts w:ascii="宋体" w:hAnsi="宋体"/>
          <w:szCs w:val="21"/>
        </w:rPr>
        <w:t xml:space="preserve"> </w:t>
      </w:r>
    </w:p>
    <w:p w14:paraId="0C45EA7A"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（2）证券交易场所在交易时间非正常停市，导致当日基金资产净值无法计算；</w:t>
      </w:r>
    </w:p>
    <w:p w14:paraId="71410330"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w:t>
      </w:r>
      <w:r w:rsidRPr="00D578F2">
        <w:rPr>
          <w:rFonts w:ascii="宋体" w:hAnsi="宋体"/>
          <w:szCs w:val="21"/>
        </w:rPr>
        <w:t>3</w:t>
      </w:r>
      <w:r w:rsidRPr="00D578F2">
        <w:rPr>
          <w:rFonts w:ascii="宋体" w:hAnsi="宋体" w:hint="eastAsia"/>
          <w:szCs w:val="21"/>
        </w:rPr>
        <w:t>）发生本基金合同规定的暂停基金资产估值的情况；</w:t>
      </w:r>
      <w:r w:rsidR="002851CF" w:rsidRPr="002851CF">
        <w:rPr>
          <w:rFonts w:ascii="宋体" w:hAnsi="宋体" w:hint="eastAsia"/>
          <w:bCs/>
          <w:szCs w:val="21"/>
        </w:rPr>
        <w:t>当前一估值日基金资产净值50%以上的资产出现无可参考的活跃市场价格且采用估值技术仍导致公允价值存在重大不确定性时，经与基金托管人协商确认后，基金管理人应当暂停接受基金申购申请</w:t>
      </w:r>
      <w:r w:rsidR="002851CF">
        <w:rPr>
          <w:rFonts w:ascii="宋体" w:hAnsi="宋体" w:hint="eastAsia"/>
          <w:bCs/>
          <w:szCs w:val="21"/>
        </w:rPr>
        <w:t>；</w:t>
      </w:r>
    </w:p>
    <w:p w14:paraId="66244378"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w:t>
      </w:r>
      <w:r w:rsidRPr="00D578F2">
        <w:rPr>
          <w:rFonts w:ascii="宋体" w:hAnsi="宋体"/>
          <w:szCs w:val="21"/>
        </w:rPr>
        <w:t>4</w:t>
      </w:r>
      <w:r w:rsidRPr="00D578F2">
        <w:rPr>
          <w:rFonts w:ascii="宋体" w:hAnsi="宋体" w:hint="eastAsia"/>
          <w:szCs w:val="21"/>
        </w:rPr>
        <w:t>）因基金收益分配、或基金投资组合内某个或某些证券即将上市等原因，使基金管理人认为短期内继续接受申购可能会影响或损害已有基金份额持有人利益的；</w:t>
      </w:r>
    </w:p>
    <w:p w14:paraId="183D3653"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（5）基金资产规模过大，使基金管理人无法找到合适的投资品种，或其他可能对基金业绩产生负面影响，从而损害现有基金份额持有人的利益的情形；</w:t>
      </w:r>
    </w:p>
    <w:p w14:paraId="7F59DEEC" w14:textId="77777777" w:rsidR="00573E85" w:rsidRDefault="00573E85" w:rsidP="00114220">
      <w:pPr>
        <w:spacing w:line="360" w:lineRule="auto"/>
        <w:ind w:firstLineChars="200" w:firstLine="420"/>
        <w:rPr>
          <w:rFonts w:ascii="宋体" w:hAnsi="宋体"/>
          <w:szCs w:val="21"/>
        </w:rPr>
      </w:pPr>
      <w:r w:rsidRPr="00D578F2">
        <w:rPr>
          <w:rFonts w:ascii="宋体" w:hAnsi="宋体" w:hint="eastAsia"/>
          <w:szCs w:val="21"/>
        </w:rPr>
        <w:t>（6）法律法规规定或中国证监会认定的其他可暂停申购的情形；</w:t>
      </w:r>
    </w:p>
    <w:p w14:paraId="35C9FC98" w14:textId="77777777" w:rsidR="002851CF" w:rsidRPr="00D578F2" w:rsidRDefault="002851CF" w:rsidP="00114220">
      <w:pPr>
        <w:spacing w:line="360" w:lineRule="auto"/>
        <w:ind w:firstLineChars="200" w:firstLine="420"/>
        <w:rPr>
          <w:rFonts w:ascii="宋体" w:hAnsi="宋体"/>
          <w:szCs w:val="21"/>
        </w:rPr>
      </w:pPr>
      <w:r>
        <w:rPr>
          <w:rFonts w:ascii="宋体" w:hAnsi="宋体" w:hint="eastAsia"/>
          <w:bCs/>
          <w:szCs w:val="21"/>
        </w:rPr>
        <w:t>（7）</w:t>
      </w:r>
      <w:r w:rsidRPr="002851CF">
        <w:rPr>
          <w:rFonts w:ascii="宋体" w:hAnsi="宋体" w:hint="eastAsia"/>
          <w:bCs/>
          <w:szCs w:val="21"/>
        </w:rPr>
        <w:t>基金管理人接受某笔或者某些申购申请有可能导致单一投资者持有基金份额的比例达到或者超过基金份额总数的50%，或者有可能导致投资者变相规避前述50%比例要求的</w:t>
      </w:r>
      <w:r w:rsidRPr="002851CF">
        <w:rPr>
          <w:rFonts w:ascii="宋体" w:hAnsi="宋体" w:hint="eastAsia"/>
          <w:bCs/>
          <w:szCs w:val="21"/>
        </w:rPr>
        <w:lastRenderedPageBreak/>
        <w:t>情形</w:t>
      </w:r>
      <w:r>
        <w:rPr>
          <w:rFonts w:ascii="宋体" w:hAnsi="宋体" w:hint="eastAsia"/>
          <w:bCs/>
          <w:szCs w:val="21"/>
        </w:rPr>
        <w:t>；</w:t>
      </w:r>
    </w:p>
    <w:p w14:paraId="20EC2C9C"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w:t>
      </w:r>
      <w:r w:rsidR="002851CF">
        <w:rPr>
          <w:rFonts w:ascii="宋体" w:hAnsi="宋体" w:hint="eastAsia"/>
          <w:szCs w:val="21"/>
        </w:rPr>
        <w:t>8</w:t>
      </w:r>
      <w:r w:rsidRPr="00D578F2">
        <w:rPr>
          <w:rFonts w:ascii="宋体" w:hAnsi="宋体" w:hint="eastAsia"/>
          <w:szCs w:val="21"/>
        </w:rPr>
        <w:t>）基金管理人认为会有损于现有基金份额持有人利益的某笔申购。</w:t>
      </w:r>
    </w:p>
    <w:p w14:paraId="1F782AE6" w14:textId="4D627577" w:rsidR="00573E85" w:rsidRDefault="00573E85" w:rsidP="00114220">
      <w:pPr>
        <w:spacing w:line="360" w:lineRule="auto"/>
        <w:ind w:firstLineChars="200" w:firstLine="420"/>
        <w:rPr>
          <w:rFonts w:ascii="宋体" w:hAnsi="宋体"/>
          <w:szCs w:val="21"/>
        </w:rPr>
      </w:pPr>
      <w:r w:rsidRPr="00D578F2">
        <w:rPr>
          <w:rFonts w:ascii="宋体" w:hAnsi="宋体" w:hint="eastAsia"/>
          <w:szCs w:val="21"/>
        </w:rPr>
        <w:t>发生上述情形之一的，申购款项将全额退还投资者。发生上述（</w:t>
      </w:r>
      <w:r w:rsidRPr="00D578F2">
        <w:rPr>
          <w:rFonts w:ascii="宋体" w:hAnsi="宋体"/>
          <w:szCs w:val="21"/>
        </w:rPr>
        <w:t>1</w:t>
      </w:r>
      <w:r w:rsidRPr="00D578F2">
        <w:rPr>
          <w:rFonts w:ascii="宋体" w:hAnsi="宋体" w:hint="eastAsia"/>
          <w:szCs w:val="21"/>
        </w:rPr>
        <w:t>）到（6）项暂停申购情形时，基金管理人应当在</w:t>
      </w:r>
      <w:r w:rsidR="00D776FF">
        <w:rPr>
          <w:rFonts w:ascii="宋体" w:hAnsi="宋体" w:hint="eastAsia"/>
          <w:szCs w:val="21"/>
        </w:rPr>
        <w:t>指定媒介</w:t>
      </w:r>
      <w:r w:rsidRPr="00D578F2">
        <w:rPr>
          <w:rFonts w:ascii="宋体" w:hAnsi="宋体" w:hint="eastAsia"/>
          <w:szCs w:val="21"/>
        </w:rPr>
        <w:t>刊登暂停申购公告。</w:t>
      </w:r>
      <w:r w:rsidR="002851CF" w:rsidRPr="002851CF">
        <w:rPr>
          <w:rFonts w:ascii="宋体" w:hAnsi="宋体" w:hint="eastAsia"/>
          <w:bCs/>
          <w:szCs w:val="21"/>
        </w:rPr>
        <w:t>当发生上述第</w:t>
      </w:r>
      <w:r w:rsidR="002851CF">
        <w:rPr>
          <w:rFonts w:ascii="宋体" w:hAnsi="宋体" w:hint="eastAsia"/>
          <w:bCs/>
          <w:szCs w:val="21"/>
        </w:rPr>
        <w:t>（7）</w:t>
      </w:r>
      <w:r w:rsidR="002851CF" w:rsidRPr="002851CF">
        <w:rPr>
          <w:rFonts w:ascii="宋体" w:hAnsi="宋体" w:hint="eastAsia"/>
          <w:bCs/>
          <w:szCs w:val="21"/>
        </w:rPr>
        <w:t>项情形时，基金管理人可以采取比例确认等方式对该投资人的申购申请进行限制，基金管理人有权拒绝该等全部或者部分申购申请</w:t>
      </w:r>
      <w:r w:rsidR="002851CF">
        <w:rPr>
          <w:rFonts w:ascii="宋体" w:hAnsi="宋体" w:hint="eastAsia"/>
          <w:bCs/>
          <w:szCs w:val="21"/>
        </w:rPr>
        <w:t>。</w:t>
      </w:r>
    </w:p>
    <w:p w14:paraId="6012854E" w14:textId="77777777" w:rsidR="00573E85" w:rsidRPr="00D578F2" w:rsidRDefault="00573E85" w:rsidP="00114220">
      <w:pPr>
        <w:spacing w:line="360" w:lineRule="auto"/>
        <w:ind w:firstLineChars="200" w:firstLine="420"/>
        <w:rPr>
          <w:rFonts w:ascii="宋体" w:hAnsi="宋体"/>
          <w:szCs w:val="21"/>
        </w:rPr>
      </w:pPr>
    </w:p>
    <w:p w14:paraId="4190F3AD" w14:textId="77777777" w:rsidR="00573E85" w:rsidRPr="00D578F2" w:rsidRDefault="00573E85" w:rsidP="00114220">
      <w:pPr>
        <w:spacing w:line="360" w:lineRule="auto"/>
        <w:ind w:firstLineChars="200" w:firstLine="422"/>
        <w:rPr>
          <w:rFonts w:ascii="宋体" w:hAnsi="宋体"/>
          <w:b/>
          <w:bCs/>
          <w:szCs w:val="21"/>
        </w:rPr>
      </w:pPr>
      <w:r w:rsidRPr="00D578F2">
        <w:rPr>
          <w:rFonts w:ascii="宋体" w:hAnsi="宋体" w:hint="eastAsia"/>
          <w:b/>
          <w:bCs/>
          <w:szCs w:val="21"/>
        </w:rPr>
        <w:t>十、暂停赎回或者延缓支付赎回款项的情形及处理方式</w:t>
      </w:r>
    </w:p>
    <w:p w14:paraId="70E114BA"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在赎回的开放日期间，除非出现如下情形，基金管理人不得拒绝接受或暂停基金份额持有人的</w:t>
      </w:r>
      <w:r w:rsidRPr="00162476">
        <w:rPr>
          <w:rFonts w:ascii="宋体" w:hAnsi="宋体" w:hint="eastAsia"/>
          <w:szCs w:val="21"/>
        </w:rPr>
        <w:t>赎回申请或者延缓支付赎回款项</w:t>
      </w:r>
      <w:r w:rsidRPr="00D578F2">
        <w:rPr>
          <w:rFonts w:ascii="宋体" w:hAnsi="宋体" w:hint="eastAsia"/>
          <w:szCs w:val="21"/>
        </w:rPr>
        <w:t>：</w:t>
      </w:r>
    </w:p>
    <w:p w14:paraId="05E51E75"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（1）不可抗力的原因导致基金管理人不能支付赎回款项；</w:t>
      </w:r>
    </w:p>
    <w:p w14:paraId="41CE1DC9" w14:textId="77777777" w:rsidR="00573E85" w:rsidRDefault="00573E85" w:rsidP="00114220">
      <w:pPr>
        <w:spacing w:line="360" w:lineRule="auto"/>
        <w:ind w:firstLineChars="200" w:firstLine="420"/>
        <w:rPr>
          <w:rFonts w:ascii="宋体" w:hAnsi="宋体"/>
          <w:szCs w:val="21"/>
        </w:rPr>
      </w:pPr>
      <w:r w:rsidRPr="00D578F2">
        <w:rPr>
          <w:rFonts w:ascii="宋体" w:hAnsi="宋体" w:hint="eastAsia"/>
          <w:szCs w:val="21"/>
        </w:rPr>
        <w:t>（2）证券交易场所依法决定临时停市，导致基金管理人无法计算当日基金资产净值；</w:t>
      </w:r>
    </w:p>
    <w:p w14:paraId="1B59731A" w14:textId="77777777" w:rsidR="006B336D" w:rsidRPr="00D578F2" w:rsidRDefault="006B336D" w:rsidP="00114220">
      <w:pPr>
        <w:spacing w:line="360" w:lineRule="auto"/>
        <w:ind w:firstLineChars="200" w:firstLine="420"/>
        <w:rPr>
          <w:rFonts w:ascii="宋体" w:hAnsi="宋体"/>
          <w:szCs w:val="21"/>
        </w:rPr>
      </w:pPr>
      <w:r>
        <w:rPr>
          <w:rFonts w:ascii="宋体" w:hAnsi="宋体" w:hint="eastAsia"/>
          <w:szCs w:val="21"/>
        </w:rPr>
        <w:t>（3）</w:t>
      </w:r>
      <w:r w:rsidRPr="006B336D">
        <w:rPr>
          <w:rFonts w:ascii="宋体" w:hAnsi="宋体" w:hint="eastAsia"/>
          <w:bCs/>
          <w:szCs w:val="21"/>
        </w:rPr>
        <w:t>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r>
        <w:rPr>
          <w:rFonts w:ascii="宋体" w:hAnsi="宋体" w:hint="eastAsia"/>
          <w:bCs/>
          <w:szCs w:val="21"/>
        </w:rPr>
        <w:t>；</w:t>
      </w:r>
    </w:p>
    <w:p w14:paraId="51A16012"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w:t>
      </w:r>
      <w:r w:rsidR="006B336D">
        <w:rPr>
          <w:rFonts w:ascii="宋体" w:hAnsi="宋体" w:hint="eastAsia"/>
          <w:szCs w:val="21"/>
        </w:rPr>
        <w:t>4</w:t>
      </w:r>
      <w:r w:rsidRPr="00D578F2">
        <w:rPr>
          <w:rFonts w:ascii="宋体" w:hAnsi="宋体" w:hint="eastAsia"/>
          <w:szCs w:val="21"/>
        </w:rPr>
        <w:t>）法律法规规定或中国证监会认定的其他情形。</w:t>
      </w:r>
    </w:p>
    <w:p w14:paraId="36EF7226"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发生上述情形之一的，基金管理人可调整本基金开放期的具体时间，并及时向中国证监会备案。已接受的赎回申请，基金管理人将足额支付；如暂时不能足额支付的，可延期支付部分赎回款项，按每个赎回申请人已被接受的赎回申请量占已接受赎回申请总量的比例分配给赎回申请人，未支付部分由基金管理人按照发生的情况制定相应的处理办法在后续开放日予以支付。</w:t>
      </w:r>
    </w:p>
    <w:p w14:paraId="1AFAECF4" w14:textId="77777777" w:rsidR="001F0666" w:rsidRDefault="001F0666" w:rsidP="00114220">
      <w:pPr>
        <w:spacing w:line="360" w:lineRule="auto"/>
        <w:ind w:firstLineChars="200" w:firstLine="420"/>
        <w:rPr>
          <w:rFonts w:ascii="宋体" w:hAnsi="宋体"/>
          <w:szCs w:val="21"/>
        </w:rPr>
      </w:pPr>
      <w:r w:rsidRPr="001F0666">
        <w:rPr>
          <w:rFonts w:ascii="宋体" w:hAnsi="宋体" w:hint="eastAsia"/>
          <w:szCs w:val="21"/>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但若在开放期最后一日发生上述情形的，超过部分将视为无效赎回申请。</w:t>
      </w:r>
    </w:p>
    <w:p w14:paraId="27611B9E" w14:textId="77777777" w:rsidR="00573E85" w:rsidRDefault="001F0666" w:rsidP="00114220">
      <w:pPr>
        <w:spacing w:line="360" w:lineRule="auto"/>
        <w:ind w:firstLineChars="200" w:firstLine="420"/>
        <w:rPr>
          <w:rFonts w:ascii="宋体" w:hAnsi="宋体"/>
          <w:szCs w:val="21"/>
        </w:rPr>
      </w:pPr>
      <w:r>
        <w:rPr>
          <w:rFonts w:ascii="宋体" w:hAnsi="宋体" w:hint="eastAsia"/>
          <w:szCs w:val="21"/>
        </w:rPr>
        <w:t>除上述情形外</w:t>
      </w:r>
      <w:r w:rsidRPr="00D578F2">
        <w:rPr>
          <w:rFonts w:ascii="宋体" w:hAnsi="宋体" w:hint="eastAsia"/>
          <w:szCs w:val="21"/>
        </w:rPr>
        <w:t>，</w:t>
      </w:r>
      <w:r w:rsidR="00573E85" w:rsidRPr="00D578F2">
        <w:rPr>
          <w:rFonts w:ascii="宋体" w:hAnsi="宋体" w:hint="eastAsia"/>
          <w:szCs w:val="21"/>
        </w:rPr>
        <w:t>在本基金每次开放期，基金管理人将对当日的赎回申请全部确认</w:t>
      </w:r>
      <w:r w:rsidR="00573E85">
        <w:rPr>
          <w:rFonts w:ascii="宋体" w:hAnsi="宋体" w:hint="eastAsia"/>
          <w:szCs w:val="21"/>
        </w:rPr>
        <w:t>。</w:t>
      </w:r>
      <w:r w:rsidR="00573E85" w:rsidRPr="00D578F2">
        <w:rPr>
          <w:rFonts w:ascii="宋体" w:hAnsi="宋体" w:hint="eastAsia"/>
          <w:szCs w:val="21"/>
        </w:rPr>
        <w:t>已接受的赎回申请，基金管理人将足额支付；如暂时不能足额支付的，</w:t>
      </w:r>
      <w:r w:rsidR="00573E85">
        <w:rPr>
          <w:rFonts w:ascii="宋体" w:hAnsi="宋体" w:hint="eastAsia"/>
          <w:szCs w:val="21"/>
        </w:rPr>
        <w:t>基金管理人可在20个工作日内支付赎回款项。</w:t>
      </w:r>
      <w:r w:rsidR="00573E85" w:rsidRPr="00D578F2">
        <w:rPr>
          <w:rFonts w:ascii="宋体" w:hAnsi="宋体" w:hint="eastAsia"/>
          <w:szCs w:val="21"/>
        </w:rPr>
        <w:t>如基金管理人</w:t>
      </w:r>
      <w:r w:rsidR="00573E85">
        <w:rPr>
          <w:rFonts w:ascii="宋体" w:hAnsi="宋体" w:hint="eastAsia"/>
          <w:szCs w:val="21"/>
        </w:rPr>
        <w:t>无法在</w:t>
      </w:r>
      <w:r w:rsidR="00573E85" w:rsidRPr="00D578F2">
        <w:rPr>
          <w:rFonts w:ascii="宋体" w:hAnsi="宋体" w:hint="eastAsia"/>
          <w:szCs w:val="21"/>
        </w:rPr>
        <w:t>20个工作日</w:t>
      </w:r>
      <w:r w:rsidR="00573E85">
        <w:rPr>
          <w:rFonts w:ascii="宋体" w:hAnsi="宋体" w:hint="eastAsia"/>
          <w:szCs w:val="21"/>
        </w:rPr>
        <w:t>内</w:t>
      </w:r>
      <w:r w:rsidR="00573E85" w:rsidRPr="00D578F2">
        <w:rPr>
          <w:rFonts w:ascii="宋体" w:hAnsi="宋体" w:hint="eastAsia"/>
          <w:szCs w:val="21"/>
        </w:rPr>
        <w:t>支付</w:t>
      </w:r>
      <w:r w:rsidR="00573E85">
        <w:rPr>
          <w:rFonts w:ascii="宋体" w:hAnsi="宋体" w:hint="eastAsia"/>
          <w:szCs w:val="21"/>
        </w:rPr>
        <w:t>上述</w:t>
      </w:r>
      <w:r w:rsidR="00573E85" w:rsidRPr="00D578F2">
        <w:rPr>
          <w:rFonts w:ascii="宋体" w:hAnsi="宋体" w:hint="eastAsia"/>
          <w:szCs w:val="21"/>
        </w:rPr>
        <w:t>未支付部分</w:t>
      </w:r>
      <w:r w:rsidR="00573E85">
        <w:rPr>
          <w:rFonts w:ascii="宋体" w:hAnsi="宋体" w:hint="eastAsia"/>
          <w:szCs w:val="21"/>
        </w:rPr>
        <w:t>的</w:t>
      </w:r>
      <w:r w:rsidR="00573E85" w:rsidRPr="00D578F2">
        <w:rPr>
          <w:rFonts w:ascii="宋体" w:hAnsi="宋体" w:hint="eastAsia"/>
          <w:szCs w:val="21"/>
        </w:rPr>
        <w:t>赎回款项</w:t>
      </w:r>
      <w:r w:rsidR="00573E85">
        <w:rPr>
          <w:rFonts w:ascii="宋体" w:hAnsi="宋体" w:hint="eastAsia"/>
          <w:szCs w:val="21"/>
        </w:rPr>
        <w:t>，或基金管理人认为在变现过程中由于交易成本等因素明显损害其他基金份额持有人利益的情形，</w:t>
      </w:r>
      <w:r w:rsidR="00573E85" w:rsidRPr="007F396B">
        <w:rPr>
          <w:rFonts w:ascii="宋体" w:hAnsi="宋体" w:hint="eastAsia"/>
          <w:szCs w:val="21"/>
        </w:rPr>
        <w:t>可不经基金份额持有人大会决议，由基金管理人和基金托管人协商一致，并报中国证监会备案</w:t>
      </w:r>
      <w:r w:rsidR="00573E85">
        <w:rPr>
          <w:rFonts w:ascii="宋体" w:hAnsi="宋体" w:hint="eastAsia"/>
          <w:szCs w:val="21"/>
        </w:rPr>
        <w:t>后，《基金合同》终止</w:t>
      </w:r>
      <w:r w:rsidR="0081269B">
        <w:rPr>
          <w:rFonts w:ascii="宋体" w:hAnsi="宋体" w:hint="eastAsia"/>
          <w:szCs w:val="21"/>
        </w:rPr>
        <w:t>，</w:t>
      </w:r>
      <w:r w:rsidR="0081269B">
        <w:rPr>
          <w:rFonts w:hint="eastAsia"/>
          <w:color w:val="000000"/>
          <w:szCs w:val="21"/>
        </w:rPr>
        <w:t>对于已确认未支付赎回款的交易与基金其他客户一并进行</w:t>
      </w:r>
      <w:r w:rsidR="0081269B">
        <w:rPr>
          <w:rFonts w:hint="eastAsia"/>
          <w:color w:val="000000"/>
          <w:szCs w:val="21"/>
        </w:rPr>
        <w:lastRenderedPageBreak/>
        <w:t>剩余财产的分配</w:t>
      </w:r>
      <w:r w:rsidR="00573E85">
        <w:rPr>
          <w:rFonts w:ascii="宋体" w:hAnsi="宋体" w:hint="eastAsia"/>
          <w:szCs w:val="21"/>
        </w:rPr>
        <w:t>。上述情况的赎回业务的场内处理，将按照深圳证券交易所及中国证券登记结算有限责任公司的有关规定办理。</w:t>
      </w:r>
    </w:p>
    <w:p w14:paraId="536D411B" w14:textId="43AC93E1"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暂停基金的赎回，基金管理人应及时在</w:t>
      </w:r>
      <w:r w:rsidR="00D776FF">
        <w:rPr>
          <w:rFonts w:ascii="宋体" w:hAnsi="宋体" w:hint="eastAsia"/>
          <w:szCs w:val="21"/>
        </w:rPr>
        <w:t>指定媒介</w:t>
      </w:r>
      <w:r w:rsidRPr="00D578F2">
        <w:rPr>
          <w:rFonts w:ascii="宋体" w:hAnsi="宋体" w:hint="eastAsia"/>
          <w:szCs w:val="21"/>
        </w:rPr>
        <w:t>刊登暂停赎回公告。</w:t>
      </w:r>
    </w:p>
    <w:p w14:paraId="2167984E" w14:textId="1D5D8EA5" w:rsidR="00573E85" w:rsidRDefault="00573E85" w:rsidP="00114220">
      <w:pPr>
        <w:spacing w:line="360" w:lineRule="auto"/>
        <w:ind w:firstLineChars="200" w:firstLine="420"/>
        <w:rPr>
          <w:rFonts w:ascii="宋体" w:hAnsi="宋体"/>
          <w:szCs w:val="21"/>
        </w:rPr>
      </w:pPr>
      <w:r w:rsidRPr="00D578F2">
        <w:rPr>
          <w:rFonts w:ascii="宋体" w:hAnsi="宋体" w:hint="eastAsia"/>
          <w:szCs w:val="21"/>
        </w:rPr>
        <w:t>在暂停赎回的情况消除时，基金管理人应及时恢复赎回业务的办理，并依照有关规定在</w:t>
      </w:r>
      <w:r w:rsidR="00D776FF">
        <w:rPr>
          <w:rFonts w:ascii="宋体" w:hAnsi="宋体" w:hint="eastAsia"/>
          <w:szCs w:val="21"/>
        </w:rPr>
        <w:t>指定媒介</w:t>
      </w:r>
      <w:r w:rsidRPr="00D578F2">
        <w:rPr>
          <w:rFonts w:ascii="宋体" w:hAnsi="宋体" w:hint="eastAsia"/>
          <w:szCs w:val="21"/>
        </w:rPr>
        <w:t>公告。</w:t>
      </w:r>
    </w:p>
    <w:p w14:paraId="1E4AA69B" w14:textId="77777777" w:rsidR="00573E85" w:rsidRPr="00D578F2" w:rsidRDefault="00573E85" w:rsidP="00114220">
      <w:pPr>
        <w:spacing w:line="360" w:lineRule="auto"/>
        <w:ind w:firstLineChars="200" w:firstLine="420"/>
        <w:rPr>
          <w:rFonts w:ascii="宋体" w:hAnsi="宋体"/>
          <w:szCs w:val="21"/>
        </w:rPr>
      </w:pPr>
    </w:p>
    <w:p w14:paraId="30E6399D" w14:textId="77777777" w:rsidR="00573E85" w:rsidRPr="00D578F2" w:rsidRDefault="00573E85" w:rsidP="00114220">
      <w:pPr>
        <w:spacing w:line="360" w:lineRule="auto"/>
        <w:ind w:firstLineChars="200" w:firstLine="422"/>
        <w:rPr>
          <w:rFonts w:ascii="宋体" w:hAnsi="宋体"/>
          <w:b/>
          <w:bCs/>
          <w:szCs w:val="21"/>
        </w:rPr>
      </w:pPr>
      <w:bookmarkStart w:id="82" w:name="_Toc79392617"/>
      <w:r w:rsidRPr="00D578F2">
        <w:rPr>
          <w:rFonts w:ascii="宋体" w:hAnsi="宋体" w:hint="eastAsia"/>
          <w:b/>
          <w:bCs/>
          <w:szCs w:val="21"/>
        </w:rPr>
        <w:t>十一、暂停申购或赎回的公告和重新开放申购或赎回的公告</w:t>
      </w:r>
      <w:bookmarkEnd w:id="82"/>
    </w:p>
    <w:p w14:paraId="0B3D0372" w14:textId="79DD009D"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1、发生上述暂停申购或赎回情况的，基金管理人应依照《信息披露办法》的有关规定在</w:t>
      </w:r>
      <w:r w:rsidR="00D776FF">
        <w:rPr>
          <w:rFonts w:ascii="宋体" w:hAnsi="宋体" w:hint="eastAsia"/>
          <w:szCs w:val="21"/>
        </w:rPr>
        <w:t>指定媒介</w:t>
      </w:r>
      <w:r w:rsidRPr="00D578F2">
        <w:rPr>
          <w:rFonts w:ascii="宋体" w:hAnsi="宋体" w:hint="eastAsia"/>
          <w:szCs w:val="21"/>
        </w:rPr>
        <w:t>上刊登暂停公告。</w:t>
      </w:r>
    </w:p>
    <w:p w14:paraId="3EB9E3DD" w14:textId="3B93995A"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2、如果发生暂停的时间少于两周，基金管理人可根据实际情况在暂停公告中明确重新开放申购或赎回的时间，届时不再另行发布重新开放的公告；或者最迟于重新开放日在</w:t>
      </w:r>
      <w:r w:rsidR="00D776FF">
        <w:rPr>
          <w:rFonts w:ascii="宋体" w:hAnsi="宋体" w:hint="eastAsia"/>
          <w:szCs w:val="21"/>
        </w:rPr>
        <w:t>指定媒介</w:t>
      </w:r>
      <w:r w:rsidRPr="00D578F2">
        <w:rPr>
          <w:rFonts w:ascii="宋体" w:hAnsi="宋体" w:hint="eastAsia"/>
          <w:szCs w:val="21"/>
        </w:rPr>
        <w:t>上刊登重新开放申购或赎回的公告。</w:t>
      </w:r>
    </w:p>
    <w:p w14:paraId="7C6758A4" w14:textId="6D5C0EB1" w:rsidR="00573E85" w:rsidRDefault="00573E85" w:rsidP="00114220">
      <w:pPr>
        <w:spacing w:line="360" w:lineRule="auto"/>
        <w:ind w:firstLineChars="200" w:firstLine="420"/>
        <w:rPr>
          <w:rFonts w:ascii="宋体" w:hAnsi="宋体"/>
          <w:szCs w:val="21"/>
        </w:rPr>
      </w:pPr>
      <w:r w:rsidRPr="00D578F2">
        <w:rPr>
          <w:rFonts w:ascii="宋体" w:hAnsi="宋体" w:hint="eastAsia"/>
          <w:szCs w:val="21"/>
        </w:rPr>
        <w:t>3、如果发生暂停的时间超过两周，基金管理人最迟于重新开放日在</w:t>
      </w:r>
      <w:r w:rsidR="00D776FF">
        <w:rPr>
          <w:rFonts w:ascii="宋体" w:hAnsi="宋体" w:hint="eastAsia"/>
          <w:szCs w:val="21"/>
        </w:rPr>
        <w:t>指定媒介</w:t>
      </w:r>
      <w:r w:rsidRPr="00D578F2">
        <w:rPr>
          <w:rFonts w:ascii="宋体" w:hAnsi="宋体" w:hint="eastAsia"/>
          <w:szCs w:val="21"/>
        </w:rPr>
        <w:t>上刊登重新开放申购或赎回的公告。如果发生暂停的时间持续两个月以上，基金管理人应根据实际情况发布提示性公告，并最迟于重新开放日在</w:t>
      </w:r>
      <w:r w:rsidR="00D776FF">
        <w:rPr>
          <w:rFonts w:ascii="宋体" w:hAnsi="宋体" w:hint="eastAsia"/>
          <w:szCs w:val="21"/>
        </w:rPr>
        <w:t>指定媒介</w:t>
      </w:r>
      <w:r w:rsidRPr="00D578F2">
        <w:rPr>
          <w:rFonts w:ascii="宋体" w:hAnsi="宋体" w:hint="eastAsia"/>
          <w:szCs w:val="21"/>
        </w:rPr>
        <w:t>上刊登重新开放申购或赎回的公告。</w:t>
      </w:r>
    </w:p>
    <w:p w14:paraId="23C09719" w14:textId="77777777" w:rsidR="00573E85" w:rsidRPr="00D578F2" w:rsidRDefault="00573E85" w:rsidP="00114220">
      <w:pPr>
        <w:spacing w:line="360" w:lineRule="auto"/>
        <w:ind w:firstLineChars="200" w:firstLine="420"/>
        <w:rPr>
          <w:rFonts w:ascii="宋体" w:hAnsi="宋体"/>
          <w:szCs w:val="21"/>
        </w:rPr>
      </w:pPr>
    </w:p>
    <w:p w14:paraId="2E7155F3" w14:textId="77777777" w:rsidR="00573E85" w:rsidRPr="00D578F2" w:rsidRDefault="00573E85" w:rsidP="00114220">
      <w:pPr>
        <w:spacing w:line="360" w:lineRule="auto"/>
        <w:ind w:firstLineChars="200" w:firstLine="422"/>
        <w:rPr>
          <w:rFonts w:ascii="宋体" w:hAnsi="宋体"/>
          <w:b/>
          <w:bCs/>
          <w:szCs w:val="21"/>
        </w:rPr>
      </w:pPr>
      <w:bookmarkStart w:id="83" w:name="_Toc79392618"/>
      <w:bookmarkStart w:id="84" w:name="_Toc15118274"/>
      <w:bookmarkStart w:id="85" w:name="_Toc59441259"/>
      <w:r w:rsidRPr="00D578F2">
        <w:rPr>
          <w:rFonts w:ascii="宋体" w:hAnsi="宋体" w:hint="eastAsia"/>
          <w:b/>
          <w:bCs/>
          <w:szCs w:val="21"/>
        </w:rPr>
        <w:t>十二、</w:t>
      </w:r>
      <w:r w:rsidRPr="00D578F2">
        <w:rPr>
          <w:rFonts w:ascii="宋体" w:hAnsi="宋体" w:hint="eastAsia"/>
          <w:b/>
          <w:bCs/>
          <w:szCs w:val="21"/>
        </w:rPr>
        <w:tab/>
        <w:t>基金的转换</w:t>
      </w:r>
      <w:bookmarkEnd w:id="83"/>
      <w:bookmarkEnd w:id="84"/>
      <w:bookmarkEnd w:id="85"/>
    </w:p>
    <w:p w14:paraId="4CFB2A23"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基金管理人可以根据相关法律法规、本基金合同的规定以及本基金的运作特性决定是否开办本基金</w:t>
      </w:r>
      <w:r w:rsidR="00364374" w:rsidRPr="008068D6">
        <w:rPr>
          <w:rFonts w:ascii="宋体" w:hAnsi="宋体" w:hint="eastAsia"/>
          <w:szCs w:val="21"/>
        </w:rPr>
        <w:t>或基金中的某一</w:t>
      </w:r>
      <w:r w:rsidR="003426D0" w:rsidRPr="008068D6">
        <w:rPr>
          <w:rFonts w:ascii="宋体" w:hAnsi="宋体" w:hint="eastAsia"/>
          <w:szCs w:val="21"/>
        </w:rPr>
        <w:t>类别</w:t>
      </w:r>
      <w:r w:rsidR="00364374" w:rsidRPr="008068D6">
        <w:rPr>
          <w:rFonts w:ascii="宋体" w:hAnsi="宋体" w:hint="eastAsia"/>
          <w:szCs w:val="21"/>
        </w:rPr>
        <w:t>份额</w:t>
      </w:r>
      <w:r w:rsidRPr="00D578F2">
        <w:rPr>
          <w:rFonts w:ascii="宋体" w:hAnsi="宋体" w:hint="eastAsia"/>
          <w:szCs w:val="21"/>
        </w:rPr>
        <w:t>与基金管理人管理的其他基金</w:t>
      </w:r>
      <w:r w:rsidR="00364374" w:rsidRPr="008068D6">
        <w:rPr>
          <w:rFonts w:ascii="宋体" w:hAnsi="宋体" w:hint="eastAsia"/>
          <w:szCs w:val="21"/>
        </w:rPr>
        <w:t>或其他</w:t>
      </w:r>
      <w:r w:rsidR="003426D0" w:rsidRPr="008068D6">
        <w:rPr>
          <w:rFonts w:ascii="宋体" w:hAnsi="宋体" w:hint="eastAsia"/>
          <w:szCs w:val="21"/>
        </w:rPr>
        <w:t>类别</w:t>
      </w:r>
      <w:r w:rsidR="00364374" w:rsidRPr="008068D6">
        <w:rPr>
          <w:rFonts w:ascii="宋体" w:hAnsi="宋体" w:hint="eastAsia"/>
          <w:szCs w:val="21"/>
        </w:rPr>
        <w:t>份额</w:t>
      </w:r>
      <w:r w:rsidRPr="00D578F2">
        <w:rPr>
          <w:rFonts w:ascii="宋体" w:hAnsi="宋体" w:hint="eastAsia"/>
          <w:szCs w:val="21"/>
        </w:rPr>
        <w:t>之间的转换业务。若本基金开通基金转换业务，相关规则由基金管理人届时根据相关法律法规及本基金合同的规定制定并公告。</w:t>
      </w:r>
    </w:p>
    <w:p w14:paraId="5A8C58E7" w14:textId="77777777" w:rsidR="00573E85" w:rsidRDefault="00573E85" w:rsidP="00114220">
      <w:pPr>
        <w:spacing w:line="360" w:lineRule="auto"/>
        <w:ind w:firstLineChars="200" w:firstLine="420"/>
        <w:rPr>
          <w:rFonts w:ascii="宋体" w:hAnsi="宋体"/>
          <w:szCs w:val="21"/>
        </w:rPr>
      </w:pPr>
    </w:p>
    <w:p w14:paraId="553B8E1A" w14:textId="77777777" w:rsidR="00573E85" w:rsidRPr="00CD2463" w:rsidRDefault="00573E85" w:rsidP="00114220">
      <w:pPr>
        <w:spacing w:line="360" w:lineRule="auto"/>
        <w:ind w:firstLineChars="200" w:firstLine="420"/>
        <w:rPr>
          <w:rFonts w:ascii="宋体" w:hAnsi="宋体"/>
          <w:szCs w:val="21"/>
        </w:rPr>
      </w:pPr>
    </w:p>
    <w:p w14:paraId="68C762C5" w14:textId="77777777" w:rsidR="00573E85" w:rsidRPr="00CD2463" w:rsidRDefault="00573E85" w:rsidP="00114220">
      <w:pPr>
        <w:spacing w:line="360" w:lineRule="auto"/>
        <w:ind w:firstLineChars="200" w:firstLine="420"/>
        <w:rPr>
          <w:rFonts w:ascii="宋体" w:hAnsi="宋体"/>
          <w:szCs w:val="21"/>
        </w:rPr>
      </w:pPr>
    </w:p>
    <w:p w14:paraId="44250BEA" w14:textId="77777777" w:rsidR="00573E85" w:rsidRDefault="00573E85" w:rsidP="00114220">
      <w:pPr>
        <w:spacing w:line="360" w:lineRule="auto"/>
        <w:ind w:firstLineChars="200" w:firstLine="420"/>
        <w:rPr>
          <w:rFonts w:ascii="宋体" w:hAnsi="宋体"/>
          <w:szCs w:val="21"/>
        </w:rPr>
      </w:pPr>
    </w:p>
    <w:p w14:paraId="5C46DC82" w14:textId="77777777" w:rsidR="00573E85" w:rsidRPr="00D578F2" w:rsidRDefault="00573E85" w:rsidP="00114220">
      <w:pPr>
        <w:spacing w:line="360" w:lineRule="auto"/>
        <w:ind w:firstLineChars="200" w:firstLine="420"/>
        <w:rPr>
          <w:rFonts w:ascii="宋体" w:hAnsi="宋体"/>
          <w:szCs w:val="21"/>
        </w:rPr>
      </w:pPr>
    </w:p>
    <w:p w14:paraId="25865287" w14:textId="77777777" w:rsidR="00573E85" w:rsidRPr="00D578F2" w:rsidRDefault="00573E85" w:rsidP="00114220">
      <w:pPr>
        <w:spacing w:line="360" w:lineRule="auto"/>
        <w:ind w:firstLineChars="200" w:firstLine="420"/>
        <w:rPr>
          <w:rFonts w:ascii="宋体" w:hAnsi="宋体"/>
          <w:szCs w:val="21"/>
        </w:rPr>
      </w:pPr>
    </w:p>
    <w:p w14:paraId="2D18BCB7" w14:textId="77777777" w:rsidR="00573E85" w:rsidRPr="00D578F2" w:rsidRDefault="00573E85" w:rsidP="00114220">
      <w:pPr>
        <w:spacing w:line="360" w:lineRule="auto"/>
        <w:ind w:firstLineChars="200" w:firstLine="420"/>
        <w:rPr>
          <w:rFonts w:ascii="宋体" w:hAnsi="宋体"/>
          <w:szCs w:val="21"/>
        </w:rPr>
      </w:pPr>
    </w:p>
    <w:p w14:paraId="290C90BF"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br w:type="page"/>
      </w:r>
    </w:p>
    <w:p w14:paraId="6219C82D" w14:textId="77777777" w:rsidR="00573E85" w:rsidRPr="00D578F2" w:rsidRDefault="00573E85" w:rsidP="00114220">
      <w:pPr>
        <w:pStyle w:val="20"/>
        <w:numPr>
          <w:ilvl w:val="1"/>
          <w:numId w:val="4"/>
        </w:numPr>
        <w:spacing w:line="360" w:lineRule="auto"/>
        <w:rPr>
          <w:sz w:val="30"/>
          <w:szCs w:val="30"/>
        </w:rPr>
      </w:pPr>
      <w:bookmarkStart w:id="86" w:name="_Toc292457339"/>
      <w:bookmarkStart w:id="87" w:name="_Toc297312860"/>
      <w:bookmarkStart w:id="88" w:name="_Toc314578929"/>
      <w:r w:rsidRPr="00D578F2">
        <w:rPr>
          <w:rFonts w:hint="eastAsia"/>
          <w:sz w:val="30"/>
          <w:szCs w:val="30"/>
        </w:rPr>
        <w:lastRenderedPageBreak/>
        <w:t>基金份额的转托管、非交易过户、冻结与解冻等业务</w:t>
      </w:r>
      <w:bookmarkEnd w:id="86"/>
      <w:bookmarkEnd w:id="87"/>
      <w:bookmarkEnd w:id="88"/>
    </w:p>
    <w:p w14:paraId="1221498E" w14:textId="77777777" w:rsidR="00573E85" w:rsidRPr="00D578F2" w:rsidRDefault="00573E85" w:rsidP="00114220">
      <w:pPr>
        <w:spacing w:line="360" w:lineRule="auto"/>
        <w:ind w:firstLineChars="200" w:firstLine="422"/>
        <w:rPr>
          <w:rFonts w:ascii="宋体" w:hAnsi="宋体"/>
          <w:b/>
          <w:szCs w:val="21"/>
        </w:rPr>
      </w:pPr>
      <w:r w:rsidRPr="00D578F2">
        <w:rPr>
          <w:rFonts w:ascii="宋体" w:hAnsi="宋体" w:hint="eastAsia"/>
          <w:b/>
          <w:szCs w:val="21"/>
        </w:rPr>
        <w:t>一、基金份额的登记</w:t>
      </w:r>
    </w:p>
    <w:p w14:paraId="220F92F2"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1</w:t>
      </w:r>
      <w:r w:rsidRPr="00D578F2">
        <w:rPr>
          <w:rFonts w:ascii="宋体" w:hAnsi="宋体" w:hint="eastAsia"/>
          <w:szCs w:val="21"/>
        </w:rPr>
        <w:t>、基金的份额采用分系统登记的原则。场外认购或申购买入的基金份额登记在注册登记系统基金份额持有人开放式基金账户下；场内认购、申购或上市交易买入的基金份额登记在证券登记结算系统基金份额持有人证券账户下。</w:t>
      </w:r>
    </w:p>
    <w:p w14:paraId="4A8516E5"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2</w:t>
      </w:r>
      <w:r w:rsidRPr="00D578F2">
        <w:rPr>
          <w:rFonts w:ascii="宋体" w:hAnsi="宋体" w:hint="eastAsia"/>
          <w:szCs w:val="21"/>
        </w:rPr>
        <w:t>、登记在证券登记结算系统中的基金份额既可以在深圳证券交易所上市交易，也可以通过具有代销资格的会员单位申请场内赎回。</w:t>
      </w:r>
    </w:p>
    <w:p w14:paraId="6ECC25E2"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3</w:t>
      </w:r>
      <w:r w:rsidRPr="00D578F2">
        <w:rPr>
          <w:rFonts w:ascii="宋体" w:hAnsi="宋体" w:hint="eastAsia"/>
          <w:szCs w:val="21"/>
        </w:rPr>
        <w:t>、登记在注册登记系统中的基金份额可以申请场外赎回。</w:t>
      </w:r>
    </w:p>
    <w:p w14:paraId="28D62F03" w14:textId="77777777" w:rsidR="00573E85" w:rsidRPr="00D578F2" w:rsidRDefault="00573E85" w:rsidP="00114220">
      <w:pPr>
        <w:spacing w:line="360" w:lineRule="auto"/>
        <w:ind w:firstLineChars="200" w:firstLine="420"/>
        <w:rPr>
          <w:rFonts w:ascii="宋体" w:hAnsi="宋体"/>
          <w:szCs w:val="21"/>
        </w:rPr>
      </w:pPr>
    </w:p>
    <w:p w14:paraId="3BD64CBF" w14:textId="77777777" w:rsidR="00573E85" w:rsidRPr="00D578F2" w:rsidRDefault="00573E85" w:rsidP="00114220">
      <w:pPr>
        <w:spacing w:line="360" w:lineRule="auto"/>
        <w:ind w:firstLineChars="200" w:firstLine="422"/>
        <w:rPr>
          <w:rFonts w:ascii="宋体" w:hAnsi="宋体"/>
          <w:b/>
          <w:szCs w:val="21"/>
        </w:rPr>
      </w:pPr>
      <w:r w:rsidRPr="00D578F2">
        <w:rPr>
          <w:rFonts w:ascii="宋体" w:hAnsi="宋体" w:hint="eastAsia"/>
          <w:b/>
          <w:szCs w:val="21"/>
        </w:rPr>
        <w:t>二、系统内转托管</w:t>
      </w:r>
    </w:p>
    <w:p w14:paraId="274B203E"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1</w:t>
      </w:r>
      <w:r w:rsidRPr="00D578F2">
        <w:rPr>
          <w:rFonts w:ascii="宋体" w:hAnsi="宋体" w:hint="eastAsia"/>
          <w:szCs w:val="21"/>
        </w:rPr>
        <w:t>、系统内转托管是指基金份额持有人将持有的基金份额在注册登记系统内不同销售机构（网点）之间或证券登记结算系统内不同会员单位（交易单元）之间进行转托管的行为。</w:t>
      </w:r>
    </w:p>
    <w:p w14:paraId="0820B0BC"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2</w:t>
      </w:r>
      <w:r w:rsidRPr="00D578F2">
        <w:rPr>
          <w:rFonts w:ascii="宋体" w:hAnsi="宋体" w:hint="eastAsia"/>
          <w:szCs w:val="21"/>
        </w:rPr>
        <w:t>、本基金基金份额的系统内转托管按照中国证券登记结算有限公司的相关规定办理。处于募集期内的基金份额不能办理系统内转托管。基金销售机构可以按照相关规定，向基金份额持有人收取转托管费。</w:t>
      </w:r>
    </w:p>
    <w:p w14:paraId="6928D757" w14:textId="77777777" w:rsidR="00573E85" w:rsidRPr="00D578F2" w:rsidRDefault="00573E85" w:rsidP="00114220">
      <w:pPr>
        <w:spacing w:line="360" w:lineRule="auto"/>
        <w:ind w:firstLineChars="200" w:firstLine="420"/>
        <w:rPr>
          <w:rFonts w:ascii="宋体" w:hAnsi="宋体"/>
          <w:szCs w:val="21"/>
        </w:rPr>
      </w:pPr>
    </w:p>
    <w:p w14:paraId="5EDA038A" w14:textId="77777777" w:rsidR="00573E85" w:rsidRPr="00AD1553" w:rsidRDefault="00573E85" w:rsidP="00114220">
      <w:pPr>
        <w:spacing w:line="360" w:lineRule="auto"/>
        <w:ind w:firstLineChars="200" w:firstLine="422"/>
        <w:rPr>
          <w:rFonts w:ascii="宋体" w:hAnsi="宋体"/>
          <w:b/>
          <w:szCs w:val="21"/>
        </w:rPr>
      </w:pPr>
      <w:r w:rsidRPr="00AD1553">
        <w:rPr>
          <w:rFonts w:ascii="宋体" w:hAnsi="宋体" w:hint="eastAsia"/>
          <w:b/>
          <w:szCs w:val="21"/>
        </w:rPr>
        <w:t>三、跨系统转登记</w:t>
      </w:r>
    </w:p>
    <w:p w14:paraId="6CC6A44A" w14:textId="77777777" w:rsidR="00573E85" w:rsidRPr="00AD1553" w:rsidRDefault="00573E85" w:rsidP="00114220">
      <w:pPr>
        <w:spacing w:line="360" w:lineRule="auto"/>
        <w:ind w:firstLineChars="200" w:firstLine="420"/>
        <w:rPr>
          <w:rFonts w:ascii="宋体" w:hAnsi="宋体"/>
          <w:szCs w:val="21"/>
        </w:rPr>
      </w:pPr>
      <w:r w:rsidRPr="00AD1553">
        <w:rPr>
          <w:rFonts w:ascii="宋体" w:hAnsi="宋体"/>
          <w:szCs w:val="21"/>
        </w:rPr>
        <w:t>1</w:t>
      </w:r>
      <w:r w:rsidRPr="00AD1553">
        <w:rPr>
          <w:rFonts w:ascii="宋体" w:hAnsi="宋体" w:hint="eastAsia"/>
          <w:szCs w:val="21"/>
        </w:rPr>
        <w:t>、跨系统转登记是指基金份额持有人将持有的基金份额在注册登记系统和证券登记结算系统之间进行转登记的行为。</w:t>
      </w:r>
    </w:p>
    <w:p w14:paraId="1B999EF3" w14:textId="77777777" w:rsidR="00573E85" w:rsidRDefault="00573E85" w:rsidP="00114220">
      <w:pPr>
        <w:spacing w:line="360" w:lineRule="auto"/>
        <w:ind w:firstLineChars="200" w:firstLine="420"/>
        <w:rPr>
          <w:rFonts w:ascii="宋体" w:hAnsi="宋体"/>
          <w:szCs w:val="21"/>
        </w:rPr>
      </w:pPr>
      <w:r w:rsidRPr="00AD1553">
        <w:rPr>
          <w:rFonts w:ascii="宋体" w:hAnsi="宋体"/>
          <w:szCs w:val="21"/>
        </w:rPr>
        <w:t>2</w:t>
      </w:r>
      <w:r w:rsidRPr="00AD1553">
        <w:rPr>
          <w:rFonts w:ascii="宋体" w:hAnsi="宋体" w:hint="eastAsia"/>
          <w:szCs w:val="21"/>
        </w:rPr>
        <w:t>、本基金基金份额跨系统转登记的具体业务按照中国证券登记结算有限公司的相关规定办理。处于募集期内的基金份额不能办理跨系统转登记。基金销售机构可以按照相关规定，向基金份额持有人收取转登记费。</w:t>
      </w:r>
    </w:p>
    <w:p w14:paraId="6F7391B0" w14:textId="77777777" w:rsidR="00573E85" w:rsidRPr="00D578F2" w:rsidRDefault="00573E85" w:rsidP="00114220">
      <w:pPr>
        <w:spacing w:line="360" w:lineRule="auto"/>
        <w:ind w:firstLineChars="200" w:firstLine="420"/>
        <w:rPr>
          <w:rFonts w:ascii="宋体" w:hAnsi="宋体"/>
          <w:szCs w:val="21"/>
        </w:rPr>
      </w:pPr>
      <w:r>
        <w:rPr>
          <w:rFonts w:ascii="宋体" w:hAnsi="宋体" w:hint="eastAsia"/>
          <w:szCs w:val="21"/>
        </w:rPr>
        <w:t>本基金A类份额在交易所上市交易，A类基金份额持有人可进行</w:t>
      </w:r>
      <w:r w:rsidRPr="00162476">
        <w:rPr>
          <w:rFonts w:ascii="宋体" w:hAnsi="宋体" w:hint="eastAsia"/>
          <w:szCs w:val="21"/>
        </w:rPr>
        <w:t>跨系统转登记</w:t>
      </w:r>
      <w:r>
        <w:rPr>
          <w:rFonts w:ascii="宋体" w:hAnsi="宋体" w:hint="eastAsia"/>
          <w:szCs w:val="21"/>
        </w:rPr>
        <w:t>；</w:t>
      </w:r>
      <w:r w:rsidRPr="00093967">
        <w:rPr>
          <w:rFonts w:ascii="宋体" w:hAnsi="宋体"/>
          <w:szCs w:val="21"/>
        </w:rPr>
        <w:t>C类基金份额</w:t>
      </w:r>
      <w:r>
        <w:rPr>
          <w:rFonts w:ascii="宋体" w:hAnsi="宋体" w:hint="eastAsia"/>
          <w:szCs w:val="21"/>
        </w:rPr>
        <w:t>不在交易所上市交易，C类基金份额持有人不能进行</w:t>
      </w:r>
      <w:r w:rsidRPr="00162476">
        <w:rPr>
          <w:rFonts w:ascii="宋体" w:hAnsi="宋体" w:hint="eastAsia"/>
          <w:szCs w:val="21"/>
        </w:rPr>
        <w:t>跨系统转登记</w:t>
      </w:r>
      <w:r w:rsidRPr="00093967">
        <w:rPr>
          <w:rFonts w:ascii="宋体" w:hAnsi="宋体"/>
          <w:szCs w:val="21"/>
        </w:rPr>
        <w:t>。</w:t>
      </w:r>
    </w:p>
    <w:p w14:paraId="3FA8FCBB" w14:textId="77777777" w:rsidR="00573E85" w:rsidRPr="00D578F2" w:rsidRDefault="00573E85" w:rsidP="00114220">
      <w:pPr>
        <w:spacing w:line="360" w:lineRule="auto"/>
        <w:ind w:firstLineChars="200" w:firstLine="422"/>
        <w:rPr>
          <w:rFonts w:ascii="宋体" w:hAnsi="宋体"/>
          <w:b/>
          <w:szCs w:val="21"/>
        </w:rPr>
      </w:pPr>
    </w:p>
    <w:p w14:paraId="50F46C12" w14:textId="77777777" w:rsidR="00573E85" w:rsidRPr="00D578F2" w:rsidRDefault="00573E85" w:rsidP="00114220">
      <w:pPr>
        <w:spacing w:line="360" w:lineRule="auto"/>
        <w:ind w:firstLineChars="200" w:firstLine="422"/>
        <w:rPr>
          <w:rFonts w:ascii="宋体" w:hAnsi="宋体"/>
          <w:b/>
          <w:szCs w:val="21"/>
        </w:rPr>
      </w:pPr>
      <w:r w:rsidRPr="00D578F2">
        <w:rPr>
          <w:rFonts w:ascii="宋体" w:hAnsi="宋体" w:hint="eastAsia"/>
          <w:b/>
          <w:szCs w:val="21"/>
        </w:rPr>
        <w:t>四、注册登记机构可依据其业务规则，受理基金份额的非交易过户、冻结与解冻、质押等业务，并收取一定的手续费用。</w:t>
      </w:r>
    </w:p>
    <w:p w14:paraId="4BE2DC15" w14:textId="77777777" w:rsidR="00573E85" w:rsidRPr="00D578F2" w:rsidRDefault="00573E85" w:rsidP="00114220">
      <w:pPr>
        <w:spacing w:line="360" w:lineRule="auto"/>
        <w:ind w:firstLineChars="200" w:firstLine="422"/>
        <w:rPr>
          <w:rFonts w:ascii="宋体" w:hAnsi="宋体"/>
          <w:b/>
          <w:szCs w:val="21"/>
        </w:rPr>
      </w:pPr>
      <w:r w:rsidRPr="00D578F2">
        <w:rPr>
          <w:rFonts w:ascii="宋体" w:hAnsi="宋体"/>
          <w:b/>
          <w:szCs w:val="21"/>
        </w:rPr>
        <w:br w:type="page"/>
      </w:r>
    </w:p>
    <w:p w14:paraId="592200E5" w14:textId="77777777" w:rsidR="00573E85" w:rsidRPr="00D578F2" w:rsidRDefault="00573E85" w:rsidP="00114220">
      <w:pPr>
        <w:pStyle w:val="20"/>
        <w:numPr>
          <w:ilvl w:val="1"/>
          <w:numId w:val="4"/>
        </w:numPr>
        <w:spacing w:line="360" w:lineRule="auto"/>
        <w:rPr>
          <w:sz w:val="30"/>
          <w:szCs w:val="30"/>
        </w:rPr>
      </w:pPr>
      <w:bookmarkStart w:id="89" w:name="_Toc98560353"/>
      <w:bookmarkStart w:id="90" w:name="_Toc123051453"/>
      <w:bookmarkStart w:id="91" w:name="_Toc123102454"/>
      <w:bookmarkStart w:id="92" w:name="_Toc123112235"/>
      <w:bookmarkStart w:id="93" w:name="_Toc139991737"/>
      <w:bookmarkStart w:id="94" w:name="_Toc292457340"/>
      <w:bookmarkStart w:id="95" w:name="_Toc297312861"/>
      <w:bookmarkStart w:id="96" w:name="_Toc314578930"/>
      <w:r w:rsidRPr="00D578F2">
        <w:rPr>
          <w:rFonts w:hint="eastAsia"/>
          <w:sz w:val="30"/>
          <w:szCs w:val="30"/>
        </w:rPr>
        <w:lastRenderedPageBreak/>
        <w:t>基金合同当事人及权利义务</w:t>
      </w:r>
      <w:bookmarkStart w:id="97" w:name="_Hlt55355235"/>
      <w:bookmarkStart w:id="98" w:name="_Toc523711668"/>
      <w:bookmarkStart w:id="99" w:name="_Toc15118234"/>
      <w:bookmarkStart w:id="100" w:name="_Toc57530239"/>
      <w:bookmarkStart w:id="101" w:name="_Toc79392580"/>
      <w:bookmarkEnd w:id="89"/>
      <w:bookmarkEnd w:id="90"/>
      <w:bookmarkEnd w:id="91"/>
      <w:bookmarkEnd w:id="92"/>
      <w:bookmarkEnd w:id="93"/>
      <w:bookmarkEnd w:id="94"/>
      <w:bookmarkEnd w:id="95"/>
      <w:bookmarkEnd w:id="96"/>
      <w:bookmarkEnd w:id="97"/>
    </w:p>
    <w:p w14:paraId="08894748" w14:textId="77777777" w:rsidR="00573E85" w:rsidRPr="00D578F2" w:rsidRDefault="00573E85" w:rsidP="00114220">
      <w:pPr>
        <w:spacing w:line="360" w:lineRule="auto"/>
        <w:ind w:firstLineChars="200" w:firstLine="422"/>
        <w:rPr>
          <w:rFonts w:ascii="宋体" w:hAnsi="宋体"/>
          <w:b/>
          <w:bCs/>
          <w:szCs w:val="21"/>
        </w:rPr>
      </w:pPr>
    </w:p>
    <w:p w14:paraId="158052D3" w14:textId="77777777" w:rsidR="00573E85" w:rsidRPr="00D578F2" w:rsidRDefault="00573E85" w:rsidP="00114220">
      <w:pPr>
        <w:spacing w:line="360" w:lineRule="auto"/>
        <w:ind w:firstLineChars="200" w:firstLine="422"/>
        <w:rPr>
          <w:rFonts w:ascii="宋体" w:hAnsi="宋体"/>
          <w:b/>
          <w:bCs/>
          <w:szCs w:val="21"/>
        </w:rPr>
      </w:pPr>
      <w:r w:rsidRPr="00D578F2">
        <w:rPr>
          <w:rFonts w:ascii="宋体" w:hAnsi="宋体" w:hint="eastAsia"/>
          <w:b/>
          <w:bCs/>
          <w:szCs w:val="21"/>
        </w:rPr>
        <w:t>一、基金</w:t>
      </w:r>
      <w:bookmarkEnd w:id="98"/>
      <w:r w:rsidRPr="00D578F2">
        <w:rPr>
          <w:rFonts w:ascii="宋体" w:hAnsi="宋体" w:hint="eastAsia"/>
          <w:b/>
          <w:bCs/>
          <w:szCs w:val="21"/>
        </w:rPr>
        <w:t>管理人</w:t>
      </w:r>
      <w:bookmarkEnd w:id="99"/>
      <w:bookmarkEnd w:id="100"/>
      <w:bookmarkEnd w:id="101"/>
    </w:p>
    <w:p w14:paraId="76F62EEF" w14:textId="77777777" w:rsidR="00573E85" w:rsidRPr="00D578F2" w:rsidRDefault="00573E85" w:rsidP="00114220">
      <w:pPr>
        <w:spacing w:line="360" w:lineRule="auto"/>
        <w:ind w:firstLineChars="200" w:firstLine="422"/>
        <w:rPr>
          <w:rFonts w:ascii="宋体" w:hAnsi="宋体"/>
          <w:b/>
          <w:bCs/>
          <w:szCs w:val="21"/>
        </w:rPr>
      </w:pPr>
      <w:bookmarkStart w:id="102" w:name="_Toc15118235"/>
      <w:r w:rsidRPr="00D578F2">
        <w:rPr>
          <w:rFonts w:ascii="宋体" w:hAnsi="宋体" w:hint="eastAsia"/>
          <w:b/>
          <w:bCs/>
          <w:szCs w:val="21"/>
        </w:rPr>
        <w:t>（一）基金管理人简况</w:t>
      </w:r>
      <w:bookmarkEnd w:id="102"/>
    </w:p>
    <w:p w14:paraId="5D736F33" w14:textId="77777777" w:rsidR="00CF1180" w:rsidRPr="007A36C1" w:rsidRDefault="00CF1180" w:rsidP="00CF1180">
      <w:pPr>
        <w:adjustRightInd w:val="0"/>
        <w:snapToGrid w:val="0"/>
        <w:spacing w:line="360" w:lineRule="auto"/>
        <w:ind w:firstLineChars="200" w:firstLine="420"/>
        <w:rPr>
          <w:rFonts w:ascii="宋体" w:hAnsi="宋体"/>
          <w:szCs w:val="21"/>
        </w:rPr>
      </w:pPr>
      <w:bookmarkStart w:id="103" w:name="_Toc15118237"/>
      <w:r w:rsidRPr="007A36C1">
        <w:rPr>
          <w:rFonts w:ascii="宋体" w:hAnsi="宋体" w:hint="eastAsia"/>
          <w:szCs w:val="21"/>
        </w:rPr>
        <w:t>名称：南方基金管理股份有限公司</w:t>
      </w:r>
    </w:p>
    <w:p w14:paraId="307DD26B" w14:textId="4670EF2B" w:rsidR="00CF1180" w:rsidRPr="007A36C1" w:rsidRDefault="00CF1180" w:rsidP="00CF1180">
      <w:pPr>
        <w:adjustRightInd w:val="0"/>
        <w:snapToGrid w:val="0"/>
        <w:spacing w:line="360" w:lineRule="auto"/>
        <w:ind w:firstLineChars="200" w:firstLine="420"/>
        <w:rPr>
          <w:rFonts w:ascii="宋体" w:hAnsi="宋体"/>
          <w:szCs w:val="21"/>
        </w:rPr>
      </w:pPr>
      <w:r w:rsidRPr="007A36C1">
        <w:rPr>
          <w:rFonts w:ascii="宋体" w:hAnsi="宋体" w:hint="eastAsia"/>
          <w:szCs w:val="21"/>
        </w:rPr>
        <w:t>住所：</w:t>
      </w:r>
      <w:r w:rsidR="00292D16" w:rsidRPr="00292D16">
        <w:rPr>
          <w:rFonts w:ascii="宋体" w:hAnsi="宋体" w:hint="eastAsia"/>
          <w:szCs w:val="21"/>
        </w:rPr>
        <w:t>深圳市福田区莲花街道益田路5999号基金大厦32-42楼</w:t>
      </w:r>
    </w:p>
    <w:p w14:paraId="65FE1302" w14:textId="77777777" w:rsidR="00CF1180" w:rsidRPr="007A36C1" w:rsidRDefault="00CF1180" w:rsidP="00CF1180">
      <w:pPr>
        <w:adjustRightInd w:val="0"/>
        <w:snapToGrid w:val="0"/>
        <w:spacing w:line="360" w:lineRule="auto"/>
        <w:ind w:firstLineChars="200" w:firstLine="420"/>
        <w:rPr>
          <w:rFonts w:ascii="宋体" w:hAnsi="宋体"/>
          <w:szCs w:val="21"/>
        </w:rPr>
      </w:pPr>
      <w:r w:rsidRPr="007A36C1">
        <w:rPr>
          <w:rFonts w:ascii="宋体" w:hAnsi="宋体" w:hint="eastAsia"/>
          <w:szCs w:val="21"/>
        </w:rPr>
        <w:t>法定代表人：张海波</w:t>
      </w:r>
    </w:p>
    <w:p w14:paraId="5F2C2025" w14:textId="77777777" w:rsidR="00CF1180" w:rsidRPr="007A36C1" w:rsidRDefault="00CF1180" w:rsidP="00CF1180">
      <w:pPr>
        <w:adjustRightInd w:val="0"/>
        <w:snapToGrid w:val="0"/>
        <w:spacing w:line="360" w:lineRule="auto"/>
        <w:ind w:firstLineChars="200" w:firstLine="420"/>
        <w:rPr>
          <w:rFonts w:ascii="宋体" w:hAnsi="宋体"/>
          <w:szCs w:val="21"/>
        </w:rPr>
      </w:pPr>
      <w:r w:rsidRPr="007A36C1">
        <w:rPr>
          <w:rFonts w:ascii="宋体" w:hAnsi="宋体" w:hint="eastAsia"/>
          <w:szCs w:val="21"/>
        </w:rPr>
        <w:t>设立日期：</w:t>
      </w:r>
      <w:r w:rsidRPr="007A36C1">
        <w:rPr>
          <w:rFonts w:ascii="宋体" w:hAnsi="宋体"/>
          <w:szCs w:val="21"/>
        </w:rPr>
        <w:t xml:space="preserve">1998 </w:t>
      </w:r>
      <w:r w:rsidRPr="007A36C1">
        <w:rPr>
          <w:rFonts w:ascii="宋体" w:hAnsi="宋体" w:hint="eastAsia"/>
          <w:szCs w:val="21"/>
        </w:rPr>
        <w:t>年</w:t>
      </w:r>
      <w:r w:rsidRPr="007A36C1">
        <w:rPr>
          <w:rFonts w:ascii="宋体" w:hAnsi="宋体"/>
          <w:szCs w:val="21"/>
        </w:rPr>
        <w:t xml:space="preserve">3 </w:t>
      </w:r>
      <w:r w:rsidRPr="007A36C1">
        <w:rPr>
          <w:rFonts w:ascii="宋体" w:hAnsi="宋体" w:hint="eastAsia"/>
          <w:szCs w:val="21"/>
        </w:rPr>
        <w:t>月</w:t>
      </w:r>
      <w:r w:rsidRPr="007A36C1">
        <w:rPr>
          <w:rFonts w:ascii="宋体" w:hAnsi="宋体"/>
          <w:szCs w:val="21"/>
        </w:rPr>
        <w:t>6</w:t>
      </w:r>
      <w:r w:rsidRPr="007A36C1">
        <w:rPr>
          <w:rFonts w:ascii="宋体" w:hAnsi="宋体" w:hint="eastAsia"/>
          <w:szCs w:val="21"/>
        </w:rPr>
        <w:t>日</w:t>
      </w:r>
    </w:p>
    <w:p w14:paraId="3ADA2547" w14:textId="77777777" w:rsidR="00CF1180" w:rsidRPr="007A36C1" w:rsidRDefault="00CF1180" w:rsidP="00CF1180">
      <w:pPr>
        <w:adjustRightInd w:val="0"/>
        <w:snapToGrid w:val="0"/>
        <w:spacing w:line="360" w:lineRule="auto"/>
        <w:ind w:firstLineChars="200" w:firstLine="420"/>
        <w:rPr>
          <w:rFonts w:ascii="宋体" w:hAnsi="宋体"/>
          <w:szCs w:val="21"/>
        </w:rPr>
      </w:pPr>
      <w:r w:rsidRPr="007A36C1">
        <w:rPr>
          <w:rFonts w:ascii="宋体" w:hAnsi="宋体" w:hint="eastAsia"/>
          <w:szCs w:val="21"/>
        </w:rPr>
        <w:t>批准设立机关及批准设立文号：中国证券监督管理委员会证监基字</w:t>
      </w:r>
      <w:r w:rsidRPr="007A36C1">
        <w:rPr>
          <w:rFonts w:ascii="宋体" w:hAnsi="宋体"/>
          <w:szCs w:val="21"/>
        </w:rPr>
        <w:t>[1998]4</w:t>
      </w:r>
      <w:r w:rsidRPr="007A36C1">
        <w:rPr>
          <w:rFonts w:ascii="宋体" w:hAnsi="宋体" w:hint="eastAsia"/>
          <w:szCs w:val="21"/>
        </w:rPr>
        <w:t>号</w:t>
      </w:r>
    </w:p>
    <w:p w14:paraId="5DD4D59B" w14:textId="77777777" w:rsidR="00CF1180" w:rsidRPr="007A36C1" w:rsidRDefault="00CF1180" w:rsidP="00CF1180">
      <w:pPr>
        <w:adjustRightInd w:val="0"/>
        <w:snapToGrid w:val="0"/>
        <w:spacing w:line="360" w:lineRule="auto"/>
        <w:ind w:firstLineChars="200" w:firstLine="420"/>
        <w:rPr>
          <w:rFonts w:ascii="宋体" w:hAnsi="宋体"/>
          <w:szCs w:val="21"/>
        </w:rPr>
      </w:pPr>
      <w:r w:rsidRPr="007A36C1">
        <w:rPr>
          <w:rFonts w:ascii="宋体" w:hAnsi="宋体" w:hint="eastAsia"/>
          <w:szCs w:val="21"/>
        </w:rPr>
        <w:t>组织形式：股份有限公司</w:t>
      </w:r>
    </w:p>
    <w:p w14:paraId="491379B8" w14:textId="25CB5986" w:rsidR="00CF1180" w:rsidRPr="007A36C1" w:rsidRDefault="00CF1180" w:rsidP="00CF1180">
      <w:pPr>
        <w:adjustRightInd w:val="0"/>
        <w:snapToGrid w:val="0"/>
        <w:spacing w:line="360" w:lineRule="auto"/>
        <w:ind w:firstLineChars="200" w:firstLine="420"/>
        <w:rPr>
          <w:rFonts w:ascii="宋体" w:hAnsi="宋体"/>
          <w:szCs w:val="21"/>
        </w:rPr>
      </w:pPr>
      <w:r w:rsidRPr="007A36C1">
        <w:rPr>
          <w:rFonts w:ascii="宋体" w:hAnsi="宋体" w:hint="eastAsia"/>
          <w:szCs w:val="21"/>
        </w:rPr>
        <w:t>注册资本：</w:t>
      </w:r>
      <w:r w:rsidR="007C49A2">
        <w:rPr>
          <w:rFonts w:ascii="宋体" w:hAnsi="宋体" w:hint="eastAsia"/>
          <w:szCs w:val="21"/>
        </w:rPr>
        <w:t>人民币3.6172亿元</w:t>
      </w:r>
    </w:p>
    <w:p w14:paraId="0B315C97" w14:textId="77777777" w:rsidR="00CF1180" w:rsidRPr="007A36C1" w:rsidRDefault="00CF1180" w:rsidP="00CF1180">
      <w:pPr>
        <w:adjustRightInd w:val="0"/>
        <w:snapToGrid w:val="0"/>
        <w:spacing w:line="360" w:lineRule="auto"/>
        <w:ind w:firstLineChars="200" w:firstLine="420"/>
        <w:rPr>
          <w:rFonts w:ascii="宋体" w:hAnsi="宋体"/>
          <w:szCs w:val="21"/>
        </w:rPr>
      </w:pPr>
      <w:r w:rsidRPr="007A36C1">
        <w:rPr>
          <w:rFonts w:ascii="宋体" w:hAnsi="宋体" w:hint="eastAsia"/>
          <w:szCs w:val="21"/>
        </w:rPr>
        <w:t>存续期限：持续经营</w:t>
      </w:r>
    </w:p>
    <w:p w14:paraId="7FB9D109" w14:textId="77777777" w:rsidR="00CF1180" w:rsidRPr="007A36C1" w:rsidRDefault="00CF1180" w:rsidP="00CF1180">
      <w:pPr>
        <w:adjustRightInd w:val="0"/>
        <w:snapToGrid w:val="0"/>
        <w:spacing w:line="360" w:lineRule="auto"/>
        <w:ind w:firstLineChars="200" w:firstLine="420"/>
        <w:rPr>
          <w:rFonts w:ascii="宋体" w:hAnsi="宋体"/>
          <w:szCs w:val="21"/>
        </w:rPr>
      </w:pPr>
      <w:r w:rsidRPr="007A36C1">
        <w:rPr>
          <w:rFonts w:ascii="宋体" w:hAnsi="宋体" w:hint="eastAsia"/>
          <w:szCs w:val="21"/>
        </w:rPr>
        <w:t>联系电话：</w:t>
      </w:r>
      <w:r w:rsidRPr="007A36C1">
        <w:rPr>
          <w:rFonts w:ascii="宋体" w:hAnsi="宋体"/>
          <w:szCs w:val="21"/>
        </w:rPr>
        <w:t>0755-82763888</w:t>
      </w:r>
    </w:p>
    <w:p w14:paraId="169551B7" w14:textId="77777777" w:rsidR="00573E85" w:rsidRPr="00D578F2" w:rsidRDefault="00573E85" w:rsidP="00114220">
      <w:pPr>
        <w:spacing w:line="360" w:lineRule="auto"/>
        <w:ind w:firstLineChars="200" w:firstLine="422"/>
        <w:rPr>
          <w:rFonts w:ascii="宋体" w:hAnsi="宋体"/>
          <w:b/>
          <w:bCs/>
          <w:szCs w:val="21"/>
        </w:rPr>
      </w:pPr>
      <w:r w:rsidRPr="00D578F2">
        <w:rPr>
          <w:rFonts w:ascii="宋体" w:hAnsi="宋体" w:hint="eastAsia"/>
          <w:b/>
          <w:bCs/>
          <w:szCs w:val="21"/>
        </w:rPr>
        <w:t>（二）基金管理人的权利与义务</w:t>
      </w:r>
      <w:bookmarkEnd w:id="103"/>
    </w:p>
    <w:p w14:paraId="796C8E4D"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1、根据《基金法》、《运作办法》及其他有关规定，基金管理人的权利包括但不限于：</w:t>
      </w:r>
    </w:p>
    <w:p w14:paraId="549C2259"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（1）依法募集基金；</w:t>
      </w:r>
    </w:p>
    <w:p w14:paraId="04DE8C46"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（2）自《基金合同》生效之日起，根据法律法规和《基金合同》独立运用并管理基金财产；</w:t>
      </w:r>
    </w:p>
    <w:p w14:paraId="68B80808"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（3）依照《基金合同》收取基金管理费以及法律法规规定或中国证监会批准的其他费用；</w:t>
      </w:r>
    </w:p>
    <w:p w14:paraId="77191A5B"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（4）销售基金份额；</w:t>
      </w:r>
    </w:p>
    <w:p w14:paraId="19151424"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（5）召集基金份额持有人大会；</w:t>
      </w:r>
    </w:p>
    <w:p w14:paraId="58B25EF3"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（6）依据《基金合同》及有关法律规定监督基金托管人，如认为基金托管人违反了《基金合同》及国家有关法律规定，应呈报中国证监会和其他监管部门，并采取必要措施保护基金投资者的利益；</w:t>
      </w:r>
    </w:p>
    <w:p w14:paraId="4DF1811E"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（7）在基金托管人更换时，提名新的基金托管人；</w:t>
      </w:r>
    </w:p>
    <w:p w14:paraId="44F34ADE"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 xml:space="preserve">（8）选择、委托、更换基金代销机构，对基金代销机构的相关行为进行监督和处理； </w:t>
      </w:r>
    </w:p>
    <w:p w14:paraId="448C00DD"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 xml:space="preserve">（9）担任或委托其他符合条件的机构担任基金注册登记机构办理基金注册登记业务并获得《基金合同》规定的费用； </w:t>
      </w:r>
    </w:p>
    <w:p w14:paraId="4A09EC6F"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（10）依据《基金合同》及有关法律规定决定基金收益的分配方案；</w:t>
      </w:r>
      <w:r w:rsidRPr="00D578F2">
        <w:rPr>
          <w:rFonts w:ascii="宋体" w:hAnsi="宋体" w:hint="eastAsia"/>
          <w:szCs w:val="21"/>
        </w:rPr>
        <w:tab/>
      </w:r>
    </w:p>
    <w:p w14:paraId="79C04978"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 xml:space="preserve">（11）在《基金合同》约定的范围内，拒绝或暂停受理申购与赎回申请； </w:t>
      </w:r>
    </w:p>
    <w:p w14:paraId="60CF770E"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（12）在符合有关法律法规和《基金合同》、深圳证券交易所、中国证券登记结算有限责任公司相关业务规则的前提下，制订和调整有关基金认购、申购、赎回、转换、非交易过</w:t>
      </w:r>
      <w:r w:rsidRPr="00D578F2">
        <w:rPr>
          <w:rFonts w:ascii="宋体" w:hAnsi="宋体" w:hint="eastAsia"/>
          <w:szCs w:val="21"/>
        </w:rPr>
        <w:lastRenderedPageBreak/>
        <w:t>户、转托管等业务的规则，决定和调整除调高管理费率和托管费率之外的基金相关费率结构和收费方式；；</w:t>
      </w:r>
      <w:r w:rsidRPr="00D578F2">
        <w:rPr>
          <w:rFonts w:ascii="宋体" w:hAnsi="宋体" w:hint="eastAsia"/>
          <w:szCs w:val="21"/>
        </w:rPr>
        <w:tab/>
      </w:r>
    </w:p>
    <w:p w14:paraId="121734AC"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（13）依照法律法规为基金的利益对被投资公司行使股东权利，为基金的利益行使因基金财产投资于证券所产生的权利；</w:t>
      </w:r>
      <w:r w:rsidRPr="00D578F2">
        <w:rPr>
          <w:rFonts w:ascii="宋体" w:hAnsi="宋体" w:hint="eastAsia"/>
          <w:szCs w:val="21"/>
        </w:rPr>
        <w:tab/>
      </w:r>
    </w:p>
    <w:p w14:paraId="1F4C6322"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 xml:space="preserve">（14）在法律法规允许的前提下，为基金的利益依法为基金进行融资； </w:t>
      </w:r>
    </w:p>
    <w:p w14:paraId="5083CF1D"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（15）以基金管理人的名义，代表基金份额持有人的利益行使诉讼权利或者实施其他法律行为；</w:t>
      </w:r>
      <w:r w:rsidRPr="00D578F2">
        <w:rPr>
          <w:rFonts w:ascii="宋体" w:hAnsi="宋体" w:hint="eastAsia"/>
          <w:szCs w:val="21"/>
        </w:rPr>
        <w:tab/>
      </w:r>
    </w:p>
    <w:p w14:paraId="6BAD7B7A"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（16）选择、更换律师事务所、会计师事务所、证券经纪商或其他为基金提供服务的外部机构；</w:t>
      </w:r>
      <w:r w:rsidRPr="00D578F2">
        <w:rPr>
          <w:rFonts w:ascii="宋体" w:hAnsi="宋体" w:hint="eastAsia"/>
          <w:szCs w:val="21"/>
        </w:rPr>
        <w:tab/>
      </w:r>
    </w:p>
    <w:p w14:paraId="7966DF64"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（17）法律法规和《基金合同》规定的其他权利。</w:t>
      </w:r>
    </w:p>
    <w:p w14:paraId="7A950B11"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2、根据《基金法》、《运作办法》及其他有关规定，基金管理人的义务包括但不限于：</w:t>
      </w:r>
    </w:p>
    <w:p w14:paraId="42D6823D" w14:textId="77777777" w:rsidR="00573E85" w:rsidRPr="00D578F2" w:rsidRDefault="00573E85" w:rsidP="00114220">
      <w:pPr>
        <w:spacing w:line="360" w:lineRule="auto"/>
        <w:ind w:firstLineChars="200" w:firstLine="420"/>
        <w:rPr>
          <w:rFonts w:ascii="宋体" w:hAnsi="宋体"/>
          <w:szCs w:val="21"/>
        </w:rPr>
      </w:pPr>
      <w:bookmarkStart w:id="104" w:name="_Toc523711669"/>
      <w:r w:rsidRPr="00D578F2">
        <w:rPr>
          <w:rFonts w:ascii="宋体" w:hAnsi="宋体" w:hint="eastAsia"/>
          <w:szCs w:val="21"/>
        </w:rPr>
        <w:t>（1）依法募集基金，办理或者委托经中国证监会认定的其他机构代为办理基金份额的发售、申购、赎回和登记事宜;如认为基金代销机构违反《基金合同》、基金销售与服务代理协议及国家有关法律规定，应呈报中国证监会和其他监管部门，并采取必要措施保护基金投资者的利益；</w:t>
      </w:r>
    </w:p>
    <w:p w14:paraId="3A4F29C3"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w:t>
      </w:r>
      <w:r w:rsidRPr="00D578F2">
        <w:rPr>
          <w:rFonts w:ascii="宋体" w:hAnsi="宋体"/>
          <w:szCs w:val="21"/>
        </w:rPr>
        <w:t>）</w:t>
      </w:r>
      <w:r w:rsidRPr="00D578F2">
        <w:rPr>
          <w:rFonts w:ascii="宋体" w:hAnsi="宋体" w:hint="eastAsia"/>
          <w:szCs w:val="21"/>
        </w:rPr>
        <w:t>办理基金备案手续；</w:t>
      </w:r>
    </w:p>
    <w:p w14:paraId="0A02023F"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（3</w:t>
      </w:r>
      <w:r w:rsidRPr="00D578F2">
        <w:rPr>
          <w:rFonts w:ascii="宋体" w:hAnsi="宋体"/>
          <w:szCs w:val="21"/>
        </w:rPr>
        <w:t>）</w:t>
      </w:r>
      <w:r w:rsidRPr="00D578F2">
        <w:rPr>
          <w:rFonts w:ascii="宋体" w:hAnsi="宋体" w:hint="eastAsia"/>
          <w:szCs w:val="21"/>
        </w:rPr>
        <w:t>自《基金合同》生效之日起</w:t>
      </w:r>
      <w:r w:rsidRPr="00D578F2">
        <w:rPr>
          <w:rFonts w:ascii="宋体" w:hAnsi="宋体"/>
          <w:szCs w:val="21"/>
        </w:rPr>
        <w:t>,</w:t>
      </w:r>
      <w:r w:rsidRPr="00D578F2">
        <w:rPr>
          <w:rFonts w:ascii="宋体" w:hAnsi="宋体" w:hint="eastAsia"/>
          <w:szCs w:val="21"/>
        </w:rPr>
        <w:t>以诚实信用、谨慎勤勉的原则管理和运用基金财产；</w:t>
      </w:r>
    </w:p>
    <w:p w14:paraId="0A1CEDA7"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（4）配备足够的具有专业资格的人员进行基金投资分析、决策，以专业化的经营方式管理和运作基金财产；</w:t>
      </w:r>
    </w:p>
    <w:p w14:paraId="12D5CD14"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（5）建立健全内部风险控制、监察与稽核、财务管理及人事管理等制度，保证所管理的基金财产和基金管理人的财产相互独立</w:t>
      </w:r>
      <w:r w:rsidRPr="00D578F2">
        <w:rPr>
          <w:rFonts w:ascii="宋体" w:hAnsi="宋体"/>
          <w:szCs w:val="21"/>
        </w:rPr>
        <w:t>,</w:t>
      </w:r>
      <w:r w:rsidRPr="00D578F2">
        <w:rPr>
          <w:rFonts w:ascii="宋体" w:hAnsi="宋体" w:hint="eastAsia"/>
          <w:szCs w:val="21"/>
        </w:rPr>
        <w:t>对所管理的不同基金分别管理，分别记账，进行证券投资；</w:t>
      </w:r>
    </w:p>
    <w:p w14:paraId="2F292E97"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（6）除依据《基金法》、《基金合同》及其他有关规定外</w:t>
      </w:r>
      <w:r w:rsidRPr="00D578F2">
        <w:rPr>
          <w:rFonts w:ascii="宋体" w:hAnsi="宋体"/>
          <w:szCs w:val="21"/>
        </w:rPr>
        <w:t>,</w:t>
      </w:r>
      <w:r w:rsidRPr="00D578F2">
        <w:rPr>
          <w:rFonts w:ascii="宋体" w:hAnsi="宋体" w:hint="eastAsia"/>
          <w:szCs w:val="21"/>
        </w:rPr>
        <w:t>不得利用基金财产为自己及任何第三人谋取利益，不得委托第三人运作基金财产；</w:t>
      </w:r>
    </w:p>
    <w:p w14:paraId="59ED24C8"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（7）依法接受基金托管人的监督；</w:t>
      </w:r>
    </w:p>
    <w:p w14:paraId="79A8E2E5" w14:textId="1E1CD1CF"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（8）采取适当合理的措施使计算基金份额认购、申购、赎回和注销价格的方法符合《基金合同》等法律文件的规定，</w:t>
      </w:r>
      <w:r w:rsidR="007C49A2">
        <w:rPr>
          <w:rFonts w:ascii="宋体" w:hAnsi="宋体" w:hint="eastAsia"/>
          <w:szCs w:val="21"/>
        </w:rPr>
        <w:t>按有关规定计算并披露基金净值信息</w:t>
      </w:r>
      <w:r w:rsidRPr="00D578F2">
        <w:rPr>
          <w:rFonts w:ascii="宋体" w:hAnsi="宋体" w:hint="eastAsia"/>
          <w:szCs w:val="21"/>
        </w:rPr>
        <w:t>，确定基金份额申购、赎回的价格；</w:t>
      </w:r>
    </w:p>
    <w:p w14:paraId="5F156E04"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（9）进行基金会计核算并编制基金财务会计报告；</w:t>
      </w:r>
    </w:p>
    <w:p w14:paraId="542A6EFC" w14:textId="52E39CE5"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（10）编制</w:t>
      </w:r>
      <w:r w:rsidR="008E74CD">
        <w:rPr>
          <w:rFonts w:ascii="宋体" w:hAnsi="宋体" w:hint="eastAsia"/>
          <w:szCs w:val="21"/>
        </w:rPr>
        <w:t>季</w:t>
      </w:r>
      <w:r w:rsidR="00292D16">
        <w:rPr>
          <w:rFonts w:ascii="宋体" w:hAnsi="宋体"/>
          <w:szCs w:val="21"/>
        </w:rPr>
        <w:t>度报告</w:t>
      </w:r>
      <w:r w:rsidR="00292D16">
        <w:rPr>
          <w:rFonts w:ascii="宋体" w:hAnsi="宋体" w:hint="eastAsia"/>
          <w:szCs w:val="21"/>
        </w:rPr>
        <w:t>、</w:t>
      </w:r>
      <w:r w:rsidR="003B0EB3">
        <w:rPr>
          <w:rFonts w:ascii="宋体" w:hAnsi="宋体" w:hint="eastAsia"/>
          <w:szCs w:val="21"/>
        </w:rPr>
        <w:t>中期</w:t>
      </w:r>
      <w:r w:rsidR="00292D16">
        <w:rPr>
          <w:rFonts w:ascii="宋体" w:hAnsi="宋体" w:hint="eastAsia"/>
          <w:szCs w:val="21"/>
        </w:rPr>
        <w:t>报</w:t>
      </w:r>
      <w:r w:rsidR="00292D16">
        <w:rPr>
          <w:rFonts w:ascii="宋体" w:hAnsi="宋体"/>
          <w:szCs w:val="21"/>
        </w:rPr>
        <w:t>告</w:t>
      </w:r>
      <w:r w:rsidRPr="00D578F2">
        <w:rPr>
          <w:rFonts w:ascii="宋体" w:hAnsi="宋体" w:hint="eastAsia"/>
          <w:szCs w:val="21"/>
        </w:rPr>
        <w:t>和年度基金报告；</w:t>
      </w:r>
    </w:p>
    <w:p w14:paraId="7AF0AA16"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（11）严格按照《基金法》、《基金合同》及其他有关规定，履行信息披露及报告义务；</w:t>
      </w:r>
    </w:p>
    <w:p w14:paraId="7DBA0773"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（12）保守基金商业秘密，不泄露基金投资计划、投资意向等。除《基金法》、《基金合同》及其他有关规定另有规定外，在基金信息公开披露前应予保密，不向他人泄露；</w:t>
      </w:r>
    </w:p>
    <w:p w14:paraId="64BCB18C"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（13）按《基金合同》的约定确定基金收益分配方案，及时向基金份额持有人分配基金</w:t>
      </w:r>
      <w:r w:rsidRPr="00D578F2">
        <w:rPr>
          <w:rFonts w:ascii="宋体" w:hAnsi="宋体" w:hint="eastAsia"/>
          <w:szCs w:val="21"/>
        </w:rPr>
        <w:lastRenderedPageBreak/>
        <w:t>收益；</w:t>
      </w:r>
    </w:p>
    <w:p w14:paraId="35F441EB"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（14）按规定受理申购与赎回申请，及时、足额支付赎回款项；</w:t>
      </w:r>
    </w:p>
    <w:p w14:paraId="7691AA16"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（15）依据《基金法》、《基金合同》及其他有关规定召集基金份额持有人大会</w:t>
      </w:r>
      <w:r w:rsidRPr="00D578F2">
        <w:rPr>
          <w:rFonts w:ascii="宋体" w:hAnsi="宋体"/>
          <w:szCs w:val="21"/>
        </w:rPr>
        <w:t>或配合基金托管人、基金份额持有人依法召集基金份额持有人大会</w:t>
      </w:r>
      <w:r w:rsidRPr="00D578F2">
        <w:rPr>
          <w:rFonts w:ascii="宋体" w:hAnsi="宋体" w:hint="eastAsia"/>
          <w:szCs w:val="21"/>
        </w:rPr>
        <w:t>；</w:t>
      </w:r>
    </w:p>
    <w:p w14:paraId="4D370667"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（16）</w:t>
      </w:r>
      <w:r w:rsidRPr="00D578F2">
        <w:rPr>
          <w:rFonts w:ascii="宋体" w:hAnsi="宋体" w:hint="eastAsia"/>
          <w:bCs/>
          <w:szCs w:val="21"/>
        </w:rPr>
        <w:t>按法律法规规定的年限保存基金财产管理业务活动的会计账册、报表、记录和其他相关资料</w:t>
      </w:r>
      <w:r w:rsidRPr="00D578F2">
        <w:rPr>
          <w:rFonts w:ascii="宋体" w:hAnsi="宋体" w:hint="eastAsia"/>
          <w:szCs w:val="21"/>
        </w:rPr>
        <w:t>；</w:t>
      </w:r>
    </w:p>
    <w:p w14:paraId="52FD735C"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03F775F"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（18）组织并参加基金财产清算小组</w:t>
      </w:r>
      <w:r w:rsidRPr="00D578F2">
        <w:rPr>
          <w:rFonts w:ascii="宋体" w:hAnsi="宋体"/>
          <w:szCs w:val="21"/>
        </w:rPr>
        <w:t>,</w:t>
      </w:r>
      <w:r w:rsidRPr="00D578F2">
        <w:rPr>
          <w:rFonts w:ascii="宋体" w:hAnsi="宋体" w:hint="eastAsia"/>
          <w:szCs w:val="21"/>
        </w:rPr>
        <w:t>参与基金财产的保管、清理、估价、变现和分配；</w:t>
      </w:r>
    </w:p>
    <w:p w14:paraId="7DD36760"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（19）面临解散、依法被撤销或者被依法宣告破产时，及时报告中国证监会并通知基金托管人；</w:t>
      </w:r>
    </w:p>
    <w:p w14:paraId="3231D559"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（20）因违反《基金合同》导致基金财产的损失</w:t>
      </w:r>
      <w:r w:rsidRPr="00D578F2">
        <w:rPr>
          <w:rFonts w:ascii="宋体" w:hAnsi="宋体"/>
          <w:szCs w:val="21"/>
        </w:rPr>
        <w:t>或损害基金份额持有人合法权益</w:t>
      </w:r>
      <w:r w:rsidRPr="00D578F2">
        <w:rPr>
          <w:rFonts w:ascii="宋体" w:hAnsi="宋体" w:hint="eastAsia"/>
          <w:szCs w:val="21"/>
        </w:rPr>
        <w:t>时，应当承担赔偿责任，其赔偿责任不因其退任而免除；</w:t>
      </w:r>
    </w:p>
    <w:p w14:paraId="3CD27A65"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（21）监督基金托管人按法律法规和《基金合同》规定履行自己的义务，基金托管人违反《基金合同》造成基金财产损失时，基金管理人应为基金份额持有人利益向基金托管人追偿；</w:t>
      </w:r>
    </w:p>
    <w:p w14:paraId="71AE3DF8"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22）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14:paraId="448C45A9"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（23）以基金管理人名义，代表基金份额持有人利益行使诉讼权利或实施其他法律行为；</w:t>
      </w:r>
      <w:r w:rsidRPr="00D578F2">
        <w:rPr>
          <w:rFonts w:ascii="宋体" w:hAnsi="宋体" w:hint="eastAsia"/>
          <w:szCs w:val="21"/>
        </w:rPr>
        <w:tab/>
        <w:t>（24）基金管理人在募集期间未能达到基金的备案条件，《基金合同》不能生效，基金管理人承担全部募集费用，将已募集资金并加计银行同期存款利息在基金募集期结束后30日内退还基金认购人；</w:t>
      </w:r>
    </w:p>
    <w:p w14:paraId="545933E4"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（25</w:t>
      </w:r>
      <w:r w:rsidRPr="00D578F2">
        <w:rPr>
          <w:rFonts w:ascii="宋体" w:hAnsi="宋体"/>
          <w:szCs w:val="21"/>
        </w:rPr>
        <w:t>）执行生效的基金份额持有人大会的决定</w:t>
      </w:r>
      <w:r w:rsidRPr="00D578F2">
        <w:rPr>
          <w:rFonts w:ascii="宋体" w:hAnsi="宋体" w:hint="eastAsia"/>
          <w:szCs w:val="21"/>
        </w:rPr>
        <w:t>；</w:t>
      </w:r>
    </w:p>
    <w:p w14:paraId="7D28A750"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（26）</w:t>
      </w:r>
      <w:r w:rsidRPr="00D578F2">
        <w:rPr>
          <w:rFonts w:ascii="宋体" w:hAnsi="宋体"/>
          <w:szCs w:val="21"/>
        </w:rPr>
        <w:t>建立并保存基金份额持有人名册</w:t>
      </w:r>
      <w:r w:rsidRPr="00D578F2">
        <w:rPr>
          <w:rFonts w:ascii="宋体" w:hAnsi="宋体" w:hint="eastAsia"/>
          <w:szCs w:val="21"/>
        </w:rPr>
        <w:t>，定期或不定期向基金托管人提供基金份额持有人名册</w:t>
      </w:r>
      <w:r w:rsidRPr="00D578F2">
        <w:rPr>
          <w:rFonts w:ascii="宋体" w:hAnsi="宋体"/>
          <w:szCs w:val="21"/>
        </w:rPr>
        <w:t>；</w:t>
      </w:r>
    </w:p>
    <w:p w14:paraId="1BA7A113"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（27）</w:t>
      </w:r>
      <w:r w:rsidRPr="00D578F2">
        <w:rPr>
          <w:rFonts w:ascii="宋体" w:hAnsi="宋体"/>
          <w:szCs w:val="21"/>
        </w:rPr>
        <w:t>法律法规</w:t>
      </w:r>
      <w:r w:rsidRPr="00D578F2">
        <w:rPr>
          <w:rFonts w:ascii="宋体" w:hAnsi="宋体" w:hint="eastAsia"/>
          <w:szCs w:val="21"/>
        </w:rPr>
        <w:t>及中国证监会规定的</w:t>
      </w:r>
      <w:r w:rsidRPr="00D578F2">
        <w:rPr>
          <w:rFonts w:ascii="宋体" w:hAnsi="宋体"/>
          <w:szCs w:val="21"/>
        </w:rPr>
        <w:t>和《基金合同》</w:t>
      </w:r>
      <w:r w:rsidRPr="00D578F2">
        <w:rPr>
          <w:rFonts w:ascii="宋体" w:hAnsi="宋体" w:hint="eastAsia"/>
          <w:szCs w:val="21"/>
        </w:rPr>
        <w:t>约</w:t>
      </w:r>
      <w:r w:rsidRPr="00D578F2">
        <w:rPr>
          <w:rFonts w:ascii="宋体" w:hAnsi="宋体"/>
          <w:szCs w:val="21"/>
        </w:rPr>
        <w:t>定的其他义务。</w:t>
      </w:r>
    </w:p>
    <w:p w14:paraId="08DB16DE" w14:textId="77777777" w:rsidR="00573E85" w:rsidRPr="00D578F2" w:rsidRDefault="00573E85" w:rsidP="00114220">
      <w:pPr>
        <w:spacing w:line="360" w:lineRule="auto"/>
        <w:ind w:firstLineChars="200" w:firstLine="420"/>
        <w:rPr>
          <w:rFonts w:ascii="宋体" w:hAnsi="宋体"/>
          <w:szCs w:val="21"/>
        </w:rPr>
      </w:pPr>
    </w:p>
    <w:p w14:paraId="580908A1" w14:textId="77777777" w:rsidR="00573E85" w:rsidRPr="00D578F2" w:rsidRDefault="00573E85" w:rsidP="00114220">
      <w:pPr>
        <w:spacing w:line="360" w:lineRule="auto"/>
        <w:ind w:firstLineChars="200" w:firstLine="422"/>
        <w:rPr>
          <w:rFonts w:ascii="宋体" w:hAnsi="宋体"/>
          <w:b/>
          <w:bCs/>
          <w:szCs w:val="21"/>
        </w:rPr>
      </w:pPr>
      <w:bookmarkStart w:id="105" w:name="_Toc15118238"/>
      <w:bookmarkStart w:id="106" w:name="_Toc57530240"/>
      <w:bookmarkStart w:id="107" w:name="_Toc79392581"/>
      <w:r w:rsidRPr="00D578F2">
        <w:rPr>
          <w:rFonts w:ascii="宋体" w:hAnsi="宋体" w:hint="eastAsia"/>
          <w:b/>
          <w:bCs/>
          <w:szCs w:val="21"/>
        </w:rPr>
        <w:t>二、基金托管人</w:t>
      </w:r>
      <w:bookmarkEnd w:id="104"/>
      <w:bookmarkEnd w:id="105"/>
      <w:bookmarkEnd w:id="106"/>
      <w:bookmarkEnd w:id="107"/>
    </w:p>
    <w:p w14:paraId="6D9CFB5A" w14:textId="77777777" w:rsidR="00573E85" w:rsidRPr="00D578F2" w:rsidRDefault="00573E85" w:rsidP="00114220">
      <w:pPr>
        <w:spacing w:line="360" w:lineRule="auto"/>
        <w:ind w:firstLineChars="200" w:firstLine="422"/>
        <w:rPr>
          <w:rFonts w:ascii="宋体" w:hAnsi="宋体"/>
          <w:b/>
          <w:bCs/>
          <w:szCs w:val="21"/>
        </w:rPr>
      </w:pPr>
      <w:bookmarkStart w:id="108" w:name="_Toc15118239"/>
      <w:r w:rsidRPr="00D578F2">
        <w:rPr>
          <w:rFonts w:ascii="宋体" w:hAnsi="宋体" w:hint="eastAsia"/>
          <w:b/>
          <w:bCs/>
          <w:szCs w:val="21"/>
        </w:rPr>
        <w:t>（一）基金托管人简况</w:t>
      </w:r>
      <w:bookmarkEnd w:id="108"/>
    </w:p>
    <w:p w14:paraId="3A6396FE" w14:textId="77777777" w:rsidR="00CF1180" w:rsidRPr="007A36C1" w:rsidRDefault="00CF1180" w:rsidP="00CF1180">
      <w:pPr>
        <w:adjustRightInd w:val="0"/>
        <w:snapToGrid w:val="0"/>
        <w:spacing w:line="360" w:lineRule="auto"/>
        <w:ind w:firstLineChars="200" w:firstLine="420"/>
        <w:rPr>
          <w:rFonts w:ascii="宋体" w:hAnsi="宋体"/>
          <w:szCs w:val="21"/>
        </w:rPr>
      </w:pPr>
      <w:r w:rsidRPr="007A36C1">
        <w:rPr>
          <w:rFonts w:ascii="宋体" w:hAnsi="宋体" w:hint="eastAsia"/>
          <w:szCs w:val="21"/>
        </w:rPr>
        <w:t>名称：中国工商银行股份有限公司</w:t>
      </w:r>
    </w:p>
    <w:p w14:paraId="19A46C50" w14:textId="77777777" w:rsidR="00CF1180" w:rsidRPr="007A36C1" w:rsidRDefault="00CF1180" w:rsidP="00CF1180">
      <w:pPr>
        <w:adjustRightInd w:val="0"/>
        <w:snapToGrid w:val="0"/>
        <w:spacing w:line="360" w:lineRule="auto"/>
        <w:ind w:firstLineChars="200" w:firstLine="420"/>
        <w:rPr>
          <w:rFonts w:ascii="宋体" w:hAnsi="宋体"/>
          <w:szCs w:val="21"/>
        </w:rPr>
      </w:pPr>
      <w:r w:rsidRPr="007A36C1">
        <w:rPr>
          <w:rFonts w:ascii="宋体" w:hAnsi="宋体" w:hint="eastAsia"/>
          <w:szCs w:val="21"/>
        </w:rPr>
        <w:t>住所：北京市西城区复兴门内大街</w:t>
      </w:r>
      <w:r w:rsidRPr="007A36C1">
        <w:rPr>
          <w:rFonts w:ascii="宋体" w:hAnsi="宋体"/>
          <w:szCs w:val="21"/>
        </w:rPr>
        <w:t xml:space="preserve">55 </w:t>
      </w:r>
      <w:r w:rsidRPr="007A36C1">
        <w:rPr>
          <w:rFonts w:ascii="宋体" w:hAnsi="宋体" w:hint="eastAsia"/>
          <w:szCs w:val="21"/>
        </w:rPr>
        <w:t>号</w:t>
      </w:r>
    </w:p>
    <w:p w14:paraId="53DBEAF7" w14:textId="41470191" w:rsidR="00CF1180" w:rsidRPr="007A36C1" w:rsidRDefault="00CF1180" w:rsidP="00CF1180">
      <w:pPr>
        <w:adjustRightInd w:val="0"/>
        <w:snapToGrid w:val="0"/>
        <w:spacing w:line="360" w:lineRule="auto"/>
        <w:ind w:firstLineChars="200" w:firstLine="420"/>
        <w:rPr>
          <w:rFonts w:ascii="宋体" w:hAnsi="宋体"/>
          <w:szCs w:val="21"/>
        </w:rPr>
      </w:pPr>
      <w:r w:rsidRPr="007A36C1">
        <w:rPr>
          <w:rFonts w:ascii="宋体" w:hAnsi="宋体" w:hint="eastAsia"/>
          <w:szCs w:val="21"/>
        </w:rPr>
        <w:t>法定代表人：</w:t>
      </w:r>
      <w:r w:rsidR="003B0EB3">
        <w:rPr>
          <w:rFonts w:ascii="宋体" w:hAnsi="宋体" w:hint="eastAsia"/>
          <w:szCs w:val="21"/>
        </w:rPr>
        <w:t>陈四清</w:t>
      </w:r>
    </w:p>
    <w:p w14:paraId="36D1DE85" w14:textId="77777777" w:rsidR="00CF1180" w:rsidRPr="007A36C1" w:rsidRDefault="00CF1180" w:rsidP="00CF1180">
      <w:pPr>
        <w:adjustRightInd w:val="0"/>
        <w:snapToGrid w:val="0"/>
        <w:spacing w:line="360" w:lineRule="auto"/>
        <w:ind w:firstLineChars="200" w:firstLine="420"/>
        <w:rPr>
          <w:rFonts w:ascii="宋体" w:hAnsi="宋体"/>
          <w:szCs w:val="21"/>
        </w:rPr>
      </w:pPr>
      <w:r w:rsidRPr="007A36C1">
        <w:rPr>
          <w:rFonts w:ascii="宋体" w:hAnsi="宋体" w:hint="eastAsia"/>
          <w:szCs w:val="21"/>
        </w:rPr>
        <w:lastRenderedPageBreak/>
        <w:t>成立时间：</w:t>
      </w:r>
      <w:r w:rsidRPr="007A36C1">
        <w:rPr>
          <w:rFonts w:ascii="宋体" w:hAnsi="宋体"/>
          <w:szCs w:val="21"/>
        </w:rPr>
        <w:t xml:space="preserve">1984 </w:t>
      </w:r>
      <w:r w:rsidRPr="007A36C1">
        <w:rPr>
          <w:rFonts w:ascii="宋体" w:hAnsi="宋体" w:hint="eastAsia"/>
          <w:szCs w:val="21"/>
        </w:rPr>
        <w:t>年</w:t>
      </w:r>
      <w:r w:rsidRPr="007A36C1">
        <w:rPr>
          <w:rFonts w:ascii="宋体" w:hAnsi="宋体"/>
          <w:szCs w:val="21"/>
        </w:rPr>
        <w:t xml:space="preserve">1 </w:t>
      </w:r>
      <w:r w:rsidRPr="007A36C1">
        <w:rPr>
          <w:rFonts w:ascii="宋体" w:hAnsi="宋体" w:hint="eastAsia"/>
          <w:szCs w:val="21"/>
        </w:rPr>
        <w:t>月</w:t>
      </w:r>
      <w:r w:rsidRPr="007A36C1">
        <w:rPr>
          <w:rFonts w:ascii="宋体" w:hAnsi="宋体"/>
          <w:szCs w:val="21"/>
        </w:rPr>
        <w:t>1</w:t>
      </w:r>
      <w:r w:rsidRPr="007A36C1">
        <w:rPr>
          <w:rFonts w:ascii="宋体" w:hAnsi="宋体" w:hint="eastAsia"/>
          <w:szCs w:val="21"/>
        </w:rPr>
        <w:t>日</w:t>
      </w:r>
    </w:p>
    <w:p w14:paraId="2C527786" w14:textId="77777777" w:rsidR="00CF1180" w:rsidRPr="007A36C1" w:rsidRDefault="00CF1180" w:rsidP="002F20FD">
      <w:pPr>
        <w:adjustRightInd w:val="0"/>
        <w:snapToGrid w:val="0"/>
        <w:spacing w:line="360" w:lineRule="auto"/>
        <w:ind w:firstLineChars="200" w:firstLine="420"/>
        <w:rPr>
          <w:rFonts w:ascii="宋体" w:hAnsi="宋体"/>
          <w:szCs w:val="21"/>
        </w:rPr>
      </w:pPr>
      <w:r w:rsidRPr="007A36C1">
        <w:rPr>
          <w:rFonts w:ascii="宋体" w:hAnsi="宋体" w:hint="eastAsia"/>
          <w:szCs w:val="21"/>
        </w:rPr>
        <w:t>批准设立机关和批准设立文号：国务院《关于中国人民银行专门行使中央银行职能的决定》（国发</w:t>
      </w:r>
      <w:r w:rsidRPr="007A36C1">
        <w:rPr>
          <w:rFonts w:ascii="宋体" w:hAnsi="宋体"/>
          <w:szCs w:val="21"/>
        </w:rPr>
        <w:t xml:space="preserve">[1983]146 </w:t>
      </w:r>
      <w:r w:rsidRPr="007A36C1">
        <w:rPr>
          <w:rFonts w:ascii="宋体" w:hAnsi="宋体" w:hint="eastAsia"/>
          <w:szCs w:val="21"/>
        </w:rPr>
        <w:t>号）</w:t>
      </w:r>
    </w:p>
    <w:p w14:paraId="72C01609" w14:textId="77777777" w:rsidR="00CF1180" w:rsidRPr="007A36C1" w:rsidRDefault="00CF1180" w:rsidP="00CF1180">
      <w:pPr>
        <w:adjustRightInd w:val="0"/>
        <w:snapToGrid w:val="0"/>
        <w:spacing w:line="360" w:lineRule="auto"/>
        <w:ind w:firstLineChars="200" w:firstLine="420"/>
        <w:rPr>
          <w:rFonts w:ascii="宋体" w:hAnsi="宋体"/>
          <w:szCs w:val="21"/>
        </w:rPr>
      </w:pPr>
      <w:r w:rsidRPr="007A36C1">
        <w:rPr>
          <w:rFonts w:ascii="宋体" w:hAnsi="宋体" w:hint="eastAsia"/>
          <w:szCs w:val="21"/>
        </w:rPr>
        <w:t>组织形式：股份有限公司</w:t>
      </w:r>
    </w:p>
    <w:p w14:paraId="4E1A469D" w14:textId="77777777" w:rsidR="00CF1180" w:rsidRPr="007A36C1" w:rsidRDefault="00CF1180" w:rsidP="00CF1180">
      <w:pPr>
        <w:adjustRightInd w:val="0"/>
        <w:snapToGrid w:val="0"/>
        <w:spacing w:line="360" w:lineRule="auto"/>
        <w:ind w:firstLineChars="200" w:firstLine="420"/>
        <w:rPr>
          <w:rFonts w:ascii="宋体" w:hAnsi="宋体"/>
          <w:szCs w:val="21"/>
        </w:rPr>
      </w:pPr>
      <w:r w:rsidRPr="007A36C1">
        <w:rPr>
          <w:rFonts w:ascii="宋体" w:hAnsi="宋体" w:hint="eastAsia"/>
          <w:szCs w:val="21"/>
        </w:rPr>
        <w:t>注册资本：人民币</w:t>
      </w:r>
      <w:r w:rsidRPr="007A36C1">
        <w:rPr>
          <w:rFonts w:ascii="宋体" w:hAnsi="宋体"/>
          <w:szCs w:val="21"/>
        </w:rPr>
        <w:t xml:space="preserve">35,640,625.71 </w:t>
      </w:r>
      <w:r w:rsidRPr="007A36C1">
        <w:rPr>
          <w:rFonts w:ascii="宋体" w:hAnsi="宋体" w:hint="eastAsia"/>
          <w:szCs w:val="21"/>
        </w:rPr>
        <w:t>万元</w:t>
      </w:r>
    </w:p>
    <w:p w14:paraId="6113CBE0" w14:textId="77777777" w:rsidR="00CF1180" w:rsidRPr="007A36C1" w:rsidRDefault="00CF1180" w:rsidP="00CF1180">
      <w:pPr>
        <w:adjustRightInd w:val="0"/>
        <w:snapToGrid w:val="0"/>
        <w:spacing w:line="360" w:lineRule="auto"/>
        <w:ind w:firstLineChars="200" w:firstLine="420"/>
        <w:rPr>
          <w:rFonts w:ascii="宋体" w:hAnsi="宋体"/>
          <w:szCs w:val="21"/>
        </w:rPr>
      </w:pPr>
      <w:r w:rsidRPr="007A36C1">
        <w:rPr>
          <w:rFonts w:ascii="宋体" w:hAnsi="宋体" w:hint="eastAsia"/>
          <w:szCs w:val="21"/>
        </w:rPr>
        <w:t>存续期间：持续经营</w:t>
      </w:r>
    </w:p>
    <w:p w14:paraId="4F813E38" w14:textId="77777777" w:rsidR="00CF1180" w:rsidRPr="007A36C1" w:rsidRDefault="00CF1180" w:rsidP="00CF1180">
      <w:pPr>
        <w:adjustRightInd w:val="0"/>
        <w:snapToGrid w:val="0"/>
        <w:spacing w:line="360" w:lineRule="auto"/>
        <w:ind w:firstLineChars="200" w:firstLine="420"/>
        <w:rPr>
          <w:rFonts w:ascii="宋体" w:hAnsi="宋体"/>
          <w:szCs w:val="21"/>
        </w:rPr>
      </w:pPr>
      <w:r w:rsidRPr="007A36C1">
        <w:rPr>
          <w:rFonts w:ascii="宋体" w:hAnsi="宋体" w:hint="eastAsia"/>
          <w:szCs w:val="21"/>
        </w:rPr>
        <w:t>基金托管资格批文及文号：中国证监会和中国人民银行证监基字【</w:t>
      </w:r>
      <w:r w:rsidRPr="007A36C1">
        <w:rPr>
          <w:rFonts w:ascii="宋体" w:hAnsi="宋体"/>
          <w:szCs w:val="21"/>
        </w:rPr>
        <w:t>1998</w:t>
      </w:r>
      <w:r w:rsidRPr="007A36C1">
        <w:rPr>
          <w:rFonts w:ascii="宋体" w:hAnsi="宋体" w:hint="eastAsia"/>
          <w:szCs w:val="21"/>
        </w:rPr>
        <w:t>】</w:t>
      </w:r>
      <w:r w:rsidRPr="007A36C1">
        <w:rPr>
          <w:rFonts w:ascii="宋体" w:hAnsi="宋体"/>
          <w:szCs w:val="21"/>
        </w:rPr>
        <w:t>3</w:t>
      </w:r>
      <w:r w:rsidRPr="007A36C1">
        <w:rPr>
          <w:rFonts w:ascii="宋体" w:hAnsi="宋体" w:hint="eastAsia"/>
          <w:szCs w:val="21"/>
        </w:rPr>
        <w:t>号</w:t>
      </w:r>
    </w:p>
    <w:p w14:paraId="2C3CCF20" w14:textId="77777777" w:rsidR="00573E85" w:rsidRPr="00D578F2" w:rsidRDefault="00573E85" w:rsidP="00114220">
      <w:pPr>
        <w:spacing w:line="360" w:lineRule="auto"/>
        <w:ind w:firstLineChars="200" w:firstLine="420"/>
        <w:rPr>
          <w:rFonts w:ascii="宋体" w:hAnsi="宋体"/>
          <w:szCs w:val="21"/>
        </w:rPr>
      </w:pPr>
    </w:p>
    <w:p w14:paraId="33E2BDDE" w14:textId="77777777" w:rsidR="00573E85" w:rsidRPr="00D578F2" w:rsidRDefault="00573E85" w:rsidP="00114220">
      <w:pPr>
        <w:spacing w:line="360" w:lineRule="auto"/>
        <w:ind w:firstLineChars="200" w:firstLine="422"/>
        <w:rPr>
          <w:rFonts w:ascii="宋体" w:hAnsi="宋体"/>
          <w:b/>
          <w:bCs/>
          <w:szCs w:val="21"/>
        </w:rPr>
      </w:pPr>
      <w:bookmarkStart w:id="109" w:name="_Toc15118240"/>
      <w:r w:rsidRPr="00D578F2">
        <w:rPr>
          <w:rFonts w:ascii="宋体" w:hAnsi="宋体" w:hint="eastAsia"/>
          <w:b/>
          <w:bCs/>
          <w:szCs w:val="21"/>
        </w:rPr>
        <w:t>（二）基金托管人的权利与义务</w:t>
      </w:r>
      <w:bookmarkEnd w:id="109"/>
    </w:p>
    <w:p w14:paraId="1C9AACD1"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1、根据《基金法》、《运作办法》及其他有关规定，基金托管人的权利包括但不限于：</w:t>
      </w:r>
    </w:p>
    <w:p w14:paraId="74E4861E"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（1）自《基金合同》生效之日起，依法律法规和《基金合同》的规定安全保管基金财产；</w:t>
      </w:r>
    </w:p>
    <w:p w14:paraId="7DFA35F0"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（2）依《基金合同》约定获得基金托管费以及法律法规规定或监管部门批准的其他收入；</w:t>
      </w:r>
    </w:p>
    <w:p w14:paraId="02F440F0"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（3</w:t>
      </w:r>
      <w:r w:rsidRPr="00D578F2">
        <w:rPr>
          <w:rFonts w:ascii="宋体" w:hAnsi="宋体"/>
          <w:szCs w:val="21"/>
        </w:rPr>
        <w:t>）</w:t>
      </w:r>
      <w:r w:rsidRPr="00D578F2">
        <w:rPr>
          <w:rFonts w:ascii="宋体" w:hAnsi="宋体" w:hint="eastAsia"/>
          <w:szCs w:val="21"/>
        </w:rPr>
        <w:t>监督基金管理人对本基金的投资运作，如发现基金管理人有违反《基金合同》及国家法律法规行为，</w:t>
      </w:r>
      <w:r w:rsidRPr="00D578F2">
        <w:rPr>
          <w:rFonts w:ascii="宋体" w:hAnsi="宋体"/>
          <w:szCs w:val="21"/>
        </w:rPr>
        <w:t>对基金</w:t>
      </w:r>
      <w:r w:rsidRPr="00D578F2">
        <w:rPr>
          <w:rFonts w:ascii="宋体" w:hAnsi="宋体" w:hint="eastAsia"/>
          <w:szCs w:val="21"/>
        </w:rPr>
        <w:t>财</w:t>
      </w:r>
      <w:r w:rsidRPr="00D578F2">
        <w:rPr>
          <w:rFonts w:ascii="宋体" w:hAnsi="宋体"/>
          <w:szCs w:val="21"/>
        </w:rPr>
        <w:t>产、其他当事人的利益造成重大损失的</w:t>
      </w:r>
      <w:r w:rsidRPr="00D578F2">
        <w:rPr>
          <w:rFonts w:ascii="宋体" w:hAnsi="宋体" w:hint="eastAsia"/>
          <w:szCs w:val="21"/>
        </w:rPr>
        <w:t>情形</w:t>
      </w:r>
      <w:r w:rsidRPr="00D578F2">
        <w:rPr>
          <w:rFonts w:ascii="宋体" w:hAnsi="宋体"/>
          <w:szCs w:val="21"/>
        </w:rPr>
        <w:t>，</w:t>
      </w:r>
      <w:r w:rsidRPr="00D578F2">
        <w:rPr>
          <w:rFonts w:ascii="宋体" w:hAnsi="宋体" w:hint="eastAsia"/>
          <w:szCs w:val="21"/>
        </w:rPr>
        <w:t>应呈报中国证监会，并采取必要措施保护基金投资者的利益；</w:t>
      </w:r>
    </w:p>
    <w:p w14:paraId="6F6BD754"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（4）</w:t>
      </w:r>
      <w:r w:rsidRPr="00D578F2">
        <w:rPr>
          <w:rFonts w:ascii="宋体" w:hAnsi="宋体"/>
          <w:szCs w:val="21"/>
        </w:rPr>
        <w:t>以基金托管人和基金联名的方式在中国证券登记结算有限公司上海分公司和深圳分公司开设证券账户；</w:t>
      </w:r>
    </w:p>
    <w:p w14:paraId="1730AECD"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（5）</w:t>
      </w:r>
      <w:r w:rsidRPr="00D578F2">
        <w:rPr>
          <w:rFonts w:ascii="宋体" w:hAnsi="宋体"/>
          <w:szCs w:val="21"/>
        </w:rPr>
        <w:t>以基金托管人名义开立证券交易资金账户，用于证券交易资金清算；</w:t>
      </w:r>
    </w:p>
    <w:p w14:paraId="41AEADA3"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（6）</w:t>
      </w:r>
      <w:r w:rsidRPr="00D578F2">
        <w:rPr>
          <w:rFonts w:ascii="宋体" w:hAnsi="宋体"/>
          <w:szCs w:val="21"/>
        </w:rPr>
        <w:t>以基金的名义在中央国债登记结算有限公司开设</w:t>
      </w:r>
      <w:r w:rsidRPr="00D578F2">
        <w:rPr>
          <w:rFonts w:ascii="宋体" w:hAnsi="宋体" w:hint="eastAsia"/>
          <w:szCs w:val="21"/>
        </w:rPr>
        <w:t>银行间</w:t>
      </w:r>
      <w:r w:rsidRPr="00D578F2">
        <w:rPr>
          <w:rFonts w:ascii="宋体" w:hAnsi="宋体"/>
          <w:szCs w:val="21"/>
        </w:rPr>
        <w:t>债券托管账户</w:t>
      </w:r>
      <w:r w:rsidRPr="00D578F2">
        <w:rPr>
          <w:rFonts w:ascii="宋体" w:hAnsi="宋体" w:hint="eastAsia"/>
          <w:szCs w:val="21"/>
        </w:rPr>
        <w:t>，</w:t>
      </w:r>
      <w:r w:rsidRPr="00D578F2">
        <w:rPr>
          <w:rFonts w:ascii="宋体" w:hAnsi="宋体"/>
          <w:szCs w:val="21"/>
        </w:rPr>
        <w:t>负责基金</w:t>
      </w:r>
      <w:r w:rsidRPr="00D578F2">
        <w:rPr>
          <w:rFonts w:ascii="宋体" w:hAnsi="宋体" w:hint="eastAsia"/>
          <w:szCs w:val="21"/>
        </w:rPr>
        <w:t>投资</w:t>
      </w:r>
      <w:r w:rsidRPr="00D578F2">
        <w:rPr>
          <w:rFonts w:ascii="宋体" w:hAnsi="宋体"/>
          <w:szCs w:val="21"/>
        </w:rPr>
        <w:t>债券</w:t>
      </w:r>
      <w:r w:rsidRPr="00D578F2">
        <w:rPr>
          <w:rFonts w:ascii="宋体" w:hAnsi="宋体" w:hint="eastAsia"/>
          <w:szCs w:val="21"/>
        </w:rPr>
        <w:t>的后台匹配</w:t>
      </w:r>
      <w:r w:rsidRPr="00D578F2">
        <w:rPr>
          <w:rFonts w:ascii="宋体" w:hAnsi="宋体"/>
          <w:szCs w:val="21"/>
        </w:rPr>
        <w:t>及资金的清算；</w:t>
      </w:r>
    </w:p>
    <w:p w14:paraId="654824C6"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（7）提议召开或召集基金份额持有人大会；</w:t>
      </w:r>
    </w:p>
    <w:p w14:paraId="1BB7A29D"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（8）在基金管理人更换时，提名新的基金管理人；</w:t>
      </w:r>
    </w:p>
    <w:p w14:paraId="6EE61CFA"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（9）法律法规和《基金合同》规定的其他权利。</w:t>
      </w:r>
    </w:p>
    <w:p w14:paraId="0CF288A7"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2、根据《基金法》、《运作办法》及其他有关规定，基金托管人的义务包括但不限于：</w:t>
      </w:r>
    </w:p>
    <w:p w14:paraId="4F711C73"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（1）以诚实信用、勤勉尽责的原则持有并安全保管基金财产；</w:t>
      </w:r>
    </w:p>
    <w:p w14:paraId="415D40F1"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（2）设立专门的基金托管部门，具有符合要求的营业场所，配备足够的、合格的熟悉基金托管业务的专职人员，负责基金财产托管事宜；</w:t>
      </w:r>
    </w:p>
    <w:p w14:paraId="31913D3C"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名册登记、账户设置、资金划拨、账册记录等方面相互独立；</w:t>
      </w:r>
    </w:p>
    <w:p w14:paraId="2BE6FEEA"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（4）除依据《基金法》、《基金合同》及其他有关规定外，不得利用基金财产为自己及</w:t>
      </w:r>
      <w:r w:rsidRPr="00D578F2">
        <w:rPr>
          <w:rFonts w:ascii="宋体" w:hAnsi="宋体" w:hint="eastAsia"/>
          <w:szCs w:val="21"/>
        </w:rPr>
        <w:lastRenderedPageBreak/>
        <w:t>任何第三人谋取利益，不得委托第三人托管基金财产；</w:t>
      </w:r>
    </w:p>
    <w:p w14:paraId="57CE21DC"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（5）保管由基金管理人代表基金签订的与基金有关的重大合同及有关凭证；</w:t>
      </w:r>
    </w:p>
    <w:p w14:paraId="19F5E05F"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（6）按规定开设基金财产的资金账户和证券账户</w:t>
      </w:r>
      <w:r w:rsidRPr="00D578F2">
        <w:rPr>
          <w:rFonts w:ascii="宋体" w:hAnsi="宋体"/>
          <w:szCs w:val="21"/>
        </w:rPr>
        <w:t>,</w:t>
      </w:r>
      <w:r w:rsidRPr="00D578F2">
        <w:rPr>
          <w:rFonts w:ascii="宋体" w:hAnsi="宋体" w:hint="eastAsia"/>
          <w:szCs w:val="21"/>
        </w:rPr>
        <w:t>按照《基金合同》的约定，根据基金管理人的投资指令，及时办理清算、交割事宜；</w:t>
      </w:r>
    </w:p>
    <w:p w14:paraId="08AD6220"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（7）保守基金商业秘密，除《基金法》、《基金合同》及其他有关规定另有规定外，在基金信息公开披露前予以保密，不得向他人泄露；</w:t>
      </w:r>
    </w:p>
    <w:p w14:paraId="7E9A0F48" w14:textId="5C13E261"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（8）复核、</w:t>
      </w:r>
      <w:r w:rsidR="007C49A2">
        <w:rPr>
          <w:rFonts w:ascii="宋体" w:hAnsi="宋体" w:hint="eastAsia"/>
          <w:szCs w:val="21"/>
        </w:rPr>
        <w:t>审查基金管理人计算的</w:t>
      </w:r>
      <w:r w:rsidR="00292D16">
        <w:rPr>
          <w:rFonts w:ascii="宋体" w:hAnsi="宋体" w:hint="eastAsia"/>
          <w:szCs w:val="21"/>
        </w:rPr>
        <w:t>基金</w:t>
      </w:r>
      <w:r w:rsidR="00292D16">
        <w:rPr>
          <w:rFonts w:ascii="宋体" w:hAnsi="宋体"/>
          <w:szCs w:val="21"/>
        </w:rPr>
        <w:t>资产净值、</w:t>
      </w:r>
      <w:r w:rsidR="007C49A2">
        <w:rPr>
          <w:rFonts w:ascii="宋体" w:hAnsi="宋体" w:hint="eastAsia"/>
          <w:szCs w:val="21"/>
        </w:rPr>
        <w:t>基金份额净值</w:t>
      </w:r>
      <w:r w:rsidRPr="00D578F2">
        <w:rPr>
          <w:rFonts w:ascii="宋体" w:hAnsi="宋体" w:hint="eastAsia"/>
          <w:szCs w:val="21"/>
        </w:rPr>
        <w:t>、基金份额申购、赎回价格；</w:t>
      </w:r>
    </w:p>
    <w:p w14:paraId="77493D0E"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（9）办理与基金托管业务活动有关的信息披露事项；</w:t>
      </w:r>
    </w:p>
    <w:p w14:paraId="4FB844AF" w14:textId="01E080C1"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（10）对基金财务会计报告、</w:t>
      </w:r>
      <w:r w:rsidR="007C49A2">
        <w:rPr>
          <w:rFonts w:ascii="宋体" w:hAnsi="宋体" w:hint="eastAsia"/>
          <w:szCs w:val="21"/>
        </w:rPr>
        <w:t>季度报告、中期报告和年度报告出具意见</w:t>
      </w:r>
      <w:r w:rsidRPr="00D578F2">
        <w:rPr>
          <w:rFonts w:ascii="宋体" w:hAnsi="宋体" w:hint="eastAsia"/>
          <w:szCs w:val="21"/>
        </w:rPr>
        <w:t>，说明基金管理人在各重要方面的运作是否严格按照《基金合同》的规定进行；如果基金管理人有未执行《基金合同》规定的行为，还应当说明基金托管人是否采取了适当的措施；</w:t>
      </w:r>
    </w:p>
    <w:p w14:paraId="6B2FDE7D"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（11）根据法律法规的规定保存基金托管业务活动的记录、账册、报表和其他相关资料；</w:t>
      </w:r>
    </w:p>
    <w:p w14:paraId="26775759"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（12）</w:t>
      </w:r>
      <w:r w:rsidRPr="00D578F2">
        <w:rPr>
          <w:rFonts w:ascii="宋体" w:hAnsi="宋体"/>
          <w:szCs w:val="21"/>
        </w:rPr>
        <w:t>建立并保存基金份额持有人名册</w:t>
      </w:r>
      <w:r w:rsidRPr="00D578F2">
        <w:rPr>
          <w:rFonts w:ascii="宋体" w:hAnsi="宋体" w:hint="eastAsia"/>
          <w:szCs w:val="21"/>
        </w:rPr>
        <w:t>；</w:t>
      </w:r>
    </w:p>
    <w:p w14:paraId="4B5EC793"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（13）按规定制作相关账册并与基金管理人核对；</w:t>
      </w:r>
    </w:p>
    <w:p w14:paraId="0E1B2EDE"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（14）依据基金管理人的指令或有关规定向基金份额持有人支付基金收益和赎回款项；</w:t>
      </w:r>
    </w:p>
    <w:p w14:paraId="43E1B3AB"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（15）按照规定召集基金份额持有人大会或配合基金份额持有人依法自行召集基金份额持有人大会；</w:t>
      </w:r>
    </w:p>
    <w:p w14:paraId="44B689BA"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（16）按照法律法规和《基金合同》的规定监督基金管理人的投资运作；</w:t>
      </w:r>
    </w:p>
    <w:p w14:paraId="29CE7FE9"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（17）参加基金财产清算小组，参与基金财产的保管、清理、估价、变现和分配；</w:t>
      </w:r>
    </w:p>
    <w:p w14:paraId="720DD13A"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（18）面临解散、依法被撤销或者被依法宣告破产时，及时报告中国证监会和银行监管机构，并通知基金管理人；</w:t>
      </w:r>
    </w:p>
    <w:p w14:paraId="17209822"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（19）因违反《基金合同》导致基金财产损失时，应承担赔偿责任，其赔偿责任不因其退任而免除；</w:t>
      </w:r>
    </w:p>
    <w:p w14:paraId="5878FFC8"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（20）按规定监督基金管理人按法律法规和《基金合同》规定履行自己的义务，基金管理人因违反《基金合同》造成基金财产损失时，应为基金利益向基金管理人追偿；</w:t>
      </w:r>
    </w:p>
    <w:p w14:paraId="34F974AC"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（21）</w:t>
      </w:r>
      <w:r w:rsidRPr="00D578F2">
        <w:rPr>
          <w:rFonts w:ascii="宋体" w:hAnsi="宋体"/>
          <w:szCs w:val="21"/>
        </w:rPr>
        <w:t>执行生效的基金份额持有人大会的决定</w:t>
      </w:r>
      <w:r w:rsidRPr="00D578F2">
        <w:rPr>
          <w:rFonts w:ascii="宋体" w:hAnsi="宋体" w:hint="eastAsia"/>
          <w:szCs w:val="21"/>
        </w:rPr>
        <w:t>；</w:t>
      </w:r>
    </w:p>
    <w:p w14:paraId="60FDBC3B"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（22）</w:t>
      </w:r>
      <w:bookmarkStart w:id="110" w:name="_Toc523711670"/>
      <w:r w:rsidRPr="00D578F2">
        <w:rPr>
          <w:rFonts w:ascii="宋体" w:hAnsi="宋体"/>
          <w:szCs w:val="21"/>
        </w:rPr>
        <w:t>法律法规</w:t>
      </w:r>
      <w:r w:rsidRPr="00D578F2">
        <w:rPr>
          <w:rFonts w:ascii="宋体" w:hAnsi="宋体" w:hint="eastAsia"/>
          <w:szCs w:val="21"/>
        </w:rPr>
        <w:t>及中国证监会规定的</w:t>
      </w:r>
      <w:r w:rsidRPr="00D578F2">
        <w:rPr>
          <w:rFonts w:ascii="宋体" w:hAnsi="宋体"/>
          <w:szCs w:val="21"/>
        </w:rPr>
        <w:t>和《基金合同》</w:t>
      </w:r>
      <w:r w:rsidRPr="00D578F2">
        <w:rPr>
          <w:rFonts w:ascii="宋体" w:hAnsi="宋体" w:hint="eastAsia"/>
          <w:szCs w:val="21"/>
        </w:rPr>
        <w:t>约</w:t>
      </w:r>
      <w:r w:rsidRPr="00D578F2">
        <w:rPr>
          <w:rFonts w:ascii="宋体" w:hAnsi="宋体"/>
          <w:szCs w:val="21"/>
        </w:rPr>
        <w:t>定的其他义务。</w:t>
      </w:r>
    </w:p>
    <w:p w14:paraId="012B03CC" w14:textId="77777777" w:rsidR="00573E85" w:rsidRPr="00D578F2" w:rsidRDefault="00573E85" w:rsidP="00114220">
      <w:pPr>
        <w:spacing w:line="360" w:lineRule="auto"/>
        <w:ind w:firstLineChars="200" w:firstLine="420"/>
        <w:rPr>
          <w:rFonts w:ascii="宋体" w:hAnsi="宋体"/>
          <w:szCs w:val="21"/>
        </w:rPr>
      </w:pPr>
    </w:p>
    <w:p w14:paraId="6A3D4CD9" w14:textId="77777777" w:rsidR="00573E85" w:rsidRPr="00D578F2" w:rsidRDefault="00573E85" w:rsidP="00114220">
      <w:pPr>
        <w:spacing w:line="360" w:lineRule="auto"/>
        <w:ind w:firstLineChars="200" w:firstLine="422"/>
        <w:rPr>
          <w:rFonts w:ascii="宋体" w:hAnsi="宋体"/>
          <w:b/>
          <w:bCs/>
          <w:szCs w:val="21"/>
        </w:rPr>
      </w:pPr>
      <w:bookmarkStart w:id="111" w:name="_Toc79392582"/>
      <w:bookmarkEnd w:id="110"/>
      <w:r w:rsidRPr="00D578F2">
        <w:rPr>
          <w:rFonts w:ascii="宋体" w:hAnsi="宋体" w:hint="eastAsia"/>
          <w:b/>
          <w:bCs/>
          <w:szCs w:val="21"/>
        </w:rPr>
        <w:t>三、基金份额持有人</w:t>
      </w:r>
      <w:bookmarkEnd w:id="111"/>
    </w:p>
    <w:p w14:paraId="4CBA1353"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基金投资者购买本基金基金份额的行为即视为对《基金合同》的承认和接受，基金投资者自取得依据《基金合同》募集的基金份额，即成为本基金份额持有人和《基金合同》的当事人，直至其不再持有本基金的基金份额。基金份额持有人作为《基金合同》当事人并不以在《基金合同》上书面签章或签字为必要条件。</w:t>
      </w:r>
    </w:p>
    <w:p w14:paraId="19842B13"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lastRenderedPageBreak/>
        <w:t>每份基金份额具有同等的合法权益。</w:t>
      </w:r>
    </w:p>
    <w:p w14:paraId="7E753C29"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1、根据《基金法》、《运作办法》及其他有关规定，基金份额持有人的权利包括但不限于：</w:t>
      </w:r>
    </w:p>
    <w:p w14:paraId="7291DCF0"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（1）分享基金财产收益；</w:t>
      </w:r>
    </w:p>
    <w:p w14:paraId="60D5E0B1"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w:t>
      </w:r>
      <w:r w:rsidRPr="00D578F2">
        <w:rPr>
          <w:rFonts w:ascii="宋体" w:hAnsi="宋体"/>
          <w:szCs w:val="21"/>
        </w:rPr>
        <w:t>参与分配清算后的剩余基金财产</w:t>
      </w:r>
      <w:r w:rsidRPr="00D578F2">
        <w:rPr>
          <w:rFonts w:ascii="宋体" w:hAnsi="宋体" w:hint="eastAsia"/>
          <w:szCs w:val="21"/>
        </w:rPr>
        <w:t>；</w:t>
      </w:r>
    </w:p>
    <w:p w14:paraId="0819C9BC"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（3）依法律法规、《基金合同》约定申请赎回其持有的基金份额</w:t>
      </w:r>
      <w:r w:rsidRPr="00D578F2">
        <w:rPr>
          <w:rFonts w:ascii="宋体" w:hAnsi="宋体"/>
          <w:szCs w:val="21"/>
        </w:rPr>
        <w:t>；</w:t>
      </w:r>
    </w:p>
    <w:p w14:paraId="605CE632"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（4）</w:t>
      </w:r>
      <w:r w:rsidRPr="00D578F2">
        <w:rPr>
          <w:rFonts w:ascii="宋体" w:hAnsi="宋体"/>
          <w:szCs w:val="21"/>
        </w:rPr>
        <w:t>按照规定要求召开基金份额持有人大会</w:t>
      </w:r>
      <w:r w:rsidRPr="00D578F2">
        <w:rPr>
          <w:rFonts w:ascii="宋体" w:hAnsi="宋体" w:hint="eastAsia"/>
          <w:szCs w:val="21"/>
        </w:rPr>
        <w:t>；</w:t>
      </w:r>
    </w:p>
    <w:p w14:paraId="66F7EF24"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（5）出席或者委派代表出席基金</w:t>
      </w:r>
      <w:r w:rsidRPr="00D578F2">
        <w:rPr>
          <w:rFonts w:ascii="宋体" w:hAnsi="宋体"/>
          <w:szCs w:val="21"/>
        </w:rPr>
        <w:t>份额</w:t>
      </w:r>
      <w:r w:rsidRPr="00D578F2">
        <w:rPr>
          <w:rFonts w:ascii="宋体" w:hAnsi="宋体" w:hint="eastAsia"/>
          <w:szCs w:val="21"/>
        </w:rPr>
        <w:t>持有人大会，</w:t>
      </w:r>
      <w:r w:rsidRPr="00D578F2">
        <w:rPr>
          <w:rFonts w:ascii="宋体" w:hAnsi="宋体"/>
          <w:szCs w:val="21"/>
        </w:rPr>
        <w:t>对基金份额持有人大会审议事项行使表决权</w:t>
      </w:r>
      <w:r w:rsidRPr="00D578F2">
        <w:rPr>
          <w:rFonts w:ascii="宋体" w:hAnsi="宋体" w:hint="eastAsia"/>
          <w:szCs w:val="21"/>
        </w:rPr>
        <w:t>；</w:t>
      </w:r>
    </w:p>
    <w:p w14:paraId="509E3642"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（6）</w:t>
      </w:r>
      <w:r w:rsidRPr="00D578F2">
        <w:rPr>
          <w:rFonts w:ascii="宋体" w:hAnsi="宋体"/>
          <w:szCs w:val="21"/>
        </w:rPr>
        <w:t>查阅或者复制公开披露的基金信息资料；</w:t>
      </w:r>
    </w:p>
    <w:p w14:paraId="60945751"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（7）</w:t>
      </w:r>
      <w:r w:rsidRPr="00D578F2">
        <w:rPr>
          <w:rFonts w:ascii="宋体" w:hAnsi="宋体"/>
          <w:szCs w:val="21"/>
        </w:rPr>
        <w:t>监督基金管理人的投资运作</w:t>
      </w:r>
      <w:r w:rsidRPr="00D578F2">
        <w:rPr>
          <w:rFonts w:ascii="宋体" w:hAnsi="宋体" w:hint="eastAsia"/>
          <w:szCs w:val="21"/>
        </w:rPr>
        <w:t>；</w:t>
      </w:r>
    </w:p>
    <w:p w14:paraId="35E6BA5C"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（8）对基金管理人、基金托管人、基金销售机构损害其合法权益的行为依法提起诉讼；</w:t>
      </w:r>
    </w:p>
    <w:p w14:paraId="6F881F87"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（9）法律法规和《基金合同》规定的其他权利。</w:t>
      </w:r>
    </w:p>
    <w:p w14:paraId="542E8284"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2、根据《基金法》、《运作办法》及其他有关规定，基金份额持有人的义务包括但不限于：</w:t>
      </w:r>
    </w:p>
    <w:p w14:paraId="1751E131"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（1）遵守《基金合同》；</w:t>
      </w:r>
    </w:p>
    <w:p w14:paraId="3B38C31B"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（2）缴纳基金认购、申购、赎回款项及法律法规和《基金合同》所规定的费用；</w:t>
      </w:r>
    </w:p>
    <w:p w14:paraId="0BA1C664"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（3）在其持有的基金份额范围内，承担基金亏损或者《基金合同》终止的有限责任；</w:t>
      </w:r>
    </w:p>
    <w:p w14:paraId="5844AD2A"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（4）不从事任何有损基金及其他《基金合同》当事人</w:t>
      </w:r>
      <w:r w:rsidRPr="00D578F2">
        <w:rPr>
          <w:rFonts w:ascii="宋体" w:hAnsi="宋体"/>
          <w:szCs w:val="21"/>
        </w:rPr>
        <w:t>合法权益</w:t>
      </w:r>
      <w:r w:rsidRPr="00D578F2">
        <w:rPr>
          <w:rFonts w:ascii="宋体" w:hAnsi="宋体" w:hint="eastAsia"/>
          <w:szCs w:val="21"/>
        </w:rPr>
        <w:t>的活动；</w:t>
      </w:r>
    </w:p>
    <w:p w14:paraId="5DB3FEFF"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（5）返还在基金交易过程中因任何原因，自基金管理人、基金托管人及代销机构处获得的不当得利；</w:t>
      </w:r>
    </w:p>
    <w:p w14:paraId="5D4A5533"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（6）执行生效的基金份额持有人大会的决定；</w:t>
      </w:r>
    </w:p>
    <w:p w14:paraId="07B37A32"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（7）</w:t>
      </w:r>
      <w:r w:rsidRPr="00D578F2">
        <w:rPr>
          <w:rFonts w:ascii="宋体" w:hAnsi="宋体"/>
          <w:szCs w:val="21"/>
        </w:rPr>
        <w:t>法律法规</w:t>
      </w:r>
      <w:r w:rsidRPr="00D578F2">
        <w:rPr>
          <w:rFonts w:ascii="宋体" w:hAnsi="宋体" w:hint="eastAsia"/>
          <w:szCs w:val="21"/>
        </w:rPr>
        <w:t>及中国证监会规定的</w:t>
      </w:r>
      <w:r w:rsidRPr="00D578F2">
        <w:rPr>
          <w:rFonts w:ascii="宋体" w:hAnsi="宋体"/>
          <w:szCs w:val="21"/>
        </w:rPr>
        <w:t>和《基金合同》</w:t>
      </w:r>
      <w:r w:rsidRPr="00D578F2">
        <w:rPr>
          <w:rFonts w:ascii="宋体" w:hAnsi="宋体" w:hint="eastAsia"/>
          <w:szCs w:val="21"/>
        </w:rPr>
        <w:t>约</w:t>
      </w:r>
      <w:r w:rsidRPr="00D578F2">
        <w:rPr>
          <w:rFonts w:ascii="宋体" w:hAnsi="宋体"/>
          <w:szCs w:val="21"/>
        </w:rPr>
        <w:t>定的其他义务。</w:t>
      </w:r>
    </w:p>
    <w:p w14:paraId="0B637C86" w14:textId="77777777" w:rsidR="00573E85" w:rsidRPr="00D578F2" w:rsidRDefault="00573E85" w:rsidP="00114220">
      <w:pPr>
        <w:spacing w:line="360" w:lineRule="auto"/>
        <w:ind w:firstLineChars="200" w:firstLine="420"/>
        <w:rPr>
          <w:rFonts w:ascii="宋体" w:hAnsi="宋体"/>
          <w:szCs w:val="21"/>
        </w:rPr>
      </w:pPr>
    </w:p>
    <w:p w14:paraId="02ACE88A"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br w:type="page"/>
      </w:r>
      <w:bookmarkStart w:id="112" w:name="_Toc79392583"/>
      <w:bookmarkStart w:id="113" w:name="_Toc98560354"/>
      <w:bookmarkStart w:id="114" w:name="_Toc123051454"/>
      <w:bookmarkStart w:id="115" w:name="_Toc123102455"/>
      <w:bookmarkStart w:id="116" w:name="_Toc123112236"/>
      <w:bookmarkStart w:id="117" w:name="_Toc139991738"/>
    </w:p>
    <w:p w14:paraId="3E61B107" w14:textId="77777777" w:rsidR="00573E85" w:rsidRPr="00D578F2" w:rsidRDefault="00573E85" w:rsidP="00114220">
      <w:pPr>
        <w:pStyle w:val="20"/>
        <w:numPr>
          <w:ilvl w:val="1"/>
          <w:numId w:val="4"/>
        </w:numPr>
        <w:spacing w:line="360" w:lineRule="auto"/>
        <w:rPr>
          <w:sz w:val="30"/>
          <w:szCs w:val="30"/>
        </w:rPr>
      </w:pPr>
      <w:bookmarkStart w:id="118" w:name="_Toc292457341"/>
      <w:bookmarkStart w:id="119" w:name="_Toc297312862"/>
      <w:bookmarkStart w:id="120" w:name="_Toc314578931"/>
      <w:r w:rsidRPr="00D578F2">
        <w:rPr>
          <w:rFonts w:hint="eastAsia"/>
          <w:sz w:val="30"/>
          <w:szCs w:val="30"/>
        </w:rPr>
        <w:lastRenderedPageBreak/>
        <w:t>基金份额持有人大会</w:t>
      </w:r>
      <w:bookmarkEnd w:id="112"/>
      <w:bookmarkEnd w:id="113"/>
      <w:bookmarkEnd w:id="114"/>
      <w:bookmarkEnd w:id="115"/>
      <w:bookmarkEnd w:id="116"/>
      <w:bookmarkEnd w:id="117"/>
      <w:bookmarkEnd w:id="118"/>
      <w:bookmarkEnd w:id="119"/>
      <w:bookmarkEnd w:id="120"/>
    </w:p>
    <w:p w14:paraId="44D12A8B" w14:textId="77777777" w:rsidR="00573E85" w:rsidRPr="00D578F2" w:rsidRDefault="00573E85" w:rsidP="00114220">
      <w:pPr>
        <w:tabs>
          <w:tab w:val="left" w:pos="1080"/>
        </w:tabs>
        <w:spacing w:line="360" w:lineRule="auto"/>
        <w:ind w:leftChars="199" w:left="996" w:hangingChars="274" w:hanging="578"/>
        <w:rPr>
          <w:rFonts w:ascii="宋体" w:hAnsi="宋体"/>
          <w:b/>
          <w:bCs/>
          <w:szCs w:val="21"/>
        </w:rPr>
      </w:pPr>
    </w:p>
    <w:p w14:paraId="2759EE8A" w14:textId="77777777" w:rsidR="00573E85" w:rsidRDefault="00573E85" w:rsidP="00114220">
      <w:pPr>
        <w:spacing w:line="360" w:lineRule="auto"/>
        <w:ind w:firstLineChars="200" w:firstLine="420"/>
        <w:rPr>
          <w:rFonts w:ascii="宋体" w:hAnsi="宋体"/>
          <w:szCs w:val="21"/>
        </w:rPr>
      </w:pPr>
      <w:r w:rsidRPr="00D578F2">
        <w:rPr>
          <w:rFonts w:ascii="宋体" w:hAnsi="宋体" w:hint="eastAsia"/>
          <w:szCs w:val="21"/>
        </w:rPr>
        <w:t>基金份额持有人大会由基金份额持有人或基金份额持有人的合法授权代表共同组成。基金份额持有人持有的每一基金份额拥有平等的投票权。</w:t>
      </w:r>
    </w:p>
    <w:p w14:paraId="4020E805" w14:textId="77777777" w:rsidR="00EF01F7" w:rsidRPr="00D578F2" w:rsidRDefault="00EF01F7" w:rsidP="00114220">
      <w:pPr>
        <w:spacing w:line="360" w:lineRule="auto"/>
        <w:ind w:firstLineChars="200" w:firstLine="420"/>
        <w:rPr>
          <w:rFonts w:ascii="宋体" w:hAnsi="宋体"/>
          <w:szCs w:val="21"/>
        </w:rPr>
      </w:pPr>
    </w:p>
    <w:p w14:paraId="4971D105" w14:textId="77777777" w:rsidR="00573E85" w:rsidRPr="00D578F2" w:rsidRDefault="00573E85" w:rsidP="00114220">
      <w:pPr>
        <w:spacing w:line="360" w:lineRule="auto"/>
        <w:ind w:firstLineChars="200" w:firstLine="422"/>
        <w:rPr>
          <w:rFonts w:ascii="宋体" w:hAnsi="宋体"/>
          <w:b/>
          <w:bCs/>
          <w:szCs w:val="21"/>
        </w:rPr>
      </w:pPr>
      <w:bookmarkStart w:id="121" w:name="_Toc15641220"/>
      <w:bookmarkStart w:id="122" w:name="_Toc57530243"/>
      <w:bookmarkStart w:id="123" w:name="_Toc79392584"/>
      <w:r w:rsidRPr="00D578F2">
        <w:rPr>
          <w:rFonts w:ascii="宋体" w:hAnsi="宋体" w:hint="eastAsia"/>
          <w:b/>
          <w:bCs/>
          <w:szCs w:val="21"/>
        </w:rPr>
        <w:t>一、</w:t>
      </w:r>
      <w:r w:rsidRPr="00D578F2">
        <w:rPr>
          <w:rFonts w:ascii="宋体" w:hAnsi="宋体" w:hint="eastAsia"/>
          <w:b/>
          <w:bCs/>
          <w:szCs w:val="21"/>
        </w:rPr>
        <w:tab/>
        <w:t>召开事由</w:t>
      </w:r>
      <w:bookmarkEnd w:id="121"/>
      <w:bookmarkEnd w:id="122"/>
      <w:bookmarkEnd w:id="123"/>
    </w:p>
    <w:p w14:paraId="2E6C986A"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1、当出现或需要决定下列事由之一的，应当召开基金份额持有人大会：</w:t>
      </w:r>
    </w:p>
    <w:p w14:paraId="171FEE0E"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（1）终止《基金合同》（本基金合同另有约定的除外）；</w:t>
      </w:r>
    </w:p>
    <w:p w14:paraId="3EFC56DE"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（2）更换基金管理人；</w:t>
      </w:r>
    </w:p>
    <w:p w14:paraId="719D5CEF"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（3）更换基金托管人；</w:t>
      </w:r>
    </w:p>
    <w:p w14:paraId="3D03384E"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（4）转换基金运作方式；</w:t>
      </w:r>
    </w:p>
    <w:p w14:paraId="3F93EF5D"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（5）提高基金管理人、基金托管人的报酬标准，但根据法律法规的要求提高该等报酬标准的除外；</w:t>
      </w:r>
    </w:p>
    <w:p w14:paraId="29529343"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（6）</w:t>
      </w:r>
      <w:r w:rsidRPr="00D578F2">
        <w:rPr>
          <w:rFonts w:ascii="宋体" w:hAnsi="宋体"/>
          <w:szCs w:val="21"/>
        </w:rPr>
        <w:t>变更基金类别</w:t>
      </w:r>
      <w:r w:rsidRPr="00D578F2">
        <w:rPr>
          <w:rFonts w:ascii="宋体" w:hAnsi="宋体" w:hint="eastAsia"/>
          <w:szCs w:val="21"/>
        </w:rPr>
        <w:t>；</w:t>
      </w:r>
    </w:p>
    <w:p w14:paraId="5FE827F6"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（7</w:t>
      </w:r>
      <w:r w:rsidRPr="00D578F2">
        <w:rPr>
          <w:rFonts w:ascii="宋体" w:hAnsi="宋体"/>
          <w:szCs w:val="21"/>
        </w:rPr>
        <w:t>）</w:t>
      </w:r>
      <w:r w:rsidRPr="00D578F2">
        <w:rPr>
          <w:rFonts w:ascii="宋体" w:hAnsi="宋体" w:hint="eastAsia"/>
          <w:szCs w:val="21"/>
        </w:rPr>
        <w:t>本基金与其他基金的合并；</w:t>
      </w:r>
    </w:p>
    <w:p w14:paraId="6851F22A"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（8）</w:t>
      </w:r>
      <w:r w:rsidRPr="00D578F2">
        <w:rPr>
          <w:rFonts w:ascii="宋体" w:hAnsi="宋体"/>
          <w:szCs w:val="21"/>
        </w:rPr>
        <w:t>变更基金投资目标、范围或策略</w:t>
      </w:r>
      <w:r w:rsidRPr="00D578F2">
        <w:rPr>
          <w:rFonts w:ascii="宋体" w:hAnsi="宋体" w:hint="eastAsia"/>
          <w:szCs w:val="21"/>
        </w:rPr>
        <w:t>（法律法规和中国证监会另有规定的除外）；</w:t>
      </w:r>
    </w:p>
    <w:p w14:paraId="2AC42162"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（9）</w:t>
      </w:r>
      <w:r w:rsidRPr="00D578F2">
        <w:rPr>
          <w:rFonts w:ascii="宋体" w:hAnsi="宋体"/>
          <w:szCs w:val="21"/>
        </w:rPr>
        <w:t>变更基金份额持有人大会程序</w:t>
      </w:r>
      <w:r w:rsidRPr="00D578F2">
        <w:rPr>
          <w:rFonts w:ascii="宋体" w:hAnsi="宋体" w:hint="eastAsia"/>
          <w:szCs w:val="21"/>
        </w:rPr>
        <w:t>；</w:t>
      </w:r>
    </w:p>
    <w:p w14:paraId="41416433"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（10）基金管理人或基金托管人要求召开基金份额持有人大会；</w:t>
      </w:r>
    </w:p>
    <w:p w14:paraId="04ADC9D4"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（11）单独或合计持有本基金总份额10％以上（含10％）基金份额的基金份额持有人（以基金管理人收到提议当日的基金份额计算，下同）就同一事项书面要求召开基金份额持有人大会；</w:t>
      </w:r>
    </w:p>
    <w:p w14:paraId="1A248091"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（12）对基金当事人权利和义务产生重大影响的其他事项；</w:t>
      </w:r>
    </w:p>
    <w:p w14:paraId="0564F726"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（13）法律法规、《基金合同》或中国证监会规定的其他应当召开基金份额持有人大会的事项。</w:t>
      </w:r>
    </w:p>
    <w:p w14:paraId="0D6A1053"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2、以下情况可由基金管理人和基金托管人协商后修改</w:t>
      </w:r>
      <w:r>
        <w:rPr>
          <w:rFonts w:ascii="宋体" w:hAnsi="宋体" w:hint="eastAsia"/>
          <w:szCs w:val="21"/>
        </w:rPr>
        <w:t>或终止</w:t>
      </w:r>
      <w:r w:rsidRPr="00D578F2">
        <w:rPr>
          <w:rFonts w:ascii="宋体" w:hAnsi="宋体" w:hint="eastAsia"/>
          <w:szCs w:val="21"/>
        </w:rPr>
        <w:t>《基金合同》，不需召开基金份额持有人大会：</w:t>
      </w:r>
    </w:p>
    <w:p w14:paraId="3900F760"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（1）调低基金管理费、基金托管费；</w:t>
      </w:r>
    </w:p>
    <w:p w14:paraId="751EF2B1"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（2）法律法规要求增加的基金费用的收取；</w:t>
      </w:r>
    </w:p>
    <w:p w14:paraId="3F5161D1"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（3）在法律法规和《基金合同》规定的范围内调整本基金的申购费率、调低赎回费率、变更收费方式；；</w:t>
      </w:r>
    </w:p>
    <w:p w14:paraId="30226FF6"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（4）因相应的法律法规发生变动而应当对《基金合同》进行修改；</w:t>
      </w:r>
    </w:p>
    <w:p w14:paraId="342DEC76" w14:textId="77777777" w:rsidR="00573E85" w:rsidRPr="00AD1553" w:rsidRDefault="00573E85" w:rsidP="00114220">
      <w:pPr>
        <w:spacing w:line="360" w:lineRule="auto"/>
        <w:ind w:firstLineChars="200" w:firstLine="420"/>
        <w:rPr>
          <w:rFonts w:ascii="宋体" w:hAnsi="宋体"/>
          <w:szCs w:val="21"/>
        </w:rPr>
      </w:pPr>
      <w:r w:rsidRPr="00D578F2">
        <w:rPr>
          <w:rFonts w:ascii="宋体" w:hAnsi="宋体" w:hint="eastAsia"/>
          <w:szCs w:val="21"/>
        </w:rPr>
        <w:t>（5）对《基金合同》的修改对基金份额持有人利益无实质性不利影响或修改不涉及《基金合同</w:t>
      </w:r>
      <w:r w:rsidRPr="00AD1553">
        <w:rPr>
          <w:rFonts w:ascii="宋体" w:hAnsi="宋体" w:hint="eastAsia"/>
          <w:szCs w:val="21"/>
        </w:rPr>
        <w:t>》当事人权利义务关系发生变化；</w:t>
      </w:r>
    </w:p>
    <w:p w14:paraId="60D53844" w14:textId="77777777" w:rsidR="00573E85" w:rsidRPr="00AD1553" w:rsidRDefault="00573E85" w:rsidP="00114220">
      <w:pPr>
        <w:spacing w:line="360" w:lineRule="auto"/>
        <w:ind w:firstLineChars="200" w:firstLine="420"/>
        <w:rPr>
          <w:rFonts w:ascii="宋体" w:hAnsi="宋体"/>
          <w:szCs w:val="21"/>
        </w:rPr>
      </w:pPr>
      <w:r w:rsidRPr="00AD1553">
        <w:rPr>
          <w:rFonts w:ascii="宋体" w:hAnsi="宋体" w:hint="eastAsia"/>
          <w:szCs w:val="21"/>
        </w:rPr>
        <w:lastRenderedPageBreak/>
        <w:t>（</w:t>
      </w:r>
      <w:r w:rsidRPr="00AD1553">
        <w:rPr>
          <w:rFonts w:ascii="宋体" w:hAnsi="宋体"/>
          <w:szCs w:val="21"/>
        </w:rPr>
        <w:t>6</w:t>
      </w:r>
      <w:r w:rsidRPr="00AD1553">
        <w:rPr>
          <w:rFonts w:ascii="宋体" w:hAnsi="宋体" w:hint="eastAsia"/>
          <w:szCs w:val="21"/>
        </w:rPr>
        <w:t>）基金管理人、代销机构、注册登记机构在法律法规和《基金合同》规定的范围内调整有关基金认购、申购、赎回、转换、非交易过户、转托管等业务的规则；</w:t>
      </w:r>
    </w:p>
    <w:p w14:paraId="6EDC7AE4" w14:textId="77777777" w:rsidR="00573E85" w:rsidRPr="00432EF1" w:rsidRDefault="00573E85" w:rsidP="00114220">
      <w:pPr>
        <w:spacing w:line="360" w:lineRule="auto"/>
        <w:ind w:firstLineChars="200" w:firstLine="420"/>
        <w:rPr>
          <w:rFonts w:ascii="宋体" w:hAnsi="宋体"/>
          <w:szCs w:val="21"/>
        </w:rPr>
      </w:pPr>
      <w:r w:rsidRPr="00AD1553">
        <w:rPr>
          <w:rFonts w:ascii="宋体" w:hAnsi="宋体" w:hint="eastAsia"/>
          <w:szCs w:val="21"/>
        </w:rPr>
        <w:t>（7）在本基金每次开放期届满，出现基金资产净值低于2亿元或者持有人人数少于200人的情况，基</w:t>
      </w:r>
      <w:r w:rsidRPr="00432EF1">
        <w:rPr>
          <w:rFonts w:ascii="宋体" w:hAnsi="宋体" w:hint="eastAsia"/>
          <w:szCs w:val="21"/>
        </w:rPr>
        <w:t>金管理人宣布基金合同终止并履行清算程序；</w:t>
      </w:r>
    </w:p>
    <w:p w14:paraId="1B637624" w14:textId="77777777" w:rsidR="00573E85" w:rsidRDefault="00573E85" w:rsidP="00114220">
      <w:pPr>
        <w:spacing w:line="360" w:lineRule="auto"/>
        <w:ind w:firstLineChars="200" w:firstLine="420"/>
        <w:rPr>
          <w:rFonts w:ascii="宋体" w:hAnsi="宋体"/>
          <w:szCs w:val="21"/>
        </w:rPr>
      </w:pPr>
      <w:r w:rsidRPr="00432EF1">
        <w:rPr>
          <w:rFonts w:ascii="宋体" w:hAnsi="宋体" w:hint="eastAsia"/>
          <w:szCs w:val="21"/>
        </w:rPr>
        <w:t>（8）在本基金每次开放期，基金管理人将对当日的赎回申请全部确认。已接受的赎回申请，基金管理人将足额支付；如暂时不能足额支付的，基金管理人可在20个工作日内支付赎回款项。基金管理人无法在20个工作日内支付上述未支付部分的赎回款项，</w:t>
      </w:r>
      <w:r>
        <w:rPr>
          <w:rFonts w:ascii="宋体" w:hAnsi="宋体" w:hint="eastAsia"/>
          <w:szCs w:val="21"/>
        </w:rPr>
        <w:t>或基金管理人认为在变现过程中由于交易成本等因素明显损害其他基金份额持有人利益的情形，</w:t>
      </w:r>
      <w:r w:rsidRPr="007F396B">
        <w:rPr>
          <w:rFonts w:ascii="宋体" w:hAnsi="宋体" w:hint="eastAsia"/>
          <w:szCs w:val="21"/>
        </w:rPr>
        <w:t>由基金管理人和基金托管人协商一致，并报中国证监会备案</w:t>
      </w:r>
      <w:r>
        <w:rPr>
          <w:rFonts w:ascii="宋体" w:hAnsi="宋体" w:hint="eastAsia"/>
          <w:szCs w:val="21"/>
        </w:rPr>
        <w:t>后，《基金合同》终止；</w:t>
      </w:r>
    </w:p>
    <w:p w14:paraId="51B7F98D" w14:textId="77777777" w:rsidR="00573E85" w:rsidRDefault="00573E85" w:rsidP="00114220">
      <w:pPr>
        <w:spacing w:line="360" w:lineRule="auto"/>
        <w:ind w:firstLineChars="200" w:firstLine="420"/>
        <w:rPr>
          <w:rFonts w:ascii="宋体" w:hAnsi="宋体"/>
          <w:szCs w:val="21"/>
        </w:rPr>
      </w:pPr>
      <w:r>
        <w:rPr>
          <w:rFonts w:ascii="宋体" w:hAnsi="宋体" w:hint="eastAsia"/>
          <w:szCs w:val="21"/>
        </w:rPr>
        <w:t>（9）</w:t>
      </w:r>
      <w:r w:rsidRPr="00AD1553">
        <w:rPr>
          <w:rFonts w:ascii="宋体" w:hAnsi="宋体" w:hint="eastAsia"/>
          <w:szCs w:val="21"/>
        </w:rPr>
        <w:t>除按照法律法规和《基金合同》规定应当召开基金</w:t>
      </w:r>
      <w:r w:rsidRPr="00D578F2">
        <w:rPr>
          <w:rFonts w:ascii="宋体" w:hAnsi="宋体" w:hint="eastAsia"/>
          <w:szCs w:val="21"/>
        </w:rPr>
        <w:t>份额持有人大会的以外的其他情形。</w:t>
      </w:r>
    </w:p>
    <w:p w14:paraId="19ED7216" w14:textId="77777777" w:rsidR="00EF01F7" w:rsidRPr="00D578F2" w:rsidRDefault="00EF01F7" w:rsidP="00114220">
      <w:pPr>
        <w:spacing w:line="360" w:lineRule="auto"/>
        <w:ind w:firstLineChars="200" w:firstLine="420"/>
        <w:rPr>
          <w:rFonts w:ascii="宋体" w:hAnsi="宋体"/>
          <w:szCs w:val="21"/>
        </w:rPr>
      </w:pPr>
    </w:p>
    <w:p w14:paraId="453E83FE" w14:textId="77777777" w:rsidR="00573E85" w:rsidRPr="00D578F2" w:rsidRDefault="00573E85" w:rsidP="00114220">
      <w:pPr>
        <w:spacing w:line="360" w:lineRule="auto"/>
        <w:ind w:firstLineChars="200" w:firstLine="422"/>
        <w:rPr>
          <w:rFonts w:ascii="宋体" w:hAnsi="宋体"/>
          <w:b/>
          <w:bCs/>
          <w:szCs w:val="21"/>
        </w:rPr>
      </w:pPr>
      <w:bookmarkStart w:id="124" w:name="_Toc15641221"/>
      <w:bookmarkStart w:id="125" w:name="_Toc57530244"/>
      <w:bookmarkStart w:id="126" w:name="_Toc79392585"/>
      <w:r w:rsidRPr="00D578F2">
        <w:rPr>
          <w:rFonts w:ascii="宋体" w:hAnsi="宋体" w:hint="eastAsia"/>
          <w:b/>
          <w:bCs/>
          <w:szCs w:val="21"/>
        </w:rPr>
        <w:t>二、</w:t>
      </w:r>
      <w:r w:rsidRPr="00D578F2">
        <w:rPr>
          <w:rFonts w:ascii="宋体" w:hAnsi="宋体" w:hint="eastAsia"/>
          <w:b/>
          <w:bCs/>
          <w:szCs w:val="21"/>
        </w:rPr>
        <w:tab/>
        <w:t>会议召集人及召集方式</w:t>
      </w:r>
      <w:bookmarkEnd w:id="124"/>
      <w:bookmarkEnd w:id="125"/>
      <w:bookmarkEnd w:id="126"/>
    </w:p>
    <w:p w14:paraId="0A5A847D" w14:textId="77777777" w:rsidR="00573E85" w:rsidRPr="00D578F2" w:rsidRDefault="00573E85" w:rsidP="00114220">
      <w:pPr>
        <w:spacing w:line="360" w:lineRule="auto"/>
        <w:ind w:firstLineChars="200" w:firstLine="420"/>
        <w:rPr>
          <w:rFonts w:ascii="宋体" w:hAnsi="宋体"/>
          <w:szCs w:val="21"/>
        </w:rPr>
      </w:pPr>
      <w:bookmarkStart w:id="127" w:name="_Toc15641222"/>
      <w:bookmarkStart w:id="128" w:name="_Toc57530245"/>
      <w:r w:rsidRPr="00D578F2">
        <w:rPr>
          <w:rFonts w:ascii="宋体" w:hAnsi="宋体" w:hint="eastAsia"/>
          <w:szCs w:val="21"/>
        </w:rPr>
        <w:t>1、除法律法规规定或《基金合同》另有约定外，基金份额持有人大会由基金管理人召集；</w:t>
      </w:r>
    </w:p>
    <w:p w14:paraId="4D996163"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2、基金管理人未按规定召集或不能召集时，由基金托管人召集；</w:t>
      </w:r>
    </w:p>
    <w:p w14:paraId="1039F2BA"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3、</w:t>
      </w:r>
      <w:r w:rsidRPr="00D578F2">
        <w:rPr>
          <w:rFonts w:ascii="宋体" w:hAnsi="宋体"/>
          <w:szCs w:val="21"/>
        </w:rPr>
        <w:t>基金托管人认为有必要召开基金份额持有人大会的，应当向基金管理人提出书面提议。基金管理人应当自收到书面提议之日起</w:t>
      </w:r>
      <w:r w:rsidRPr="00D578F2">
        <w:rPr>
          <w:rFonts w:ascii="宋体" w:hAnsi="宋体" w:hint="eastAsia"/>
          <w:szCs w:val="21"/>
        </w:rPr>
        <w:t>10</w:t>
      </w:r>
      <w:r w:rsidRPr="00D578F2">
        <w:rPr>
          <w:rFonts w:ascii="宋体" w:hAnsi="宋体"/>
          <w:szCs w:val="21"/>
        </w:rPr>
        <w:t>日内决定是否召集，并书面告知基金托管人。基金管理人决定召集的，应当自出具书面决定之日起</w:t>
      </w:r>
      <w:r w:rsidRPr="00D578F2">
        <w:rPr>
          <w:rFonts w:ascii="宋体" w:hAnsi="宋体" w:hint="eastAsia"/>
          <w:szCs w:val="21"/>
        </w:rPr>
        <w:t>60</w:t>
      </w:r>
      <w:r w:rsidRPr="00D578F2">
        <w:rPr>
          <w:rFonts w:ascii="宋体" w:hAnsi="宋体"/>
          <w:szCs w:val="21"/>
        </w:rPr>
        <w:t>日内召开；基金管理人决定不召集，基金托管人仍认为有必要召开的，应当</w:t>
      </w:r>
      <w:r w:rsidRPr="00D578F2">
        <w:rPr>
          <w:rFonts w:ascii="宋体" w:hAnsi="宋体" w:hint="eastAsia"/>
          <w:szCs w:val="21"/>
        </w:rPr>
        <w:t>由基金托管人</w:t>
      </w:r>
      <w:r w:rsidRPr="00D578F2">
        <w:rPr>
          <w:rFonts w:ascii="宋体" w:hAnsi="宋体"/>
          <w:szCs w:val="21"/>
        </w:rPr>
        <w:t>自行召集。</w:t>
      </w:r>
    </w:p>
    <w:p w14:paraId="1A21824B"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4、代表基金份额10%以上（含10%）的基金份额持有人就同一事项书面要求召开基金份额持有人大会，</w:t>
      </w:r>
      <w:r w:rsidRPr="00D578F2">
        <w:rPr>
          <w:rFonts w:ascii="宋体" w:hAnsi="宋体"/>
          <w:szCs w:val="21"/>
        </w:rPr>
        <w:t>应当向基金管理人提出书面提议。基金管理人应当自收到书面提议之日起</w:t>
      </w:r>
      <w:r w:rsidRPr="00D578F2">
        <w:rPr>
          <w:rFonts w:ascii="宋体" w:hAnsi="宋体" w:hint="eastAsia"/>
          <w:szCs w:val="21"/>
        </w:rPr>
        <w:t>10</w:t>
      </w:r>
      <w:r w:rsidRPr="00D578F2">
        <w:rPr>
          <w:rFonts w:ascii="宋体" w:hAnsi="宋体"/>
          <w:szCs w:val="21"/>
        </w:rPr>
        <w:t>日内决定是否召集，并书面告知提出提议的基金份额持有人代表和基金托管人。基金管理人决定召集的，应当自出具书面决定之日起</w:t>
      </w:r>
      <w:r w:rsidRPr="00D578F2">
        <w:rPr>
          <w:rFonts w:ascii="宋体" w:hAnsi="宋体" w:hint="eastAsia"/>
          <w:szCs w:val="21"/>
        </w:rPr>
        <w:t>60</w:t>
      </w:r>
      <w:r w:rsidRPr="00D578F2">
        <w:rPr>
          <w:rFonts w:ascii="宋体" w:hAnsi="宋体"/>
          <w:szCs w:val="21"/>
        </w:rPr>
        <w:t>日内召开；基金管理人决定不召集，代表基金份额</w:t>
      </w:r>
      <w:r w:rsidRPr="00D578F2">
        <w:rPr>
          <w:rFonts w:ascii="宋体" w:hAnsi="宋体" w:hint="eastAsia"/>
          <w:szCs w:val="21"/>
        </w:rPr>
        <w:t>10%</w:t>
      </w:r>
      <w:r w:rsidRPr="00D578F2">
        <w:rPr>
          <w:rFonts w:ascii="宋体" w:hAnsi="宋体"/>
          <w:szCs w:val="21"/>
        </w:rPr>
        <w:t>以上</w:t>
      </w:r>
      <w:r w:rsidRPr="00D578F2">
        <w:rPr>
          <w:rFonts w:ascii="宋体" w:hAnsi="宋体" w:hint="eastAsia"/>
          <w:szCs w:val="21"/>
        </w:rPr>
        <w:t>（含10%）</w:t>
      </w:r>
      <w:r w:rsidRPr="00D578F2">
        <w:rPr>
          <w:rFonts w:ascii="宋体" w:hAnsi="宋体"/>
          <w:szCs w:val="21"/>
        </w:rPr>
        <w:t>的基金份额持有人仍认为有必要召开的，应当向基金托管人提出书面提议。基金托管人应当自收到书面提议之日起</w:t>
      </w:r>
      <w:r w:rsidRPr="00D578F2">
        <w:rPr>
          <w:rFonts w:ascii="宋体" w:hAnsi="宋体" w:hint="eastAsia"/>
          <w:szCs w:val="21"/>
        </w:rPr>
        <w:t>10</w:t>
      </w:r>
      <w:r w:rsidRPr="00D578F2">
        <w:rPr>
          <w:rFonts w:ascii="宋体" w:hAnsi="宋体"/>
          <w:szCs w:val="21"/>
        </w:rPr>
        <w:t>日内决定是否召集，并书面告知提出提议的基金份额持有人代表和基金管理人；基金托管人决定召集的，应当自出具书面决定之日起</w:t>
      </w:r>
      <w:r w:rsidRPr="00D578F2">
        <w:rPr>
          <w:rFonts w:ascii="宋体" w:hAnsi="宋体" w:hint="eastAsia"/>
          <w:szCs w:val="21"/>
        </w:rPr>
        <w:t>60</w:t>
      </w:r>
      <w:r w:rsidRPr="00D578F2">
        <w:rPr>
          <w:rFonts w:ascii="宋体" w:hAnsi="宋体"/>
          <w:szCs w:val="21"/>
        </w:rPr>
        <w:t>日内召开。</w:t>
      </w:r>
    </w:p>
    <w:p w14:paraId="12903DFB"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5、</w:t>
      </w:r>
      <w:r w:rsidRPr="00D578F2">
        <w:rPr>
          <w:rFonts w:ascii="宋体" w:hAnsi="宋体"/>
          <w:szCs w:val="21"/>
        </w:rPr>
        <w:t>代表基金份额</w:t>
      </w:r>
      <w:r w:rsidRPr="00D578F2">
        <w:rPr>
          <w:rFonts w:ascii="宋体" w:hAnsi="宋体" w:hint="eastAsia"/>
          <w:szCs w:val="21"/>
        </w:rPr>
        <w:t>10%以上（含10%）</w:t>
      </w:r>
      <w:r w:rsidRPr="00D578F2">
        <w:rPr>
          <w:rFonts w:ascii="宋体" w:hAnsi="宋体"/>
          <w:szCs w:val="21"/>
        </w:rPr>
        <w:t>的基金份额持有人就同一事项要求召开基金份额持有人大会，而</w:t>
      </w:r>
      <w:r w:rsidRPr="00D578F2">
        <w:rPr>
          <w:rFonts w:ascii="宋体" w:hAnsi="宋体" w:hint="eastAsia"/>
          <w:szCs w:val="21"/>
        </w:rPr>
        <w:t>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42A68BA4" w14:textId="77777777" w:rsidR="00573E85" w:rsidRDefault="00573E85" w:rsidP="00114220">
      <w:pPr>
        <w:spacing w:line="360" w:lineRule="auto"/>
        <w:ind w:firstLineChars="200" w:firstLine="420"/>
        <w:rPr>
          <w:rFonts w:ascii="宋体" w:hAnsi="宋体"/>
          <w:szCs w:val="21"/>
        </w:rPr>
      </w:pPr>
      <w:r w:rsidRPr="00D578F2">
        <w:rPr>
          <w:rFonts w:ascii="宋体" w:hAnsi="宋体" w:hint="eastAsia"/>
          <w:szCs w:val="21"/>
        </w:rPr>
        <w:t>6、基金份额持有人会议的召集人负责选择确定开会时间、地点、方式和权益登记日。</w:t>
      </w:r>
    </w:p>
    <w:p w14:paraId="0A47FB08" w14:textId="77777777" w:rsidR="00EF01F7" w:rsidRPr="00D578F2" w:rsidRDefault="00EF01F7" w:rsidP="00114220">
      <w:pPr>
        <w:spacing w:line="360" w:lineRule="auto"/>
        <w:ind w:firstLineChars="200" w:firstLine="420"/>
        <w:rPr>
          <w:rFonts w:ascii="宋体" w:hAnsi="宋体"/>
          <w:szCs w:val="21"/>
        </w:rPr>
      </w:pPr>
    </w:p>
    <w:p w14:paraId="06761D54" w14:textId="77777777" w:rsidR="00573E85" w:rsidRPr="00D578F2" w:rsidRDefault="00573E85" w:rsidP="00114220">
      <w:pPr>
        <w:spacing w:line="360" w:lineRule="auto"/>
        <w:ind w:firstLineChars="200" w:firstLine="422"/>
        <w:rPr>
          <w:rFonts w:ascii="宋体" w:hAnsi="宋体"/>
          <w:b/>
          <w:bCs/>
          <w:szCs w:val="21"/>
        </w:rPr>
      </w:pPr>
      <w:bookmarkStart w:id="129" w:name="_Toc79392586"/>
      <w:r w:rsidRPr="00D578F2">
        <w:rPr>
          <w:rFonts w:ascii="宋体" w:hAnsi="宋体" w:hint="eastAsia"/>
          <w:b/>
          <w:bCs/>
          <w:szCs w:val="21"/>
        </w:rPr>
        <w:t>三、</w:t>
      </w:r>
      <w:r w:rsidRPr="00D578F2">
        <w:rPr>
          <w:rFonts w:ascii="宋体" w:hAnsi="宋体" w:hint="eastAsia"/>
          <w:b/>
          <w:bCs/>
          <w:szCs w:val="21"/>
        </w:rPr>
        <w:tab/>
        <w:t>召开基金份额持有人大会的通知时间、通知内容、通知方式</w:t>
      </w:r>
      <w:bookmarkEnd w:id="127"/>
      <w:bookmarkEnd w:id="128"/>
      <w:bookmarkEnd w:id="129"/>
    </w:p>
    <w:p w14:paraId="7C4FD490" w14:textId="5CD4CA38"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1、召开基金份额持有人大会，召集人应于会议召开前4</w:t>
      </w:r>
      <w:r w:rsidRPr="00D578F2">
        <w:rPr>
          <w:rFonts w:ascii="宋体" w:hAnsi="宋体"/>
          <w:szCs w:val="21"/>
        </w:rPr>
        <w:t>0</w:t>
      </w:r>
      <w:r w:rsidRPr="00D578F2">
        <w:rPr>
          <w:rFonts w:ascii="宋体" w:hAnsi="宋体" w:hint="eastAsia"/>
          <w:szCs w:val="21"/>
        </w:rPr>
        <w:t>天，在</w:t>
      </w:r>
      <w:r w:rsidR="00D776FF">
        <w:rPr>
          <w:rFonts w:ascii="宋体" w:hAnsi="宋体" w:hint="eastAsia"/>
          <w:szCs w:val="21"/>
        </w:rPr>
        <w:t>指定媒介</w:t>
      </w:r>
      <w:r w:rsidRPr="00D578F2">
        <w:rPr>
          <w:rFonts w:ascii="宋体" w:hAnsi="宋体" w:hint="eastAsia"/>
          <w:szCs w:val="21"/>
        </w:rPr>
        <w:t>公告。基金份额持有人大会通知应至少载明以下内容：</w:t>
      </w:r>
    </w:p>
    <w:p w14:paraId="1D9A893B"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（1）会议召开的时间、地点、方式和会议形式；</w:t>
      </w:r>
    </w:p>
    <w:p w14:paraId="4C8F6C15"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（2）会议拟审议的事项、议事程序和表决形式；</w:t>
      </w:r>
    </w:p>
    <w:p w14:paraId="35323EB1"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（3）有权出席基金份额持有人大会的基金份额持有人的权益登记日；</w:t>
      </w:r>
    </w:p>
    <w:p w14:paraId="639BD6B4"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（4</w:t>
      </w:r>
      <w:r w:rsidRPr="00D578F2">
        <w:rPr>
          <w:rFonts w:ascii="宋体" w:hAnsi="宋体"/>
          <w:szCs w:val="21"/>
        </w:rPr>
        <w:t>）</w:t>
      </w:r>
      <w:r w:rsidRPr="00D578F2">
        <w:rPr>
          <w:rFonts w:ascii="宋体" w:hAnsi="宋体" w:hint="eastAsia"/>
          <w:szCs w:val="21"/>
        </w:rPr>
        <w:t>授权委托书的内容要求（包括但不限于代理人身份，代理权限和代理有效期限等）、送达时间和地点;</w:t>
      </w:r>
    </w:p>
    <w:p w14:paraId="6C889F64"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（5）会务常设联系人姓名及联系电话；</w:t>
      </w:r>
    </w:p>
    <w:p w14:paraId="50579DAA"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（6）出席会议者必须准备的文件和必须履行的手续；</w:t>
      </w:r>
    </w:p>
    <w:p w14:paraId="4C48509C"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（7）召集人需要通知的其他事项。</w:t>
      </w:r>
    </w:p>
    <w:p w14:paraId="0D493FF3"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2、采</w:t>
      </w:r>
      <w:r w:rsidRPr="00D578F2">
        <w:rPr>
          <w:rFonts w:ascii="宋体" w:hAnsi="宋体"/>
          <w:szCs w:val="21"/>
        </w:rPr>
        <w:t>取通讯开会方式并进行表决的情况下，</w:t>
      </w:r>
      <w:r w:rsidRPr="00D578F2">
        <w:rPr>
          <w:rFonts w:ascii="宋体" w:hAnsi="宋体" w:hint="eastAsia"/>
          <w:szCs w:val="21"/>
        </w:rPr>
        <w:t>由会议召集人决定通讯方式和表决方式，并在会议通知中说明本次基金份额持有人大会所采取的具体通讯方式、委托的公证机关及其联系方式和联系人、表决意见寄交的截止时间和收取方式。</w:t>
      </w:r>
    </w:p>
    <w:p w14:paraId="4E27077F" w14:textId="77777777" w:rsidR="00573E85" w:rsidRDefault="00573E85" w:rsidP="00114220">
      <w:pPr>
        <w:spacing w:line="360" w:lineRule="auto"/>
        <w:ind w:firstLineChars="200" w:firstLine="420"/>
        <w:rPr>
          <w:rFonts w:ascii="宋体" w:hAnsi="宋体"/>
          <w:szCs w:val="21"/>
        </w:rPr>
      </w:pPr>
      <w:r w:rsidRPr="00D578F2">
        <w:rPr>
          <w:rFonts w:ascii="宋体" w:hAnsi="宋体" w:hint="eastAsia"/>
          <w:szCs w:val="21"/>
        </w:rPr>
        <w:t>3、如召集人为基金管理人，还应另行通知基金托管人到指定地点对表决意见的计票进行监督；如召集人为基金托管人，则应另行通知基金管理人到指定地点对表决意见的计票进行监督；如召集人为基金份额持有人，则应另行通知基金管理人和基金托管人到指定地点对表决意见的计票进行监督。基金管理人或基金托管人拒不派代表对表决意见的计票进行监督的， 不影响表决意见的计票效力。</w:t>
      </w:r>
    </w:p>
    <w:p w14:paraId="4A577225" w14:textId="77777777" w:rsidR="00EF01F7" w:rsidRPr="00D578F2" w:rsidRDefault="00EF01F7" w:rsidP="00114220">
      <w:pPr>
        <w:spacing w:line="360" w:lineRule="auto"/>
        <w:ind w:firstLineChars="200" w:firstLine="420"/>
        <w:rPr>
          <w:rFonts w:ascii="宋体" w:hAnsi="宋体"/>
          <w:szCs w:val="21"/>
        </w:rPr>
      </w:pPr>
    </w:p>
    <w:p w14:paraId="17C2DB92" w14:textId="77777777" w:rsidR="00573E85" w:rsidRPr="00D578F2" w:rsidRDefault="00573E85" w:rsidP="00114220">
      <w:pPr>
        <w:spacing w:line="360" w:lineRule="auto"/>
        <w:ind w:firstLineChars="200" w:firstLine="422"/>
        <w:rPr>
          <w:rFonts w:ascii="宋体" w:hAnsi="宋体"/>
          <w:b/>
          <w:bCs/>
          <w:szCs w:val="21"/>
        </w:rPr>
      </w:pPr>
      <w:bookmarkStart w:id="130" w:name="_Toc15641223"/>
      <w:bookmarkStart w:id="131" w:name="_Toc57530246"/>
      <w:bookmarkStart w:id="132" w:name="_Toc79392587"/>
      <w:r w:rsidRPr="00D578F2">
        <w:rPr>
          <w:rFonts w:ascii="宋体" w:hAnsi="宋体" w:hint="eastAsia"/>
          <w:b/>
          <w:bCs/>
          <w:szCs w:val="21"/>
        </w:rPr>
        <w:t>四、</w:t>
      </w:r>
      <w:r w:rsidRPr="00D578F2">
        <w:rPr>
          <w:rFonts w:ascii="宋体" w:hAnsi="宋体" w:hint="eastAsia"/>
          <w:b/>
          <w:bCs/>
          <w:szCs w:val="21"/>
        </w:rPr>
        <w:tab/>
        <w:t>基金份额持有人出席</w:t>
      </w:r>
      <w:r w:rsidRPr="00D578F2">
        <w:rPr>
          <w:rFonts w:ascii="宋体" w:hAnsi="宋体"/>
          <w:b/>
          <w:bCs/>
          <w:szCs w:val="21"/>
        </w:rPr>
        <w:t>会议</w:t>
      </w:r>
      <w:r w:rsidRPr="00D578F2">
        <w:rPr>
          <w:rFonts w:ascii="宋体" w:hAnsi="宋体" w:hint="eastAsia"/>
          <w:b/>
          <w:bCs/>
          <w:szCs w:val="21"/>
        </w:rPr>
        <w:t>的</w:t>
      </w:r>
      <w:r w:rsidRPr="00D578F2">
        <w:rPr>
          <w:rFonts w:ascii="宋体" w:hAnsi="宋体"/>
          <w:b/>
          <w:bCs/>
          <w:szCs w:val="21"/>
        </w:rPr>
        <w:t>方式</w:t>
      </w:r>
      <w:bookmarkEnd w:id="130"/>
      <w:bookmarkEnd w:id="131"/>
      <w:bookmarkEnd w:id="132"/>
    </w:p>
    <w:p w14:paraId="296E399F"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基金份额持有人大会</w:t>
      </w:r>
      <w:r w:rsidRPr="00D578F2">
        <w:rPr>
          <w:rFonts w:ascii="宋体" w:hAnsi="宋体" w:hint="eastAsia"/>
          <w:szCs w:val="21"/>
        </w:rPr>
        <w:t>可通过现场开会方式或通讯开会方式召开。</w:t>
      </w:r>
    </w:p>
    <w:p w14:paraId="04A54A7A"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会议的召开方式由</w:t>
      </w:r>
      <w:r w:rsidRPr="00D578F2">
        <w:rPr>
          <w:rFonts w:ascii="宋体" w:hAnsi="宋体" w:hint="eastAsia"/>
          <w:szCs w:val="21"/>
        </w:rPr>
        <w:t>会议</w:t>
      </w:r>
      <w:r w:rsidRPr="00D578F2">
        <w:rPr>
          <w:rFonts w:ascii="宋体" w:hAnsi="宋体"/>
          <w:szCs w:val="21"/>
        </w:rPr>
        <w:t>召集人确定，但更换基金管理人和基金托管人必须以现场开会方式召开。</w:t>
      </w:r>
    </w:p>
    <w:p w14:paraId="5426E942"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w:t>
      </w:r>
      <w:r w:rsidRPr="00D578F2">
        <w:rPr>
          <w:rFonts w:ascii="宋体" w:hAnsi="宋体"/>
          <w:szCs w:val="21"/>
        </w:rPr>
        <w:t>现场开会。由基金份额持有人本人出席或以代理投票授权委托书委派代表出席，现场开会时基金管理人和基金托管人的授权代表应当</w:t>
      </w:r>
      <w:r w:rsidRPr="00D578F2">
        <w:rPr>
          <w:rFonts w:ascii="宋体" w:hAnsi="宋体" w:hint="eastAsia"/>
          <w:szCs w:val="21"/>
        </w:rPr>
        <w:t>列席</w:t>
      </w:r>
      <w:r w:rsidRPr="00D578F2">
        <w:rPr>
          <w:rFonts w:ascii="宋体" w:hAnsi="宋体"/>
          <w:szCs w:val="21"/>
        </w:rPr>
        <w:t>基金份额持有人大会</w:t>
      </w:r>
      <w:r w:rsidRPr="00D578F2">
        <w:rPr>
          <w:rFonts w:ascii="宋体" w:hAnsi="宋体" w:hint="eastAsia"/>
          <w:szCs w:val="21"/>
        </w:rPr>
        <w:t>，基金管理人或托管人不派代表列席的，不影响表决效力</w:t>
      </w:r>
      <w:r w:rsidRPr="00D578F2">
        <w:rPr>
          <w:rFonts w:ascii="宋体" w:hAnsi="宋体"/>
          <w:szCs w:val="21"/>
        </w:rPr>
        <w:t>。现场开会同时符合以下条件时，可以进行基金份额持有人大会议程：</w:t>
      </w:r>
    </w:p>
    <w:p w14:paraId="73CF78FE"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w:t>
      </w:r>
      <w:r w:rsidRPr="00D578F2">
        <w:rPr>
          <w:rFonts w:ascii="宋体" w:hAnsi="宋体"/>
          <w:szCs w:val="21"/>
        </w:rPr>
        <w:t>亲自出席会议者持有基金份额的凭证、受托出席会议者出具的委托人持有基金份额的凭证及委托人的代理投票授权委托书符合法律法规、《基金合同》和会议通知的规定，并且持有基金份额的凭证与基金管理人持有的登记资料相符；</w:t>
      </w:r>
    </w:p>
    <w:p w14:paraId="79619750"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w:t>
      </w:r>
      <w:r w:rsidRPr="00D578F2">
        <w:rPr>
          <w:rFonts w:ascii="宋体" w:hAnsi="宋体"/>
          <w:szCs w:val="21"/>
        </w:rPr>
        <w:t>经核对，汇总到会者出示的在权利登记日持有基金份额的凭证显示，有效的基金份额</w:t>
      </w:r>
      <w:r w:rsidRPr="00D578F2">
        <w:rPr>
          <w:rFonts w:ascii="宋体" w:hAnsi="宋体" w:hint="eastAsia"/>
          <w:szCs w:val="21"/>
        </w:rPr>
        <w:t>不少</w:t>
      </w:r>
      <w:r w:rsidRPr="00D578F2">
        <w:rPr>
          <w:rFonts w:ascii="宋体" w:hAnsi="宋体"/>
          <w:szCs w:val="21"/>
        </w:rPr>
        <w:t>于本基金在</w:t>
      </w:r>
      <w:r w:rsidRPr="00D578F2">
        <w:rPr>
          <w:rFonts w:ascii="宋体" w:hAnsi="宋体" w:hint="eastAsia"/>
          <w:szCs w:val="21"/>
        </w:rPr>
        <w:t>权益</w:t>
      </w:r>
      <w:r w:rsidRPr="00D578F2">
        <w:rPr>
          <w:rFonts w:ascii="宋体" w:hAnsi="宋体"/>
          <w:szCs w:val="21"/>
        </w:rPr>
        <w:t>登记日基金总</w:t>
      </w:r>
      <w:r w:rsidRPr="00D578F2">
        <w:rPr>
          <w:rFonts w:ascii="宋体" w:hAnsi="宋体" w:hint="eastAsia"/>
          <w:szCs w:val="21"/>
        </w:rPr>
        <w:t>份</w:t>
      </w:r>
      <w:r w:rsidRPr="00D578F2">
        <w:rPr>
          <w:rFonts w:ascii="宋体" w:hAnsi="宋体"/>
          <w:szCs w:val="21"/>
        </w:rPr>
        <w:t>额的</w:t>
      </w:r>
      <w:r w:rsidRPr="00D578F2">
        <w:rPr>
          <w:rFonts w:ascii="宋体" w:hAnsi="宋体" w:hint="eastAsia"/>
          <w:szCs w:val="21"/>
        </w:rPr>
        <w:t>50</w:t>
      </w:r>
      <w:r w:rsidRPr="00D578F2">
        <w:rPr>
          <w:rFonts w:ascii="宋体" w:hAnsi="宋体"/>
          <w:szCs w:val="21"/>
        </w:rPr>
        <w:t>%</w:t>
      </w:r>
      <w:r w:rsidRPr="00D578F2">
        <w:rPr>
          <w:rFonts w:ascii="宋体" w:hAnsi="宋体" w:hint="eastAsia"/>
          <w:szCs w:val="21"/>
        </w:rPr>
        <w:t>（含50%）</w:t>
      </w:r>
      <w:r w:rsidRPr="00D578F2">
        <w:rPr>
          <w:rFonts w:ascii="宋体" w:hAnsi="宋体"/>
          <w:szCs w:val="21"/>
        </w:rPr>
        <w:t>。</w:t>
      </w:r>
    </w:p>
    <w:p w14:paraId="2FF6DFC2"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lastRenderedPageBreak/>
        <w:t>2、</w:t>
      </w:r>
      <w:r w:rsidRPr="00D578F2">
        <w:rPr>
          <w:rFonts w:ascii="宋体" w:hAnsi="宋体"/>
          <w:szCs w:val="21"/>
        </w:rPr>
        <w:t>通讯开会。</w:t>
      </w:r>
      <w:r w:rsidRPr="00D578F2">
        <w:rPr>
          <w:rFonts w:ascii="宋体" w:hAnsi="宋体" w:hint="eastAsia"/>
          <w:szCs w:val="21"/>
        </w:rPr>
        <w:t>通讯开会系指基金份额持有人将其对表决事项的投票以召集人约定的非现场方式</w:t>
      </w:r>
      <w:r w:rsidRPr="00D578F2">
        <w:rPr>
          <w:rFonts w:ascii="宋体" w:hAnsi="宋体"/>
          <w:szCs w:val="21"/>
        </w:rPr>
        <w:t>进行表决。</w:t>
      </w:r>
    </w:p>
    <w:p w14:paraId="2CF2ED85"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在</w:t>
      </w:r>
      <w:r w:rsidRPr="00D578F2">
        <w:rPr>
          <w:rFonts w:ascii="宋体" w:hAnsi="宋体" w:hint="eastAsia"/>
          <w:szCs w:val="21"/>
        </w:rPr>
        <w:t>同时</w:t>
      </w:r>
      <w:r w:rsidRPr="00D578F2">
        <w:rPr>
          <w:rFonts w:ascii="宋体" w:hAnsi="宋体"/>
          <w:szCs w:val="21"/>
        </w:rPr>
        <w:t>符合以下条件时，通讯开会的方式视为有效：</w:t>
      </w:r>
    </w:p>
    <w:p w14:paraId="7E8ECB33"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（1）会议召集人</w:t>
      </w:r>
      <w:r w:rsidRPr="00D578F2">
        <w:rPr>
          <w:rFonts w:ascii="宋体" w:hAnsi="宋体"/>
          <w:szCs w:val="21"/>
        </w:rPr>
        <w:t>按《基金合同》规定公布会议通知后，</w:t>
      </w:r>
      <w:r w:rsidRPr="00D578F2">
        <w:rPr>
          <w:rFonts w:ascii="宋体" w:hAnsi="宋体" w:hint="eastAsia"/>
          <w:szCs w:val="21"/>
        </w:rPr>
        <w:t>在表决截止日前公布</w:t>
      </w:r>
      <w:r w:rsidRPr="00D578F2">
        <w:rPr>
          <w:rFonts w:ascii="宋体" w:hAnsi="宋体"/>
          <w:szCs w:val="21"/>
        </w:rPr>
        <w:t>2</w:t>
      </w:r>
      <w:r w:rsidRPr="00D578F2">
        <w:rPr>
          <w:rFonts w:ascii="宋体" w:hAnsi="宋体" w:hint="eastAsia"/>
          <w:szCs w:val="21"/>
        </w:rPr>
        <w:t>次</w:t>
      </w:r>
      <w:r w:rsidRPr="00D578F2">
        <w:rPr>
          <w:rFonts w:ascii="宋体" w:hAnsi="宋体"/>
          <w:szCs w:val="21"/>
        </w:rPr>
        <w:t>提示性公告；</w:t>
      </w:r>
    </w:p>
    <w:p w14:paraId="47165318"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（2）召集人按基金合同规定通知基金托管人（如果基金托管人为召集人，则为基金管理人）到指定地点对表决意见的计票进行监督。会议召集人</w:t>
      </w:r>
      <w:r w:rsidRPr="00D578F2">
        <w:rPr>
          <w:rFonts w:ascii="宋体" w:hAnsi="宋体"/>
          <w:szCs w:val="21"/>
        </w:rPr>
        <w:t>在基金托管人</w:t>
      </w:r>
      <w:r w:rsidRPr="00D578F2">
        <w:rPr>
          <w:rFonts w:ascii="宋体" w:hAnsi="宋体" w:hint="eastAsia"/>
          <w:szCs w:val="21"/>
        </w:rPr>
        <w:t>（如果基金托管人为召集人，则为基金管理人）</w:t>
      </w:r>
      <w:r w:rsidRPr="00D578F2">
        <w:rPr>
          <w:rFonts w:ascii="宋体" w:hAnsi="宋体"/>
          <w:szCs w:val="21"/>
        </w:rPr>
        <w:t>和公证机关的监督下按照会议通知规定的方式收取基金份额持有人的表决意见；</w:t>
      </w:r>
      <w:r w:rsidRPr="00D578F2">
        <w:rPr>
          <w:rFonts w:ascii="宋体" w:hAnsi="宋体" w:hint="eastAsia"/>
          <w:szCs w:val="21"/>
        </w:rPr>
        <w:t>基金托管人或基金管理人经通知不参加收取表决意见的，不影响表决效力</w:t>
      </w:r>
      <w:r w:rsidRPr="00D578F2">
        <w:rPr>
          <w:rFonts w:ascii="宋体" w:hAnsi="宋体"/>
          <w:szCs w:val="21"/>
        </w:rPr>
        <w:t>；</w:t>
      </w:r>
    </w:p>
    <w:p w14:paraId="3E7EAB64" w14:textId="77777777" w:rsidR="00573E85" w:rsidRPr="00D578F2" w:rsidRDefault="00573E85" w:rsidP="00114220">
      <w:pPr>
        <w:spacing w:line="360" w:lineRule="auto"/>
        <w:ind w:firstLineChars="225" w:firstLine="473"/>
        <w:rPr>
          <w:rFonts w:ascii="宋体" w:hAnsi="宋体"/>
          <w:szCs w:val="21"/>
        </w:rPr>
      </w:pPr>
      <w:r w:rsidRPr="00D578F2">
        <w:rPr>
          <w:rFonts w:ascii="宋体" w:hAnsi="宋体" w:hint="eastAsia"/>
          <w:szCs w:val="21"/>
        </w:rPr>
        <w:t>（3）</w:t>
      </w:r>
      <w:r w:rsidRPr="00D578F2">
        <w:rPr>
          <w:rFonts w:ascii="宋体" w:hAnsi="宋体"/>
          <w:szCs w:val="21"/>
        </w:rPr>
        <w:t>本人直接出具意见或授权他人代表出具意见的，基金份额持有人所持有的基金份额</w:t>
      </w:r>
      <w:r w:rsidRPr="00D578F2">
        <w:rPr>
          <w:rFonts w:ascii="宋体" w:hAnsi="宋体" w:hint="eastAsia"/>
          <w:szCs w:val="21"/>
        </w:rPr>
        <w:t>不小</w:t>
      </w:r>
      <w:r w:rsidRPr="00D578F2">
        <w:rPr>
          <w:rFonts w:ascii="宋体" w:hAnsi="宋体"/>
          <w:szCs w:val="21"/>
        </w:rPr>
        <w:t>于在</w:t>
      </w:r>
      <w:r w:rsidRPr="00D578F2">
        <w:rPr>
          <w:rFonts w:ascii="宋体" w:hAnsi="宋体" w:hint="eastAsia"/>
          <w:szCs w:val="21"/>
        </w:rPr>
        <w:t>权益</w:t>
      </w:r>
      <w:r w:rsidRPr="00D578F2">
        <w:rPr>
          <w:rFonts w:ascii="宋体" w:hAnsi="宋体"/>
          <w:szCs w:val="21"/>
        </w:rPr>
        <w:t>登记日基金总份额的</w:t>
      </w:r>
      <w:r w:rsidRPr="00D578F2">
        <w:rPr>
          <w:rFonts w:ascii="宋体" w:hAnsi="宋体" w:hint="eastAsia"/>
          <w:szCs w:val="21"/>
        </w:rPr>
        <w:t>50%（含50%）</w:t>
      </w:r>
      <w:r w:rsidRPr="00D578F2">
        <w:rPr>
          <w:rFonts w:ascii="宋体" w:hAnsi="宋体"/>
          <w:szCs w:val="21"/>
        </w:rPr>
        <w:t>；</w:t>
      </w:r>
    </w:p>
    <w:p w14:paraId="1C81F5D8"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（4）上述第（3）项中</w:t>
      </w:r>
      <w:r w:rsidRPr="00D578F2">
        <w:rPr>
          <w:rFonts w:ascii="宋体" w:hAnsi="宋体"/>
          <w:szCs w:val="21"/>
        </w:rPr>
        <w:t>直接出具意见的基金份额持有人或受托代表他人出具意见的代理人，同时提交的持有基金份额的凭证、受托</w:t>
      </w:r>
      <w:r w:rsidRPr="00D578F2">
        <w:rPr>
          <w:rFonts w:ascii="宋体" w:hAnsi="宋体" w:hint="eastAsia"/>
          <w:szCs w:val="21"/>
        </w:rPr>
        <w:t>出具意见的代理人</w:t>
      </w:r>
      <w:r w:rsidRPr="00D578F2">
        <w:rPr>
          <w:rFonts w:ascii="宋体" w:hAnsi="宋体"/>
          <w:szCs w:val="21"/>
        </w:rPr>
        <w:t>出具的委托人持有基金份额的凭证及委托人的代理投票授权委托书符合法律法规、《基金合同》和会议通知的规定</w:t>
      </w:r>
      <w:r w:rsidRPr="00D578F2">
        <w:rPr>
          <w:rFonts w:ascii="宋体" w:hAnsi="宋体" w:hint="eastAsia"/>
          <w:szCs w:val="21"/>
        </w:rPr>
        <w:t>，并与基金登记注册机构记录相符，并且委托人出具的代理投票授权委托书符合法律法规、《基金合同》和会议通知的规定</w:t>
      </w:r>
      <w:r w:rsidRPr="00D578F2">
        <w:rPr>
          <w:rFonts w:ascii="宋体" w:hAnsi="宋体"/>
          <w:szCs w:val="21"/>
        </w:rPr>
        <w:t>；</w:t>
      </w:r>
    </w:p>
    <w:p w14:paraId="40C12321"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（5）</w:t>
      </w:r>
      <w:r w:rsidRPr="00D578F2">
        <w:rPr>
          <w:rFonts w:ascii="宋体" w:hAnsi="宋体"/>
          <w:szCs w:val="21"/>
        </w:rPr>
        <w:t>会议通知公布前报中国证监会备案。</w:t>
      </w:r>
    </w:p>
    <w:p w14:paraId="4C6D83A7"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采取通讯方式进行表决时，除非在计票时有充分的相反证据证明，否则提交符合会议通知中规定的确认投资者身份文件的表决视为有效出席的投资者；表面符合法律法规和会议通知规定的表决意见即视为有效的表决，表决意见模糊不清或相互矛盾的视为弃权表决，但应当计入出具意见的基金份额持有人所代表的基金份额总数。</w:t>
      </w:r>
    </w:p>
    <w:p w14:paraId="20606F44" w14:textId="77777777" w:rsidR="00573E85" w:rsidRPr="00D578F2" w:rsidRDefault="00573E85" w:rsidP="00114220">
      <w:pPr>
        <w:spacing w:line="360" w:lineRule="auto"/>
        <w:ind w:firstLineChars="200" w:firstLine="420"/>
        <w:rPr>
          <w:rFonts w:ascii="宋体" w:hAnsi="宋体"/>
          <w:szCs w:val="21"/>
        </w:rPr>
      </w:pPr>
    </w:p>
    <w:p w14:paraId="2E995620" w14:textId="77777777" w:rsidR="00573E85" w:rsidRPr="00D578F2" w:rsidRDefault="00573E85" w:rsidP="00114220">
      <w:pPr>
        <w:spacing w:line="360" w:lineRule="auto"/>
        <w:ind w:firstLineChars="200" w:firstLine="422"/>
        <w:rPr>
          <w:rFonts w:ascii="宋体" w:hAnsi="宋体"/>
          <w:b/>
          <w:bCs/>
          <w:szCs w:val="21"/>
        </w:rPr>
      </w:pPr>
      <w:bookmarkStart w:id="133" w:name="_Toc15641224"/>
      <w:bookmarkStart w:id="134" w:name="_Toc57530247"/>
      <w:bookmarkStart w:id="135" w:name="_Toc79392588"/>
      <w:r w:rsidRPr="00D578F2">
        <w:rPr>
          <w:rFonts w:ascii="宋体" w:hAnsi="宋体" w:hint="eastAsia"/>
          <w:b/>
          <w:bCs/>
          <w:szCs w:val="21"/>
        </w:rPr>
        <w:t>五、</w:t>
      </w:r>
      <w:r w:rsidRPr="00D578F2">
        <w:rPr>
          <w:rFonts w:ascii="宋体" w:hAnsi="宋体" w:hint="eastAsia"/>
          <w:b/>
          <w:bCs/>
          <w:szCs w:val="21"/>
        </w:rPr>
        <w:tab/>
      </w:r>
      <w:r w:rsidRPr="00D578F2">
        <w:rPr>
          <w:rFonts w:ascii="宋体" w:hAnsi="宋体"/>
          <w:b/>
          <w:bCs/>
          <w:szCs w:val="21"/>
        </w:rPr>
        <w:t>议事内容与程序</w:t>
      </w:r>
      <w:bookmarkEnd w:id="133"/>
      <w:bookmarkEnd w:id="134"/>
      <w:bookmarkEnd w:id="135"/>
    </w:p>
    <w:p w14:paraId="4B89DBF9"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w:t>
      </w:r>
      <w:r w:rsidRPr="00D578F2">
        <w:rPr>
          <w:rFonts w:ascii="宋体" w:hAnsi="宋体"/>
          <w:szCs w:val="21"/>
        </w:rPr>
        <w:t>议事内容及提案权</w:t>
      </w:r>
    </w:p>
    <w:p w14:paraId="02C8AAD7"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议事内容为关系基金份额持有人利益的重大事项，如</w:t>
      </w:r>
      <w:r w:rsidRPr="00D578F2">
        <w:rPr>
          <w:rFonts w:ascii="宋体" w:hAnsi="宋体" w:hint="eastAsia"/>
          <w:szCs w:val="21"/>
        </w:rPr>
        <w:t>《基金合同》的重大修改</w:t>
      </w:r>
      <w:r w:rsidRPr="00D578F2">
        <w:rPr>
          <w:rFonts w:ascii="宋体" w:hAnsi="宋体"/>
          <w:szCs w:val="21"/>
        </w:rPr>
        <w:t>、决定终止</w:t>
      </w:r>
      <w:r w:rsidRPr="00D578F2">
        <w:rPr>
          <w:rFonts w:ascii="宋体" w:hAnsi="宋体" w:hint="eastAsia"/>
          <w:szCs w:val="21"/>
        </w:rPr>
        <w:t>《</w:t>
      </w:r>
      <w:r w:rsidRPr="00D578F2">
        <w:rPr>
          <w:rFonts w:ascii="宋体" w:hAnsi="宋体"/>
          <w:szCs w:val="21"/>
        </w:rPr>
        <w:t>基金</w:t>
      </w:r>
      <w:r w:rsidRPr="00D578F2">
        <w:rPr>
          <w:rFonts w:ascii="宋体" w:hAnsi="宋体" w:hint="eastAsia"/>
          <w:szCs w:val="21"/>
        </w:rPr>
        <w:t>合同》</w:t>
      </w:r>
      <w:r w:rsidRPr="00D578F2">
        <w:rPr>
          <w:rFonts w:ascii="宋体" w:hAnsi="宋体"/>
          <w:szCs w:val="21"/>
        </w:rPr>
        <w:t>、更换基金管理人、更换基金托管人、与其他基金合并</w:t>
      </w:r>
      <w:r w:rsidRPr="00D578F2">
        <w:rPr>
          <w:rFonts w:ascii="宋体" w:hAnsi="宋体" w:hint="eastAsia"/>
          <w:szCs w:val="21"/>
        </w:rPr>
        <w:t>、法律法规及《基金合同》规定的其他事项</w:t>
      </w:r>
      <w:r w:rsidRPr="00D578F2">
        <w:rPr>
          <w:rFonts w:ascii="宋体" w:hAnsi="宋体"/>
          <w:szCs w:val="21"/>
        </w:rPr>
        <w:t>以及</w:t>
      </w:r>
      <w:r w:rsidRPr="00D578F2">
        <w:rPr>
          <w:rFonts w:ascii="宋体" w:hAnsi="宋体" w:hint="eastAsia"/>
          <w:szCs w:val="21"/>
        </w:rPr>
        <w:t>会议</w:t>
      </w:r>
      <w:r w:rsidRPr="00D578F2">
        <w:rPr>
          <w:rFonts w:ascii="宋体" w:hAnsi="宋体"/>
          <w:szCs w:val="21"/>
        </w:rPr>
        <w:t>召集人认为需提交基金份额持有人大会讨论的其他事项。</w:t>
      </w:r>
    </w:p>
    <w:p w14:paraId="674EA33D"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基金管理人、基金托管人、单独或合并持有权</w:t>
      </w:r>
      <w:r w:rsidRPr="00D578F2">
        <w:rPr>
          <w:rFonts w:ascii="宋体" w:hAnsi="宋体" w:hint="eastAsia"/>
          <w:szCs w:val="21"/>
        </w:rPr>
        <w:t>益</w:t>
      </w:r>
      <w:r w:rsidRPr="00D578F2">
        <w:rPr>
          <w:rFonts w:ascii="宋体" w:hAnsi="宋体"/>
          <w:szCs w:val="21"/>
        </w:rPr>
        <w:t>登记日基金总份额10%</w:t>
      </w:r>
      <w:r w:rsidRPr="00D578F2">
        <w:rPr>
          <w:rFonts w:ascii="宋体" w:hAnsi="宋体" w:hint="eastAsia"/>
          <w:szCs w:val="21"/>
        </w:rPr>
        <w:t>（含10%）</w:t>
      </w:r>
      <w:r w:rsidRPr="00D578F2">
        <w:rPr>
          <w:rFonts w:ascii="宋体" w:hAnsi="宋体"/>
          <w:szCs w:val="21"/>
        </w:rPr>
        <w:t>以上的基金份额持有人可以在大会召集人发出会议通知前向大会召集人提交需由基金份额持有人大会审议表决的提案；也可以在会议通知发出后向大会召集人提交临时提案，临时提案应当在大会召开日</w:t>
      </w:r>
      <w:r w:rsidRPr="00D578F2">
        <w:rPr>
          <w:rFonts w:ascii="宋体" w:hAnsi="宋体" w:hint="eastAsia"/>
          <w:szCs w:val="21"/>
        </w:rPr>
        <w:t>至少35</w:t>
      </w:r>
      <w:r w:rsidRPr="00D578F2">
        <w:rPr>
          <w:rFonts w:ascii="宋体" w:hAnsi="宋体"/>
          <w:szCs w:val="21"/>
        </w:rPr>
        <w:t>天</w:t>
      </w:r>
      <w:r w:rsidRPr="00D578F2">
        <w:rPr>
          <w:rFonts w:ascii="宋体" w:hAnsi="宋体" w:hint="eastAsia"/>
          <w:szCs w:val="21"/>
        </w:rPr>
        <w:t>前</w:t>
      </w:r>
      <w:r w:rsidRPr="00D578F2">
        <w:rPr>
          <w:rFonts w:ascii="宋体" w:hAnsi="宋体"/>
          <w:szCs w:val="21"/>
        </w:rPr>
        <w:t>提交召集人</w:t>
      </w:r>
      <w:r w:rsidRPr="00D578F2">
        <w:rPr>
          <w:rFonts w:ascii="宋体" w:hAnsi="宋体" w:hint="eastAsia"/>
          <w:szCs w:val="21"/>
        </w:rPr>
        <w:t>并由召集人公告</w:t>
      </w:r>
      <w:r w:rsidRPr="00D578F2">
        <w:rPr>
          <w:rFonts w:ascii="宋体" w:hAnsi="宋体"/>
          <w:szCs w:val="21"/>
        </w:rPr>
        <w:t>。</w:t>
      </w:r>
    </w:p>
    <w:p w14:paraId="4ED950A6"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基金份额持有人大会不得对未事先公告的议事内容进行表决。</w:t>
      </w:r>
    </w:p>
    <w:p w14:paraId="01F7D9F5"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召集人对于基金管理人</w:t>
      </w:r>
      <w:r w:rsidRPr="00D578F2">
        <w:rPr>
          <w:rFonts w:ascii="宋体" w:hAnsi="宋体" w:hint="eastAsia"/>
          <w:szCs w:val="21"/>
        </w:rPr>
        <w:t>、</w:t>
      </w:r>
      <w:r w:rsidRPr="00D578F2">
        <w:rPr>
          <w:rFonts w:ascii="宋体" w:hAnsi="宋体"/>
          <w:szCs w:val="21"/>
        </w:rPr>
        <w:t>基金托管人和</w:t>
      </w:r>
      <w:r w:rsidRPr="00D578F2">
        <w:rPr>
          <w:rFonts w:ascii="宋体" w:hAnsi="宋体" w:hint="eastAsia"/>
          <w:szCs w:val="21"/>
        </w:rPr>
        <w:t>基金份额持有人</w:t>
      </w:r>
      <w:r w:rsidRPr="00D578F2">
        <w:rPr>
          <w:rFonts w:ascii="宋体" w:hAnsi="宋体"/>
          <w:szCs w:val="21"/>
        </w:rPr>
        <w:t>提交的临时提案</w:t>
      </w:r>
      <w:r w:rsidRPr="00D578F2">
        <w:rPr>
          <w:rFonts w:ascii="宋体" w:hAnsi="宋体" w:hint="eastAsia"/>
          <w:szCs w:val="21"/>
        </w:rPr>
        <w:t>进行审核，符合条件的</w:t>
      </w:r>
      <w:r w:rsidRPr="00D578F2">
        <w:rPr>
          <w:rFonts w:ascii="宋体" w:hAnsi="宋体"/>
          <w:szCs w:val="21"/>
        </w:rPr>
        <w:t>应当在大会召开日</w:t>
      </w:r>
      <w:r w:rsidRPr="00D578F2">
        <w:rPr>
          <w:rFonts w:ascii="宋体" w:hAnsi="宋体" w:hint="eastAsia"/>
          <w:szCs w:val="21"/>
        </w:rPr>
        <w:t>30</w:t>
      </w:r>
      <w:r w:rsidRPr="00D578F2">
        <w:rPr>
          <w:rFonts w:ascii="宋体" w:hAnsi="宋体"/>
          <w:szCs w:val="21"/>
        </w:rPr>
        <w:t>天前公告。大会召集人应当按照以下原则对提案进行审核：</w:t>
      </w:r>
    </w:p>
    <w:p w14:paraId="1C7143D4"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lastRenderedPageBreak/>
        <w:t>（1）</w:t>
      </w:r>
      <w:r w:rsidRPr="00D578F2">
        <w:rPr>
          <w:rFonts w:ascii="宋体" w:hAnsi="宋体"/>
          <w:szCs w:val="21"/>
        </w:rPr>
        <w:t>关联性。大会召集人对于提案涉及事项与基金有直接关系，并且不超出法律法规和</w:t>
      </w:r>
      <w:r w:rsidRPr="00D578F2">
        <w:rPr>
          <w:rFonts w:ascii="宋体" w:hAnsi="宋体" w:hint="eastAsia"/>
          <w:szCs w:val="21"/>
        </w:rPr>
        <w:t>《基金合同》</w:t>
      </w:r>
      <w:r w:rsidRPr="00D578F2">
        <w:rPr>
          <w:rFonts w:ascii="宋体" w:hAnsi="宋体"/>
          <w:szCs w:val="21"/>
        </w:rPr>
        <w:t>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4043DBDB"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w:t>
      </w:r>
      <w:r w:rsidRPr="00D578F2">
        <w:rPr>
          <w:rFonts w:ascii="宋体" w:hAnsi="宋体"/>
          <w:szCs w:val="21"/>
        </w:rPr>
        <w:t>程序性。大会召集人可以对提案涉及的程序性问题</w:t>
      </w:r>
      <w:r w:rsidRPr="00D578F2">
        <w:rPr>
          <w:rFonts w:ascii="宋体" w:hAnsi="宋体" w:hint="eastAsia"/>
          <w:szCs w:val="21"/>
        </w:rPr>
        <w:t>做</w:t>
      </w:r>
      <w:r w:rsidRPr="00D578F2">
        <w:rPr>
          <w:rFonts w:ascii="宋体" w:hAnsi="宋体"/>
          <w:szCs w:val="21"/>
        </w:rPr>
        <w:t>出决定。如将提案进行分拆或合并表决，需征得原提案人同意；原提案人不同意变更的，大会主持人可以就程序性问题提请基金份额持有人大会</w:t>
      </w:r>
      <w:r w:rsidRPr="00D578F2">
        <w:rPr>
          <w:rFonts w:ascii="宋体" w:hAnsi="宋体" w:hint="eastAsia"/>
          <w:szCs w:val="21"/>
        </w:rPr>
        <w:t>做</w:t>
      </w:r>
      <w:r w:rsidRPr="00D578F2">
        <w:rPr>
          <w:rFonts w:ascii="宋体" w:hAnsi="宋体"/>
          <w:szCs w:val="21"/>
        </w:rPr>
        <w:t>出决定，并按照基金份额持有人大会决定的程序进行审议。</w:t>
      </w:r>
    </w:p>
    <w:p w14:paraId="0656481D"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单独或合并持有权利登记日基金总份额10%（含10%）以上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6个月。法律法规另有规定除外。</w:t>
      </w:r>
    </w:p>
    <w:p w14:paraId="37193510"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基金份额持有人大会的召集人发出召开会议的通知后，如果需要对原有提案进行修改，应当最迟在基金份额持有人大会召开前30日公告。否则，会议的召开日期应当顺延并保证至少与公告日期有30日的间隔期。</w:t>
      </w:r>
    </w:p>
    <w:p w14:paraId="5D1566F3"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w:t>
      </w:r>
      <w:r w:rsidRPr="00D578F2">
        <w:rPr>
          <w:rFonts w:ascii="宋体" w:hAnsi="宋体"/>
          <w:szCs w:val="21"/>
        </w:rPr>
        <w:t>议事程序</w:t>
      </w:r>
    </w:p>
    <w:p w14:paraId="191B64B4"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w:t>
      </w:r>
      <w:r w:rsidRPr="00D578F2">
        <w:rPr>
          <w:rFonts w:ascii="宋体" w:hAnsi="宋体"/>
          <w:szCs w:val="21"/>
        </w:rPr>
        <w:t>现场开会</w:t>
      </w:r>
    </w:p>
    <w:p w14:paraId="4AF2FA7F"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在现场开会的方式下，首先由大会主持人按照下列第七</w:t>
      </w:r>
      <w:r w:rsidRPr="00D578F2">
        <w:rPr>
          <w:rFonts w:ascii="宋体" w:hAnsi="宋体" w:hint="eastAsia"/>
          <w:szCs w:val="21"/>
        </w:rPr>
        <w:t>条</w:t>
      </w:r>
      <w:r w:rsidRPr="00D578F2">
        <w:rPr>
          <w:rFonts w:ascii="宋体" w:hAnsi="宋体"/>
          <w:szCs w:val="21"/>
        </w:rPr>
        <w:t>规定程序确定和公布监票人，然后由大会主持人宣读提案，经讨论后进行表决，并形成大会决议。大会主持人为基金管理人授权出席会议的代表，在基金管理人</w:t>
      </w:r>
      <w:r w:rsidRPr="00D578F2">
        <w:rPr>
          <w:rFonts w:ascii="宋体" w:hAnsi="宋体" w:hint="eastAsia"/>
          <w:szCs w:val="21"/>
        </w:rPr>
        <w:t>授权代表</w:t>
      </w:r>
      <w:r w:rsidRPr="00D578F2">
        <w:rPr>
          <w:rFonts w:ascii="宋体" w:hAnsi="宋体"/>
          <w:szCs w:val="21"/>
        </w:rPr>
        <w:t>未能主持大会的情况下，由基金托管人授权其出席会议的代表主持；如果基金管理人</w:t>
      </w:r>
      <w:r w:rsidRPr="00D578F2">
        <w:rPr>
          <w:rFonts w:ascii="宋体" w:hAnsi="宋体" w:hint="eastAsia"/>
          <w:szCs w:val="21"/>
        </w:rPr>
        <w:t>授权代表</w:t>
      </w:r>
      <w:r w:rsidRPr="00D578F2">
        <w:rPr>
          <w:rFonts w:ascii="宋体" w:hAnsi="宋体"/>
          <w:szCs w:val="21"/>
        </w:rPr>
        <w:t>和基金托管人</w:t>
      </w:r>
      <w:r w:rsidRPr="00D578F2">
        <w:rPr>
          <w:rFonts w:ascii="宋体" w:hAnsi="宋体" w:hint="eastAsia"/>
          <w:szCs w:val="21"/>
        </w:rPr>
        <w:t>授权代表</w:t>
      </w:r>
      <w:r w:rsidRPr="00D578F2">
        <w:rPr>
          <w:rFonts w:ascii="宋体" w:hAnsi="宋体"/>
          <w:szCs w:val="21"/>
        </w:rPr>
        <w:t>均未能主持大会，则由出席大会的基金份额持有人</w:t>
      </w:r>
      <w:r w:rsidRPr="00D578F2">
        <w:rPr>
          <w:rFonts w:ascii="宋体" w:hAnsi="宋体" w:hint="eastAsia"/>
          <w:szCs w:val="21"/>
        </w:rPr>
        <w:t>和代理人所持表决权的</w:t>
      </w:r>
      <w:r w:rsidRPr="00D578F2">
        <w:rPr>
          <w:rFonts w:ascii="宋体" w:hAnsi="宋体"/>
          <w:szCs w:val="21"/>
        </w:rPr>
        <w:t>50%以上（含50%）</w:t>
      </w:r>
      <w:r w:rsidRPr="00D578F2">
        <w:rPr>
          <w:rFonts w:ascii="宋体" w:hAnsi="宋体" w:hint="eastAsia"/>
          <w:szCs w:val="21"/>
        </w:rPr>
        <w:t>选举</w:t>
      </w:r>
      <w:r w:rsidRPr="00D578F2">
        <w:rPr>
          <w:rFonts w:ascii="宋体" w:hAnsi="宋体"/>
          <w:szCs w:val="21"/>
        </w:rPr>
        <w:t>产生一名基金份额持有人作为该次基金份额持有人大会的主持人。</w:t>
      </w:r>
      <w:r w:rsidRPr="00D578F2">
        <w:rPr>
          <w:rFonts w:ascii="宋体" w:hAnsi="宋体" w:hint="eastAsia"/>
          <w:szCs w:val="21"/>
        </w:rPr>
        <w:t>基金管理人和基金托管人不出席或主持基金份额持有人大会，不影响基金份额持有人大会做出的决议的效力。</w:t>
      </w:r>
    </w:p>
    <w:p w14:paraId="6680C150"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会议</w:t>
      </w:r>
      <w:r w:rsidRPr="00D578F2">
        <w:rPr>
          <w:rFonts w:ascii="宋体" w:hAnsi="宋体"/>
          <w:szCs w:val="21"/>
        </w:rPr>
        <w:t>召集人应当制作出席会议人员的签名册。签名册载明参加会议人员姓名（或单位名称）、身份证号码、住所地址、持有或代表有表决权的基金份额、委托人姓名（或单位名称）等事项。</w:t>
      </w:r>
    </w:p>
    <w:p w14:paraId="7484F878"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w:t>
      </w:r>
      <w:r w:rsidRPr="00D578F2">
        <w:rPr>
          <w:rFonts w:ascii="宋体" w:hAnsi="宋体"/>
          <w:szCs w:val="21"/>
        </w:rPr>
        <w:t>通讯开会</w:t>
      </w:r>
    </w:p>
    <w:p w14:paraId="2C3D0EB4"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在通讯开会的情况下，</w:t>
      </w:r>
      <w:r w:rsidRPr="00D578F2">
        <w:rPr>
          <w:rFonts w:ascii="宋体" w:hAnsi="宋体" w:hint="eastAsia"/>
          <w:szCs w:val="21"/>
        </w:rPr>
        <w:t>首先由召集人提前30日公布提案</w:t>
      </w:r>
      <w:r w:rsidRPr="00D578F2">
        <w:rPr>
          <w:rFonts w:ascii="宋体" w:hAnsi="宋体"/>
          <w:szCs w:val="21"/>
        </w:rPr>
        <w:t>，在所通知的表决截止日期</w:t>
      </w:r>
      <w:r w:rsidRPr="00D578F2">
        <w:rPr>
          <w:rFonts w:ascii="宋体" w:hAnsi="宋体" w:hint="eastAsia"/>
          <w:szCs w:val="21"/>
        </w:rPr>
        <w:t>后2个工作日内在公证机关监督下由召集人统计全部有效表决</w:t>
      </w:r>
      <w:r w:rsidRPr="00D578F2">
        <w:rPr>
          <w:rFonts w:ascii="宋体" w:hAnsi="宋体"/>
          <w:szCs w:val="21"/>
        </w:rPr>
        <w:t>，在公证</w:t>
      </w:r>
      <w:r w:rsidRPr="00D578F2">
        <w:rPr>
          <w:rFonts w:ascii="宋体" w:hAnsi="宋体" w:hint="eastAsia"/>
          <w:szCs w:val="21"/>
        </w:rPr>
        <w:t>机关</w:t>
      </w:r>
      <w:r w:rsidRPr="00D578F2">
        <w:rPr>
          <w:rFonts w:ascii="宋体" w:hAnsi="宋体"/>
          <w:szCs w:val="21"/>
        </w:rPr>
        <w:t>监督下形成决议。</w:t>
      </w:r>
    </w:p>
    <w:p w14:paraId="3D69D3A7" w14:textId="77777777" w:rsidR="00573E85" w:rsidRPr="00D578F2" w:rsidRDefault="00573E85" w:rsidP="00114220">
      <w:pPr>
        <w:spacing w:line="360" w:lineRule="auto"/>
        <w:ind w:firstLineChars="200" w:firstLine="420"/>
        <w:rPr>
          <w:rFonts w:ascii="宋体" w:hAnsi="宋体"/>
          <w:szCs w:val="21"/>
        </w:rPr>
      </w:pPr>
    </w:p>
    <w:p w14:paraId="1FE9735B" w14:textId="77777777" w:rsidR="00573E85" w:rsidRPr="00D578F2" w:rsidRDefault="00573E85" w:rsidP="00114220">
      <w:pPr>
        <w:spacing w:line="360" w:lineRule="auto"/>
        <w:ind w:firstLineChars="200" w:firstLine="422"/>
        <w:rPr>
          <w:rFonts w:ascii="宋体" w:hAnsi="宋体"/>
          <w:b/>
          <w:bCs/>
          <w:szCs w:val="21"/>
        </w:rPr>
      </w:pPr>
      <w:bookmarkStart w:id="136" w:name="_Toc15641225"/>
      <w:bookmarkStart w:id="137" w:name="_Toc57530248"/>
      <w:bookmarkStart w:id="138" w:name="_Toc79392589"/>
      <w:r w:rsidRPr="00D578F2">
        <w:rPr>
          <w:rFonts w:ascii="宋体" w:hAnsi="宋体" w:hint="eastAsia"/>
          <w:b/>
          <w:bCs/>
          <w:szCs w:val="21"/>
        </w:rPr>
        <w:t>六、</w:t>
      </w:r>
      <w:r w:rsidRPr="00D578F2">
        <w:rPr>
          <w:rFonts w:ascii="宋体" w:hAnsi="宋体" w:hint="eastAsia"/>
          <w:b/>
          <w:bCs/>
          <w:szCs w:val="21"/>
        </w:rPr>
        <w:tab/>
      </w:r>
      <w:r w:rsidRPr="00D578F2">
        <w:rPr>
          <w:rFonts w:ascii="宋体" w:hAnsi="宋体"/>
          <w:b/>
          <w:bCs/>
          <w:szCs w:val="21"/>
        </w:rPr>
        <w:t>表决</w:t>
      </w:r>
      <w:bookmarkEnd w:id="136"/>
      <w:bookmarkEnd w:id="137"/>
      <w:bookmarkEnd w:id="138"/>
    </w:p>
    <w:p w14:paraId="59FB1AB0"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基金份额持有人所持每份基金份额有一票表决权。</w:t>
      </w:r>
    </w:p>
    <w:p w14:paraId="113BA75C"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基金份额持有人大会决议分为一般决议和特别决议：</w:t>
      </w:r>
    </w:p>
    <w:p w14:paraId="38902A99"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w:t>
      </w:r>
      <w:r w:rsidRPr="00D578F2">
        <w:rPr>
          <w:rFonts w:ascii="宋体" w:hAnsi="宋体"/>
          <w:szCs w:val="21"/>
        </w:rPr>
        <w:t>一般决议，一般决议须经参加大会的基金份额持有人</w:t>
      </w:r>
      <w:r w:rsidRPr="00D578F2">
        <w:rPr>
          <w:rFonts w:ascii="宋体" w:hAnsi="宋体" w:hint="eastAsia"/>
          <w:szCs w:val="21"/>
        </w:rPr>
        <w:t>或其代理人</w:t>
      </w:r>
      <w:r w:rsidRPr="00D578F2">
        <w:rPr>
          <w:rFonts w:ascii="宋体" w:hAnsi="宋体"/>
          <w:szCs w:val="21"/>
        </w:rPr>
        <w:t>所持表决权的</w:t>
      </w:r>
      <w:r w:rsidRPr="00D578F2">
        <w:rPr>
          <w:rFonts w:ascii="宋体" w:hAnsi="宋体" w:hint="eastAsia"/>
          <w:szCs w:val="21"/>
        </w:rPr>
        <w:t>50%</w:t>
      </w:r>
      <w:r w:rsidRPr="00D578F2">
        <w:rPr>
          <w:rFonts w:ascii="宋体" w:hAnsi="宋体"/>
          <w:szCs w:val="21"/>
        </w:rPr>
        <w:lastRenderedPageBreak/>
        <w:t>以上（含</w:t>
      </w:r>
      <w:r w:rsidRPr="00D578F2">
        <w:rPr>
          <w:rFonts w:ascii="宋体" w:hAnsi="宋体" w:hint="eastAsia"/>
          <w:szCs w:val="21"/>
        </w:rPr>
        <w:t>50%</w:t>
      </w:r>
      <w:r w:rsidRPr="00D578F2">
        <w:rPr>
          <w:rFonts w:ascii="宋体" w:hAnsi="宋体"/>
          <w:szCs w:val="21"/>
        </w:rPr>
        <w:t>）通过方为有效；除下列</w:t>
      </w:r>
      <w:r w:rsidRPr="00D578F2">
        <w:rPr>
          <w:rFonts w:ascii="宋体" w:hAnsi="宋体" w:hint="eastAsia"/>
          <w:szCs w:val="21"/>
        </w:rPr>
        <w:t>第2项</w:t>
      </w:r>
      <w:r w:rsidRPr="00D578F2">
        <w:rPr>
          <w:rFonts w:ascii="宋体" w:hAnsi="宋体"/>
          <w:szCs w:val="21"/>
        </w:rPr>
        <w:t>所规定的须以特别决议通过事项以外的其他事项均以一般决议的方式通过。</w:t>
      </w:r>
    </w:p>
    <w:p w14:paraId="0DBEEF93"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w:t>
      </w:r>
      <w:r w:rsidRPr="00D578F2">
        <w:rPr>
          <w:rFonts w:ascii="宋体" w:hAnsi="宋体"/>
          <w:szCs w:val="21"/>
        </w:rPr>
        <w:t>特别决议，特别决议应当经参加大会的基金份额持有人</w:t>
      </w:r>
      <w:r w:rsidRPr="00D578F2">
        <w:rPr>
          <w:rFonts w:ascii="宋体" w:hAnsi="宋体" w:hint="eastAsia"/>
          <w:szCs w:val="21"/>
        </w:rPr>
        <w:t>或其代理人</w:t>
      </w:r>
      <w:r w:rsidRPr="00D578F2">
        <w:rPr>
          <w:rFonts w:ascii="宋体" w:hAnsi="宋体"/>
          <w:szCs w:val="21"/>
        </w:rPr>
        <w:t>所持表决权的三分之二</w:t>
      </w:r>
      <w:r w:rsidRPr="00D578F2">
        <w:rPr>
          <w:rFonts w:ascii="宋体" w:hAnsi="宋体" w:hint="eastAsia"/>
          <w:szCs w:val="21"/>
        </w:rPr>
        <w:t>以上（含</w:t>
      </w:r>
      <w:r w:rsidRPr="00D578F2">
        <w:rPr>
          <w:rFonts w:ascii="宋体" w:hAnsi="宋体"/>
          <w:szCs w:val="21"/>
        </w:rPr>
        <w:t>三分之二</w:t>
      </w:r>
      <w:r w:rsidRPr="00D578F2">
        <w:rPr>
          <w:rFonts w:ascii="宋体" w:hAnsi="宋体" w:hint="eastAsia"/>
          <w:szCs w:val="21"/>
        </w:rPr>
        <w:t>）</w:t>
      </w:r>
      <w:r w:rsidRPr="00D578F2">
        <w:rPr>
          <w:rFonts w:ascii="宋体" w:hAnsi="宋体"/>
          <w:szCs w:val="21"/>
        </w:rPr>
        <w:t>通过方可</w:t>
      </w:r>
      <w:r w:rsidRPr="00D578F2">
        <w:rPr>
          <w:rFonts w:ascii="宋体" w:hAnsi="宋体" w:hint="eastAsia"/>
          <w:szCs w:val="21"/>
        </w:rPr>
        <w:t>做</w:t>
      </w:r>
      <w:r w:rsidRPr="00D578F2">
        <w:rPr>
          <w:rFonts w:ascii="宋体" w:hAnsi="宋体"/>
          <w:szCs w:val="21"/>
        </w:rPr>
        <w:t>出。转换基金运作方式、更换基金管理人或者基金托管人、终止</w:t>
      </w:r>
      <w:r w:rsidRPr="00D578F2">
        <w:rPr>
          <w:rFonts w:ascii="宋体" w:hAnsi="宋体" w:hint="eastAsia"/>
          <w:szCs w:val="21"/>
        </w:rPr>
        <w:t>《</w:t>
      </w:r>
      <w:r w:rsidRPr="00D578F2">
        <w:rPr>
          <w:rFonts w:ascii="宋体" w:hAnsi="宋体"/>
          <w:szCs w:val="21"/>
        </w:rPr>
        <w:t>基金合同</w:t>
      </w:r>
      <w:r w:rsidRPr="00D578F2">
        <w:rPr>
          <w:rFonts w:ascii="宋体" w:hAnsi="宋体" w:hint="eastAsia"/>
          <w:szCs w:val="21"/>
        </w:rPr>
        <w:t>》</w:t>
      </w:r>
      <w:r w:rsidRPr="00D578F2">
        <w:rPr>
          <w:rFonts w:ascii="宋体" w:hAnsi="宋体"/>
          <w:szCs w:val="21"/>
        </w:rPr>
        <w:t>以特别决议通过方为有效。</w:t>
      </w:r>
    </w:p>
    <w:p w14:paraId="70F99285"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基金份额持有人大会采取记名方式进行投票表决。</w:t>
      </w:r>
    </w:p>
    <w:p w14:paraId="3176FA65"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采取通讯方式进行表决时，</w:t>
      </w:r>
      <w:r w:rsidRPr="00D578F2">
        <w:rPr>
          <w:rFonts w:ascii="宋体" w:hAnsi="宋体" w:hint="eastAsia"/>
          <w:szCs w:val="21"/>
        </w:rPr>
        <w:t>除非在计票时有充分的相反证据证明，提交符合会议通知中规定的确认投资者身份文件的表决视为有效出席的投资者，</w:t>
      </w:r>
      <w:r w:rsidRPr="00D578F2">
        <w:rPr>
          <w:rFonts w:ascii="宋体" w:hAnsi="宋体"/>
          <w:szCs w:val="21"/>
        </w:rPr>
        <w:t>符合会议通知规定的表决意见视为有效表决</w:t>
      </w:r>
      <w:r w:rsidRPr="00D578F2">
        <w:rPr>
          <w:rFonts w:ascii="宋体" w:hAnsi="宋体" w:hint="eastAsia"/>
          <w:szCs w:val="21"/>
        </w:rPr>
        <w:t>，表决意见模糊不清或相互矛盾的视为弃权表决，但应当计入出具意见的基金份额持有人所代表的基金份额总数。</w:t>
      </w:r>
    </w:p>
    <w:p w14:paraId="3C70B4C1"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基金份额持有人大会的各项提案或同一项提案内并列的各项议题应当分开审议、逐项表决。</w:t>
      </w:r>
    </w:p>
    <w:p w14:paraId="4AD33591" w14:textId="77777777" w:rsidR="00573E85" w:rsidRPr="00D578F2" w:rsidRDefault="00573E85" w:rsidP="00114220">
      <w:pPr>
        <w:spacing w:line="360" w:lineRule="auto"/>
        <w:ind w:firstLineChars="200" w:firstLine="420"/>
        <w:rPr>
          <w:rFonts w:ascii="宋体" w:hAnsi="宋体"/>
          <w:szCs w:val="21"/>
        </w:rPr>
      </w:pPr>
    </w:p>
    <w:p w14:paraId="23BAD345" w14:textId="77777777" w:rsidR="00573E85" w:rsidRPr="00D578F2" w:rsidRDefault="00573E85" w:rsidP="00114220">
      <w:pPr>
        <w:spacing w:line="360" w:lineRule="auto"/>
        <w:ind w:firstLineChars="200" w:firstLine="422"/>
        <w:rPr>
          <w:rFonts w:ascii="宋体" w:hAnsi="宋体"/>
          <w:b/>
          <w:bCs/>
          <w:szCs w:val="21"/>
        </w:rPr>
      </w:pPr>
      <w:bookmarkStart w:id="139" w:name="_Toc15641226"/>
      <w:bookmarkStart w:id="140" w:name="_Toc57530249"/>
      <w:bookmarkStart w:id="141" w:name="_Toc79392590"/>
      <w:r w:rsidRPr="00D578F2">
        <w:rPr>
          <w:rFonts w:ascii="宋体" w:hAnsi="宋体" w:hint="eastAsia"/>
          <w:b/>
          <w:bCs/>
          <w:szCs w:val="21"/>
        </w:rPr>
        <w:t>七、</w:t>
      </w:r>
      <w:r w:rsidRPr="00D578F2">
        <w:rPr>
          <w:rFonts w:ascii="宋体" w:hAnsi="宋体" w:hint="eastAsia"/>
          <w:b/>
          <w:bCs/>
          <w:szCs w:val="21"/>
        </w:rPr>
        <w:tab/>
      </w:r>
      <w:r w:rsidRPr="00D578F2">
        <w:rPr>
          <w:rFonts w:ascii="宋体" w:hAnsi="宋体"/>
          <w:b/>
          <w:bCs/>
          <w:szCs w:val="21"/>
        </w:rPr>
        <w:t>计票</w:t>
      </w:r>
      <w:bookmarkEnd w:id="139"/>
      <w:bookmarkEnd w:id="140"/>
      <w:bookmarkEnd w:id="141"/>
    </w:p>
    <w:p w14:paraId="5147BE81"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w:t>
      </w:r>
      <w:r w:rsidRPr="00D578F2">
        <w:rPr>
          <w:rFonts w:ascii="宋体" w:hAnsi="宋体"/>
          <w:szCs w:val="21"/>
        </w:rPr>
        <w:t>现场开会</w:t>
      </w:r>
    </w:p>
    <w:p w14:paraId="48643CCB"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w:t>
      </w:r>
      <w:r w:rsidRPr="00D578F2">
        <w:rPr>
          <w:rFonts w:ascii="宋体" w:hAnsi="宋体"/>
          <w:szCs w:val="21"/>
        </w:rPr>
        <w:t>如大会由基金管理人或基金托管人召集，基金份额持有人大会的主持人应当在会议开始后宣布在出席会议的基金份额持有人</w:t>
      </w:r>
      <w:r w:rsidRPr="00D578F2">
        <w:rPr>
          <w:rFonts w:ascii="宋体" w:hAnsi="宋体" w:hint="eastAsia"/>
          <w:szCs w:val="21"/>
        </w:rPr>
        <w:t>和代理人</w:t>
      </w:r>
      <w:r w:rsidRPr="00D578F2">
        <w:rPr>
          <w:rFonts w:ascii="宋体" w:hAnsi="宋体"/>
          <w:szCs w:val="21"/>
        </w:rPr>
        <w:t>中选举两名基金份额持有人代表与大会召集人授权的一名监督员共同担任监票人；如大会由基金份额持有人自行召集</w:t>
      </w:r>
      <w:r w:rsidRPr="00D578F2">
        <w:rPr>
          <w:rFonts w:ascii="宋体" w:hAnsi="宋体" w:hint="eastAsia"/>
          <w:szCs w:val="21"/>
        </w:rPr>
        <w:t>或大会虽然由基金管理人或基金托管人召集，但是基金管理人或基金托管人未出席大会的</w:t>
      </w:r>
      <w:r w:rsidRPr="00D578F2">
        <w:rPr>
          <w:rFonts w:ascii="宋体" w:hAnsi="宋体"/>
          <w:szCs w:val="21"/>
        </w:rPr>
        <w:t>，基金份额持有人大会的主持人应当在会议开始后宣布在出席会议的基金份额持有人中选举三名基金份额持有人代表担任监票人。</w:t>
      </w:r>
      <w:r w:rsidRPr="00D578F2">
        <w:rPr>
          <w:rFonts w:ascii="宋体" w:hAnsi="宋体" w:hint="eastAsia"/>
          <w:szCs w:val="21"/>
        </w:rPr>
        <w:t>基金管理人或基金托管人不出席大会的，不影响计票的效力。</w:t>
      </w:r>
    </w:p>
    <w:p w14:paraId="487D2118"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w:t>
      </w:r>
      <w:r w:rsidRPr="00D578F2">
        <w:rPr>
          <w:rFonts w:ascii="宋体" w:hAnsi="宋体"/>
          <w:szCs w:val="21"/>
        </w:rPr>
        <w:t>监票人应当在基金份额持有人表决后立即进行清点并由大会主持人当场公布计票结果。</w:t>
      </w:r>
    </w:p>
    <w:p w14:paraId="036B7E66"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（3）</w:t>
      </w:r>
      <w:r w:rsidRPr="00D578F2">
        <w:rPr>
          <w:rFonts w:ascii="宋体" w:hAnsi="宋体"/>
          <w:szCs w:val="21"/>
        </w:rPr>
        <w:t>如果会议主持人</w:t>
      </w:r>
      <w:r w:rsidRPr="00D578F2">
        <w:rPr>
          <w:rFonts w:ascii="宋体" w:hAnsi="宋体" w:hint="eastAsia"/>
          <w:szCs w:val="21"/>
        </w:rPr>
        <w:t>或</w:t>
      </w:r>
      <w:r w:rsidRPr="00D578F2">
        <w:rPr>
          <w:rFonts w:ascii="宋体" w:hAnsi="宋体"/>
          <w:szCs w:val="21"/>
        </w:rPr>
        <w:t>基金份额持有人</w:t>
      </w:r>
      <w:r w:rsidRPr="00D578F2">
        <w:rPr>
          <w:rFonts w:ascii="宋体" w:hAnsi="宋体" w:hint="eastAsia"/>
          <w:szCs w:val="21"/>
        </w:rPr>
        <w:t>或代理人</w:t>
      </w:r>
      <w:r w:rsidRPr="00D578F2">
        <w:rPr>
          <w:rFonts w:ascii="宋体" w:hAnsi="宋体"/>
          <w:szCs w:val="21"/>
        </w:rPr>
        <w:t>对于提交的表决结果有怀疑，可以在宣布表决结果后立即对所投票数</w:t>
      </w:r>
      <w:r w:rsidRPr="00D578F2">
        <w:rPr>
          <w:rFonts w:ascii="宋体" w:hAnsi="宋体" w:hint="eastAsia"/>
          <w:szCs w:val="21"/>
        </w:rPr>
        <w:t>要求</w:t>
      </w:r>
      <w:r w:rsidRPr="00D578F2">
        <w:rPr>
          <w:rFonts w:ascii="宋体" w:hAnsi="宋体"/>
          <w:szCs w:val="21"/>
        </w:rPr>
        <w:t>进行重新清点</w:t>
      </w:r>
      <w:r w:rsidRPr="00D578F2">
        <w:rPr>
          <w:rFonts w:ascii="宋体" w:hAnsi="宋体" w:hint="eastAsia"/>
          <w:szCs w:val="21"/>
        </w:rPr>
        <w:t>。监票人应当进行重新清点，重新清点以一次为限。重新清点后，大会主持人应当当场公布重新清点结果。</w:t>
      </w:r>
    </w:p>
    <w:p w14:paraId="4DDCB904"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（4）计票过程应由公证机关予以公证,基金管理人或基金托管人拒不出席大会的，不影响计票的效力。</w:t>
      </w:r>
    </w:p>
    <w:p w14:paraId="27B29D81"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w:t>
      </w:r>
      <w:r w:rsidRPr="00D578F2">
        <w:rPr>
          <w:rFonts w:ascii="宋体" w:hAnsi="宋体"/>
          <w:szCs w:val="21"/>
        </w:rPr>
        <w:t>通讯开会</w:t>
      </w:r>
    </w:p>
    <w:p w14:paraId="0A51298B"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在通讯开会的情况下，计票方式为：由大会召集人授权的两名监督员在基金托管人授权代表</w:t>
      </w:r>
      <w:r w:rsidRPr="00D578F2">
        <w:rPr>
          <w:rFonts w:ascii="宋体" w:hAnsi="宋体" w:hint="eastAsia"/>
          <w:szCs w:val="21"/>
        </w:rPr>
        <w:t>（若由基金托管人召集，则为基金管理人</w:t>
      </w:r>
      <w:r w:rsidRPr="00D578F2">
        <w:rPr>
          <w:rFonts w:ascii="宋体" w:hAnsi="宋体"/>
          <w:szCs w:val="21"/>
        </w:rPr>
        <w:t>授权代表</w:t>
      </w:r>
      <w:r w:rsidRPr="00D578F2">
        <w:rPr>
          <w:rFonts w:ascii="宋体" w:hAnsi="宋体" w:hint="eastAsia"/>
          <w:szCs w:val="21"/>
        </w:rPr>
        <w:t>）</w:t>
      </w:r>
      <w:r w:rsidRPr="00D578F2">
        <w:rPr>
          <w:rFonts w:ascii="宋体" w:hAnsi="宋体"/>
          <w:szCs w:val="21"/>
        </w:rPr>
        <w:t>的监督下进行计票，并由公证机关对其计票过程予以公证</w:t>
      </w:r>
      <w:bookmarkStart w:id="142" w:name="_Toc15641227"/>
      <w:bookmarkStart w:id="143" w:name="_Toc57530250"/>
      <w:bookmarkStart w:id="144" w:name="_Toc79392591"/>
      <w:r w:rsidRPr="00D578F2">
        <w:rPr>
          <w:rFonts w:ascii="宋体" w:hAnsi="宋体"/>
          <w:szCs w:val="21"/>
        </w:rPr>
        <w:t>。</w:t>
      </w:r>
      <w:r w:rsidRPr="00D578F2">
        <w:rPr>
          <w:rFonts w:ascii="宋体" w:hAnsi="宋体" w:hint="eastAsia"/>
          <w:szCs w:val="21"/>
        </w:rPr>
        <w:t>基金管理人或基金托管人拒派代表对书面表决意见的计票进行监督的，不影响计票和表决结果。</w:t>
      </w:r>
    </w:p>
    <w:p w14:paraId="66B37E81" w14:textId="77777777" w:rsidR="00573E85" w:rsidRPr="00D578F2" w:rsidRDefault="00573E85" w:rsidP="00114220">
      <w:pPr>
        <w:spacing w:line="360" w:lineRule="auto"/>
        <w:ind w:firstLineChars="200" w:firstLine="420"/>
        <w:rPr>
          <w:rFonts w:ascii="宋体" w:hAnsi="宋体"/>
          <w:szCs w:val="21"/>
        </w:rPr>
      </w:pPr>
    </w:p>
    <w:p w14:paraId="0F08FFDF" w14:textId="77777777" w:rsidR="00573E85" w:rsidRPr="00D578F2" w:rsidRDefault="00573E85" w:rsidP="00114220">
      <w:pPr>
        <w:spacing w:line="360" w:lineRule="auto"/>
        <w:ind w:firstLineChars="200" w:firstLine="422"/>
        <w:rPr>
          <w:rFonts w:ascii="宋体" w:hAnsi="宋体"/>
          <w:b/>
          <w:bCs/>
          <w:szCs w:val="21"/>
        </w:rPr>
      </w:pPr>
      <w:r w:rsidRPr="00D578F2">
        <w:rPr>
          <w:rFonts w:ascii="宋体" w:hAnsi="宋体" w:hint="eastAsia"/>
          <w:b/>
          <w:bCs/>
          <w:szCs w:val="21"/>
        </w:rPr>
        <w:lastRenderedPageBreak/>
        <w:t>八、</w:t>
      </w:r>
      <w:r w:rsidRPr="00D578F2">
        <w:rPr>
          <w:rFonts w:ascii="宋体" w:hAnsi="宋体" w:hint="eastAsia"/>
          <w:b/>
          <w:bCs/>
          <w:szCs w:val="21"/>
        </w:rPr>
        <w:tab/>
      </w:r>
      <w:r w:rsidRPr="00D578F2">
        <w:rPr>
          <w:rFonts w:ascii="宋体" w:hAnsi="宋体"/>
          <w:b/>
          <w:bCs/>
          <w:szCs w:val="21"/>
        </w:rPr>
        <w:t>生效与公告</w:t>
      </w:r>
      <w:bookmarkEnd w:id="142"/>
      <w:bookmarkEnd w:id="143"/>
      <w:bookmarkEnd w:id="144"/>
    </w:p>
    <w:p w14:paraId="674CBBCA"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基金份额持有人大会的决议，召集人应当自通过之日起5日内报中国证监会核准或者备案。</w:t>
      </w:r>
    </w:p>
    <w:p w14:paraId="05CD33EA"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基金份额持有人大会的决议自中国证监会依法核准或者出具无异议意见之日起生效。</w:t>
      </w:r>
    </w:p>
    <w:p w14:paraId="2C4D5154" w14:textId="6A20865F" w:rsidR="00573E85" w:rsidRPr="00D578F2" w:rsidRDefault="007C49A2" w:rsidP="00114220">
      <w:pPr>
        <w:spacing w:line="360" w:lineRule="auto"/>
        <w:ind w:firstLineChars="200" w:firstLine="420"/>
        <w:rPr>
          <w:rFonts w:ascii="宋体" w:hAnsi="宋体"/>
          <w:szCs w:val="21"/>
        </w:rPr>
      </w:pPr>
      <w:r>
        <w:rPr>
          <w:rFonts w:ascii="宋体" w:hAnsi="宋体"/>
          <w:szCs w:val="21"/>
        </w:rPr>
        <w:t>基金份额持有人大会决议自生效之日起2日</w:t>
      </w:r>
      <w:r w:rsidR="00573E85" w:rsidRPr="00D578F2">
        <w:rPr>
          <w:rFonts w:ascii="宋体" w:hAnsi="宋体"/>
          <w:szCs w:val="21"/>
        </w:rPr>
        <w:t>内在</w:t>
      </w:r>
      <w:r w:rsidR="00D776FF">
        <w:rPr>
          <w:rFonts w:ascii="宋体" w:hAnsi="宋体"/>
          <w:szCs w:val="21"/>
        </w:rPr>
        <w:t>指定媒介</w:t>
      </w:r>
      <w:r w:rsidR="00573E85" w:rsidRPr="00D578F2">
        <w:rPr>
          <w:rFonts w:ascii="宋体" w:hAnsi="宋体"/>
          <w:szCs w:val="21"/>
        </w:rPr>
        <w:t>公告。</w:t>
      </w:r>
      <w:r w:rsidR="00573E85" w:rsidRPr="00D578F2">
        <w:rPr>
          <w:rFonts w:ascii="宋体" w:hAnsi="宋体" w:hint="eastAsia"/>
          <w:szCs w:val="21"/>
        </w:rPr>
        <w:t>如果采用通讯方式进行表决，在公告基金份额持有人大会决议时，必须将公证书全文、公证机构、公证员姓名等一同公告。</w:t>
      </w:r>
    </w:p>
    <w:p w14:paraId="2D35DBA2"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基金管理人、基金托管人和基金份额持有人应当执行生效的基金份额持有人大会的决议。</w:t>
      </w:r>
    </w:p>
    <w:p w14:paraId="0637A0B5"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生效的基金份额持有人大会决议对全体基金份额持有人、基金管理人、基金托管人均有约束力。</w:t>
      </w:r>
    </w:p>
    <w:p w14:paraId="1F1D04D7"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br w:type="page"/>
      </w:r>
    </w:p>
    <w:p w14:paraId="374F71B7" w14:textId="77777777" w:rsidR="00573E85" w:rsidRPr="00D578F2" w:rsidRDefault="00573E85" w:rsidP="00114220">
      <w:pPr>
        <w:pStyle w:val="20"/>
        <w:numPr>
          <w:ilvl w:val="1"/>
          <w:numId w:val="4"/>
        </w:numPr>
        <w:spacing w:line="360" w:lineRule="auto"/>
        <w:rPr>
          <w:sz w:val="30"/>
          <w:szCs w:val="30"/>
        </w:rPr>
      </w:pPr>
      <w:bookmarkStart w:id="145" w:name="_Toc292457342"/>
      <w:bookmarkStart w:id="146" w:name="_Toc297312863"/>
      <w:bookmarkStart w:id="147" w:name="_Toc314578932"/>
      <w:r w:rsidRPr="00D578F2">
        <w:rPr>
          <w:rFonts w:hint="eastAsia"/>
          <w:sz w:val="30"/>
          <w:szCs w:val="30"/>
        </w:rPr>
        <w:lastRenderedPageBreak/>
        <w:t>基金管理人、基金托管人的更换条件和程序</w:t>
      </w:r>
      <w:bookmarkEnd w:id="145"/>
      <w:bookmarkEnd w:id="146"/>
      <w:bookmarkEnd w:id="147"/>
    </w:p>
    <w:p w14:paraId="7DCA4980" w14:textId="77777777" w:rsidR="00573E85" w:rsidRPr="00D578F2" w:rsidRDefault="00573E85" w:rsidP="00114220">
      <w:pPr>
        <w:autoSpaceDE w:val="0"/>
        <w:autoSpaceDN w:val="0"/>
        <w:spacing w:line="360" w:lineRule="auto"/>
        <w:textAlignment w:val="bottom"/>
        <w:rPr>
          <w:rFonts w:ascii="宋体" w:hAnsi="宋体"/>
          <w:szCs w:val="21"/>
        </w:rPr>
      </w:pPr>
      <w:bookmarkStart w:id="148" w:name="_Toc15118245"/>
      <w:bookmarkStart w:id="149" w:name="_Toc57530252"/>
      <w:bookmarkStart w:id="150" w:name="_Toc79392593"/>
    </w:p>
    <w:p w14:paraId="5472B367" w14:textId="77777777" w:rsidR="00573E85" w:rsidRPr="00D578F2" w:rsidRDefault="00573E85" w:rsidP="00114220">
      <w:pPr>
        <w:spacing w:line="360" w:lineRule="auto"/>
        <w:ind w:firstLineChars="200" w:firstLine="422"/>
        <w:rPr>
          <w:rFonts w:ascii="宋体" w:hAnsi="宋体"/>
          <w:b/>
          <w:bCs/>
          <w:szCs w:val="21"/>
        </w:rPr>
      </w:pPr>
      <w:r w:rsidRPr="00D578F2">
        <w:rPr>
          <w:rFonts w:ascii="宋体" w:hAnsi="宋体" w:hint="eastAsia"/>
          <w:b/>
          <w:bCs/>
          <w:szCs w:val="21"/>
        </w:rPr>
        <w:t>一、</w:t>
      </w:r>
      <w:r w:rsidRPr="00D578F2">
        <w:rPr>
          <w:rFonts w:ascii="宋体" w:hAnsi="宋体" w:hint="eastAsia"/>
          <w:b/>
          <w:bCs/>
          <w:szCs w:val="21"/>
        </w:rPr>
        <w:tab/>
        <w:t>基金管理人和基金托管人职责终止的情形</w:t>
      </w:r>
      <w:bookmarkEnd w:id="148"/>
      <w:bookmarkEnd w:id="149"/>
      <w:bookmarkEnd w:id="150"/>
    </w:p>
    <w:p w14:paraId="4F5952A7" w14:textId="77777777" w:rsidR="00573E85" w:rsidRPr="00D578F2" w:rsidRDefault="00573E85" w:rsidP="00114220">
      <w:pPr>
        <w:spacing w:line="360" w:lineRule="auto"/>
        <w:ind w:firstLineChars="200" w:firstLine="422"/>
        <w:rPr>
          <w:rFonts w:ascii="宋体" w:hAnsi="宋体"/>
          <w:b/>
          <w:bCs/>
          <w:szCs w:val="21"/>
        </w:rPr>
      </w:pPr>
      <w:bookmarkStart w:id="151" w:name="_Toc22005971"/>
      <w:r w:rsidRPr="00D578F2">
        <w:rPr>
          <w:rFonts w:ascii="宋体" w:hAnsi="宋体" w:hint="eastAsia"/>
          <w:b/>
          <w:bCs/>
          <w:szCs w:val="21"/>
        </w:rPr>
        <w:t>（一）</w:t>
      </w:r>
      <w:r w:rsidRPr="00D578F2">
        <w:rPr>
          <w:rFonts w:ascii="宋体" w:hAnsi="宋体" w:hint="eastAsia"/>
          <w:b/>
          <w:bCs/>
          <w:szCs w:val="21"/>
        </w:rPr>
        <w:tab/>
        <w:t>基金管理人职责终止的情形</w:t>
      </w:r>
      <w:bookmarkEnd w:id="151"/>
    </w:p>
    <w:p w14:paraId="30C4C183"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有下列情形之一的，基金管理人职责终止：</w:t>
      </w:r>
    </w:p>
    <w:p w14:paraId="07408733"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1、被依法取消基金管理资格；</w:t>
      </w:r>
    </w:p>
    <w:p w14:paraId="518F6361"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2、被基金份额持有人大会解任</w:t>
      </w:r>
      <w:r w:rsidRPr="00D578F2">
        <w:rPr>
          <w:rFonts w:ascii="宋体" w:hAnsi="宋体"/>
          <w:szCs w:val="21"/>
        </w:rPr>
        <w:t>；</w:t>
      </w:r>
    </w:p>
    <w:p w14:paraId="04E44E64"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3、依法解散、被依法撤销或被依法宣告破产</w:t>
      </w:r>
      <w:r w:rsidRPr="00D578F2">
        <w:rPr>
          <w:rFonts w:ascii="宋体" w:hAnsi="宋体"/>
          <w:szCs w:val="21"/>
        </w:rPr>
        <w:t>；</w:t>
      </w:r>
    </w:p>
    <w:p w14:paraId="45A0171D"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4、法律法规和《基金合同》规定的其他情形。</w:t>
      </w:r>
    </w:p>
    <w:p w14:paraId="29A383A3" w14:textId="77777777" w:rsidR="00573E85" w:rsidRPr="00D578F2" w:rsidRDefault="00573E85" w:rsidP="00114220">
      <w:pPr>
        <w:spacing w:line="360" w:lineRule="auto"/>
        <w:ind w:firstLineChars="200" w:firstLine="422"/>
        <w:rPr>
          <w:rFonts w:ascii="宋体" w:hAnsi="宋体"/>
          <w:b/>
          <w:bCs/>
          <w:szCs w:val="21"/>
        </w:rPr>
      </w:pPr>
      <w:bookmarkStart w:id="152" w:name="_Toc22005972"/>
      <w:r w:rsidRPr="00D578F2">
        <w:rPr>
          <w:rFonts w:ascii="宋体" w:hAnsi="宋体" w:hint="eastAsia"/>
          <w:b/>
          <w:bCs/>
          <w:szCs w:val="21"/>
        </w:rPr>
        <w:t>（二）</w:t>
      </w:r>
      <w:r w:rsidRPr="00D578F2">
        <w:rPr>
          <w:rFonts w:ascii="宋体" w:hAnsi="宋体" w:hint="eastAsia"/>
          <w:b/>
          <w:bCs/>
          <w:szCs w:val="21"/>
        </w:rPr>
        <w:tab/>
        <w:t>基金托管人职责终止的情形</w:t>
      </w:r>
      <w:bookmarkEnd w:id="152"/>
    </w:p>
    <w:p w14:paraId="00FDBE5D"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有下列情形之一的，基金托管人职责终止：</w:t>
      </w:r>
    </w:p>
    <w:p w14:paraId="217CA777"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1、被依法取消基金托管资格；</w:t>
      </w:r>
    </w:p>
    <w:p w14:paraId="4631441E"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2、被基金份额持有人大会解任</w:t>
      </w:r>
      <w:r w:rsidRPr="00D578F2">
        <w:rPr>
          <w:rFonts w:ascii="宋体" w:hAnsi="宋体"/>
          <w:szCs w:val="21"/>
        </w:rPr>
        <w:t>；</w:t>
      </w:r>
    </w:p>
    <w:p w14:paraId="6B0F079A"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3、依法解散、被依法撤销或被依法宣告破产</w:t>
      </w:r>
      <w:r w:rsidRPr="00D578F2">
        <w:rPr>
          <w:rFonts w:ascii="宋体" w:hAnsi="宋体"/>
          <w:szCs w:val="21"/>
        </w:rPr>
        <w:t>；</w:t>
      </w:r>
    </w:p>
    <w:p w14:paraId="3AA3993B"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4、法律法规和《基金合同》规定的其他情形。</w:t>
      </w:r>
    </w:p>
    <w:p w14:paraId="313A30B2" w14:textId="77777777" w:rsidR="00573E85" w:rsidRPr="00D578F2" w:rsidRDefault="00573E85" w:rsidP="00114220">
      <w:pPr>
        <w:spacing w:line="360" w:lineRule="auto"/>
        <w:ind w:firstLineChars="200" w:firstLine="420"/>
        <w:rPr>
          <w:rFonts w:ascii="宋体" w:hAnsi="宋体"/>
          <w:szCs w:val="21"/>
        </w:rPr>
      </w:pPr>
    </w:p>
    <w:p w14:paraId="206AE25A" w14:textId="77777777" w:rsidR="00573E85" w:rsidRPr="00D578F2" w:rsidRDefault="00573E85" w:rsidP="00114220">
      <w:pPr>
        <w:spacing w:line="360" w:lineRule="auto"/>
        <w:ind w:firstLineChars="200" w:firstLine="422"/>
        <w:rPr>
          <w:rFonts w:ascii="宋体" w:hAnsi="宋体"/>
          <w:b/>
          <w:bCs/>
          <w:szCs w:val="21"/>
        </w:rPr>
      </w:pPr>
      <w:bookmarkStart w:id="153" w:name="_Toc15118246"/>
      <w:bookmarkStart w:id="154" w:name="_Toc57530253"/>
      <w:bookmarkStart w:id="155" w:name="_Toc79392594"/>
      <w:r w:rsidRPr="00D578F2">
        <w:rPr>
          <w:rFonts w:ascii="宋体" w:hAnsi="宋体" w:hint="eastAsia"/>
          <w:b/>
          <w:bCs/>
          <w:szCs w:val="21"/>
        </w:rPr>
        <w:t>二、</w:t>
      </w:r>
      <w:r w:rsidRPr="00D578F2">
        <w:rPr>
          <w:rFonts w:ascii="宋体" w:hAnsi="宋体" w:hint="eastAsia"/>
          <w:b/>
          <w:bCs/>
          <w:szCs w:val="21"/>
        </w:rPr>
        <w:tab/>
        <w:t>基金管理人和基金托管人的更换程序</w:t>
      </w:r>
      <w:bookmarkEnd w:id="153"/>
      <w:bookmarkEnd w:id="154"/>
      <w:bookmarkEnd w:id="155"/>
    </w:p>
    <w:p w14:paraId="3F7A4753" w14:textId="77777777" w:rsidR="00573E85" w:rsidRPr="00D578F2" w:rsidRDefault="00573E85" w:rsidP="00114220">
      <w:pPr>
        <w:spacing w:line="360" w:lineRule="auto"/>
        <w:ind w:firstLineChars="200" w:firstLine="422"/>
        <w:rPr>
          <w:rFonts w:ascii="宋体" w:hAnsi="宋体"/>
          <w:b/>
          <w:bCs/>
          <w:szCs w:val="21"/>
        </w:rPr>
      </w:pPr>
      <w:bookmarkStart w:id="156" w:name="_Toc22005974"/>
      <w:r w:rsidRPr="00D578F2">
        <w:rPr>
          <w:rFonts w:ascii="宋体" w:hAnsi="宋体" w:hint="eastAsia"/>
          <w:b/>
          <w:bCs/>
          <w:szCs w:val="21"/>
        </w:rPr>
        <w:t>（一）</w:t>
      </w:r>
      <w:r w:rsidRPr="00D578F2">
        <w:rPr>
          <w:rFonts w:ascii="宋体" w:hAnsi="宋体" w:hint="eastAsia"/>
          <w:b/>
          <w:bCs/>
          <w:szCs w:val="21"/>
        </w:rPr>
        <w:tab/>
        <w:t>基金管理人的更换程序</w:t>
      </w:r>
      <w:bookmarkEnd w:id="156"/>
    </w:p>
    <w:p w14:paraId="510F1092"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1、提名：新任基金管理人由基金托管人或由代表10%以上（含10%）基金份额的基金份额持有人提名；</w:t>
      </w:r>
    </w:p>
    <w:p w14:paraId="49FB8D93"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2、决议：基金份额持有人大会在基金管理人职责终止后6个月内对被提名的基金管理人形成决议，该决议需经参加大会的基金份额持有人所持表决权的2/3以上（含2/3）表决通过；</w:t>
      </w:r>
    </w:p>
    <w:p w14:paraId="527326C1"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3、临时基金管理人：新任基金管理人产生之前，由中国证监会指定临时基金管理人；</w:t>
      </w:r>
    </w:p>
    <w:p w14:paraId="26A2989A"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4、核准：基金份额持有人大会选任基金管理人的决议须经中国证监会核准生效后方可执行；</w:t>
      </w:r>
    </w:p>
    <w:p w14:paraId="46C5014B" w14:textId="4CF0FCBC"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5、公告：基金管理人更换后，由基金托管人在中国证监会核准后2日内在</w:t>
      </w:r>
      <w:r w:rsidR="00D776FF">
        <w:rPr>
          <w:rFonts w:ascii="宋体" w:hAnsi="宋体" w:hint="eastAsia"/>
          <w:szCs w:val="21"/>
        </w:rPr>
        <w:t>指定媒介</w:t>
      </w:r>
      <w:r w:rsidRPr="00D578F2">
        <w:rPr>
          <w:rFonts w:ascii="宋体" w:hAnsi="宋体" w:hint="eastAsia"/>
          <w:szCs w:val="21"/>
        </w:rPr>
        <w:t>公告。</w:t>
      </w:r>
    </w:p>
    <w:p w14:paraId="0ECF80AD"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6、交接：基金管理人职责终止的，基金管理人应妥善保管基金管理业务资料</w:t>
      </w:r>
      <w:r w:rsidRPr="00D578F2">
        <w:rPr>
          <w:rFonts w:ascii="宋体" w:hAnsi="宋体"/>
          <w:szCs w:val="21"/>
        </w:rPr>
        <w:t>，</w:t>
      </w:r>
      <w:r w:rsidRPr="00D578F2">
        <w:rPr>
          <w:rFonts w:ascii="宋体" w:hAnsi="宋体" w:hint="eastAsia"/>
          <w:szCs w:val="21"/>
        </w:rPr>
        <w:t>及时向临时基金管理人或新任基金管理人办理基金管理业务的移交手续，临时基金管理人或新任基金管理人应及时接收。新任基金管理人应与基金托管人核对基金资产总值；</w:t>
      </w:r>
    </w:p>
    <w:p w14:paraId="49882BF0" w14:textId="541C87CB"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7、审计：基金管理人职责终止的，应当按照法律法规规定</w:t>
      </w:r>
      <w:r w:rsidR="007C49A2">
        <w:rPr>
          <w:rFonts w:ascii="宋体" w:hAnsi="宋体" w:hint="eastAsia"/>
          <w:szCs w:val="21"/>
        </w:rPr>
        <w:t>聘请具有证券、期货相关业务资格的会计师事务所</w:t>
      </w:r>
      <w:r w:rsidRPr="00D578F2">
        <w:rPr>
          <w:rFonts w:ascii="宋体" w:hAnsi="宋体" w:hint="eastAsia"/>
          <w:szCs w:val="21"/>
        </w:rPr>
        <w:t>对基金财产进行审计，并将审计结果予以公告，同时报中国证监会备</w:t>
      </w:r>
      <w:r w:rsidRPr="00D578F2">
        <w:rPr>
          <w:rFonts w:ascii="宋体" w:hAnsi="宋体" w:hint="eastAsia"/>
          <w:szCs w:val="21"/>
        </w:rPr>
        <w:lastRenderedPageBreak/>
        <w:t>案；</w:t>
      </w:r>
    </w:p>
    <w:p w14:paraId="080A6DC8"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8、基金名称变更：基金管理人更换后，如果原任或新任基金管理人要求，应按其要求替换或删除基金名称中与原基金管理人有关的名称字样。</w:t>
      </w:r>
    </w:p>
    <w:p w14:paraId="13225219" w14:textId="77777777" w:rsidR="00573E85" w:rsidRPr="00D578F2" w:rsidRDefault="00573E85" w:rsidP="00114220">
      <w:pPr>
        <w:spacing w:line="360" w:lineRule="auto"/>
        <w:ind w:firstLineChars="200" w:firstLine="420"/>
        <w:rPr>
          <w:rFonts w:ascii="宋体" w:hAnsi="宋体"/>
          <w:szCs w:val="21"/>
        </w:rPr>
      </w:pPr>
    </w:p>
    <w:p w14:paraId="26B444A7" w14:textId="77777777" w:rsidR="00573E85" w:rsidRPr="00D578F2" w:rsidRDefault="00573E85" w:rsidP="00114220">
      <w:pPr>
        <w:spacing w:line="360" w:lineRule="auto"/>
        <w:ind w:firstLineChars="200" w:firstLine="422"/>
        <w:rPr>
          <w:rFonts w:ascii="宋体" w:hAnsi="宋体"/>
          <w:b/>
          <w:bCs/>
          <w:szCs w:val="21"/>
        </w:rPr>
      </w:pPr>
      <w:bookmarkStart w:id="157" w:name="_Toc22005975"/>
      <w:r w:rsidRPr="00D578F2">
        <w:rPr>
          <w:rFonts w:ascii="宋体" w:hAnsi="宋体" w:hint="eastAsia"/>
          <w:b/>
          <w:bCs/>
          <w:szCs w:val="21"/>
        </w:rPr>
        <w:t>（二）</w:t>
      </w:r>
      <w:r w:rsidRPr="00D578F2">
        <w:rPr>
          <w:rFonts w:ascii="宋体" w:hAnsi="宋体" w:hint="eastAsia"/>
          <w:b/>
          <w:bCs/>
          <w:szCs w:val="21"/>
        </w:rPr>
        <w:tab/>
        <w:t>基金托管人的更换程序</w:t>
      </w:r>
      <w:bookmarkEnd w:id="157"/>
    </w:p>
    <w:p w14:paraId="6CBA7DA7"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1、提名：新任基金托管人由基金管理人或由代表10%以上（含10%）基金份额的基金持有人提名；</w:t>
      </w:r>
    </w:p>
    <w:p w14:paraId="49735858"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2、决议：基金份额持有人大会在基金托管人职责终止后6个月内对被提名的基金托管人形成决议，该决议需经参加大会的基金份额持有人所持表决权的2/3以上（含2/3）表决通过；</w:t>
      </w:r>
    </w:p>
    <w:p w14:paraId="6910F85D"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3、临时基金托管人：新任基金托管人产生之前，由中国证监会指定临时基金托管人；</w:t>
      </w:r>
    </w:p>
    <w:p w14:paraId="4B15042A"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4、核准：基金份额持有人大会更换基金托管人的决议须经中国证监会核准生效后方可执行；</w:t>
      </w:r>
    </w:p>
    <w:p w14:paraId="004DAD2F" w14:textId="3D4F0C71"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5、公告：基金托管人更换后，由基金管理人在中国证监会核准后2日内在</w:t>
      </w:r>
      <w:r w:rsidR="00D776FF">
        <w:rPr>
          <w:rFonts w:ascii="宋体" w:hAnsi="宋体" w:hint="eastAsia"/>
          <w:szCs w:val="21"/>
        </w:rPr>
        <w:t>指定媒介</w:t>
      </w:r>
      <w:r w:rsidRPr="00D578F2">
        <w:rPr>
          <w:rFonts w:ascii="宋体" w:hAnsi="宋体" w:hint="eastAsia"/>
          <w:szCs w:val="21"/>
        </w:rPr>
        <w:t>公告。</w:t>
      </w:r>
    </w:p>
    <w:p w14:paraId="3EF98318"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 xml:space="preserve">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 </w:t>
      </w:r>
    </w:p>
    <w:p w14:paraId="05271135" w14:textId="1C9D324E" w:rsidR="00573E85" w:rsidRDefault="00573E85" w:rsidP="00114220">
      <w:pPr>
        <w:spacing w:line="360" w:lineRule="auto"/>
        <w:ind w:firstLineChars="200" w:firstLine="420"/>
        <w:rPr>
          <w:rFonts w:ascii="宋体" w:hAnsi="宋体"/>
          <w:szCs w:val="21"/>
        </w:rPr>
      </w:pPr>
      <w:r w:rsidRPr="00D578F2">
        <w:rPr>
          <w:rFonts w:ascii="宋体" w:hAnsi="宋体" w:hint="eastAsia"/>
          <w:szCs w:val="21"/>
        </w:rPr>
        <w:t>7、审计：基金托管人职责终止的，应当按照法律法规规定</w:t>
      </w:r>
      <w:r w:rsidR="007C49A2">
        <w:rPr>
          <w:rFonts w:ascii="宋体" w:hAnsi="宋体" w:hint="eastAsia"/>
          <w:szCs w:val="21"/>
        </w:rPr>
        <w:t>聘请具有证券、期货相关业务资格的会计师事务所</w:t>
      </w:r>
      <w:r w:rsidRPr="00D578F2">
        <w:rPr>
          <w:rFonts w:ascii="宋体" w:hAnsi="宋体" w:hint="eastAsia"/>
          <w:szCs w:val="21"/>
        </w:rPr>
        <w:t>对基金财产进行审计，并将审计结果予以公告，同时报中国证监会备案。</w:t>
      </w:r>
    </w:p>
    <w:p w14:paraId="46CBC5D1" w14:textId="77777777" w:rsidR="00995847" w:rsidRPr="00D578F2" w:rsidRDefault="00995847" w:rsidP="00114220">
      <w:pPr>
        <w:spacing w:line="360" w:lineRule="auto"/>
        <w:ind w:firstLineChars="200" w:firstLine="420"/>
        <w:rPr>
          <w:rFonts w:ascii="宋体" w:hAnsi="宋体"/>
          <w:szCs w:val="21"/>
        </w:rPr>
      </w:pPr>
    </w:p>
    <w:p w14:paraId="1270B92C" w14:textId="77777777" w:rsidR="00573E85" w:rsidRPr="00D578F2" w:rsidRDefault="00573E85" w:rsidP="00114220">
      <w:pPr>
        <w:spacing w:line="360" w:lineRule="auto"/>
        <w:ind w:firstLineChars="200" w:firstLine="422"/>
        <w:rPr>
          <w:rFonts w:ascii="宋体" w:hAnsi="宋体"/>
          <w:b/>
          <w:bCs/>
          <w:szCs w:val="21"/>
        </w:rPr>
      </w:pPr>
      <w:r w:rsidRPr="00D578F2">
        <w:rPr>
          <w:rFonts w:ascii="宋体" w:hAnsi="宋体" w:hint="eastAsia"/>
          <w:b/>
          <w:bCs/>
          <w:szCs w:val="21"/>
        </w:rPr>
        <w:t>（三）</w:t>
      </w:r>
      <w:r w:rsidRPr="00D578F2">
        <w:rPr>
          <w:rFonts w:ascii="宋体" w:hAnsi="宋体" w:hint="eastAsia"/>
          <w:b/>
          <w:bCs/>
          <w:szCs w:val="21"/>
        </w:rPr>
        <w:tab/>
        <w:t>基金管理人与基金托管人的同时更换</w:t>
      </w:r>
    </w:p>
    <w:p w14:paraId="097C8316"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1</w:t>
      </w:r>
      <w:r w:rsidRPr="00D578F2">
        <w:rPr>
          <w:rFonts w:ascii="宋体" w:hAnsi="宋体" w:hint="eastAsia"/>
          <w:szCs w:val="21"/>
        </w:rPr>
        <w:t>、</w:t>
      </w:r>
      <w:r w:rsidRPr="00D578F2">
        <w:rPr>
          <w:rFonts w:ascii="宋体" w:hAnsi="宋体"/>
          <w:szCs w:val="21"/>
        </w:rPr>
        <w:t>提名：如果基金管理人和基金托管人同时更换，由单独或合计持有基金总份额</w:t>
      </w:r>
      <w:r w:rsidRPr="00D578F2">
        <w:rPr>
          <w:rFonts w:ascii="宋体" w:hAnsi="宋体" w:hint="eastAsia"/>
          <w:szCs w:val="21"/>
        </w:rPr>
        <w:t>10</w:t>
      </w:r>
      <w:r w:rsidRPr="00D578F2">
        <w:rPr>
          <w:rFonts w:ascii="宋体" w:hAnsi="宋体"/>
          <w:szCs w:val="21"/>
        </w:rPr>
        <w:t>%以上</w:t>
      </w:r>
      <w:r w:rsidRPr="00D578F2">
        <w:rPr>
          <w:rFonts w:ascii="宋体" w:hAnsi="宋体" w:hint="eastAsia"/>
          <w:szCs w:val="21"/>
        </w:rPr>
        <w:t>（含10%）</w:t>
      </w:r>
      <w:r w:rsidRPr="00D578F2">
        <w:rPr>
          <w:rFonts w:ascii="宋体" w:hAnsi="宋体"/>
          <w:szCs w:val="21"/>
        </w:rPr>
        <w:t>的基金份额持有人提名新的基金管理人和基金托管人</w:t>
      </w:r>
      <w:r w:rsidRPr="00D578F2">
        <w:rPr>
          <w:rFonts w:ascii="宋体" w:hAnsi="宋体" w:hint="eastAsia"/>
          <w:szCs w:val="21"/>
        </w:rPr>
        <w:t>；</w:t>
      </w:r>
    </w:p>
    <w:p w14:paraId="08BD9C04"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2</w:t>
      </w:r>
      <w:r w:rsidRPr="00D578F2">
        <w:rPr>
          <w:rFonts w:ascii="宋体" w:hAnsi="宋体" w:hint="eastAsia"/>
          <w:szCs w:val="21"/>
        </w:rPr>
        <w:t>、</w:t>
      </w:r>
      <w:r w:rsidRPr="00D578F2">
        <w:rPr>
          <w:rFonts w:ascii="宋体" w:hAnsi="宋体"/>
          <w:szCs w:val="21"/>
        </w:rPr>
        <w:t>基金管理人和基金托管人的更换分别按上述程序进行</w:t>
      </w:r>
      <w:r w:rsidRPr="00D578F2">
        <w:rPr>
          <w:rFonts w:ascii="宋体" w:hAnsi="宋体" w:hint="eastAsia"/>
          <w:szCs w:val="21"/>
        </w:rPr>
        <w:t>；</w:t>
      </w:r>
    </w:p>
    <w:p w14:paraId="6D1701B1"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3</w:t>
      </w:r>
      <w:r w:rsidRPr="00D578F2">
        <w:rPr>
          <w:rFonts w:ascii="宋体" w:hAnsi="宋体" w:hint="eastAsia"/>
          <w:szCs w:val="21"/>
        </w:rPr>
        <w:t>、</w:t>
      </w:r>
      <w:r w:rsidRPr="00D578F2">
        <w:rPr>
          <w:rFonts w:ascii="宋体" w:hAnsi="宋体"/>
          <w:szCs w:val="21"/>
        </w:rPr>
        <w:t>公告：新任基金管理人和</w:t>
      </w:r>
      <w:r w:rsidRPr="00D578F2">
        <w:rPr>
          <w:rFonts w:ascii="宋体" w:hAnsi="宋体" w:hint="eastAsia"/>
          <w:szCs w:val="21"/>
        </w:rPr>
        <w:t>新任</w:t>
      </w:r>
      <w:r w:rsidRPr="00D578F2">
        <w:rPr>
          <w:rFonts w:ascii="宋体" w:hAnsi="宋体"/>
          <w:szCs w:val="21"/>
        </w:rPr>
        <w:t>基金托管人应当</w:t>
      </w:r>
      <w:r w:rsidRPr="00D578F2">
        <w:rPr>
          <w:rFonts w:ascii="宋体" w:hAnsi="宋体" w:hint="eastAsia"/>
          <w:szCs w:val="21"/>
        </w:rPr>
        <w:t>依照有关规定予以公告并报中国证监会备案。</w:t>
      </w:r>
    </w:p>
    <w:p w14:paraId="26A8E501" w14:textId="77777777" w:rsidR="00573E85" w:rsidRPr="00D578F2" w:rsidRDefault="00573E85" w:rsidP="00114220">
      <w:pPr>
        <w:spacing w:line="360" w:lineRule="auto"/>
        <w:rPr>
          <w:rFonts w:ascii="宋体" w:hAnsi="宋体"/>
          <w:szCs w:val="21"/>
        </w:rPr>
      </w:pPr>
      <w:r w:rsidRPr="00D578F2">
        <w:rPr>
          <w:rFonts w:ascii="宋体" w:hAnsi="宋体"/>
          <w:szCs w:val="21"/>
        </w:rPr>
        <w:br w:type="page"/>
      </w:r>
      <w:bookmarkStart w:id="158" w:name="_Toc48649708"/>
      <w:bookmarkStart w:id="159" w:name="_Toc79392622"/>
      <w:bookmarkStart w:id="160" w:name="_Toc98560356"/>
      <w:bookmarkStart w:id="161" w:name="_Toc123051456"/>
      <w:bookmarkStart w:id="162" w:name="_Toc123102457"/>
      <w:bookmarkStart w:id="163" w:name="_Toc123112238"/>
      <w:bookmarkStart w:id="164" w:name="_Toc139991740"/>
    </w:p>
    <w:p w14:paraId="38661B06" w14:textId="77777777" w:rsidR="00573E85" w:rsidRPr="00D578F2" w:rsidRDefault="00573E85" w:rsidP="00114220">
      <w:pPr>
        <w:pStyle w:val="20"/>
        <w:numPr>
          <w:ilvl w:val="1"/>
          <w:numId w:val="4"/>
        </w:numPr>
        <w:spacing w:line="360" w:lineRule="auto"/>
        <w:rPr>
          <w:sz w:val="30"/>
          <w:szCs w:val="30"/>
        </w:rPr>
      </w:pPr>
      <w:bookmarkStart w:id="165" w:name="_Toc292457343"/>
      <w:bookmarkStart w:id="166" w:name="_Toc297312864"/>
      <w:bookmarkStart w:id="167" w:name="_Toc314578933"/>
      <w:r w:rsidRPr="00D578F2">
        <w:rPr>
          <w:rFonts w:hint="eastAsia"/>
          <w:sz w:val="30"/>
          <w:szCs w:val="30"/>
        </w:rPr>
        <w:lastRenderedPageBreak/>
        <w:t>基金的托管</w:t>
      </w:r>
      <w:bookmarkEnd w:id="165"/>
      <w:bookmarkEnd w:id="166"/>
      <w:bookmarkEnd w:id="167"/>
    </w:p>
    <w:bookmarkEnd w:id="158"/>
    <w:bookmarkEnd w:id="159"/>
    <w:bookmarkEnd w:id="160"/>
    <w:bookmarkEnd w:id="161"/>
    <w:bookmarkEnd w:id="162"/>
    <w:bookmarkEnd w:id="163"/>
    <w:bookmarkEnd w:id="164"/>
    <w:p w14:paraId="40278FD8" w14:textId="77777777" w:rsidR="00573E85" w:rsidRPr="00D578F2" w:rsidRDefault="00573E85" w:rsidP="00114220">
      <w:pPr>
        <w:autoSpaceDE w:val="0"/>
        <w:autoSpaceDN w:val="0"/>
        <w:spacing w:line="360" w:lineRule="auto"/>
        <w:textAlignment w:val="bottom"/>
        <w:rPr>
          <w:rFonts w:ascii="宋体" w:hAnsi="宋体"/>
          <w:szCs w:val="21"/>
        </w:rPr>
      </w:pPr>
    </w:p>
    <w:p w14:paraId="48C62311"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基金托管人和基金管理人按照《基金法》、《基金合同》及其他有关规定订立托管协议。</w:t>
      </w:r>
    </w:p>
    <w:p w14:paraId="743C1598" w14:textId="77777777" w:rsidR="00573E85" w:rsidRPr="00D578F2" w:rsidRDefault="00573E85" w:rsidP="00114220">
      <w:pPr>
        <w:autoSpaceDE w:val="0"/>
        <w:autoSpaceDN w:val="0"/>
        <w:spacing w:line="360" w:lineRule="auto"/>
        <w:ind w:firstLineChars="200" w:firstLine="420"/>
        <w:textAlignment w:val="bottom"/>
        <w:rPr>
          <w:rFonts w:ascii="宋体" w:hAnsi="宋体"/>
          <w:szCs w:val="21"/>
        </w:rPr>
      </w:pPr>
      <w:r w:rsidRPr="00D578F2">
        <w:rPr>
          <w:rFonts w:ascii="宋体" w:hAnsi="宋体" w:hint="eastAsia"/>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01560EE" w14:textId="77777777" w:rsidR="00573E85" w:rsidRPr="00D578F2" w:rsidRDefault="00573E85" w:rsidP="00114220">
      <w:pPr>
        <w:autoSpaceDE w:val="0"/>
        <w:autoSpaceDN w:val="0"/>
        <w:spacing w:line="360" w:lineRule="auto"/>
        <w:ind w:firstLine="420"/>
        <w:textAlignment w:val="bottom"/>
        <w:rPr>
          <w:rFonts w:ascii="宋体" w:hAnsi="宋体"/>
          <w:szCs w:val="21"/>
        </w:rPr>
      </w:pPr>
      <w:r w:rsidRPr="00D578F2">
        <w:rPr>
          <w:rFonts w:ascii="宋体" w:hAnsi="宋体"/>
          <w:szCs w:val="21"/>
        </w:rPr>
        <w:br w:type="page"/>
      </w:r>
    </w:p>
    <w:p w14:paraId="0F3455EB" w14:textId="77777777" w:rsidR="00573E85" w:rsidRPr="00D578F2" w:rsidRDefault="00573E85" w:rsidP="00114220">
      <w:pPr>
        <w:pStyle w:val="20"/>
        <w:numPr>
          <w:ilvl w:val="1"/>
          <w:numId w:val="4"/>
        </w:numPr>
        <w:spacing w:line="360" w:lineRule="auto"/>
        <w:rPr>
          <w:sz w:val="30"/>
          <w:szCs w:val="30"/>
        </w:rPr>
      </w:pPr>
      <w:bookmarkStart w:id="168" w:name="_Toc292457344"/>
      <w:bookmarkStart w:id="169" w:name="_Toc297312865"/>
      <w:bookmarkStart w:id="170" w:name="_Toc314578934"/>
      <w:r w:rsidRPr="00D578F2">
        <w:rPr>
          <w:rFonts w:hint="eastAsia"/>
          <w:sz w:val="30"/>
          <w:szCs w:val="30"/>
        </w:rPr>
        <w:lastRenderedPageBreak/>
        <w:t>基金份额的注册登记</w:t>
      </w:r>
      <w:bookmarkStart w:id="171" w:name="_Toc15118278"/>
      <w:bookmarkEnd w:id="168"/>
      <w:bookmarkEnd w:id="169"/>
      <w:bookmarkEnd w:id="170"/>
    </w:p>
    <w:p w14:paraId="65D0C879" w14:textId="77777777" w:rsidR="00573E85" w:rsidRPr="00D578F2" w:rsidRDefault="00573E85" w:rsidP="00114220">
      <w:pPr>
        <w:autoSpaceDE w:val="0"/>
        <w:autoSpaceDN w:val="0"/>
        <w:spacing w:line="360" w:lineRule="auto"/>
        <w:textAlignment w:val="bottom"/>
        <w:rPr>
          <w:rFonts w:ascii="宋体" w:hAnsi="宋体"/>
          <w:szCs w:val="21"/>
        </w:rPr>
      </w:pPr>
    </w:p>
    <w:p w14:paraId="15A7BB54" w14:textId="77777777" w:rsidR="00573E85" w:rsidRPr="00D578F2" w:rsidRDefault="00573E85" w:rsidP="00114220">
      <w:pPr>
        <w:spacing w:line="360" w:lineRule="auto"/>
        <w:ind w:firstLineChars="200" w:firstLine="422"/>
        <w:rPr>
          <w:rFonts w:ascii="宋体" w:hAnsi="宋体"/>
          <w:b/>
          <w:bCs/>
          <w:szCs w:val="21"/>
        </w:rPr>
      </w:pPr>
      <w:r w:rsidRPr="00D578F2">
        <w:rPr>
          <w:rFonts w:ascii="宋体" w:hAnsi="宋体" w:hint="eastAsia"/>
          <w:b/>
          <w:bCs/>
          <w:szCs w:val="21"/>
        </w:rPr>
        <w:t>一、</w:t>
      </w:r>
      <w:r w:rsidRPr="00D578F2">
        <w:rPr>
          <w:rFonts w:ascii="宋体" w:hAnsi="宋体" w:hint="eastAsia"/>
          <w:b/>
          <w:bCs/>
          <w:szCs w:val="21"/>
        </w:rPr>
        <w:tab/>
        <w:t>基金注册登记业务</w:t>
      </w:r>
    </w:p>
    <w:p w14:paraId="5ECA322C"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本基金的注册登记业务指本基金登记、存管、清算和交收业务，具体内容包括投资者基金账户管理、基金份额注册登记、清算及基金交易确认、发放红利、建立并保管基金份额持有人名册等。</w:t>
      </w:r>
    </w:p>
    <w:p w14:paraId="0DF3A5B8" w14:textId="77777777" w:rsidR="00573E85" w:rsidRPr="00D578F2" w:rsidRDefault="00573E85" w:rsidP="00114220">
      <w:pPr>
        <w:spacing w:line="360" w:lineRule="auto"/>
        <w:ind w:firstLineChars="200" w:firstLine="420"/>
        <w:rPr>
          <w:rFonts w:ascii="宋体" w:hAnsi="宋体"/>
          <w:szCs w:val="21"/>
        </w:rPr>
      </w:pPr>
    </w:p>
    <w:p w14:paraId="57292E41" w14:textId="77777777" w:rsidR="00573E85" w:rsidRPr="00D578F2" w:rsidRDefault="00573E85" w:rsidP="00114220">
      <w:pPr>
        <w:spacing w:line="360" w:lineRule="auto"/>
        <w:ind w:firstLineChars="200" w:firstLine="422"/>
        <w:rPr>
          <w:rFonts w:ascii="宋体" w:hAnsi="宋体"/>
          <w:b/>
          <w:bCs/>
          <w:szCs w:val="21"/>
        </w:rPr>
      </w:pPr>
      <w:r w:rsidRPr="00D578F2">
        <w:rPr>
          <w:rFonts w:ascii="宋体" w:hAnsi="宋体" w:hint="eastAsia"/>
          <w:b/>
          <w:bCs/>
          <w:szCs w:val="21"/>
        </w:rPr>
        <w:t>二、</w:t>
      </w:r>
      <w:r w:rsidRPr="00D578F2">
        <w:rPr>
          <w:rFonts w:ascii="宋体" w:hAnsi="宋体" w:hint="eastAsia"/>
          <w:b/>
          <w:bCs/>
          <w:szCs w:val="21"/>
        </w:rPr>
        <w:tab/>
        <w:t>基金注册登记业务办理机构</w:t>
      </w:r>
    </w:p>
    <w:p w14:paraId="61E0461C"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本基金的注册登记业务由基金管理人或基金管理人委托的其他符合条件的机构办理。基金管理人委托其他机构办理本基金注册登记业务的，应与代理人签订委托代理协议，以明确基金管理人和代理机构在投资者基金账户管理、基金份额注册登记、清算及基金交易确认、发放红利、建立并保管基金份额持有人名册等事宜中的权利和义务，保护基金份额持有人的合法权益。</w:t>
      </w:r>
    </w:p>
    <w:p w14:paraId="73EE797C" w14:textId="77777777" w:rsidR="00573E85" w:rsidRPr="00D578F2" w:rsidRDefault="00573E85" w:rsidP="00114220">
      <w:pPr>
        <w:spacing w:line="360" w:lineRule="auto"/>
        <w:ind w:firstLineChars="200" w:firstLine="420"/>
        <w:rPr>
          <w:rFonts w:ascii="宋体" w:hAnsi="宋体"/>
          <w:szCs w:val="21"/>
        </w:rPr>
      </w:pPr>
    </w:p>
    <w:p w14:paraId="1EB777AB" w14:textId="77777777" w:rsidR="00573E85" w:rsidRPr="00D578F2" w:rsidRDefault="00573E85" w:rsidP="00114220">
      <w:pPr>
        <w:spacing w:line="360" w:lineRule="auto"/>
        <w:ind w:firstLineChars="200" w:firstLine="422"/>
        <w:rPr>
          <w:rFonts w:ascii="宋体" w:hAnsi="宋体"/>
          <w:b/>
          <w:bCs/>
          <w:szCs w:val="21"/>
        </w:rPr>
      </w:pPr>
      <w:r w:rsidRPr="00D578F2">
        <w:rPr>
          <w:rFonts w:ascii="宋体" w:hAnsi="宋体" w:hint="eastAsia"/>
          <w:b/>
          <w:bCs/>
          <w:szCs w:val="21"/>
        </w:rPr>
        <w:t>三、</w:t>
      </w:r>
      <w:r w:rsidRPr="00D578F2">
        <w:rPr>
          <w:rFonts w:ascii="宋体" w:hAnsi="宋体" w:hint="eastAsia"/>
          <w:b/>
          <w:bCs/>
          <w:szCs w:val="21"/>
        </w:rPr>
        <w:tab/>
        <w:t>基金注册登记机构的权利</w:t>
      </w:r>
    </w:p>
    <w:p w14:paraId="7F76AB11"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基金注册登记机构享有以下权利：</w:t>
      </w:r>
    </w:p>
    <w:p w14:paraId="068DA41D"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1、取得注册登记费；</w:t>
      </w:r>
    </w:p>
    <w:p w14:paraId="02DDA69C"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w:t>
      </w:r>
      <w:r w:rsidRPr="00D578F2">
        <w:rPr>
          <w:rFonts w:ascii="宋体" w:hAnsi="宋体"/>
          <w:szCs w:val="21"/>
        </w:rPr>
        <w:t>建立和管理投资者基金账户</w:t>
      </w:r>
      <w:r w:rsidRPr="00D578F2">
        <w:rPr>
          <w:rFonts w:ascii="宋体" w:hAnsi="宋体" w:hint="eastAsia"/>
          <w:szCs w:val="21"/>
        </w:rPr>
        <w:t>；</w:t>
      </w:r>
    </w:p>
    <w:p w14:paraId="0C4D5962"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3、保管基金份额持有人开户资料、交易资料、基金份额持有人名册等；</w:t>
      </w:r>
    </w:p>
    <w:p w14:paraId="0E6ACC9D" w14:textId="559F995A"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4、</w:t>
      </w:r>
      <w:r w:rsidRPr="00D578F2">
        <w:rPr>
          <w:rFonts w:ascii="宋体" w:hAnsi="宋体"/>
          <w:szCs w:val="21"/>
        </w:rPr>
        <w:t>在法律法规允许的范围内，对注册登记业务的办理时间进行调整，并</w:t>
      </w:r>
      <w:r w:rsidRPr="00D578F2">
        <w:rPr>
          <w:rFonts w:ascii="宋体" w:hAnsi="宋体" w:hint="eastAsia"/>
          <w:szCs w:val="21"/>
        </w:rPr>
        <w:t>依照有关规定于</w:t>
      </w:r>
      <w:r w:rsidRPr="00D578F2">
        <w:rPr>
          <w:rFonts w:ascii="宋体" w:hAnsi="宋体"/>
          <w:szCs w:val="21"/>
        </w:rPr>
        <w:t>开始实施前在</w:t>
      </w:r>
      <w:r w:rsidR="00D776FF">
        <w:rPr>
          <w:rFonts w:ascii="宋体" w:hAnsi="宋体"/>
          <w:szCs w:val="21"/>
        </w:rPr>
        <w:t>指定媒介</w:t>
      </w:r>
      <w:r w:rsidRPr="00D578F2">
        <w:rPr>
          <w:rFonts w:ascii="宋体" w:hAnsi="宋体"/>
          <w:szCs w:val="21"/>
        </w:rPr>
        <w:t>上公告；</w:t>
      </w:r>
    </w:p>
    <w:p w14:paraId="32385C7F"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5、法律法规规定的其他权利。</w:t>
      </w:r>
    </w:p>
    <w:p w14:paraId="37414AF1" w14:textId="77777777" w:rsidR="00573E85" w:rsidRPr="00D578F2" w:rsidRDefault="00573E85" w:rsidP="00114220">
      <w:pPr>
        <w:spacing w:line="360" w:lineRule="auto"/>
        <w:ind w:firstLineChars="200" w:firstLine="420"/>
        <w:rPr>
          <w:rFonts w:ascii="宋体" w:hAnsi="宋体"/>
          <w:szCs w:val="21"/>
        </w:rPr>
      </w:pPr>
    </w:p>
    <w:p w14:paraId="5EE4D6BA" w14:textId="77777777" w:rsidR="00573E85" w:rsidRPr="00D578F2" w:rsidRDefault="00573E85" w:rsidP="00114220">
      <w:pPr>
        <w:spacing w:line="360" w:lineRule="auto"/>
        <w:ind w:firstLineChars="200" w:firstLine="422"/>
        <w:rPr>
          <w:rFonts w:ascii="宋体" w:hAnsi="宋体"/>
          <w:b/>
          <w:bCs/>
          <w:szCs w:val="21"/>
        </w:rPr>
      </w:pPr>
      <w:r w:rsidRPr="00D578F2">
        <w:rPr>
          <w:rFonts w:ascii="宋体" w:hAnsi="宋体" w:hint="eastAsia"/>
          <w:b/>
          <w:bCs/>
          <w:szCs w:val="21"/>
        </w:rPr>
        <w:t>四、</w:t>
      </w:r>
      <w:r w:rsidRPr="00D578F2">
        <w:rPr>
          <w:rFonts w:ascii="宋体" w:hAnsi="宋体" w:hint="eastAsia"/>
          <w:b/>
          <w:bCs/>
          <w:szCs w:val="21"/>
        </w:rPr>
        <w:tab/>
        <w:t>基金注册登记机构的义务</w:t>
      </w:r>
    </w:p>
    <w:p w14:paraId="0C0E978F"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基金注册登记机构承担以下义务：</w:t>
      </w:r>
    </w:p>
    <w:p w14:paraId="26D8F156"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1、配备足够的专业人员办理本基金份额的注册登记业务；</w:t>
      </w:r>
    </w:p>
    <w:p w14:paraId="6BAF4668"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2、严格按照法律法规和《基金合同》规定的条件办理本基金份额的注册登记业务；</w:t>
      </w:r>
    </w:p>
    <w:p w14:paraId="3E2CFFA3"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3、保持基金份额持有人名册及相关的申购与赎回等业务记录</w:t>
      </w:r>
      <w:r w:rsidRPr="00D578F2">
        <w:rPr>
          <w:rFonts w:ascii="宋体" w:hAnsi="宋体"/>
          <w:szCs w:val="21"/>
        </w:rPr>
        <w:t>15</w:t>
      </w:r>
      <w:r w:rsidRPr="00D578F2">
        <w:rPr>
          <w:rFonts w:ascii="宋体" w:hAnsi="宋体" w:hint="eastAsia"/>
          <w:szCs w:val="21"/>
        </w:rPr>
        <w:t>年以上；</w:t>
      </w:r>
    </w:p>
    <w:p w14:paraId="5F57F3CB"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4、对基金份额持有人的基金账户信息负有保密义务，因违反该保密义务对投资者或基金带来的损失，须承担相应的赔偿责任，但司法强制检查情形及法律法规规定的其他情形除外；</w:t>
      </w:r>
    </w:p>
    <w:p w14:paraId="4C309BF2"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5、按《基金合同》及招募说明书规定为投资者办理非交易过户业务、提供其他必要的服务；</w:t>
      </w:r>
    </w:p>
    <w:p w14:paraId="7FDB6DA6"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lastRenderedPageBreak/>
        <w:t>6、接受基金管理人的监督；</w:t>
      </w:r>
    </w:p>
    <w:p w14:paraId="200A783C"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7、法律法规规定的其他义务。</w:t>
      </w:r>
    </w:p>
    <w:p w14:paraId="4CB3643F"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br w:type="page"/>
      </w:r>
    </w:p>
    <w:p w14:paraId="1919A58C" w14:textId="77777777" w:rsidR="00573E85" w:rsidRPr="00D578F2" w:rsidRDefault="00573E85" w:rsidP="00114220">
      <w:pPr>
        <w:pStyle w:val="20"/>
        <w:numPr>
          <w:ilvl w:val="1"/>
          <w:numId w:val="4"/>
        </w:numPr>
        <w:spacing w:line="360" w:lineRule="auto"/>
        <w:rPr>
          <w:sz w:val="30"/>
          <w:szCs w:val="30"/>
        </w:rPr>
      </w:pPr>
      <w:bookmarkStart w:id="172" w:name="_Toc79392625"/>
      <w:bookmarkStart w:id="173" w:name="_Toc98560358"/>
      <w:bookmarkStart w:id="174" w:name="_Toc123051458"/>
      <w:bookmarkStart w:id="175" w:name="_Toc123102459"/>
      <w:bookmarkStart w:id="176" w:name="_Toc123112240"/>
      <w:bookmarkStart w:id="177" w:name="_Toc139991742"/>
      <w:bookmarkStart w:id="178" w:name="_Toc292457345"/>
      <w:bookmarkStart w:id="179" w:name="_Toc297312866"/>
      <w:bookmarkStart w:id="180" w:name="_Toc314578935"/>
      <w:bookmarkEnd w:id="171"/>
      <w:r w:rsidRPr="00D578F2">
        <w:rPr>
          <w:rFonts w:hint="eastAsia"/>
          <w:sz w:val="30"/>
          <w:szCs w:val="30"/>
        </w:rPr>
        <w:lastRenderedPageBreak/>
        <w:t>基金的投资</w:t>
      </w:r>
      <w:bookmarkEnd w:id="172"/>
      <w:bookmarkEnd w:id="173"/>
      <w:bookmarkEnd w:id="174"/>
      <w:bookmarkEnd w:id="175"/>
      <w:bookmarkEnd w:id="176"/>
      <w:bookmarkEnd w:id="177"/>
      <w:bookmarkEnd w:id="178"/>
      <w:bookmarkEnd w:id="179"/>
      <w:bookmarkEnd w:id="180"/>
    </w:p>
    <w:p w14:paraId="07F0AB7A" w14:textId="77777777" w:rsidR="00573E85" w:rsidRPr="00D578F2" w:rsidRDefault="00573E85" w:rsidP="00114220">
      <w:pPr>
        <w:spacing w:line="360" w:lineRule="auto"/>
        <w:rPr>
          <w:rFonts w:ascii="宋体" w:hAnsi="宋体"/>
          <w:b/>
          <w:bCs/>
          <w:szCs w:val="21"/>
        </w:rPr>
      </w:pPr>
    </w:p>
    <w:p w14:paraId="36EF22F7" w14:textId="77777777" w:rsidR="00573E85" w:rsidRPr="00D578F2" w:rsidRDefault="00573E85" w:rsidP="00114220">
      <w:pPr>
        <w:numPr>
          <w:ilvl w:val="0"/>
          <w:numId w:val="11"/>
        </w:numPr>
        <w:spacing w:line="360" w:lineRule="auto"/>
        <w:rPr>
          <w:rFonts w:ascii="宋体" w:hAnsi="宋体"/>
          <w:b/>
          <w:bCs/>
          <w:szCs w:val="21"/>
        </w:rPr>
      </w:pPr>
      <w:r w:rsidRPr="00D578F2">
        <w:rPr>
          <w:rFonts w:ascii="宋体" w:hAnsi="宋体"/>
          <w:b/>
          <w:bCs/>
          <w:szCs w:val="21"/>
        </w:rPr>
        <w:t>投资目标</w:t>
      </w:r>
    </w:p>
    <w:p w14:paraId="0F1D27B0" w14:textId="77777777" w:rsidR="00573E85" w:rsidRDefault="00573E85" w:rsidP="00114220">
      <w:pPr>
        <w:spacing w:line="360" w:lineRule="auto"/>
        <w:ind w:firstLineChars="200" w:firstLine="420"/>
        <w:rPr>
          <w:rFonts w:ascii="宋体" w:hAnsi="宋体"/>
          <w:szCs w:val="21"/>
        </w:rPr>
      </w:pPr>
      <w:r w:rsidRPr="00D578F2">
        <w:rPr>
          <w:rFonts w:ascii="宋体" w:hAnsi="宋体" w:hint="eastAsia"/>
          <w:szCs w:val="21"/>
        </w:rPr>
        <w:t>本基金在严格控制风险和追求基金资产长期稳定的基础上,力求获得高于业绩比较基准的投资收益。</w:t>
      </w:r>
    </w:p>
    <w:p w14:paraId="6C884920" w14:textId="77777777" w:rsidR="00573E85" w:rsidRPr="00D578F2" w:rsidRDefault="00573E85" w:rsidP="00114220">
      <w:pPr>
        <w:spacing w:line="360" w:lineRule="auto"/>
        <w:ind w:firstLineChars="200" w:firstLine="420"/>
        <w:rPr>
          <w:rFonts w:ascii="宋体" w:hAnsi="宋体"/>
          <w:szCs w:val="21"/>
        </w:rPr>
      </w:pPr>
    </w:p>
    <w:p w14:paraId="436A47B0" w14:textId="77777777" w:rsidR="00573E85" w:rsidRPr="00D578F2" w:rsidRDefault="00573E85" w:rsidP="00114220">
      <w:pPr>
        <w:numPr>
          <w:ilvl w:val="0"/>
          <w:numId w:val="11"/>
        </w:numPr>
        <w:spacing w:line="360" w:lineRule="auto"/>
        <w:rPr>
          <w:rFonts w:ascii="宋体" w:hAnsi="宋体"/>
          <w:b/>
          <w:bCs/>
          <w:szCs w:val="21"/>
        </w:rPr>
      </w:pPr>
      <w:r w:rsidRPr="00D578F2">
        <w:rPr>
          <w:rFonts w:ascii="宋体" w:hAnsi="宋体" w:hint="eastAsia"/>
          <w:b/>
          <w:bCs/>
          <w:szCs w:val="21"/>
        </w:rPr>
        <w:t>投资范围</w:t>
      </w:r>
    </w:p>
    <w:p w14:paraId="5F4CF68A" w14:textId="77777777" w:rsidR="00573E85" w:rsidRPr="00D578F2" w:rsidRDefault="00573E85" w:rsidP="00114220">
      <w:pPr>
        <w:spacing w:line="360" w:lineRule="auto"/>
        <w:ind w:firstLine="420"/>
        <w:rPr>
          <w:rFonts w:ascii="宋体" w:hAnsi="宋体"/>
          <w:szCs w:val="21"/>
        </w:rPr>
      </w:pPr>
      <w:r w:rsidRPr="00D578F2">
        <w:rPr>
          <w:rFonts w:ascii="宋体" w:hAnsi="宋体" w:hint="eastAsia"/>
          <w:szCs w:val="21"/>
        </w:rPr>
        <w:t>本基金</w:t>
      </w:r>
      <w:r>
        <w:rPr>
          <w:rFonts w:ascii="宋体" w:hAnsi="宋体" w:hint="eastAsia"/>
          <w:szCs w:val="21"/>
        </w:rPr>
        <w:t>主要</w:t>
      </w:r>
      <w:r w:rsidRPr="00D578F2">
        <w:rPr>
          <w:rFonts w:ascii="宋体" w:hAnsi="宋体" w:hint="eastAsia"/>
          <w:szCs w:val="21"/>
        </w:rPr>
        <w:t>投资于具有良好流动性的</w:t>
      </w:r>
      <w:r>
        <w:rPr>
          <w:rFonts w:ascii="宋体" w:hAnsi="宋体" w:hint="eastAsia"/>
          <w:szCs w:val="21"/>
        </w:rPr>
        <w:t>固定收益类</w:t>
      </w:r>
      <w:r w:rsidRPr="00D578F2">
        <w:rPr>
          <w:rFonts w:ascii="宋体" w:hAnsi="宋体" w:hint="eastAsia"/>
          <w:szCs w:val="21"/>
        </w:rPr>
        <w:t>金融工具，包括国内依法发行和上市交易的国债、央行票据、金融债券、企业债券、公司债券、中期票据、短期融资券、</w:t>
      </w:r>
      <w:r>
        <w:rPr>
          <w:rFonts w:ascii="宋体" w:hAnsi="宋体" w:hint="eastAsia"/>
          <w:szCs w:val="21"/>
        </w:rPr>
        <w:t>超级短期融资券、</w:t>
      </w:r>
      <w:r w:rsidRPr="00D578F2">
        <w:rPr>
          <w:rFonts w:ascii="宋体" w:hAnsi="宋体" w:hint="eastAsia"/>
          <w:szCs w:val="21"/>
        </w:rPr>
        <w:t>次级债券、政府机构债、</w:t>
      </w:r>
      <w:r>
        <w:rPr>
          <w:rFonts w:ascii="宋体" w:hAnsi="宋体" w:hint="eastAsia"/>
          <w:szCs w:val="21"/>
        </w:rPr>
        <w:t>地方政府债、</w:t>
      </w:r>
      <w:r w:rsidRPr="00D578F2">
        <w:rPr>
          <w:rFonts w:ascii="宋体" w:hAnsi="宋体" w:hint="eastAsia"/>
          <w:szCs w:val="21"/>
        </w:rPr>
        <w:t>资产支持</w:t>
      </w:r>
      <w:r w:rsidRPr="008524AE">
        <w:rPr>
          <w:rFonts w:ascii="宋体" w:hAnsi="宋体" w:hint="eastAsia"/>
          <w:szCs w:val="21"/>
        </w:rPr>
        <w:t>证券、</w:t>
      </w:r>
      <w:r w:rsidRPr="00B51C5A">
        <w:rPr>
          <w:rFonts w:ascii="宋体" w:hAnsi="宋体" w:hint="eastAsia"/>
          <w:szCs w:val="21"/>
        </w:rPr>
        <w:t>可分离交易可转债中的公司债部分</w:t>
      </w:r>
      <w:r>
        <w:rPr>
          <w:rFonts w:ascii="宋体" w:hAnsi="宋体" w:hint="eastAsia"/>
          <w:szCs w:val="21"/>
        </w:rPr>
        <w:t>、</w:t>
      </w:r>
      <w:r w:rsidRPr="008524AE">
        <w:rPr>
          <w:rFonts w:ascii="宋体" w:hAnsi="宋体" w:hint="eastAsia"/>
          <w:szCs w:val="21"/>
        </w:rPr>
        <w:t>债券回购、银行存款</w:t>
      </w:r>
      <w:r>
        <w:rPr>
          <w:rFonts w:ascii="宋体" w:hAnsi="宋体" w:hint="eastAsia"/>
          <w:szCs w:val="21"/>
        </w:rPr>
        <w:t>（包括协议存款、定期存款及其他银行存款）、货币市场工具</w:t>
      </w:r>
      <w:r w:rsidRPr="008524AE">
        <w:rPr>
          <w:rFonts w:ascii="宋体" w:hAnsi="宋体" w:hint="eastAsia"/>
          <w:szCs w:val="21"/>
        </w:rPr>
        <w:t>以及经中国证监会允许基金投资的其他金融工具，但需符合中国证监会的相关规定。</w:t>
      </w:r>
      <w:r w:rsidRPr="00B51C5A">
        <w:rPr>
          <w:rFonts w:ascii="宋体" w:hAnsi="宋体" w:hint="eastAsia"/>
          <w:szCs w:val="21"/>
        </w:rPr>
        <w:t>本基金不直接从二级市场买入股票、权证、可转债等，也不参与一级市场的新股、可转债申购或增发新股。</w:t>
      </w:r>
      <w:r w:rsidRPr="008524AE">
        <w:rPr>
          <w:rFonts w:ascii="宋体" w:hAnsi="宋体" w:hint="eastAsia"/>
          <w:szCs w:val="21"/>
        </w:rPr>
        <w:t>本基金对</w:t>
      </w:r>
      <w:r>
        <w:rPr>
          <w:rFonts w:ascii="宋体" w:hAnsi="宋体" w:hint="eastAsia"/>
          <w:szCs w:val="21"/>
        </w:rPr>
        <w:t>固定收益率金融工具的投资比例合计不低于基金资产的80%，其中对</w:t>
      </w:r>
      <w:r w:rsidRPr="008524AE">
        <w:rPr>
          <w:rFonts w:ascii="宋体" w:hAnsi="宋体" w:hint="eastAsia"/>
          <w:szCs w:val="21"/>
        </w:rPr>
        <w:t>除国债和央行票据外的信用类固定收益金融工具的投资比例合计不低于基金固定收益类金融工具的80%。</w:t>
      </w:r>
      <w:r>
        <w:rPr>
          <w:rFonts w:ascii="宋体" w:hAnsi="宋体" w:hint="eastAsia"/>
          <w:szCs w:val="21"/>
        </w:rPr>
        <w:t>在开放期，本基金持有的</w:t>
      </w:r>
      <w:r w:rsidRPr="007502B4">
        <w:rPr>
          <w:rFonts w:ascii="宋体" w:hAnsi="宋体" w:hint="eastAsia"/>
          <w:szCs w:val="21"/>
        </w:rPr>
        <w:t>现金或者到期日在一年以内的政府债券不低于基金资产净值的5％</w:t>
      </w:r>
      <w:r w:rsidR="008A7E1F">
        <w:rPr>
          <w:rFonts w:ascii="宋体" w:hAnsi="宋体" w:hint="eastAsia"/>
          <w:szCs w:val="21"/>
        </w:rPr>
        <w:t>，</w:t>
      </w:r>
      <w:r w:rsidR="00591854" w:rsidRPr="00591854">
        <w:rPr>
          <w:rFonts w:ascii="宋体" w:hAnsi="宋体" w:hint="eastAsia"/>
          <w:bCs/>
          <w:szCs w:val="21"/>
        </w:rPr>
        <w:t>其中现金不包括结算备付金、存出保证金、应收申购款等</w:t>
      </w:r>
      <w:r w:rsidR="00591854">
        <w:rPr>
          <w:rFonts w:ascii="宋体" w:hAnsi="宋体" w:hint="eastAsia"/>
          <w:bCs/>
          <w:szCs w:val="21"/>
        </w:rPr>
        <w:t>，</w:t>
      </w:r>
      <w:r w:rsidR="008A7E1F">
        <w:rPr>
          <w:rFonts w:ascii="宋体" w:hAnsi="宋体" w:hint="eastAsia"/>
          <w:szCs w:val="21"/>
        </w:rPr>
        <w:t>在非开放期，本基金不受上述5%的限制</w:t>
      </w:r>
      <w:r>
        <w:rPr>
          <w:rFonts w:ascii="宋体" w:hAnsi="宋体" w:hint="eastAsia"/>
          <w:szCs w:val="21"/>
        </w:rPr>
        <w:t>。</w:t>
      </w:r>
      <w:r w:rsidRPr="001408FB">
        <w:rPr>
          <w:rFonts w:ascii="宋体" w:hAnsi="宋体" w:hint="eastAsia"/>
          <w:szCs w:val="21"/>
        </w:rPr>
        <w:t>应开放期流动性需要，为保护持有人利益，本基金开放期开始前三个月、开放期以及开放期结束后的三个月内（如遇市场情况急剧变化的情形，基金管理人可根据实际情况延长），本基金的信用类固定收益金融工具的投资比例可不受</w:t>
      </w:r>
      <w:r>
        <w:rPr>
          <w:rFonts w:ascii="宋体" w:hAnsi="宋体" w:hint="eastAsia"/>
          <w:szCs w:val="21"/>
        </w:rPr>
        <w:t>上述</w:t>
      </w:r>
      <w:r w:rsidRPr="001408FB">
        <w:rPr>
          <w:rFonts w:ascii="宋体" w:hAnsi="宋体" w:hint="eastAsia"/>
          <w:szCs w:val="21"/>
        </w:rPr>
        <w:t>限制</w:t>
      </w:r>
      <w:r>
        <w:rPr>
          <w:rFonts w:ascii="宋体" w:hAnsi="宋体" w:hint="eastAsia"/>
          <w:szCs w:val="21"/>
        </w:rPr>
        <w:t>。</w:t>
      </w:r>
    </w:p>
    <w:p w14:paraId="269AF08A" w14:textId="77777777" w:rsidR="00573E85" w:rsidRDefault="00573E85" w:rsidP="00114220">
      <w:pPr>
        <w:spacing w:line="360" w:lineRule="auto"/>
        <w:ind w:firstLine="420"/>
        <w:rPr>
          <w:rFonts w:ascii="宋体" w:hAnsi="宋体"/>
          <w:szCs w:val="21"/>
        </w:rPr>
      </w:pPr>
      <w:r w:rsidRPr="00D578F2">
        <w:rPr>
          <w:rFonts w:ascii="宋体" w:hAnsi="宋体" w:hint="eastAsia"/>
          <w:szCs w:val="21"/>
        </w:rPr>
        <w:t>如法律法规或监管机构以后允许基金投资其他品种,基金管理人在履行适当程序后,可以将其纳入投资范围。</w:t>
      </w:r>
    </w:p>
    <w:p w14:paraId="210AA0E5" w14:textId="77777777" w:rsidR="00573E85" w:rsidRPr="00D578F2" w:rsidRDefault="00573E85" w:rsidP="00114220">
      <w:pPr>
        <w:spacing w:line="360" w:lineRule="auto"/>
        <w:ind w:firstLine="420"/>
        <w:rPr>
          <w:rFonts w:ascii="宋体" w:hAnsi="宋体"/>
          <w:szCs w:val="21"/>
        </w:rPr>
      </w:pPr>
    </w:p>
    <w:p w14:paraId="2FCB44F6" w14:textId="77777777" w:rsidR="00573E85" w:rsidRPr="00D578F2" w:rsidRDefault="00573E85" w:rsidP="00114220">
      <w:pPr>
        <w:numPr>
          <w:ilvl w:val="0"/>
          <w:numId w:val="11"/>
        </w:numPr>
        <w:spacing w:line="360" w:lineRule="auto"/>
        <w:rPr>
          <w:rFonts w:ascii="宋体" w:hAnsi="宋体"/>
          <w:b/>
          <w:bCs/>
          <w:szCs w:val="21"/>
        </w:rPr>
      </w:pPr>
      <w:r w:rsidRPr="00D578F2">
        <w:rPr>
          <w:rFonts w:ascii="宋体" w:hAnsi="宋体"/>
          <w:b/>
          <w:bCs/>
          <w:szCs w:val="21"/>
        </w:rPr>
        <w:t>投资理念</w:t>
      </w:r>
    </w:p>
    <w:p w14:paraId="24216E0E"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根据对宏观经济及政策、利率周期的变动趋势研究、债券市场的供需分析、企业（公司）债券的信用评估，进行债券投资时机的选择和久期、类属配置，</w:t>
      </w:r>
      <w:r>
        <w:rPr>
          <w:rFonts w:ascii="宋体" w:hAnsi="宋体" w:hint="eastAsia"/>
          <w:szCs w:val="21"/>
        </w:rPr>
        <w:t>追求基金资产的长期稳定增值。</w:t>
      </w:r>
    </w:p>
    <w:p w14:paraId="3187DD03" w14:textId="77777777" w:rsidR="00573E85" w:rsidRPr="00D578F2" w:rsidRDefault="00573E85" w:rsidP="00114220">
      <w:pPr>
        <w:spacing w:line="360" w:lineRule="auto"/>
        <w:rPr>
          <w:rFonts w:ascii="宋体" w:hAnsi="宋体"/>
          <w:b/>
          <w:bCs/>
          <w:szCs w:val="21"/>
        </w:rPr>
      </w:pPr>
    </w:p>
    <w:p w14:paraId="44369255" w14:textId="77777777" w:rsidR="00573E85" w:rsidRPr="00D578F2" w:rsidRDefault="00573E85" w:rsidP="00114220">
      <w:pPr>
        <w:numPr>
          <w:ilvl w:val="0"/>
          <w:numId w:val="11"/>
        </w:numPr>
        <w:spacing w:line="360" w:lineRule="auto"/>
        <w:rPr>
          <w:rFonts w:ascii="宋体" w:hAnsi="宋体"/>
          <w:b/>
          <w:bCs/>
          <w:szCs w:val="21"/>
        </w:rPr>
      </w:pPr>
      <w:r w:rsidRPr="00D578F2">
        <w:rPr>
          <w:rFonts w:ascii="宋体" w:hAnsi="宋体"/>
          <w:b/>
          <w:bCs/>
          <w:szCs w:val="21"/>
        </w:rPr>
        <w:t>投资策略</w:t>
      </w:r>
      <w:bookmarkStart w:id="181" w:name="_Toc44900772"/>
      <w:bookmarkStart w:id="182" w:name="_Toc52616499"/>
    </w:p>
    <w:p w14:paraId="7C98A356"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本基金以中长期利率趋势分析为基础,结合经济周期、宏观政策方向及收益率曲线分析,</w:t>
      </w:r>
      <w:r w:rsidRPr="007A5291">
        <w:rPr>
          <w:rFonts w:ascii="宋体" w:hAnsi="宋体" w:hint="eastAsia"/>
          <w:szCs w:val="21"/>
        </w:rPr>
        <w:t xml:space="preserve"> </w:t>
      </w:r>
      <w:r>
        <w:rPr>
          <w:rFonts w:ascii="宋体" w:hAnsi="宋体" w:hint="eastAsia"/>
          <w:szCs w:val="21"/>
        </w:rPr>
        <w:t>在非开放期期间原则上组合久期与初始非开放期适当匹配的基础上，</w:t>
      </w:r>
      <w:r w:rsidRPr="00D578F2">
        <w:rPr>
          <w:rFonts w:ascii="宋体" w:hAnsi="宋体" w:hint="eastAsia"/>
          <w:szCs w:val="21"/>
        </w:rPr>
        <w:t>实施积极的债券投资组合管理，以获取较高的债券组合投资收益。</w:t>
      </w:r>
    </w:p>
    <w:p w14:paraId="06BF1FFE"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（1）信用债投资策略</w:t>
      </w:r>
    </w:p>
    <w:p w14:paraId="6D3B0F97" w14:textId="77777777" w:rsidR="00573E85" w:rsidRDefault="00573E85" w:rsidP="00114220">
      <w:pPr>
        <w:spacing w:line="360" w:lineRule="auto"/>
        <w:ind w:firstLineChars="200" w:firstLine="420"/>
        <w:rPr>
          <w:rFonts w:ascii="宋体" w:hAnsi="宋体"/>
          <w:szCs w:val="21"/>
        </w:rPr>
      </w:pPr>
      <w:r w:rsidRPr="002A2389">
        <w:rPr>
          <w:rFonts w:ascii="宋体" w:hAnsi="宋体" w:hint="eastAsia"/>
          <w:szCs w:val="21"/>
        </w:rPr>
        <w:lastRenderedPageBreak/>
        <w:t>本基金将重点投资信用类债券，以提高组合收益能力。</w:t>
      </w:r>
      <w:r>
        <w:rPr>
          <w:rFonts w:ascii="宋体" w:hAnsi="宋体" w:hint="eastAsia"/>
          <w:szCs w:val="21"/>
        </w:rPr>
        <w:t>信用债券</w:t>
      </w:r>
      <w:r w:rsidRPr="00D578F2">
        <w:rPr>
          <w:rFonts w:ascii="宋体" w:hAnsi="宋体" w:hint="eastAsia"/>
          <w:szCs w:val="21"/>
        </w:rPr>
        <w:t>相对</w:t>
      </w:r>
      <w:r>
        <w:rPr>
          <w:rFonts w:ascii="宋体" w:hAnsi="宋体" w:hint="eastAsia"/>
          <w:szCs w:val="21"/>
        </w:rPr>
        <w:t>央票、</w:t>
      </w:r>
      <w:r w:rsidRPr="00D578F2">
        <w:rPr>
          <w:rFonts w:ascii="宋体" w:hAnsi="宋体" w:hint="eastAsia"/>
          <w:szCs w:val="21"/>
        </w:rPr>
        <w:t>国债等利率产品的信用利差是</w:t>
      </w:r>
      <w:r>
        <w:rPr>
          <w:rFonts w:ascii="宋体" w:hAnsi="宋体" w:hint="eastAsia"/>
          <w:szCs w:val="21"/>
        </w:rPr>
        <w:t>本基金获取较高投资收益的来源，本基金将在南方基金内部信用评级的基础上和内部信用风险控制的框架下，积极投资信用债券，获取信用利差带来的高投资收益。</w:t>
      </w:r>
    </w:p>
    <w:p w14:paraId="0DD1F62A" w14:textId="77777777" w:rsidR="00573E85" w:rsidRDefault="00573E85" w:rsidP="00114220">
      <w:pPr>
        <w:spacing w:line="360" w:lineRule="auto"/>
        <w:ind w:firstLineChars="200" w:firstLine="420"/>
        <w:rPr>
          <w:rFonts w:ascii="宋体" w:hAnsi="宋体"/>
          <w:szCs w:val="21"/>
        </w:rPr>
      </w:pPr>
      <w:r w:rsidRPr="002A2389">
        <w:rPr>
          <w:rFonts w:ascii="宋体" w:hAnsi="宋体" w:hint="eastAsia"/>
          <w:szCs w:val="21"/>
        </w:rPr>
        <w:t>债券的信用利差主要受</w:t>
      </w:r>
      <w:r w:rsidRPr="00D578F2">
        <w:rPr>
          <w:rFonts w:ascii="宋体" w:hAnsi="宋体" w:hint="eastAsia"/>
          <w:szCs w:val="21"/>
        </w:rPr>
        <w:t>两个方面的影响，一是市场信用利差曲线</w:t>
      </w:r>
      <w:r>
        <w:rPr>
          <w:rFonts w:ascii="宋体" w:hAnsi="宋体" w:hint="eastAsia"/>
          <w:szCs w:val="21"/>
        </w:rPr>
        <w:t>的</w:t>
      </w:r>
      <w:r w:rsidRPr="00D578F2">
        <w:rPr>
          <w:rFonts w:ascii="宋体" w:hAnsi="宋体" w:hint="eastAsia"/>
          <w:szCs w:val="21"/>
        </w:rPr>
        <w:t>走势；二是债券本身的信用变化。</w:t>
      </w:r>
      <w:r>
        <w:rPr>
          <w:rFonts w:ascii="宋体" w:hAnsi="宋体" w:hint="eastAsia"/>
          <w:szCs w:val="21"/>
        </w:rPr>
        <w:t>本基金依靠对宏观经济走势、行业信用状况、信用债券市场流动性风险、信用债券供需情况等的分析，判断市场信用利差曲线整体及分行业走势，确定各期限、各类属信用债券的投资比例。依靠内部评级系统分析各信用债券的相对信用水平、违约风险及理论信用利差，</w:t>
      </w:r>
      <w:r w:rsidRPr="00D578F2">
        <w:rPr>
          <w:rFonts w:ascii="宋体" w:hAnsi="宋体" w:hint="eastAsia"/>
          <w:szCs w:val="21"/>
        </w:rPr>
        <w:t>选择信用利差被高估、未来信用利差可能下降的信用债券进行投资</w:t>
      </w:r>
      <w:r>
        <w:rPr>
          <w:rFonts w:ascii="宋体" w:hAnsi="宋体" w:hint="eastAsia"/>
          <w:szCs w:val="21"/>
        </w:rPr>
        <w:t>，</w:t>
      </w:r>
      <w:r w:rsidRPr="00D578F2">
        <w:rPr>
          <w:rFonts w:ascii="宋体" w:hAnsi="宋体" w:hint="eastAsia"/>
          <w:szCs w:val="21"/>
        </w:rPr>
        <w:t>减持信用利差被低估、未来信用利差可能上升的信用债券。</w:t>
      </w:r>
    </w:p>
    <w:p w14:paraId="4ADD68B9"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（2）收益率曲线策略</w:t>
      </w:r>
    </w:p>
    <w:p w14:paraId="2B075547" w14:textId="77777777" w:rsidR="00573E85" w:rsidRDefault="00573E85" w:rsidP="00114220">
      <w:pPr>
        <w:spacing w:line="360" w:lineRule="auto"/>
        <w:ind w:firstLineChars="200" w:firstLine="420"/>
        <w:rPr>
          <w:rFonts w:ascii="宋体" w:hAnsi="宋体"/>
          <w:szCs w:val="21"/>
        </w:rPr>
      </w:pPr>
      <w:r w:rsidRPr="00D578F2">
        <w:rPr>
          <w:rFonts w:ascii="宋体" w:hAnsi="宋体" w:hint="eastAsia"/>
          <w:szCs w:val="21"/>
        </w:rPr>
        <w:t xml:space="preserve">收益率曲线形状变化代表长、中、短期债券收益率差异变化，相同久期债券组合在收益率曲线发生变化时差异较大。通过对同一类属下的收益率曲线形态和期限结构变动进行分析，首先可以确定债券组合的目标久期配置区域并确定采取子弹型策略、哑铃型策略或梯形策略；其次，通过不同期限间债券当前利差与历史利差的比较，可以进行增陡、减斜和凸度变化的交易。 </w:t>
      </w:r>
    </w:p>
    <w:p w14:paraId="535F56FD"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（3）杠杆放大策略</w:t>
      </w:r>
    </w:p>
    <w:p w14:paraId="0B990BB8" w14:textId="77777777" w:rsidR="00573E85" w:rsidRDefault="00573E85" w:rsidP="00114220">
      <w:pPr>
        <w:spacing w:line="360" w:lineRule="auto"/>
        <w:ind w:firstLineChars="200" w:firstLine="420"/>
        <w:rPr>
          <w:rFonts w:ascii="宋体" w:hAnsi="宋体"/>
          <w:szCs w:val="21"/>
        </w:rPr>
      </w:pPr>
      <w:r w:rsidRPr="00D578F2">
        <w:rPr>
          <w:rFonts w:ascii="宋体" w:hAnsi="宋体" w:hint="eastAsia"/>
          <w:szCs w:val="21"/>
        </w:rPr>
        <w:t>杠杆放大操作即以组合现有债券为基础，利用买断式回购、质押式回购等方式融入低成本资金，并购买剩余年限相对较长并具有较高收益的债券，以期获取超额收益的操作方式。</w:t>
      </w:r>
    </w:p>
    <w:p w14:paraId="0963433A"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（4）资产支持证券投资策略</w:t>
      </w:r>
    </w:p>
    <w:p w14:paraId="4016B015" w14:textId="77777777" w:rsidR="00573E85" w:rsidRDefault="00573E85" w:rsidP="00114220">
      <w:pPr>
        <w:spacing w:line="360" w:lineRule="auto"/>
        <w:ind w:firstLineChars="200" w:firstLine="420"/>
        <w:rPr>
          <w:rFonts w:ascii="宋体" w:hAnsi="宋体"/>
          <w:szCs w:val="21"/>
        </w:rPr>
      </w:pPr>
      <w:r w:rsidRPr="00D578F2">
        <w:rPr>
          <w:rFonts w:ascii="宋体" w:hAnsi="宋体" w:hint="eastAsia"/>
          <w:szCs w:val="21"/>
        </w:rPr>
        <w:t>当前国内资产支持证券市场以信贷资产证券化产品为主（包括以银行贷款资产、住房抵押贷款等作为基础资产），仍处于创新试点阶段。产品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14:paraId="416DEF51" w14:textId="77777777" w:rsidR="00573E85" w:rsidRPr="005F2677" w:rsidRDefault="00573E85" w:rsidP="00114220">
      <w:pPr>
        <w:spacing w:line="360" w:lineRule="auto"/>
        <w:ind w:firstLineChars="200" w:firstLine="420"/>
        <w:rPr>
          <w:rFonts w:ascii="宋体" w:hAnsi="宋体"/>
          <w:szCs w:val="21"/>
        </w:rPr>
      </w:pPr>
      <w:r w:rsidRPr="005F2677">
        <w:rPr>
          <w:rFonts w:ascii="宋体" w:hAnsi="宋体" w:hint="eastAsia"/>
          <w:szCs w:val="21"/>
        </w:rPr>
        <w:t>基金管理人</w:t>
      </w:r>
      <w:r>
        <w:rPr>
          <w:rFonts w:ascii="宋体" w:hAnsi="宋体" w:hint="eastAsia"/>
          <w:szCs w:val="21"/>
        </w:rPr>
        <w:t>将</w:t>
      </w:r>
      <w:r w:rsidRPr="005F2677">
        <w:rPr>
          <w:rFonts w:ascii="宋体" w:hAnsi="宋体" w:hint="eastAsia"/>
          <w:szCs w:val="21"/>
        </w:rPr>
        <w:t>采取各种有效管理措施，保障基金运作安排，防范流动性风险，满足</w:t>
      </w:r>
      <w:r>
        <w:rPr>
          <w:rFonts w:ascii="宋体" w:hAnsi="宋体" w:hint="eastAsia"/>
          <w:szCs w:val="21"/>
        </w:rPr>
        <w:t>开放期</w:t>
      </w:r>
      <w:r w:rsidRPr="005F2677">
        <w:rPr>
          <w:rFonts w:ascii="宋体" w:hAnsi="宋体" w:hint="eastAsia"/>
          <w:szCs w:val="21"/>
        </w:rPr>
        <w:t>流动性的需求</w:t>
      </w:r>
      <w:r>
        <w:rPr>
          <w:rFonts w:ascii="宋体" w:hAnsi="宋体" w:hint="eastAsia"/>
          <w:szCs w:val="21"/>
        </w:rPr>
        <w:t>，具体详见招募说明书。</w:t>
      </w:r>
    </w:p>
    <w:p w14:paraId="3182E087" w14:textId="77777777" w:rsidR="00573E85" w:rsidRPr="00D578F2" w:rsidRDefault="00573E85" w:rsidP="00114220">
      <w:pPr>
        <w:spacing w:line="360" w:lineRule="auto"/>
        <w:ind w:firstLineChars="200" w:firstLine="420"/>
        <w:rPr>
          <w:rFonts w:ascii="宋体" w:hAnsi="宋体"/>
          <w:b/>
          <w:szCs w:val="21"/>
        </w:rPr>
      </w:pPr>
      <w:r w:rsidRPr="00D578F2">
        <w:rPr>
          <w:rFonts w:ascii="宋体" w:hAnsi="宋体" w:hint="eastAsia"/>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bookmarkEnd w:id="181"/>
    <w:bookmarkEnd w:id="182"/>
    <w:p w14:paraId="04EC5651" w14:textId="77777777" w:rsidR="00573E85" w:rsidRPr="00D578F2" w:rsidRDefault="00573E85" w:rsidP="00114220">
      <w:pPr>
        <w:spacing w:line="360" w:lineRule="auto"/>
        <w:ind w:firstLineChars="200" w:firstLine="422"/>
        <w:rPr>
          <w:rFonts w:ascii="宋体" w:hAnsi="宋体"/>
          <w:b/>
          <w:bCs/>
          <w:szCs w:val="21"/>
        </w:rPr>
      </w:pPr>
    </w:p>
    <w:p w14:paraId="79B80889" w14:textId="77777777" w:rsidR="00573E85" w:rsidRPr="00D578F2" w:rsidRDefault="00573E85" w:rsidP="00114220">
      <w:pPr>
        <w:numPr>
          <w:ilvl w:val="0"/>
          <w:numId w:val="11"/>
        </w:numPr>
        <w:spacing w:line="360" w:lineRule="auto"/>
        <w:rPr>
          <w:rFonts w:ascii="宋体" w:hAnsi="宋体"/>
          <w:b/>
          <w:bCs/>
          <w:szCs w:val="21"/>
        </w:rPr>
      </w:pPr>
      <w:r w:rsidRPr="00D578F2">
        <w:rPr>
          <w:rFonts w:ascii="宋体" w:hAnsi="宋体" w:hint="eastAsia"/>
          <w:b/>
          <w:bCs/>
          <w:szCs w:val="21"/>
        </w:rPr>
        <w:t>投资限制</w:t>
      </w:r>
    </w:p>
    <w:p w14:paraId="242C68EE"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（一）禁止行为</w:t>
      </w:r>
    </w:p>
    <w:p w14:paraId="56C2415C"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为维护基金份额持有人的合法权益，本基金禁止从事下列行为：</w:t>
      </w:r>
    </w:p>
    <w:p w14:paraId="75524A86"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1、承销证券；</w:t>
      </w:r>
    </w:p>
    <w:p w14:paraId="7101EA4B"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lastRenderedPageBreak/>
        <w:t>2、向他人贷款或提供担保；</w:t>
      </w:r>
    </w:p>
    <w:p w14:paraId="71862393"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3、</w:t>
      </w:r>
      <w:r w:rsidRPr="00D578F2">
        <w:rPr>
          <w:rFonts w:ascii="宋体" w:hAnsi="宋体"/>
          <w:szCs w:val="21"/>
        </w:rPr>
        <w:t>从事承担无限责任的投资；</w:t>
      </w:r>
    </w:p>
    <w:p w14:paraId="420FA0A2"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4、买卖其他基金份额，但法律法规或中国证监会另有规定的除外；</w:t>
      </w:r>
    </w:p>
    <w:p w14:paraId="6C9245C9"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5、向基金管理人、基金托管人出资或者买卖其基金管理人、基金托管人发行的股票或债券；</w:t>
      </w:r>
    </w:p>
    <w:p w14:paraId="428C0F2E"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6、买卖与基金管理人、基金托管人有控股关系的股东或者与基金管理人、基金托管人有其他重大利害关系的公司发行的证券或者承销期内承销的证券；</w:t>
      </w:r>
    </w:p>
    <w:p w14:paraId="122F2591"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7、从事内幕交易、操纵证券价格及其他不正当的证券交易活动；</w:t>
      </w:r>
    </w:p>
    <w:p w14:paraId="35C0D496"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8、当时有效的法律法规、中国证监会及《基金合同》规定禁止从事的其他行为。</w:t>
      </w:r>
    </w:p>
    <w:p w14:paraId="41A85F13"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如</w:t>
      </w:r>
      <w:r w:rsidRPr="00D578F2">
        <w:rPr>
          <w:rFonts w:ascii="宋体" w:hAnsi="宋体"/>
          <w:szCs w:val="21"/>
        </w:rPr>
        <w:t>法律法规或监管部门</w:t>
      </w:r>
      <w:r w:rsidRPr="00D578F2">
        <w:rPr>
          <w:rFonts w:ascii="宋体" w:hAnsi="宋体" w:hint="eastAsia"/>
          <w:szCs w:val="21"/>
        </w:rPr>
        <w:t>取消上述禁止性规定，在适用于本基金的情况下，则本基金投资不再受相关限制</w:t>
      </w:r>
      <w:r w:rsidRPr="00D578F2">
        <w:rPr>
          <w:rFonts w:ascii="宋体" w:hAnsi="宋体"/>
          <w:szCs w:val="21"/>
        </w:rPr>
        <w:t>。</w:t>
      </w:r>
    </w:p>
    <w:p w14:paraId="73543AE9"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（二）投资组合限制</w:t>
      </w:r>
    </w:p>
    <w:p w14:paraId="0164E2C7"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 xml:space="preserve">本基金的投资组合将遵循以下限制： </w:t>
      </w:r>
    </w:p>
    <w:p w14:paraId="165C8F96" w14:textId="77777777" w:rsidR="00573E85" w:rsidRDefault="00573E85" w:rsidP="00114220">
      <w:pPr>
        <w:spacing w:line="360" w:lineRule="auto"/>
        <w:ind w:firstLineChars="200" w:firstLine="420"/>
        <w:rPr>
          <w:rFonts w:ascii="宋体" w:hAnsi="宋体"/>
          <w:szCs w:val="21"/>
        </w:rPr>
      </w:pPr>
      <w:r w:rsidRPr="00D578F2">
        <w:rPr>
          <w:rFonts w:ascii="宋体" w:hAnsi="宋体" w:hint="eastAsia"/>
          <w:szCs w:val="21"/>
        </w:rPr>
        <w:t>a、</w:t>
      </w:r>
      <w:r w:rsidRPr="00D578F2">
        <w:rPr>
          <w:rFonts w:ascii="宋体" w:hAnsi="宋体"/>
          <w:szCs w:val="21"/>
        </w:rPr>
        <w:t>本基金与由本基金管理人管理的其他基金</w:t>
      </w:r>
      <w:r w:rsidRPr="00D578F2">
        <w:rPr>
          <w:rFonts w:ascii="宋体" w:hAnsi="宋体" w:hint="eastAsia"/>
          <w:szCs w:val="21"/>
        </w:rPr>
        <w:t>共同</w:t>
      </w:r>
      <w:r w:rsidRPr="00D578F2">
        <w:rPr>
          <w:rFonts w:ascii="宋体" w:hAnsi="宋体"/>
          <w:szCs w:val="21"/>
        </w:rPr>
        <w:t>持有一家公司发行的证券，不得超过该证券的10%；</w:t>
      </w:r>
    </w:p>
    <w:p w14:paraId="77FD362C" w14:textId="77777777" w:rsidR="00591854" w:rsidRPr="00591854" w:rsidRDefault="00591854" w:rsidP="00591854">
      <w:pPr>
        <w:spacing w:line="360" w:lineRule="auto"/>
        <w:ind w:firstLineChars="200" w:firstLine="420"/>
        <w:rPr>
          <w:rFonts w:ascii="宋体" w:hAnsi="宋体"/>
          <w:bCs/>
          <w:szCs w:val="21"/>
        </w:rPr>
      </w:pPr>
      <w:r>
        <w:rPr>
          <w:rFonts w:ascii="宋体" w:hAnsi="宋体" w:hint="eastAsia"/>
          <w:bCs/>
          <w:szCs w:val="21"/>
        </w:rPr>
        <w:t>b、</w:t>
      </w:r>
      <w:r w:rsidRPr="00591854">
        <w:rPr>
          <w:rFonts w:ascii="宋体" w:hAnsi="宋体" w:hint="eastAsia"/>
          <w:bCs/>
          <w:szCs w:val="21"/>
        </w:rPr>
        <w:t>开放期内，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481422AB" w14:textId="77777777" w:rsidR="00591854" w:rsidRPr="00591854" w:rsidRDefault="00591854" w:rsidP="00591854">
      <w:pPr>
        <w:spacing w:line="360" w:lineRule="auto"/>
        <w:ind w:firstLineChars="200" w:firstLine="420"/>
        <w:rPr>
          <w:rFonts w:ascii="宋体" w:hAnsi="宋体"/>
          <w:szCs w:val="21"/>
        </w:rPr>
      </w:pPr>
      <w:r>
        <w:rPr>
          <w:rFonts w:ascii="宋体" w:hAnsi="宋体" w:hint="eastAsia"/>
          <w:bCs/>
          <w:szCs w:val="21"/>
        </w:rPr>
        <w:t>c、</w:t>
      </w:r>
      <w:r w:rsidRPr="00591854">
        <w:rPr>
          <w:rFonts w:ascii="宋体" w:hAnsi="宋体" w:hint="eastAsia"/>
          <w:bCs/>
          <w:szCs w:val="21"/>
        </w:rPr>
        <w:t>本基金与私募类证券资管产品及中国证监会认定的其他主体为交易对手开展逆回购交易的，可接受质押品的资质要求应当与基金合同约定的投资范围保持一致；</w:t>
      </w:r>
    </w:p>
    <w:p w14:paraId="4782D2E9" w14:textId="77777777" w:rsidR="00573E85" w:rsidRPr="00D578F2" w:rsidRDefault="00591854" w:rsidP="00114220">
      <w:pPr>
        <w:spacing w:line="360" w:lineRule="auto"/>
        <w:ind w:firstLineChars="200" w:firstLine="420"/>
        <w:rPr>
          <w:rFonts w:ascii="宋体" w:hAnsi="宋体"/>
          <w:szCs w:val="21"/>
        </w:rPr>
      </w:pPr>
      <w:r>
        <w:rPr>
          <w:rFonts w:ascii="宋体" w:hAnsi="宋体" w:hint="eastAsia"/>
          <w:szCs w:val="21"/>
        </w:rPr>
        <w:t>d</w:t>
      </w:r>
      <w:r w:rsidR="00573E85" w:rsidRPr="00D578F2">
        <w:rPr>
          <w:rFonts w:ascii="宋体" w:hAnsi="宋体" w:hint="eastAsia"/>
          <w:szCs w:val="21"/>
        </w:rPr>
        <w:t>、本基金进入全国银行间同业市场进行债券回购的资金余额不得超过基金资产净值的40%</w:t>
      </w:r>
      <w:r w:rsidR="00573E85" w:rsidRPr="00D578F2">
        <w:rPr>
          <w:rFonts w:ascii="宋体" w:hAnsi="宋体"/>
          <w:szCs w:val="21"/>
        </w:rPr>
        <w:t>；</w:t>
      </w:r>
    </w:p>
    <w:p w14:paraId="00E217DB" w14:textId="77777777" w:rsidR="00573E85" w:rsidRPr="00D578F2" w:rsidRDefault="00591854" w:rsidP="00114220">
      <w:pPr>
        <w:spacing w:line="360" w:lineRule="auto"/>
        <w:ind w:firstLineChars="200" w:firstLine="420"/>
        <w:rPr>
          <w:rFonts w:ascii="宋体" w:hAnsi="宋体"/>
          <w:szCs w:val="21"/>
        </w:rPr>
      </w:pPr>
      <w:r>
        <w:rPr>
          <w:rFonts w:ascii="宋体" w:hAnsi="宋体" w:hint="eastAsia"/>
          <w:szCs w:val="21"/>
        </w:rPr>
        <w:t>e</w:t>
      </w:r>
      <w:r w:rsidR="00573E85" w:rsidRPr="00D578F2">
        <w:rPr>
          <w:rFonts w:ascii="宋体" w:hAnsi="宋体" w:hint="eastAsia"/>
          <w:szCs w:val="21"/>
        </w:rPr>
        <w:t>、本基金持有的全部资产支持证券，其市值不得超过基金资产净值的20%；</w:t>
      </w:r>
    </w:p>
    <w:p w14:paraId="7CB9CC8D" w14:textId="77777777" w:rsidR="00573E85" w:rsidRPr="00D578F2" w:rsidRDefault="00591854" w:rsidP="00114220">
      <w:pPr>
        <w:spacing w:line="360" w:lineRule="auto"/>
        <w:ind w:firstLineChars="200" w:firstLine="420"/>
        <w:rPr>
          <w:rFonts w:ascii="宋体" w:hAnsi="宋体"/>
          <w:szCs w:val="21"/>
        </w:rPr>
      </w:pPr>
      <w:r>
        <w:rPr>
          <w:rFonts w:ascii="宋体" w:hAnsi="宋体" w:hint="eastAsia"/>
          <w:szCs w:val="21"/>
        </w:rPr>
        <w:t>f</w:t>
      </w:r>
      <w:r w:rsidR="00573E85" w:rsidRPr="00D578F2">
        <w:rPr>
          <w:rFonts w:ascii="宋体" w:hAnsi="宋体" w:hint="eastAsia"/>
          <w:szCs w:val="21"/>
        </w:rPr>
        <w:t>、本基金持有的同一（指同一信用级别）资产支持证券的比例，不得超过该资产支持证券规模的10%；</w:t>
      </w:r>
    </w:p>
    <w:p w14:paraId="7EE92C90" w14:textId="77777777" w:rsidR="00573E85" w:rsidRPr="00D578F2" w:rsidRDefault="00591854" w:rsidP="00114220">
      <w:pPr>
        <w:spacing w:line="360" w:lineRule="auto"/>
        <w:ind w:firstLineChars="200" w:firstLine="420"/>
        <w:rPr>
          <w:rFonts w:ascii="宋体" w:hAnsi="宋体"/>
          <w:szCs w:val="21"/>
        </w:rPr>
      </w:pPr>
      <w:r>
        <w:rPr>
          <w:rFonts w:ascii="宋体" w:hAnsi="宋体" w:hint="eastAsia"/>
          <w:szCs w:val="21"/>
        </w:rPr>
        <w:t>g</w:t>
      </w:r>
      <w:r w:rsidR="00573E85" w:rsidRPr="00D578F2">
        <w:rPr>
          <w:rFonts w:ascii="宋体" w:hAnsi="宋体" w:hint="eastAsia"/>
          <w:szCs w:val="21"/>
        </w:rPr>
        <w:t>、本基金管理人管理的全部基金投资于同一原始权益人的各类资产支持证券，不得超过其各类资产支持证券合计规模的10%；</w:t>
      </w:r>
    </w:p>
    <w:p w14:paraId="525F98E8" w14:textId="77777777" w:rsidR="00573E85" w:rsidRPr="00D578F2" w:rsidRDefault="00591854" w:rsidP="00114220">
      <w:pPr>
        <w:spacing w:line="360" w:lineRule="auto"/>
        <w:ind w:firstLineChars="200" w:firstLine="420"/>
        <w:rPr>
          <w:rFonts w:ascii="宋体" w:hAnsi="宋体"/>
          <w:szCs w:val="21"/>
        </w:rPr>
      </w:pPr>
      <w:r>
        <w:rPr>
          <w:rFonts w:ascii="宋体" w:hAnsi="宋体" w:hint="eastAsia"/>
          <w:szCs w:val="21"/>
        </w:rPr>
        <w:t>h</w:t>
      </w:r>
      <w:r w:rsidR="00573E85" w:rsidRPr="00D578F2">
        <w:rPr>
          <w:rFonts w:ascii="宋体" w:hAnsi="宋体" w:hint="eastAsia"/>
          <w:szCs w:val="21"/>
        </w:rPr>
        <w:t>、本基金不得违反《基金合同》关于投资范围和投资比例的约定</w:t>
      </w:r>
      <w:r w:rsidR="00573E85">
        <w:rPr>
          <w:rFonts w:ascii="宋体" w:hAnsi="宋体" w:hint="eastAsia"/>
          <w:szCs w:val="21"/>
        </w:rPr>
        <w:t>，</w:t>
      </w:r>
      <w:r w:rsidR="00573E85" w:rsidRPr="001408FB">
        <w:rPr>
          <w:rFonts w:ascii="宋体" w:hAnsi="宋体" w:hint="eastAsia"/>
          <w:szCs w:val="21"/>
        </w:rPr>
        <w:t>应开放期流动性需要，为保护持有人利益，本基金开放期开始前三个月、开放期以及开放期结束后的三个月内（如遇市场情况急剧变化的情形，基金管理人可根据实际情况延长），本基金的信用类固定收益金融工具的投资比例可不受</w:t>
      </w:r>
      <w:r w:rsidR="00573E85">
        <w:rPr>
          <w:rFonts w:ascii="宋体" w:hAnsi="宋体" w:hint="eastAsia"/>
          <w:szCs w:val="21"/>
        </w:rPr>
        <w:t>本基金投资</w:t>
      </w:r>
      <w:r w:rsidR="00573E85" w:rsidRPr="001408FB">
        <w:rPr>
          <w:rFonts w:ascii="宋体" w:hAnsi="宋体" w:hint="eastAsia"/>
          <w:szCs w:val="21"/>
        </w:rPr>
        <w:t>比例的限制</w:t>
      </w:r>
      <w:r w:rsidR="00573E85" w:rsidRPr="00D578F2">
        <w:rPr>
          <w:rFonts w:ascii="宋体" w:hAnsi="宋体" w:hint="eastAsia"/>
          <w:szCs w:val="21"/>
        </w:rPr>
        <w:t>；</w:t>
      </w:r>
    </w:p>
    <w:p w14:paraId="3879DB37" w14:textId="77777777" w:rsidR="00573E85" w:rsidRPr="00D578F2" w:rsidRDefault="00591854" w:rsidP="00114220">
      <w:pPr>
        <w:spacing w:line="360" w:lineRule="auto"/>
        <w:ind w:firstLineChars="200" w:firstLine="420"/>
        <w:rPr>
          <w:rFonts w:ascii="宋体" w:hAnsi="宋体"/>
          <w:szCs w:val="21"/>
        </w:rPr>
      </w:pPr>
      <w:r>
        <w:rPr>
          <w:rFonts w:ascii="宋体" w:hAnsi="宋体" w:hint="eastAsia"/>
          <w:szCs w:val="21"/>
        </w:rPr>
        <w:t>i</w:t>
      </w:r>
      <w:r w:rsidR="00573E85" w:rsidRPr="00D578F2">
        <w:rPr>
          <w:rFonts w:ascii="宋体" w:hAnsi="宋体" w:hint="eastAsia"/>
          <w:szCs w:val="21"/>
        </w:rPr>
        <w:t>、相关法律法规以及监管部门规定的其它投资限制。</w:t>
      </w:r>
    </w:p>
    <w:p w14:paraId="35DBAC24"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如</w:t>
      </w:r>
      <w:r w:rsidRPr="00D578F2">
        <w:rPr>
          <w:rFonts w:ascii="宋体" w:hAnsi="宋体"/>
          <w:szCs w:val="21"/>
        </w:rPr>
        <w:t>法律法规或监管部门</w:t>
      </w:r>
      <w:r w:rsidRPr="00D578F2">
        <w:rPr>
          <w:rFonts w:ascii="宋体" w:hAnsi="宋体" w:hint="eastAsia"/>
          <w:szCs w:val="21"/>
        </w:rPr>
        <w:t>取消上述限制性规定，在适用于本基金的情况下，则本基金投资不再受相关限制</w:t>
      </w:r>
      <w:r w:rsidRPr="00D578F2">
        <w:rPr>
          <w:rFonts w:ascii="宋体" w:hAnsi="宋体"/>
          <w:szCs w:val="21"/>
        </w:rPr>
        <w:t>。</w:t>
      </w:r>
    </w:p>
    <w:p w14:paraId="4767AEC7" w14:textId="77777777" w:rsidR="00573E85" w:rsidRDefault="00573E85" w:rsidP="00114220">
      <w:pPr>
        <w:spacing w:line="360" w:lineRule="auto"/>
        <w:ind w:firstLineChars="200" w:firstLine="420"/>
        <w:rPr>
          <w:rFonts w:ascii="宋体" w:hAnsi="宋体"/>
          <w:szCs w:val="21"/>
        </w:rPr>
      </w:pPr>
      <w:r w:rsidRPr="00D578F2">
        <w:rPr>
          <w:rFonts w:ascii="宋体" w:hAnsi="宋体" w:hint="eastAsia"/>
          <w:szCs w:val="21"/>
        </w:rPr>
        <w:lastRenderedPageBreak/>
        <w:t>基金管理人应当自基金合同生效之日起6 个月内使基金的投资组合比例符合基金合同的有关约定。</w:t>
      </w:r>
      <w:r w:rsidR="00D9569F">
        <w:rPr>
          <w:rFonts w:ascii="宋体" w:hAnsi="宋体" w:hint="eastAsia"/>
          <w:szCs w:val="21"/>
        </w:rPr>
        <w:t>除上述第b、c项外，</w:t>
      </w:r>
      <w:r w:rsidRPr="00D578F2">
        <w:rPr>
          <w:rFonts w:ascii="宋体" w:hAnsi="宋体"/>
          <w:szCs w:val="21"/>
        </w:rPr>
        <w:t>由于</w:t>
      </w:r>
      <w:r w:rsidRPr="00D578F2">
        <w:rPr>
          <w:rFonts w:ascii="宋体" w:hAnsi="宋体" w:hint="eastAsia"/>
          <w:szCs w:val="21"/>
        </w:rPr>
        <w:t>证券市场波动、上市公司合并</w:t>
      </w:r>
      <w:r w:rsidRPr="00D578F2">
        <w:rPr>
          <w:rFonts w:ascii="宋体" w:hAnsi="宋体"/>
          <w:szCs w:val="21"/>
        </w:rPr>
        <w:t>或</w:t>
      </w:r>
      <w:r w:rsidRPr="00D578F2">
        <w:rPr>
          <w:rFonts w:ascii="宋体" w:hAnsi="宋体" w:hint="eastAsia"/>
          <w:szCs w:val="21"/>
        </w:rPr>
        <w:t>基金规模变动等基金管理人之外的原因</w:t>
      </w:r>
      <w:r w:rsidRPr="00D578F2">
        <w:rPr>
          <w:rFonts w:ascii="宋体" w:hAnsi="宋体"/>
          <w:szCs w:val="21"/>
        </w:rPr>
        <w:t>导致的投资组合</w:t>
      </w:r>
      <w:r w:rsidRPr="00D578F2">
        <w:rPr>
          <w:rFonts w:ascii="宋体" w:hAnsi="宋体" w:hint="eastAsia"/>
          <w:szCs w:val="21"/>
        </w:rPr>
        <w:t>不符合</w:t>
      </w:r>
      <w:r w:rsidRPr="00D578F2">
        <w:rPr>
          <w:rFonts w:ascii="宋体" w:hAnsi="宋体"/>
          <w:szCs w:val="21"/>
        </w:rPr>
        <w:t>上述约定的比例不在限制之内，但基金管理人应在</w:t>
      </w:r>
      <w:r w:rsidRPr="00D578F2">
        <w:rPr>
          <w:rFonts w:ascii="宋体" w:hAnsi="宋体" w:hint="eastAsia"/>
          <w:szCs w:val="21"/>
        </w:rPr>
        <w:t>10个交易日</w:t>
      </w:r>
      <w:r w:rsidRPr="00D578F2">
        <w:rPr>
          <w:rFonts w:ascii="宋体" w:hAnsi="宋体"/>
          <w:szCs w:val="21"/>
        </w:rPr>
        <w:t>内进行调整，以达到标准</w:t>
      </w:r>
      <w:r w:rsidRPr="00D578F2">
        <w:rPr>
          <w:rFonts w:ascii="宋体" w:hAnsi="宋体" w:hint="eastAsia"/>
          <w:szCs w:val="21"/>
        </w:rPr>
        <w:t>。法律法规另有规定的从其规定。</w:t>
      </w:r>
    </w:p>
    <w:p w14:paraId="6FA8EFFE" w14:textId="77777777" w:rsidR="00573E85" w:rsidRPr="00D578F2" w:rsidRDefault="00573E85" w:rsidP="00114220">
      <w:pPr>
        <w:spacing w:line="360" w:lineRule="auto"/>
        <w:ind w:firstLineChars="200" w:firstLine="422"/>
        <w:rPr>
          <w:rFonts w:ascii="宋体" w:hAnsi="宋体"/>
          <w:b/>
          <w:bCs/>
          <w:szCs w:val="21"/>
        </w:rPr>
      </w:pPr>
    </w:p>
    <w:p w14:paraId="3F0BCC19" w14:textId="77777777" w:rsidR="00573E85" w:rsidRPr="00D578F2" w:rsidRDefault="00573E85" w:rsidP="00114220">
      <w:pPr>
        <w:numPr>
          <w:ilvl w:val="0"/>
          <w:numId w:val="11"/>
        </w:numPr>
        <w:spacing w:line="360" w:lineRule="auto"/>
        <w:rPr>
          <w:rFonts w:ascii="宋体" w:hAnsi="宋体"/>
          <w:b/>
          <w:bCs/>
          <w:szCs w:val="21"/>
        </w:rPr>
      </w:pPr>
      <w:r w:rsidRPr="00D578F2">
        <w:rPr>
          <w:rFonts w:ascii="宋体" w:hAnsi="宋体" w:hint="eastAsia"/>
          <w:b/>
          <w:bCs/>
          <w:szCs w:val="21"/>
        </w:rPr>
        <w:t>业绩比较基准</w:t>
      </w:r>
    </w:p>
    <w:p w14:paraId="42A1B96B" w14:textId="77777777" w:rsidR="00573E85" w:rsidRPr="00F82A5C" w:rsidRDefault="00573E85" w:rsidP="00114220">
      <w:pPr>
        <w:spacing w:line="360" w:lineRule="auto"/>
        <w:ind w:firstLineChars="200" w:firstLine="420"/>
        <w:rPr>
          <w:rFonts w:ascii="宋体" w:hAnsi="宋体"/>
          <w:szCs w:val="21"/>
        </w:rPr>
      </w:pPr>
      <w:r w:rsidRPr="00F82A5C">
        <w:rPr>
          <w:rFonts w:ascii="宋体" w:hAnsi="宋体" w:hint="eastAsia"/>
          <w:szCs w:val="21"/>
        </w:rPr>
        <w:t>本基金业绩比较基准：三年期定期存款税后收益率。</w:t>
      </w:r>
    </w:p>
    <w:p w14:paraId="51530BA5" w14:textId="77777777" w:rsidR="00573E85" w:rsidRDefault="00573E85" w:rsidP="00114220">
      <w:pPr>
        <w:spacing w:line="360" w:lineRule="auto"/>
        <w:ind w:firstLineChars="200" w:firstLine="420"/>
        <w:rPr>
          <w:rFonts w:ascii="宋体" w:hAnsi="宋体"/>
          <w:szCs w:val="21"/>
        </w:rPr>
      </w:pPr>
      <w:r w:rsidRPr="00F82A5C">
        <w:rPr>
          <w:rFonts w:ascii="宋体" w:hAnsi="宋体" w:hint="eastAsia"/>
          <w:szCs w:val="21"/>
        </w:rPr>
        <w:t>在本基金</w:t>
      </w:r>
      <w:r>
        <w:rPr>
          <w:rFonts w:ascii="宋体" w:hAnsi="宋体" w:hint="eastAsia"/>
          <w:szCs w:val="21"/>
        </w:rPr>
        <w:t>合同生效至首次开放申购赎回前</w:t>
      </w:r>
      <w:r w:rsidRPr="00F82A5C">
        <w:rPr>
          <w:rFonts w:ascii="宋体" w:hAnsi="宋体" w:hint="eastAsia"/>
          <w:szCs w:val="21"/>
        </w:rPr>
        <w:t>，上述“三年期定期存款税后收益率”指基金合同生效当日中国人民银行公布并执行的</w:t>
      </w:r>
      <w:r>
        <w:rPr>
          <w:rFonts w:ascii="宋体" w:hAnsi="宋体" w:hint="eastAsia"/>
          <w:szCs w:val="21"/>
        </w:rPr>
        <w:t>三年期金融机构人民币存款基准税后利率</w:t>
      </w:r>
      <w:r w:rsidRPr="00F82A5C">
        <w:rPr>
          <w:rFonts w:ascii="宋体" w:hAnsi="宋体" w:hint="eastAsia"/>
          <w:szCs w:val="21"/>
        </w:rPr>
        <w:t>。其后</w:t>
      </w:r>
      <w:r>
        <w:rPr>
          <w:rFonts w:ascii="宋体" w:hAnsi="宋体" w:hint="eastAsia"/>
          <w:szCs w:val="21"/>
        </w:rPr>
        <w:t>每次开放申购赎回至下次开放申购赎回前</w:t>
      </w:r>
      <w:r w:rsidRPr="00F82A5C">
        <w:rPr>
          <w:rFonts w:ascii="宋体" w:hAnsi="宋体" w:hint="eastAsia"/>
          <w:szCs w:val="21"/>
        </w:rPr>
        <w:t>，“三年期定期存款税后收益率”指</w:t>
      </w:r>
      <w:r>
        <w:rPr>
          <w:rFonts w:ascii="宋体" w:hAnsi="宋体" w:hint="eastAsia"/>
          <w:szCs w:val="21"/>
        </w:rPr>
        <w:t>开放申购赎回起始日</w:t>
      </w:r>
      <w:r w:rsidRPr="00F82A5C">
        <w:rPr>
          <w:rFonts w:ascii="宋体" w:hAnsi="宋体" w:hint="eastAsia"/>
          <w:szCs w:val="21"/>
        </w:rPr>
        <w:t>中国人民银行公布并执行的</w:t>
      </w:r>
      <w:r>
        <w:rPr>
          <w:rFonts w:ascii="宋体" w:hAnsi="宋体" w:hint="eastAsia"/>
          <w:szCs w:val="21"/>
        </w:rPr>
        <w:t>三年期金融机构人民币存款基准税后利率</w:t>
      </w:r>
      <w:r w:rsidRPr="00F82A5C">
        <w:rPr>
          <w:rFonts w:ascii="宋体" w:hAnsi="宋体" w:hint="eastAsia"/>
          <w:szCs w:val="21"/>
        </w:rPr>
        <w:t>。</w:t>
      </w:r>
    </w:p>
    <w:p w14:paraId="79F2A79B" w14:textId="77777777" w:rsidR="00573E85" w:rsidRDefault="00573E85" w:rsidP="00114220">
      <w:pPr>
        <w:spacing w:line="360" w:lineRule="auto"/>
        <w:ind w:firstLineChars="200" w:firstLine="420"/>
        <w:rPr>
          <w:rFonts w:ascii="宋体" w:hAnsi="宋体"/>
          <w:szCs w:val="21"/>
        </w:rPr>
      </w:pPr>
      <w:r w:rsidRPr="00F82A5C">
        <w:rPr>
          <w:rFonts w:ascii="宋体" w:hAnsi="宋体" w:hint="eastAsia"/>
          <w:szCs w:val="21"/>
        </w:rPr>
        <w:t>如果今后法律法规发生变化，或者有更权威的、更能为市场普遍接受的业绩比较基准推出时，本基金可以在报中国证监会备案后变更业绩比较基准并及时公告。</w:t>
      </w:r>
    </w:p>
    <w:p w14:paraId="6D14F060" w14:textId="77777777" w:rsidR="00573E85" w:rsidRPr="00D578F2" w:rsidRDefault="00573E85" w:rsidP="00114220">
      <w:pPr>
        <w:spacing w:line="360" w:lineRule="auto"/>
        <w:rPr>
          <w:rFonts w:ascii="宋体" w:hAnsi="宋体"/>
          <w:b/>
          <w:bCs/>
          <w:szCs w:val="21"/>
        </w:rPr>
      </w:pPr>
    </w:p>
    <w:p w14:paraId="57567182" w14:textId="77777777" w:rsidR="00573E85" w:rsidRPr="00D578F2" w:rsidRDefault="00573E85" w:rsidP="00114220">
      <w:pPr>
        <w:numPr>
          <w:ilvl w:val="0"/>
          <w:numId w:val="11"/>
        </w:numPr>
        <w:spacing w:line="360" w:lineRule="auto"/>
        <w:rPr>
          <w:rFonts w:ascii="宋体" w:hAnsi="宋体"/>
          <w:b/>
          <w:bCs/>
          <w:szCs w:val="21"/>
        </w:rPr>
      </w:pPr>
      <w:r w:rsidRPr="00D578F2">
        <w:rPr>
          <w:rFonts w:ascii="宋体" w:hAnsi="宋体" w:hint="eastAsia"/>
          <w:b/>
          <w:bCs/>
          <w:szCs w:val="21"/>
        </w:rPr>
        <w:t>风险收益特征</w:t>
      </w:r>
    </w:p>
    <w:p w14:paraId="2A4D71F4" w14:textId="77777777" w:rsidR="00573E85" w:rsidRPr="00D578F2" w:rsidRDefault="00573E85" w:rsidP="00114220">
      <w:pPr>
        <w:spacing w:line="360" w:lineRule="auto"/>
        <w:ind w:firstLine="420"/>
        <w:rPr>
          <w:rFonts w:ascii="宋体" w:hAnsi="宋体"/>
          <w:szCs w:val="21"/>
        </w:rPr>
      </w:pPr>
      <w:r w:rsidRPr="00D578F2">
        <w:rPr>
          <w:rFonts w:ascii="宋体" w:hAnsi="宋体" w:hint="eastAsia"/>
          <w:szCs w:val="21"/>
        </w:rPr>
        <w:t>本基金为债券型基金，其长期平均风险和预期收益率低于股票基金、混合基金，高于货币市场基金。</w:t>
      </w:r>
    </w:p>
    <w:p w14:paraId="78195C6D" w14:textId="77777777" w:rsidR="00573E85" w:rsidRPr="00D578F2" w:rsidRDefault="00573E85" w:rsidP="00114220">
      <w:pPr>
        <w:spacing w:line="360" w:lineRule="auto"/>
        <w:rPr>
          <w:rFonts w:ascii="宋体" w:hAnsi="宋体"/>
          <w:b/>
          <w:bCs/>
          <w:szCs w:val="21"/>
        </w:rPr>
      </w:pPr>
    </w:p>
    <w:p w14:paraId="7FFBCA0A" w14:textId="77777777" w:rsidR="00573E85" w:rsidRPr="00D578F2" w:rsidRDefault="00573E85" w:rsidP="00114220">
      <w:pPr>
        <w:numPr>
          <w:ilvl w:val="0"/>
          <w:numId w:val="11"/>
        </w:numPr>
        <w:spacing w:line="360" w:lineRule="auto"/>
        <w:rPr>
          <w:rFonts w:ascii="宋体" w:hAnsi="宋体"/>
          <w:b/>
          <w:bCs/>
          <w:szCs w:val="21"/>
        </w:rPr>
      </w:pPr>
      <w:r w:rsidRPr="00D578F2">
        <w:rPr>
          <w:rFonts w:ascii="宋体" w:hAnsi="宋体" w:hint="eastAsia"/>
          <w:b/>
          <w:bCs/>
          <w:szCs w:val="21"/>
        </w:rPr>
        <w:t>基金管理人代表基金行使股东权利的处理原则及方法</w:t>
      </w:r>
    </w:p>
    <w:p w14:paraId="7982D8FE"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1、不谋求对上市公司的控股，不参与所投资上市公司的经营管理；</w:t>
      </w:r>
    </w:p>
    <w:p w14:paraId="2BCB6FC0"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2、有利于基金资产的安全与增值；</w:t>
      </w:r>
    </w:p>
    <w:p w14:paraId="368AECBF"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3、基金管理人按照国家有关规定代表基金独立行使股东权利，保护基金份额持有人的利益</w:t>
      </w:r>
      <w:r w:rsidR="00670B15">
        <w:rPr>
          <w:rFonts w:ascii="宋体" w:hAnsi="宋体" w:hint="eastAsia"/>
          <w:szCs w:val="21"/>
        </w:rPr>
        <w:t>；</w:t>
      </w:r>
    </w:p>
    <w:p w14:paraId="0AA9269E"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4、基金管理人按照国家有关规定代表基金独立行使债权人权利，保护基金份额持有人的利益。</w:t>
      </w:r>
    </w:p>
    <w:p w14:paraId="163B3CF7" w14:textId="77777777" w:rsidR="00573E85" w:rsidRPr="00D578F2" w:rsidRDefault="00573E85" w:rsidP="00114220">
      <w:pPr>
        <w:spacing w:line="360" w:lineRule="auto"/>
        <w:rPr>
          <w:rFonts w:ascii="宋体" w:hAnsi="宋体"/>
          <w:b/>
          <w:bCs/>
          <w:szCs w:val="21"/>
        </w:rPr>
      </w:pPr>
    </w:p>
    <w:p w14:paraId="799E80BB" w14:textId="77777777" w:rsidR="00573E85" w:rsidRPr="00D578F2" w:rsidRDefault="00573E85" w:rsidP="00114220">
      <w:pPr>
        <w:numPr>
          <w:ilvl w:val="0"/>
          <w:numId w:val="11"/>
        </w:numPr>
        <w:spacing w:line="360" w:lineRule="auto"/>
        <w:rPr>
          <w:rFonts w:ascii="宋体" w:hAnsi="宋体"/>
          <w:b/>
          <w:bCs/>
          <w:szCs w:val="21"/>
        </w:rPr>
      </w:pPr>
      <w:r w:rsidRPr="00D578F2">
        <w:rPr>
          <w:rFonts w:ascii="宋体" w:hAnsi="宋体" w:hint="eastAsia"/>
          <w:b/>
          <w:bCs/>
          <w:szCs w:val="21"/>
        </w:rPr>
        <w:t>基金的融资融券</w:t>
      </w:r>
    </w:p>
    <w:p w14:paraId="50BD7E31" w14:textId="77777777" w:rsidR="00573E85" w:rsidRPr="00D578F2" w:rsidRDefault="00573E85" w:rsidP="00114220">
      <w:pPr>
        <w:pStyle w:val="a3"/>
        <w:spacing w:line="360" w:lineRule="auto"/>
        <w:ind w:firstLine="480"/>
        <w:rPr>
          <w:rFonts w:ascii="宋体" w:hAnsi="宋体"/>
          <w:szCs w:val="21"/>
        </w:rPr>
      </w:pPr>
      <w:r w:rsidRPr="00D578F2">
        <w:rPr>
          <w:rFonts w:ascii="宋体" w:hAnsi="宋体" w:hint="eastAsia"/>
          <w:szCs w:val="21"/>
        </w:rPr>
        <w:t>本基金可以根据届时有效的有关法律法规和政策的规定进行融资融券。</w:t>
      </w:r>
    </w:p>
    <w:p w14:paraId="109F0C2C" w14:textId="77777777" w:rsidR="00573E85" w:rsidRPr="00D578F2" w:rsidRDefault="00573E85" w:rsidP="00114220">
      <w:pPr>
        <w:pStyle w:val="a3"/>
        <w:spacing w:line="360" w:lineRule="auto"/>
        <w:ind w:firstLine="480"/>
        <w:rPr>
          <w:rFonts w:ascii="宋体" w:hAnsi="宋体"/>
          <w:szCs w:val="21"/>
        </w:rPr>
      </w:pPr>
      <w:r w:rsidRPr="00D578F2">
        <w:rPr>
          <w:rFonts w:ascii="宋体" w:hAnsi="宋体"/>
          <w:szCs w:val="21"/>
        </w:rPr>
        <w:br w:type="page"/>
      </w:r>
    </w:p>
    <w:p w14:paraId="40A2BCD1" w14:textId="77777777" w:rsidR="00573E85" w:rsidRPr="00D578F2" w:rsidRDefault="00573E85" w:rsidP="00114220">
      <w:pPr>
        <w:pStyle w:val="20"/>
        <w:numPr>
          <w:ilvl w:val="1"/>
          <w:numId w:val="4"/>
        </w:numPr>
        <w:spacing w:line="360" w:lineRule="auto"/>
        <w:rPr>
          <w:sz w:val="30"/>
          <w:szCs w:val="30"/>
        </w:rPr>
      </w:pPr>
      <w:bookmarkStart w:id="183" w:name="_Toc92662704"/>
      <w:bookmarkStart w:id="184" w:name="_Toc93226145"/>
      <w:bookmarkStart w:id="185" w:name="_Toc128310496"/>
      <w:bookmarkStart w:id="186" w:name="_Toc139991743"/>
      <w:bookmarkStart w:id="187" w:name="_Toc292457346"/>
      <w:bookmarkStart w:id="188" w:name="_Toc297312867"/>
      <w:bookmarkStart w:id="189" w:name="_Toc314578936"/>
      <w:r w:rsidRPr="00D578F2">
        <w:rPr>
          <w:rFonts w:hint="eastAsia"/>
          <w:sz w:val="30"/>
          <w:szCs w:val="30"/>
        </w:rPr>
        <w:lastRenderedPageBreak/>
        <w:t>基金</w:t>
      </w:r>
      <w:bookmarkEnd w:id="183"/>
      <w:bookmarkEnd w:id="184"/>
      <w:r w:rsidRPr="00D578F2">
        <w:rPr>
          <w:rFonts w:hint="eastAsia"/>
          <w:sz w:val="30"/>
          <w:szCs w:val="30"/>
        </w:rPr>
        <w:t>的财产</w:t>
      </w:r>
      <w:bookmarkEnd w:id="185"/>
      <w:bookmarkEnd w:id="186"/>
      <w:bookmarkEnd w:id="187"/>
      <w:bookmarkEnd w:id="188"/>
      <w:bookmarkEnd w:id="189"/>
    </w:p>
    <w:p w14:paraId="3E3266AE" w14:textId="77777777" w:rsidR="00573E85" w:rsidRPr="00D578F2" w:rsidRDefault="00573E85" w:rsidP="00114220">
      <w:pPr>
        <w:spacing w:line="360" w:lineRule="auto"/>
        <w:ind w:firstLineChars="200" w:firstLine="422"/>
        <w:rPr>
          <w:rFonts w:ascii="宋体" w:hAnsi="宋体"/>
          <w:b/>
          <w:bCs/>
          <w:szCs w:val="21"/>
        </w:rPr>
      </w:pPr>
    </w:p>
    <w:p w14:paraId="2E9A095D" w14:textId="77777777" w:rsidR="00573E85" w:rsidRPr="00D578F2" w:rsidRDefault="00573E85" w:rsidP="00114220">
      <w:pPr>
        <w:spacing w:line="360" w:lineRule="auto"/>
        <w:ind w:firstLineChars="200" w:firstLine="422"/>
        <w:rPr>
          <w:rFonts w:ascii="宋体" w:hAnsi="宋体"/>
          <w:b/>
          <w:bCs/>
          <w:szCs w:val="21"/>
        </w:rPr>
      </w:pPr>
      <w:r w:rsidRPr="00D578F2">
        <w:rPr>
          <w:rFonts w:ascii="宋体" w:hAnsi="宋体" w:hint="eastAsia"/>
          <w:b/>
          <w:bCs/>
          <w:szCs w:val="21"/>
        </w:rPr>
        <w:t>一、基金资产总值</w:t>
      </w:r>
    </w:p>
    <w:p w14:paraId="6665FAB1" w14:textId="77777777" w:rsidR="00573E85" w:rsidRPr="00D578F2" w:rsidRDefault="00573E85" w:rsidP="00114220">
      <w:pPr>
        <w:spacing w:line="360" w:lineRule="auto"/>
        <w:ind w:firstLineChars="200" w:firstLine="420"/>
        <w:rPr>
          <w:rFonts w:ascii="宋体" w:hAnsi="宋体"/>
          <w:szCs w:val="21"/>
        </w:rPr>
      </w:pPr>
      <w:bookmarkStart w:id="190" w:name="_Toc79392635"/>
      <w:bookmarkStart w:id="191" w:name="_Toc79556449"/>
      <w:r w:rsidRPr="00D578F2">
        <w:rPr>
          <w:rFonts w:ascii="宋体" w:hAnsi="宋体" w:hint="eastAsia"/>
          <w:szCs w:val="21"/>
        </w:rPr>
        <w:t>基金资产总值是指购买的各类证券及票据价值、银行存款本息和基金应收的申购基金款以及其他投资所形成的价值总和。</w:t>
      </w:r>
      <w:bookmarkEnd w:id="190"/>
      <w:bookmarkEnd w:id="191"/>
    </w:p>
    <w:p w14:paraId="714F4432" w14:textId="77777777" w:rsidR="00573E85" w:rsidRPr="00D578F2" w:rsidRDefault="00573E85" w:rsidP="00114220">
      <w:pPr>
        <w:spacing w:line="360" w:lineRule="auto"/>
        <w:ind w:firstLineChars="200" w:firstLine="420"/>
        <w:rPr>
          <w:rFonts w:ascii="宋体" w:hAnsi="宋体"/>
          <w:szCs w:val="21"/>
        </w:rPr>
      </w:pPr>
    </w:p>
    <w:p w14:paraId="08F82196" w14:textId="77777777" w:rsidR="00573E85" w:rsidRPr="00D578F2" w:rsidRDefault="00573E85" w:rsidP="00114220">
      <w:pPr>
        <w:spacing w:line="360" w:lineRule="auto"/>
        <w:ind w:firstLineChars="200" w:firstLine="422"/>
        <w:rPr>
          <w:rFonts w:ascii="宋体" w:hAnsi="宋体"/>
          <w:b/>
          <w:bCs/>
          <w:szCs w:val="21"/>
        </w:rPr>
      </w:pPr>
      <w:r w:rsidRPr="00D578F2">
        <w:rPr>
          <w:rFonts w:ascii="宋体" w:hAnsi="宋体" w:hint="eastAsia"/>
          <w:b/>
          <w:bCs/>
          <w:szCs w:val="21"/>
        </w:rPr>
        <w:t>二、基金资产净值</w:t>
      </w:r>
    </w:p>
    <w:p w14:paraId="322D2EDE"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基金资产净值是指基金资产总值减去基金负债后的价值。</w:t>
      </w:r>
    </w:p>
    <w:p w14:paraId="0A6BB70B" w14:textId="77777777" w:rsidR="00573E85" w:rsidRPr="00D578F2" w:rsidRDefault="00573E85" w:rsidP="00114220">
      <w:pPr>
        <w:spacing w:line="360" w:lineRule="auto"/>
        <w:ind w:firstLineChars="200" w:firstLine="420"/>
        <w:rPr>
          <w:rFonts w:ascii="宋体" w:hAnsi="宋体"/>
          <w:szCs w:val="21"/>
        </w:rPr>
      </w:pPr>
    </w:p>
    <w:p w14:paraId="6159E3E8" w14:textId="77777777" w:rsidR="00573E85" w:rsidRPr="00D578F2" w:rsidRDefault="00573E85" w:rsidP="00114220">
      <w:pPr>
        <w:spacing w:line="360" w:lineRule="auto"/>
        <w:ind w:firstLineChars="200" w:firstLine="422"/>
        <w:rPr>
          <w:rFonts w:ascii="宋体" w:hAnsi="宋体"/>
          <w:b/>
          <w:bCs/>
          <w:szCs w:val="21"/>
        </w:rPr>
      </w:pPr>
      <w:r w:rsidRPr="00D578F2">
        <w:rPr>
          <w:rFonts w:ascii="宋体" w:hAnsi="宋体" w:hint="eastAsia"/>
          <w:b/>
          <w:bCs/>
          <w:szCs w:val="21"/>
        </w:rPr>
        <w:t>三、基金财产的账户</w:t>
      </w:r>
    </w:p>
    <w:p w14:paraId="50891CFD"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本基金以基金托管人的名义开立资金结算账户和托管专户用于基金的资金结算业务，并以基金托管人和本基金联名的方式开立基金证券账户、以本基金的名义开立银行间债券托管账户并报中国人民银行备案。开立的基金专用账户与基金管理人、基金托管人、基金代销机构和基金注册登记机构自有的财产账户以及其他基金财产账户相独立。</w:t>
      </w:r>
    </w:p>
    <w:p w14:paraId="3729EA5B" w14:textId="77777777" w:rsidR="00573E85" w:rsidRPr="00D578F2" w:rsidRDefault="00573E85" w:rsidP="00114220">
      <w:pPr>
        <w:spacing w:line="360" w:lineRule="auto"/>
        <w:ind w:firstLineChars="200" w:firstLine="420"/>
        <w:rPr>
          <w:rFonts w:ascii="宋体" w:hAnsi="宋体"/>
          <w:szCs w:val="21"/>
        </w:rPr>
      </w:pPr>
    </w:p>
    <w:p w14:paraId="5E1073BB" w14:textId="77777777" w:rsidR="00573E85" w:rsidRPr="00D578F2" w:rsidRDefault="00573E85" w:rsidP="00114220">
      <w:pPr>
        <w:spacing w:line="360" w:lineRule="auto"/>
        <w:ind w:firstLineChars="200" w:firstLine="422"/>
        <w:rPr>
          <w:rFonts w:ascii="宋体" w:hAnsi="宋体"/>
          <w:b/>
          <w:bCs/>
          <w:szCs w:val="21"/>
        </w:rPr>
      </w:pPr>
      <w:r w:rsidRPr="00D578F2">
        <w:rPr>
          <w:rFonts w:ascii="宋体" w:hAnsi="宋体" w:hint="eastAsia"/>
          <w:b/>
          <w:bCs/>
          <w:szCs w:val="21"/>
        </w:rPr>
        <w:t>四、基金财产的保管和处分</w:t>
      </w:r>
    </w:p>
    <w:p w14:paraId="3834C27F"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本基金财产独立于基金管理人、基金托管人和基金代销机构的财产，并由基金托管人保管。基金管理人、基金托管人不得将基金财产归入其固有财产；基金管理人、基金托管人因基金财产的管理、运用或其他情形而取得的财产和收益，归入基金财产。基金管理人、基金托管人、基金注册登记机构和基金代销机构以其自有的财产承担其自身的法律责任，其债权人不得对本基金财产行使请求冻结、扣押或其他权利。除依法律法规和《基金合同》的规定处分外，基金财产不得被处分。</w:t>
      </w:r>
    </w:p>
    <w:p w14:paraId="5B165BC0"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基金管理人管理运作基金财产所产生的债权，不得与其固有资产产生的债务相互抵消；基金管理人管理运作不同基金的基金财产所产生的债权债务不得相互抵消。非因基金财产本身承担的债务，不得对基金财产强制执行。</w:t>
      </w:r>
    </w:p>
    <w:p w14:paraId="03CAB7E2" w14:textId="77777777" w:rsidR="00573E85" w:rsidRPr="00D578F2" w:rsidRDefault="00573E85" w:rsidP="00114220">
      <w:pPr>
        <w:spacing w:line="360" w:lineRule="auto"/>
        <w:rPr>
          <w:rFonts w:ascii="宋体" w:hAnsi="宋体"/>
          <w:szCs w:val="21"/>
        </w:rPr>
      </w:pPr>
    </w:p>
    <w:p w14:paraId="12FD187E" w14:textId="77777777" w:rsidR="00573E85" w:rsidRPr="00D578F2" w:rsidRDefault="00573E85" w:rsidP="00114220">
      <w:pPr>
        <w:spacing w:line="360" w:lineRule="auto"/>
        <w:rPr>
          <w:rFonts w:ascii="宋体" w:hAnsi="宋体"/>
          <w:szCs w:val="21"/>
        </w:rPr>
      </w:pPr>
      <w:r w:rsidRPr="00D578F2">
        <w:rPr>
          <w:rFonts w:ascii="宋体" w:hAnsi="宋体"/>
          <w:szCs w:val="21"/>
        </w:rPr>
        <w:br w:type="page"/>
      </w:r>
    </w:p>
    <w:p w14:paraId="12A166E1" w14:textId="77777777" w:rsidR="00573E85" w:rsidRPr="00D578F2" w:rsidRDefault="00573E85" w:rsidP="00114220">
      <w:pPr>
        <w:pStyle w:val="20"/>
        <w:numPr>
          <w:ilvl w:val="1"/>
          <w:numId w:val="4"/>
        </w:numPr>
        <w:spacing w:line="360" w:lineRule="auto"/>
        <w:rPr>
          <w:sz w:val="30"/>
          <w:szCs w:val="30"/>
        </w:rPr>
      </w:pPr>
      <w:bookmarkStart w:id="192" w:name="_Toc292457347"/>
      <w:bookmarkStart w:id="193" w:name="_Toc297312868"/>
      <w:bookmarkStart w:id="194" w:name="_Toc314578937"/>
      <w:bookmarkStart w:id="195" w:name="_Toc86807484"/>
      <w:bookmarkStart w:id="196" w:name="_Toc93226147"/>
      <w:bookmarkStart w:id="197" w:name="_Toc128310497"/>
      <w:bookmarkStart w:id="198" w:name="_Toc139991744"/>
      <w:r w:rsidRPr="00D578F2">
        <w:rPr>
          <w:rFonts w:hint="eastAsia"/>
          <w:sz w:val="30"/>
          <w:szCs w:val="30"/>
        </w:rPr>
        <w:lastRenderedPageBreak/>
        <w:t>基金资产估值</w:t>
      </w:r>
      <w:bookmarkEnd w:id="192"/>
      <w:bookmarkEnd w:id="193"/>
      <w:bookmarkEnd w:id="194"/>
    </w:p>
    <w:p w14:paraId="54F475B1" w14:textId="77777777" w:rsidR="00573E85" w:rsidRPr="00D578F2" w:rsidRDefault="00573E85" w:rsidP="00114220">
      <w:pPr>
        <w:spacing w:line="360" w:lineRule="auto"/>
        <w:ind w:firstLineChars="200" w:firstLine="420"/>
        <w:rPr>
          <w:rFonts w:ascii="宋体" w:hAnsi="宋体"/>
          <w:szCs w:val="21"/>
        </w:rPr>
      </w:pPr>
    </w:p>
    <w:p w14:paraId="4153EABB" w14:textId="77777777" w:rsidR="00573E85" w:rsidRPr="00D578F2" w:rsidRDefault="00573E85" w:rsidP="00114220">
      <w:pPr>
        <w:spacing w:line="360" w:lineRule="auto"/>
        <w:ind w:firstLineChars="200" w:firstLine="422"/>
        <w:rPr>
          <w:rFonts w:ascii="宋体" w:hAnsi="宋体"/>
          <w:b/>
          <w:bCs/>
          <w:szCs w:val="21"/>
        </w:rPr>
      </w:pPr>
      <w:r w:rsidRPr="00D578F2">
        <w:rPr>
          <w:rFonts w:ascii="宋体" w:hAnsi="宋体" w:hint="eastAsia"/>
          <w:b/>
          <w:bCs/>
          <w:szCs w:val="21"/>
        </w:rPr>
        <w:t>一、估值目的</w:t>
      </w:r>
    </w:p>
    <w:p w14:paraId="4B60E332"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基金资产估值的目的是客观、准确地反映基金资产是否保值、增值，依据经基金资产估值后确定的基金资产净值而计算出的基金份额净值，是计算基金申购与赎回价格的基础。</w:t>
      </w:r>
    </w:p>
    <w:p w14:paraId="5EF8D825" w14:textId="77777777" w:rsidR="00573E85" w:rsidRPr="00D578F2" w:rsidRDefault="00573E85" w:rsidP="00114220">
      <w:pPr>
        <w:spacing w:line="360" w:lineRule="auto"/>
        <w:ind w:firstLineChars="200" w:firstLine="420"/>
        <w:rPr>
          <w:rFonts w:ascii="宋体" w:hAnsi="宋体"/>
          <w:szCs w:val="21"/>
        </w:rPr>
      </w:pPr>
    </w:p>
    <w:p w14:paraId="0B88DB43" w14:textId="77777777" w:rsidR="00573E85" w:rsidRPr="00D578F2" w:rsidRDefault="00573E85" w:rsidP="00114220">
      <w:pPr>
        <w:spacing w:line="360" w:lineRule="auto"/>
        <w:ind w:firstLineChars="200" w:firstLine="422"/>
        <w:rPr>
          <w:rFonts w:ascii="宋体" w:hAnsi="宋体"/>
          <w:b/>
          <w:bCs/>
          <w:szCs w:val="21"/>
        </w:rPr>
      </w:pPr>
      <w:r w:rsidRPr="00D578F2">
        <w:rPr>
          <w:rFonts w:ascii="宋体" w:hAnsi="宋体" w:hint="eastAsia"/>
          <w:b/>
          <w:bCs/>
          <w:szCs w:val="21"/>
        </w:rPr>
        <w:t>二、估值日</w:t>
      </w:r>
    </w:p>
    <w:p w14:paraId="1C504853"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本基金的估值日为相关的证券交易场所的正常营业日以及国家法律法规规定需要对外披露基金净值的非营业日。</w:t>
      </w:r>
    </w:p>
    <w:p w14:paraId="4EF3475B" w14:textId="77777777" w:rsidR="00573E85" w:rsidRPr="00D578F2" w:rsidRDefault="00573E85" w:rsidP="00114220">
      <w:pPr>
        <w:spacing w:line="360" w:lineRule="auto"/>
        <w:ind w:firstLineChars="200" w:firstLine="420"/>
        <w:rPr>
          <w:rFonts w:ascii="宋体" w:hAnsi="宋体"/>
          <w:szCs w:val="21"/>
        </w:rPr>
      </w:pPr>
    </w:p>
    <w:p w14:paraId="66055888" w14:textId="77777777" w:rsidR="00573E85" w:rsidRPr="00D578F2" w:rsidRDefault="00573E85" w:rsidP="00114220">
      <w:pPr>
        <w:spacing w:line="360" w:lineRule="auto"/>
        <w:ind w:firstLineChars="200" w:firstLine="422"/>
        <w:rPr>
          <w:rFonts w:ascii="宋体" w:hAnsi="宋体"/>
          <w:b/>
          <w:bCs/>
          <w:szCs w:val="21"/>
        </w:rPr>
      </w:pPr>
      <w:r w:rsidRPr="00D578F2">
        <w:rPr>
          <w:rFonts w:ascii="宋体" w:hAnsi="宋体" w:hint="eastAsia"/>
          <w:b/>
          <w:bCs/>
          <w:szCs w:val="21"/>
        </w:rPr>
        <w:t>三、估值对象</w:t>
      </w:r>
    </w:p>
    <w:p w14:paraId="76223783" w14:textId="77777777" w:rsidR="00573E85" w:rsidRPr="00D578F2" w:rsidRDefault="00573E85" w:rsidP="00114220">
      <w:pPr>
        <w:spacing w:line="360" w:lineRule="auto"/>
        <w:ind w:firstLineChars="200" w:firstLine="420"/>
        <w:rPr>
          <w:rFonts w:ascii="宋体" w:hAnsi="宋体"/>
          <w:b/>
          <w:bCs/>
          <w:szCs w:val="21"/>
        </w:rPr>
      </w:pPr>
      <w:r w:rsidRPr="00D578F2">
        <w:rPr>
          <w:rFonts w:ascii="宋体" w:hAnsi="宋体" w:hint="eastAsia"/>
          <w:szCs w:val="21"/>
        </w:rPr>
        <w:t>基金所拥有的股票、债券、权证和银行存款本息等资产和负债。</w:t>
      </w:r>
    </w:p>
    <w:p w14:paraId="19B8A231" w14:textId="77777777" w:rsidR="00573E85" w:rsidRPr="00D578F2" w:rsidRDefault="00573E85" w:rsidP="00114220">
      <w:pPr>
        <w:spacing w:line="360" w:lineRule="auto"/>
        <w:ind w:firstLineChars="200" w:firstLine="422"/>
        <w:rPr>
          <w:rFonts w:ascii="宋体" w:hAnsi="宋体"/>
          <w:b/>
          <w:bCs/>
          <w:szCs w:val="21"/>
        </w:rPr>
      </w:pPr>
    </w:p>
    <w:p w14:paraId="5B32E02E" w14:textId="77777777" w:rsidR="00573E85" w:rsidRPr="00D578F2" w:rsidRDefault="00573E85" w:rsidP="00114220">
      <w:pPr>
        <w:spacing w:line="360" w:lineRule="auto"/>
        <w:ind w:firstLineChars="200" w:firstLine="422"/>
        <w:rPr>
          <w:rFonts w:ascii="宋体" w:hAnsi="宋体"/>
          <w:b/>
          <w:bCs/>
          <w:szCs w:val="21"/>
        </w:rPr>
      </w:pPr>
      <w:r w:rsidRPr="00D578F2">
        <w:rPr>
          <w:rFonts w:ascii="宋体" w:hAnsi="宋体" w:hint="eastAsia"/>
          <w:b/>
          <w:bCs/>
          <w:szCs w:val="21"/>
        </w:rPr>
        <w:t>四、估值程序</w:t>
      </w:r>
    </w:p>
    <w:p w14:paraId="49CF2F42" w14:textId="77777777" w:rsidR="00573E85" w:rsidRPr="00D578F2" w:rsidRDefault="00573E85" w:rsidP="00114220">
      <w:pPr>
        <w:spacing w:line="360" w:lineRule="auto"/>
        <w:ind w:firstLineChars="200" w:firstLine="420"/>
        <w:rPr>
          <w:rFonts w:ascii="宋体" w:hAnsi="宋体"/>
          <w:b/>
          <w:bCs/>
          <w:color w:val="000000"/>
          <w:szCs w:val="21"/>
        </w:rPr>
      </w:pPr>
      <w:r w:rsidRPr="00D578F2">
        <w:rPr>
          <w:rFonts w:ascii="宋体" w:hAnsi="宋体" w:cs="宋体" w:hint="eastAsia"/>
          <w:color w:val="000000"/>
          <w:kern w:val="0"/>
          <w:szCs w:val="21"/>
        </w:rPr>
        <w:t>基金日常估值由基金管理人进行。基金管理人完成估值后，将估值结果以双方认可的方式发送给基金托管人，基金托管人按法律法规、《基金合同》规定的估值方法、时间、程序进行复核，复核无误后，以双方认可的方式发送给基金管理人；月末、年中和年末估值复核与基金会计账目的核对同时进行。</w:t>
      </w:r>
    </w:p>
    <w:p w14:paraId="2C54DC0E" w14:textId="77777777" w:rsidR="00573E85" w:rsidRPr="00D578F2" w:rsidRDefault="00573E85" w:rsidP="00114220">
      <w:pPr>
        <w:spacing w:line="360" w:lineRule="auto"/>
        <w:ind w:firstLineChars="200" w:firstLine="422"/>
        <w:rPr>
          <w:rFonts w:ascii="宋体" w:hAnsi="宋体"/>
          <w:b/>
          <w:bCs/>
          <w:szCs w:val="21"/>
        </w:rPr>
      </w:pPr>
    </w:p>
    <w:p w14:paraId="4E8AE033" w14:textId="77777777" w:rsidR="00573E85" w:rsidRPr="00D578F2" w:rsidRDefault="00573E85" w:rsidP="00114220">
      <w:pPr>
        <w:spacing w:line="360" w:lineRule="auto"/>
        <w:ind w:firstLineChars="200" w:firstLine="422"/>
        <w:rPr>
          <w:rFonts w:ascii="宋体" w:hAnsi="宋体"/>
          <w:b/>
          <w:bCs/>
          <w:szCs w:val="21"/>
        </w:rPr>
      </w:pPr>
      <w:r w:rsidRPr="00D578F2">
        <w:rPr>
          <w:rFonts w:ascii="宋体" w:hAnsi="宋体" w:hint="eastAsia"/>
          <w:b/>
          <w:bCs/>
          <w:szCs w:val="21"/>
        </w:rPr>
        <w:t>五、估值方法</w:t>
      </w:r>
    </w:p>
    <w:p w14:paraId="40C7D992"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本基金按以下方式进行估值：</w:t>
      </w:r>
    </w:p>
    <w:p w14:paraId="4DF29619"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1、证券交易所上市的有价证券的估值</w:t>
      </w:r>
    </w:p>
    <w:p w14:paraId="6E7511AC"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14:paraId="1C33F676"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1082D3D4" w14:textId="77777777" w:rsidR="00573E85" w:rsidRPr="00D578F2" w:rsidRDefault="00573E85" w:rsidP="00114220">
      <w:pPr>
        <w:spacing w:line="360" w:lineRule="auto"/>
        <w:ind w:firstLineChars="200" w:firstLine="420"/>
        <w:rPr>
          <w:rFonts w:ascii="宋体" w:hAnsi="宋体"/>
          <w:color w:val="FF0000"/>
          <w:szCs w:val="21"/>
        </w:rPr>
      </w:pPr>
      <w:r w:rsidRPr="00D578F2">
        <w:rPr>
          <w:rFonts w:ascii="宋体" w:hAnsi="宋体" w:hint="eastAsia"/>
          <w:szCs w:val="21"/>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w:t>
      </w:r>
      <w:r w:rsidRPr="00D578F2">
        <w:rPr>
          <w:rFonts w:ascii="宋体" w:hAnsi="宋体" w:hint="eastAsia"/>
          <w:szCs w:val="21"/>
        </w:rPr>
        <w:lastRenderedPageBreak/>
        <w:t>如最近交易日后经济环境发生了重大变化的，可参考类似投资品种的现行市价及重大变化因素，调整最近交易市价，确定公允价格；</w:t>
      </w:r>
    </w:p>
    <w:p w14:paraId="06052005"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（4）交易所上市不存在活跃市场的有价证券，采用估值技术确定公允价值。交易所上市的资产支持证券，</w:t>
      </w:r>
      <w:r w:rsidRPr="00D578F2">
        <w:rPr>
          <w:rFonts w:ascii="宋体" w:hAnsi="宋体" w:hint="eastAsia"/>
          <w:color w:val="000000"/>
          <w:szCs w:val="21"/>
        </w:rPr>
        <w:t>采用估值技术确定公允价值，在估值技术难以可靠计量公允价值的情况下，按成本估值。</w:t>
      </w:r>
    </w:p>
    <w:p w14:paraId="0DAA158B"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2、处于未上市期间的有价证券应区分如下情况处理：</w:t>
      </w:r>
    </w:p>
    <w:p w14:paraId="5109320A"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（1）送股、转增股、配股和公开增发的新股，按估值日在证券交易所挂牌的同一股票的市价（收盘价）估值；该日无交易的，以最近一日的市价（收盘价）估值；</w:t>
      </w:r>
    </w:p>
    <w:p w14:paraId="68D17A7A" w14:textId="77777777" w:rsidR="00573E85" w:rsidRPr="00D578F2" w:rsidRDefault="00573E85" w:rsidP="00114220">
      <w:pPr>
        <w:spacing w:line="360" w:lineRule="auto"/>
        <w:ind w:firstLineChars="200" w:firstLine="420"/>
        <w:rPr>
          <w:rFonts w:ascii="宋体" w:hAnsi="宋体"/>
          <w:color w:val="000000"/>
          <w:szCs w:val="21"/>
        </w:rPr>
      </w:pPr>
      <w:r w:rsidRPr="00D578F2">
        <w:rPr>
          <w:rFonts w:ascii="宋体" w:hAnsi="宋体" w:hint="eastAsia"/>
          <w:szCs w:val="21"/>
        </w:rPr>
        <w:t>（2）首次公开发行未上市的股票、债券和权证，</w:t>
      </w:r>
      <w:r w:rsidRPr="00D578F2">
        <w:rPr>
          <w:rFonts w:ascii="宋体" w:hAnsi="宋体" w:hint="eastAsia"/>
          <w:color w:val="000000"/>
          <w:szCs w:val="21"/>
        </w:rPr>
        <w:t>采用估值技术确定公允价值，在估值技术难以可靠计量公允价值的情况下，按成本估值。</w:t>
      </w:r>
    </w:p>
    <w:p w14:paraId="47549A26"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color w:val="000000"/>
          <w:szCs w:val="21"/>
        </w:rPr>
        <w:t>（3）首次公开发行有明确锁定期的股票，同一股票在交易所上市后，按交易所上市的同一股票的市价</w:t>
      </w:r>
      <w:r w:rsidRPr="00D578F2">
        <w:rPr>
          <w:rFonts w:ascii="宋体" w:hAnsi="宋体" w:hint="eastAsia"/>
          <w:szCs w:val="21"/>
        </w:rPr>
        <w:t>（收盘价）</w:t>
      </w:r>
      <w:r w:rsidRPr="00D578F2">
        <w:rPr>
          <w:rFonts w:ascii="宋体" w:hAnsi="宋体" w:hint="eastAsia"/>
          <w:color w:val="000000"/>
          <w:szCs w:val="21"/>
        </w:rPr>
        <w:t>估值；非公开发行有明确锁定期的股票，</w:t>
      </w:r>
      <w:r w:rsidRPr="00D578F2">
        <w:rPr>
          <w:rFonts w:ascii="宋体" w:hAnsi="宋体" w:hint="eastAsia"/>
          <w:szCs w:val="21"/>
        </w:rPr>
        <w:t>按监管机构或行业协会有关规定</w:t>
      </w:r>
      <w:r w:rsidRPr="00D578F2">
        <w:rPr>
          <w:rFonts w:ascii="宋体" w:hAnsi="宋体" w:hint="eastAsia"/>
          <w:color w:val="000000"/>
          <w:szCs w:val="21"/>
        </w:rPr>
        <w:t>确定公允价值。</w:t>
      </w:r>
    </w:p>
    <w:p w14:paraId="13AA7900" w14:textId="77777777" w:rsidR="00573E85" w:rsidRPr="00D578F2" w:rsidRDefault="00573E85" w:rsidP="00114220">
      <w:pPr>
        <w:spacing w:line="360" w:lineRule="auto"/>
        <w:ind w:firstLineChars="200" w:firstLine="420"/>
        <w:rPr>
          <w:rFonts w:ascii="宋体" w:hAnsi="宋体"/>
          <w:color w:val="000000"/>
          <w:szCs w:val="21"/>
        </w:rPr>
      </w:pPr>
      <w:r w:rsidRPr="00D578F2">
        <w:rPr>
          <w:rFonts w:ascii="宋体" w:hAnsi="宋体" w:hint="eastAsia"/>
          <w:szCs w:val="21"/>
        </w:rPr>
        <w:t>3、</w:t>
      </w:r>
      <w:r w:rsidRPr="00D578F2">
        <w:rPr>
          <w:rFonts w:ascii="宋体" w:hAnsi="宋体" w:cs="宋体" w:hint="eastAsia"/>
          <w:color w:val="000000"/>
          <w:kern w:val="0"/>
          <w:szCs w:val="21"/>
        </w:rPr>
        <w:t>因持有股票而享有的配股权，采用估值技术确定公允价值，在估值技术难以可靠计量公允价值的情况下，按成本估值。</w:t>
      </w:r>
    </w:p>
    <w:p w14:paraId="0DF0BCA3" w14:textId="77777777" w:rsidR="00573E85" w:rsidRPr="00D578F2" w:rsidRDefault="00573E85" w:rsidP="00114220">
      <w:pPr>
        <w:spacing w:line="360" w:lineRule="auto"/>
        <w:ind w:firstLineChars="200" w:firstLine="420"/>
        <w:rPr>
          <w:rFonts w:ascii="宋体" w:hAnsi="宋体"/>
          <w:color w:val="000000"/>
          <w:szCs w:val="21"/>
        </w:rPr>
      </w:pPr>
      <w:r w:rsidRPr="00D578F2">
        <w:rPr>
          <w:rFonts w:ascii="宋体" w:hAnsi="宋体" w:hint="eastAsia"/>
          <w:szCs w:val="21"/>
        </w:rPr>
        <w:t>4、</w:t>
      </w:r>
      <w:r w:rsidRPr="00D578F2">
        <w:rPr>
          <w:rFonts w:ascii="宋体" w:hAnsi="宋体" w:hint="eastAsia"/>
          <w:color w:val="000000"/>
          <w:szCs w:val="21"/>
        </w:rPr>
        <w:t>全国银行间债券市场交易的债券、资产支持证券等固定收益品种，采用估值技术确定公允价值。</w:t>
      </w:r>
    </w:p>
    <w:p w14:paraId="67815F34"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5、同一债券同时在两个或两个以上市场交易的，按债券所处的市场分别估值。</w:t>
      </w:r>
    </w:p>
    <w:p w14:paraId="692E2B40"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6、如有确凿证据表明按上述方法进行估值不能客观反映其公允价值的，基金管理人可根据具体情况与基金托管人商定后，按最能反映公允价值的价格估值。</w:t>
      </w:r>
    </w:p>
    <w:p w14:paraId="2B3E1C87"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7、相关法律法规以及监管部门有强制规定的，从其规定。如有新增事项，按国家最新规定估值。</w:t>
      </w:r>
    </w:p>
    <w:p w14:paraId="08D93E90" w14:textId="4FFFEDDA"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根据《基金法》，基金管理人计算并公告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14:paraId="1141D3C9" w14:textId="77777777" w:rsidR="00573E85" w:rsidRPr="00D578F2" w:rsidRDefault="00573E85" w:rsidP="00114220">
      <w:pPr>
        <w:spacing w:line="360" w:lineRule="auto"/>
        <w:ind w:firstLineChars="200" w:firstLine="420"/>
        <w:rPr>
          <w:rFonts w:ascii="宋体" w:hAnsi="宋体"/>
          <w:szCs w:val="21"/>
        </w:rPr>
      </w:pPr>
    </w:p>
    <w:p w14:paraId="256685B6" w14:textId="77777777" w:rsidR="00573E85" w:rsidRPr="00D578F2" w:rsidRDefault="00573E85" w:rsidP="00114220">
      <w:pPr>
        <w:spacing w:line="360" w:lineRule="auto"/>
        <w:ind w:firstLineChars="200" w:firstLine="422"/>
        <w:rPr>
          <w:rFonts w:ascii="宋体" w:hAnsi="宋体"/>
          <w:b/>
          <w:bCs/>
          <w:szCs w:val="21"/>
        </w:rPr>
      </w:pPr>
      <w:r w:rsidRPr="00D578F2">
        <w:rPr>
          <w:rFonts w:ascii="宋体" w:hAnsi="宋体" w:hint="eastAsia"/>
          <w:b/>
          <w:bCs/>
          <w:szCs w:val="21"/>
        </w:rPr>
        <w:t>六、基金份额净值的确认和估值错误的处理</w:t>
      </w:r>
    </w:p>
    <w:p w14:paraId="692459BA"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基金份额净值的计算保留到小数点后3位，小数点后第4位四舍五入。当估值或份额净值计价错误实际发生时，基金管理人应当立即纠正，并采取合理的措施防止损失进一步扩大。当错误达到或超过基金资产净值的0.25%时，基金管理人应</w:t>
      </w:r>
      <w:r w:rsidRPr="00D578F2">
        <w:rPr>
          <w:rFonts w:ascii="宋体" w:hAnsi="宋体"/>
          <w:szCs w:val="21"/>
        </w:rPr>
        <w:t>报</w:t>
      </w:r>
      <w:r w:rsidRPr="00D578F2">
        <w:rPr>
          <w:rFonts w:ascii="宋体" w:hAnsi="宋体" w:hint="eastAsia"/>
          <w:szCs w:val="21"/>
        </w:rPr>
        <w:t>中国证监会</w:t>
      </w:r>
      <w:r w:rsidRPr="00D578F2">
        <w:rPr>
          <w:rFonts w:ascii="宋体" w:hAnsi="宋体"/>
          <w:szCs w:val="21"/>
        </w:rPr>
        <w:t>备案</w:t>
      </w:r>
      <w:r w:rsidRPr="00D578F2">
        <w:rPr>
          <w:rFonts w:ascii="宋体" w:hAnsi="宋体" w:hint="eastAsia"/>
          <w:szCs w:val="21"/>
        </w:rPr>
        <w:t>；当估值错误偏差达到</w:t>
      </w:r>
      <w:r w:rsidRPr="00D578F2">
        <w:rPr>
          <w:rFonts w:ascii="宋体" w:hAnsi="宋体"/>
          <w:szCs w:val="21"/>
        </w:rPr>
        <w:t>基金份额净值</w:t>
      </w:r>
      <w:r w:rsidRPr="00D578F2">
        <w:rPr>
          <w:rFonts w:ascii="宋体" w:hAnsi="宋体" w:hint="eastAsia"/>
          <w:szCs w:val="21"/>
        </w:rPr>
        <w:t>的</w:t>
      </w:r>
      <w:r w:rsidRPr="00D578F2">
        <w:rPr>
          <w:rFonts w:ascii="宋体" w:hAnsi="宋体"/>
          <w:szCs w:val="21"/>
        </w:rPr>
        <w:t>0.5%</w:t>
      </w:r>
      <w:r w:rsidRPr="00D578F2">
        <w:rPr>
          <w:rFonts w:ascii="宋体" w:hAnsi="宋体" w:hint="eastAsia"/>
          <w:szCs w:val="21"/>
        </w:rPr>
        <w:t>时，基金管理人</w:t>
      </w:r>
      <w:r w:rsidRPr="00D578F2">
        <w:rPr>
          <w:rFonts w:ascii="宋体" w:hAnsi="宋体"/>
          <w:szCs w:val="21"/>
        </w:rPr>
        <w:t>应当公告，并报</w:t>
      </w:r>
      <w:r w:rsidRPr="00D578F2">
        <w:rPr>
          <w:rFonts w:ascii="宋体" w:hAnsi="宋体" w:hint="eastAsia"/>
          <w:szCs w:val="21"/>
        </w:rPr>
        <w:t>中国证监会</w:t>
      </w:r>
      <w:r w:rsidRPr="00D578F2">
        <w:rPr>
          <w:rFonts w:ascii="宋体" w:hAnsi="宋体"/>
          <w:szCs w:val="21"/>
        </w:rPr>
        <w:t>备案。</w:t>
      </w:r>
      <w:r w:rsidRPr="00D578F2">
        <w:rPr>
          <w:rFonts w:ascii="宋体" w:hAnsi="宋体" w:hint="eastAsia"/>
          <w:szCs w:val="21"/>
        </w:rPr>
        <w:t>因基金估值错误给投资者造成损失的，应先由基金管理人承担，基金管理人对不应由其承担的责任，有权向过错人追偿。</w:t>
      </w:r>
    </w:p>
    <w:p w14:paraId="329320C5"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lastRenderedPageBreak/>
        <w:t>关于差错处理，本合同的当事人按照以下约定处理：</w:t>
      </w:r>
    </w:p>
    <w:p w14:paraId="515CE421"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1</w:t>
      </w:r>
      <w:r w:rsidRPr="00D578F2">
        <w:rPr>
          <w:rFonts w:ascii="宋体" w:hAnsi="宋体" w:hint="eastAsia"/>
          <w:szCs w:val="21"/>
        </w:rPr>
        <w:t>、差错类型</w:t>
      </w:r>
    </w:p>
    <w:p w14:paraId="73A8B986"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14:paraId="2AE24D55"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14:paraId="46BD6EE6"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14:paraId="6C545028"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2</w:t>
      </w:r>
      <w:r w:rsidRPr="00D578F2">
        <w:rPr>
          <w:rFonts w:ascii="宋体" w:hAnsi="宋体" w:hint="eastAsia"/>
          <w:szCs w:val="21"/>
        </w:rPr>
        <w:t>、差错处理原则</w:t>
      </w:r>
    </w:p>
    <w:p w14:paraId="7994103B"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w:t>
      </w:r>
      <w:r w:rsidRPr="00D578F2">
        <w:rPr>
          <w:rFonts w:ascii="宋体" w:hAnsi="宋体"/>
          <w:szCs w:val="21"/>
        </w:rPr>
        <w:t>1</w:t>
      </w:r>
      <w:r w:rsidRPr="00D578F2">
        <w:rPr>
          <w:rFonts w:ascii="宋体" w:hAnsi="宋体" w:hint="eastAsia"/>
          <w:szCs w:val="21"/>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14:paraId="403F9175"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w:t>
      </w:r>
      <w:r w:rsidRPr="00D578F2">
        <w:rPr>
          <w:rFonts w:ascii="宋体" w:hAnsi="宋体"/>
          <w:szCs w:val="21"/>
        </w:rPr>
        <w:t>2</w:t>
      </w:r>
      <w:r w:rsidRPr="00D578F2">
        <w:rPr>
          <w:rFonts w:ascii="宋体" w:hAnsi="宋体" w:hint="eastAsia"/>
          <w:szCs w:val="21"/>
        </w:rPr>
        <w:t>）差错的责任方对可能导致有关当事人的直接损失负责，不对间接损失负责，并且仅对差错的有关直接当事人负责，不对第三方负责。</w:t>
      </w:r>
    </w:p>
    <w:p w14:paraId="61BC103E"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w:t>
      </w:r>
      <w:r w:rsidRPr="00D578F2">
        <w:rPr>
          <w:rFonts w:ascii="宋体" w:hAnsi="宋体"/>
          <w:szCs w:val="21"/>
        </w:rPr>
        <w:t>3</w:t>
      </w:r>
      <w:r w:rsidRPr="00D578F2">
        <w:rPr>
          <w:rFonts w:ascii="宋体" w:hAnsi="宋体" w:hint="eastAsia"/>
          <w:szCs w:val="21"/>
        </w:rPr>
        <w:t>）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06C7F318"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w:t>
      </w:r>
      <w:r w:rsidRPr="00D578F2">
        <w:rPr>
          <w:rFonts w:ascii="宋体" w:hAnsi="宋体"/>
          <w:szCs w:val="21"/>
        </w:rPr>
        <w:t>4</w:t>
      </w:r>
      <w:r w:rsidRPr="00D578F2">
        <w:rPr>
          <w:rFonts w:ascii="宋体" w:hAnsi="宋体" w:hint="eastAsia"/>
          <w:szCs w:val="21"/>
        </w:rPr>
        <w:t>）差错调整采用尽量恢复至假设未发生差错的正确情形的方式。</w:t>
      </w:r>
    </w:p>
    <w:p w14:paraId="3FC587A8"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w:t>
      </w:r>
      <w:r w:rsidRPr="00D578F2">
        <w:rPr>
          <w:rFonts w:ascii="宋体" w:hAnsi="宋体"/>
          <w:szCs w:val="21"/>
        </w:rPr>
        <w:t>5</w:t>
      </w:r>
      <w:r w:rsidRPr="00D578F2">
        <w:rPr>
          <w:rFonts w:ascii="宋体" w:hAnsi="宋体" w:hint="eastAsia"/>
          <w:szCs w:val="21"/>
        </w:rPr>
        <w:t>）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14:paraId="17F20AC1"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w:t>
      </w:r>
      <w:r w:rsidRPr="00D578F2">
        <w:rPr>
          <w:rFonts w:ascii="宋体" w:hAnsi="宋体"/>
          <w:szCs w:val="21"/>
        </w:rPr>
        <w:t>6</w:t>
      </w:r>
      <w:r w:rsidRPr="00D578F2">
        <w:rPr>
          <w:rFonts w:ascii="宋体" w:hAnsi="宋体" w:hint="eastAsia"/>
          <w:szCs w:val="21"/>
        </w:rPr>
        <w:t>）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14:paraId="3B9355F8"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lastRenderedPageBreak/>
        <w:t>（</w:t>
      </w:r>
      <w:r w:rsidRPr="00D578F2">
        <w:rPr>
          <w:rFonts w:ascii="宋体" w:hAnsi="宋体"/>
          <w:szCs w:val="21"/>
        </w:rPr>
        <w:t>7</w:t>
      </w:r>
      <w:r w:rsidRPr="00D578F2">
        <w:rPr>
          <w:rFonts w:ascii="宋体" w:hAnsi="宋体" w:hint="eastAsia"/>
          <w:szCs w:val="21"/>
        </w:rPr>
        <w:t>）按法律法规规定的其他原则处理差错。</w:t>
      </w:r>
    </w:p>
    <w:p w14:paraId="1E55EC5A"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3</w:t>
      </w:r>
      <w:r w:rsidRPr="00D578F2">
        <w:rPr>
          <w:rFonts w:ascii="宋体" w:hAnsi="宋体" w:hint="eastAsia"/>
          <w:szCs w:val="21"/>
        </w:rPr>
        <w:t>、差错处理程序</w:t>
      </w:r>
    </w:p>
    <w:p w14:paraId="615909B1"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差错被发现后，有关的当事人应当及时进行处理，处理的程序如下：</w:t>
      </w:r>
    </w:p>
    <w:p w14:paraId="2FD5B2B4"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w:t>
      </w:r>
      <w:r w:rsidRPr="00D578F2">
        <w:rPr>
          <w:rFonts w:ascii="宋体" w:hAnsi="宋体"/>
          <w:szCs w:val="21"/>
        </w:rPr>
        <w:t>1</w:t>
      </w:r>
      <w:r w:rsidRPr="00D578F2">
        <w:rPr>
          <w:rFonts w:ascii="宋体" w:hAnsi="宋体" w:hint="eastAsia"/>
          <w:szCs w:val="21"/>
        </w:rPr>
        <w:t>）查明差错发生的原因，列明所有的当事人，并根据差错发生的原因确定差错的责任方；</w:t>
      </w:r>
    </w:p>
    <w:p w14:paraId="34357058"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w:t>
      </w:r>
      <w:r w:rsidRPr="00D578F2">
        <w:rPr>
          <w:rFonts w:ascii="宋体" w:hAnsi="宋体"/>
          <w:szCs w:val="21"/>
        </w:rPr>
        <w:t>2</w:t>
      </w:r>
      <w:r w:rsidRPr="00D578F2">
        <w:rPr>
          <w:rFonts w:ascii="宋体" w:hAnsi="宋体" w:hint="eastAsia"/>
          <w:szCs w:val="21"/>
        </w:rPr>
        <w:t>）根据差错处理原则或当事人协商的方法对因差错造成的损失进行评估；</w:t>
      </w:r>
    </w:p>
    <w:p w14:paraId="0123A85B"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w:t>
      </w:r>
      <w:r w:rsidRPr="00D578F2">
        <w:rPr>
          <w:rFonts w:ascii="宋体" w:hAnsi="宋体"/>
          <w:szCs w:val="21"/>
        </w:rPr>
        <w:t>3</w:t>
      </w:r>
      <w:r w:rsidRPr="00D578F2">
        <w:rPr>
          <w:rFonts w:ascii="宋体" w:hAnsi="宋体" w:hint="eastAsia"/>
          <w:szCs w:val="21"/>
        </w:rPr>
        <w:t>）根据差错处理原则或当事人协商的方法由差错的责任方进行更正和赔偿损失；</w:t>
      </w:r>
    </w:p>
    <w:p w14:paraId="4FFE4A01"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w:t>
      </w:r>
      <w:r w:rsidRPr="00D578F2">
        <w:rPr>
          <w:rFonts w:ascii="宋体" w:hAnsi="宋体"/>
          <w:szCs w:val="21"/>
        </w:rPr>
        <w:t>4</w:t>
      </w:r>
      <w:r w:rsidRPr="00D578F2">
        <w:rPr>
          <w:rFonts w:ascii="宋体" w:hAnsi="宋体" w:hint="eastAsia"/>
          <w:szCs w:val="21"/>
        </w:rPr>
        <w:t>）根据差错处理的方法，需要修改基金注册登记机构的交易数据的，由基金注册登记机构进行更正，并就差错的更正向有关当事人进行确认；</w:t>
      </w:r>
    </w:p>
    <w:p w14:paraId="6969E2E0"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w:t>
      </w:r>
      <w:r w:rsidRPr="00D578F2">
        <w:rPr>
          <w:rFonts w:ascii="宋体" w:hAnsi="宋体"/>
          <w:szCs w:val="21"/>
        </w:rPr>
        <w:t>5</w:t>
      </w:r>
      <w:r w:rsidRPr="00D578F2">
        <w:rPr>
          <w:rFonts w:ascii="宋体" w:hAnsi="宋体" w:hint="eastAsia"/>
          <w:szCs w:val="21"/>
        </w:rPr>
        <w:t>）</w:t>
      </w:r>
      <w:r w:rsidRPr="00D578F2">
        <w:rPr>
          <w:rFonts w:ascii="宋体" w:hAnsi="宋体" w:hint="eastAsia"/>
          <w:color w:val="000000"/>
          <w:szCs w:val="21"/>
        </w:rPr>
        <w:t>基金管理人及基金托管人基金份额净值计算错误偏差达到基金份额净值的</w:t>
      </w:r>
      <w:r w:rsidRPr="00D578F2">
        <w:rPr>
          <w:rFonts w:ascii="宋体" w:hAnsi="宋体"/>
          <w:color w:val="000000"/>
          <w:szCs w:val="21"/>
        </w:rPr>
        <w:t>0.</w:t>
      </w:r>
      <w:r w:rsidRPr="00D578F2">
        <w:rPr>
          <w:rFonts w:ascii="宋体" w:hAnsi="宋体" w:hint="eastAsia"/>
          <w:color w:val="000000"/>
          <w:szCs w:val="21"/>
        </w:rPr>
        <w:t>2</w:t>
      </w:r>
      <w:r w:rsidRPr="00D578F2">
        <w:rPr>
          <w:rFonts w:ascii="宋体" w:hAnsi="宋体"/>
          <w:color w:val="000000"/>
          <w:szCs w:val="21"/>
        </w:rPr>
        <w:t>5%</w:t>
      </w:r>
      <w:r w:rsidRPr="00D578F2">
        <w:rPr>
          <w:rFonts w:ascii="宋体" w:hAnsi="宋体" w:hint="eastAsia"/>
          <w:color w:val="000000"/>
          <w:szCs w:val="21"/>
        </w:rPr>
        <w:t>时，基金管理人应当报告中国证监会；</w:t>
      </w:r>
      <w:r w:rsidRPr="00D578F2">
        <w:rPr>
          <w:rFonts w:ascii="宋体" w:hAnsi="宋体" w:hint="eastAsia"/>
          <w:szCs w:val="21"/>
        </w:rPr>
        <w:t>基金管理人及基金托管人基金份额净值计算错误偏差达到基金份额净值的</w:t>
      </w:r>
      <w:r w:rsidRPr="00D578F2">
        <w:rPr>
          <w:rFonts w:ascii="宋体" w:hAnsi="宋体"/>
          <w:szCs w:val="21"/>
        </w:rPr>
        <w:t>0.5%</w:t>
      </w:r>
      <w:r w:rsidRPr="00D578F2">
        <w:rPr>
          <w:rFonts w:ascii="宋体" w:hAnsi="宋体" w:hint="eastAsia"/>
          <w:szCs w:val="21"/>
        </w:rPr>
        <w:t>时，基金管理人应当公告并报中国证监会备案。</w:t>
      </w:r>
    </w:p>
    <w:p w14:paraId="1E31A0DD" w14:textId="77777777" w:rsidR="00573E85" w:rsidRPr="00D578F2" w:rsidRDefault="00573E85" w:rsidP="00114220">
      <w:pPr>
        <w:spacing w:line="360" w:lineRule="auto"/>
        <w:ind w:firstLineChars="200" w:firstLine="420"/>
        <w:rPr>
          <w:rFonts w:ascii="宋体" w:hAnsi="宋体"/>
          <w:szCs w:val="21"/>
        </w:rPr>
      </w:pPr>
    </w:p>
    <w:p w14:paraId="70F510EE" w14:textId="77777777" w:rsidR="00573E85" w:rsidRPr="00D578F2" w:rsidRDefault="00573E85" w:rsidP="00114220">
      <w:pPr>
        <w:spacing w:line="360" w:lineRule="auto"/>
        <w:ind w:firstLineChars="200" w:firstLine="422"/>
        <w:rPr>
          <w:rFonts w:ascii="宋体" w:hAnsi="宋体"/>
          <w:b/>
          <w:bCs/>
          <w:szCs w:val="21"/>
        </w:rPr>
      </w:pPr>
      <w:r w:rsidRPr="00D578F2">
        <w:rPr>
          <w:rFonts w:ascii="宋体" w:hAnsi="宋体" w:hint="eastAsia"/>
          <w:b/>
          <w:bCs/>
          <w:szCs w:val="21"/>
        </w:rPr>
        <w:t>七、暂停估值的情形</w:t>
      </w:r>
    </w:p>
    <w:p w14:paraId="049761B7"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1、与本基金投资有关的证券交易场所遇法定节假日或因其他原因暂停营业时；</w:t>
      </w:r>
    </w:p>
    <w:p w14:paraId="3E8C68A5" w14:textId="77777777" w:rsidR="00573E85" w:rsidRDefault="00573E85" w:rsidP="00114220">
      <w:pPr>
        <w:spacing w:line="360" w:lineRule="auto"/>
        <w:ind w:firstLineChars="200" w:firstLine="420"/>
        <w:rPr>
          <w:rFonts w:ascii="宋体" w:hAnsi="宋体"/>
          <w:szCs w:val="21"/>
        </w:rPr>
      </w:pPr>
      <w:r w:rsidRPr="00D578F2">
        <w:rPr>
          <w:rFonts w:ascii="宋体" w:hAnsi="宋体" w:hint="eastAsia"/>
          <w:szCs w:val="21"/>
        </w:rPr>
        <w:t>2、因不可抗力、意外事件或其他情形致使基金管理人不能出售基金资产或无法准确评估基金资产价值时；</w:t>
      </w:r>
    </w:p>
    <w:p w14:paraId="2B976081" w14:textId="77777777" w:rsidR="00D9569F" w:rsidRPr="00D578F2" w:rsidRDefault="00D9569F" w:rsidP="00114220">
      <w:pPr>
        <w:spacing w:line="360" w:lineRule="auto"/>
        <w:ind w:firstLineChars="200" w:firstLine="420"/>
        <w:rPr>
          <w:rFonts w:ascii="宋体" w:hAnsi="宋体"/>
          <w:szCs w:val="21"/>
        </w:rPr>
      </w:pPr>
      <w:r w:rsidRPr="00D9569F">
        <w:rPr>
          <w:rFonts w:ascii="宋体" w:hAnsi="宋体"/>
          <w:bCs/>
          <w:szCs w:val="21"/>
        </w:rPr>
        <w:t>3</w:t>
      </w:r>
      <w:r w:rsidRPr="00D9569F">
        <w:rPr>
          <w:rFonts w:ascii="宋体" w:hAnsi="宋体" w:hint="eastAsia"/>
          <w:bCs/>
          <w:szCs w:val="21"/>
        </w:rPr>
        <w:t>、当前一估值日基金资产净值50%以上的资产出现无可参考的活跃市场价格且采用估值技术仍导致公允价值存在重大不确定性时，经与基金托管人协商一致的，基金应当暂停估值；</w:t>
      </w:r>
    </w:p>
    <w:p w14:paraId="695DF12E" w14:textId="77777777" w:rsidR="00573E85" w:rsidRPr="00D578F2" w:rsidRDefault="00D9569F" w:rsidP="00114220">
      <w:pPr>
        <w:spacing w:line="360" w:lineRule="auto"/>
        <w:ind w:firstLineChars="200" w:firstLine="420"/>
        <w:rPr>
          <w:rFonts w:ascii="宋体" w:hAnsi="宋体"/>
          <w:szCs w:val="21"/>
        </w:rPr>
      </w:pPr>
      <w:r>
        <w:rPr>
          <w:rFonts w:ascii="宋体" w:hAnsi="宋体" w:hint="eastAsia"/>
          <w:szCs w:val="21"/>
        </w:rPr>
        <w:t>4</w:t>
      </w:r>
      <w:r w:rsidR="00573E85" w:rsidRPr="00D578F2">
        <w:rPr>
          <w:rFonts w:ascii="宋体" w:hAnsi="宋体" w:hint="eastAsia"/>
          <w:szCs w:val="21"/>
        </w:rPr>
        <w:t>、占基金相当比例的投资品种的估值出现重大转变，而基金管理人为保障投资人的利益，已决定延迟估值；</w:t>
      </w:r>
    </w:p>
    <w:p w14:paraId="53FA5404" w14:textId="77777777" w:rsidR="00573E85" w:rsidRPr="00D578F2" w:rsidRDefault="00D9569F" w:rsidP="00114220">
      <w:pPr>
        <w:spacing w:line="360" w:lineRule="auto"/>
        <w:ind w:firstLineChars="200" w:firstLine="420"/>
        <w:rPr>
          <w:rFonts w:ascii="宋体" w:hAnsi="宋体"/>
          <w:szCs w:val="21"/>
        </w:rPr>
      </w:pPr>
      <w:r>
        <w:rPr>
          <w:rFonts w:ascii="宋体" w:hAnsi="宋体" w:hint="eastAsia"/>
          <w:szCs w:val="21"/>
        </w:rPr>
        <w:t>5</w:t>
      </w:r>
      <w:r w:rsidR="00573E85" w:rsidRPr="00D578F2">
        <w:rPr>
          <w:rFonts w:ascii="宋体" w:hAnsi="宋体" w:hint="eastAsia"/>
          <w:szCs w:val="21"/>
        </w:rPr>
        <w:t>、中国证监会认定的其他情形。</w:t>
      </w:r>
    </w:p>
    <w:p w14:paraId="45760348" w14:textId="77777777" w:rsidR="00573E85" w:rsidRPr="00D578F2" w:rsidRDefault="00573E85" w:rsidP="00114220">
      <w:pPr>
        <w:spacing w:line="360" w:lineRule="auto"/>
        <w:ind w:firstLineChars="200" w:firstLine="420"/>
        <w:rPr>
          <w:rFonts w:ascii="宋体" w:hAnsi="宋体"/>
          <w:szCs w:val="21"/>
        </w:rPr>
      </w:pPr>
    </w:p>
    <w:p w14:paraId="5B68B539" w14:textId="77777777" w:rsidR="00573E85" w:rsidRPr="00D578F2" w:rsidRDefault="00573E85" w:rsidP="00114220">
      <w:pPr>
        <w:spacing w:line="360" w:lineRule="auto"/>
        <w:ind w:firstLineChars="200" w:firstLine="422"/>
        <w:rPr>
          <w:rFonts w:ascii="宋体" w:hAnsi="宋体"/>
          <w:b/>
          <w:bCs/>
          <w:szCs w:val="21"/>
        </w:rPr>
      </w:pPr>
      <w:r w:rsidRPr="00D578F2">
        <w:rPr>
          <w:rFonts w:ascii="宋体" w:hAnsi="宋体" w:hint="eastAsia"/>
          <w:b/>
          <w:bCs/>
          <w:szCs w:val="21"/>
        </w:rPr>
        <w:t>八、特殊情形的处理</w:t>
      </w:r>
    </w:p>
    <w:p w14:paraId="5AFD4444"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1、基金管理人按估值方法的第6项进行估值时，所造成的误差不作为基金资产估值错误处理；</w:t>
      </w:r>
    </w:p>
    <w:p w14:paraId="4130C882"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bookmarkEnd w:id="195"/>
    <w:bookmarkEnd w:id="196"/>
    <w:bookmarkEnd w:id="197"/>
    <w:bookmarkEnd w:id="198"/>
    <w:p w14:paraId="0788FAF9" w14:textId="77777777" w:rsidR="00573E85" w:rsidRPr="00D578F2" w:rsidRDefault="00573E85" w:rsidP="00114220">
      <w:pPr>
        <w:spacing w:line="360" w:lineRule="auto"/>
        <w:ind w:firstLineChars="200" w:firstLine="420"/>
        <w:rPr>
          <w:rFonts w:ascii="宋体" w:hAnsi="宋体"/>
          <w:szCs w:val="21"/>
        </w:rPr>
      </w:pPr>
    </w:p>
    <w:p w14:paraId="2D10CA78"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br w:type="page"/>
      </w:r>
    </w:p>
    <w:p w14:paraId="78343748" w14:textId="77777777" w:rsidR="00573E85" w:rsidRPr="00D578F2" w:rsidRDefault="00573E85" w:rsidP="00114220">
      <w:pPr>
        <w:pStyle w:val="20"/>
        <w:numPr>
          <w:ilvl w:val="1"/>
          <w:numId w:val="4"/>
        </w:numPr>
        <w:spacing w:line="360" w:lineRule="auto"/>
        <w:rPr>
          <w:sz w:val="30"/>
          <w:szCs w:val="30"/>
        </w:rPr>
      </w:pPr>
      <w:bookmarkStart w:id="199" w:name="_Toc92662706"/>
      <w:bookmarkStart w:id="200" w:name="_Toc93226148"/>
      <w:bookmarkStart w:id="201" w:name="_Toc128310498"/>
      <w:bookmarkStart w:id="202" w:name="_Toc139991745"/>
      <w:bookmarkStart w:id="203" w:name="_Toc292457348"/>
      <w:bookmarkStart w:id="204" w:name="_Toc297312869"/>
      <w:bookmarkStart w:id="205" w:name="_Toc314578938"/>
      <w:r w:rsidRPr="00D578F2">
        <w:rPr>
          <w:rFonts w:hint="eastAsia"/>
          <w:sz w:val="30"/>
          <w:szCs w:val="30"/>
        </w:rPr>
        <w:lastRenderedPageBreak/>
        <w:t>基金</w:t>
      </w:r>
      <w:bookmarkEnd w:id="199"/>
      <w:bookmarkEnd w:id="200"/>
      <w:r w:rsidRPr="00D578F2">
        <w:rPr>
          <w:rFonts w:hint="eastAsia"/>
          <w:sz w:val="30"/>
          <w:szCs w:val="30"/>
        </w:rPr>
        <w:t>费用与税收</w:t>
      </w:r>
      <w:bookmarkEnd w:id="201"/>
      <w:bookmarkEnd w:id="202"/>
      <w:bookmarkEnd w:id="203"/>
      <w:bookmarkEnd w:id="204"/>
      <w:bookmarkEnd w:id="205"/>
    </w:p>
    <w:p w14:paraId="0639AF42" w14:textId="77777777" w:rsidR="00573E85" w:rsidRPr="00D578F2" w:rsidRDefault="00573E85" w:rsidP="00114220">
      <w:pPr>
        <w:spacing w:line="360" w:lineRule="auto"/>
        <w:ind w:firstLineChars="200" w:firstLine="420"/>
        <w:rPr>
          <w:rFonts w:ascii="宋体" w:hAnsi="宋体"/>
          <w:szCs w:val="21"/>
        </w:rPr>
      </w:pPr>
    </w:p>
    <w:p w14:paraId="6E05323E" w14:textId="77777777" w:rsidR="00573E85" w:rsidRPr="00D578F2" w:rsidRDefault="00573E85" w:rsidP="00114220">
      <w:pPr>
        <w:spacing w:line="360" w:lineRule="auto"/>
        <w:ind w:firstLineChars="200" w:firstLine="422"/>
        <w:rPr>
          <w:rFonts w:ascii="宋体" w:hAnsi="宋体"/>
          <w:b/>
          <w:szCs w:val="21"/>
        </w:rPr>
      </w:pPr>
      <w:r w:rsidRPr="00D578F2">
        <w:rPr>
          <w:rFonts w:ascii="宋体" w:hAnsi="宋体" w:hint="eastAsia"/>
          <w:b/>
          <w:szCs w:val="21"/>
        </w:rPr>
        <w:t>一、基金费用的种类</w:t>
      </w:r>
    </w:p>
    <w:p w14:paraId="5865685D"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1</w:t>
      </w:r>
      <w:r w:rsidRPr="00D578F2">
        <w:rPr>
          <w:rFonts w:ascii="宋体" w:hAnsi="宋体" w:hint="eastAsia"/>
          <w:szCs w:val="21"/>
        </w:rPr>
        <w:t>、基金管理人的管理费；</w:t>
      </w:r>
    </w:p>
    <w:p w14:paraId="45618ABB"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2、基金托管人的托管费；</w:t>
      </w:r>
    </w:p>
    <w:p w14:paraId="4A1404B2"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3、《基金合同》生效后与基金相关的信息披露费用；</w:t>
      </w:r>
    </w:p>
    <w:p w14:paraId="7D04F58E"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4、《基金合同》生效后与基金相关的会计师费、律师费和诉讼费；</w:t>
      </w:r>
    </w:p>
    <w:p w14:paraId="424D4112"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5、基金上市费及年费；</w:t>
      </w:r>
    </w:p>
    <w:p w14:paraId="28C62C61"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6、基金份额持有人大会费用；</w:t>
      </w:r>
    </w:p>
    <w:p w14:paraId="55A13ABC"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7、基金的证券交易费用；</w:t>
      </w:r>
    </w:p>
    <w:p w14:paraId="255732AA"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8、基金的银行汇划费用；</w:t>
      </w:r>
    </w:p>
    <w:p w14:paraId="1D3F5A9C"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9、从C类基金份额的基金财产中计提的销售服务费；</w:t>
      </w:r>
    </w:p>
    <w:p w14:paraId="2283C4A7"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10、按照国家有关规定和《基金合同》约定，可以在基金财产中列支的其他费用。</w:t>
      </w:r>
    </w:p>
    <w:p w14:paraId="341BF410"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本基金终止清算时所发生费用，按实际支出额从基金财产总值中扣除。</w:t>
      </w:r>
    </w:p>
    <w:p w14:paraId="2F6EE8E6" w14:textId="77777777" w:rsidR="00573E85" w:rsidRPr="00D578F2" w:rsidRDefault="00573E85" w:rsidP="00114220">
      <w:pPr>
        <w:spacing w:line="360" w:lineRule="auto"/>
        <w:ind w:firstLineChars="200" w:firstLine="422"/>
        <w:rPr>
          <w:rFonts w:ascii="宋体" w:hAnsi="宋体"/>
          <w:b/>
          <w:szCs w:val="21"/>
        </w:rPr>
      </w:pPr>
      <w:r w:rsidRPr="00D578F2">
        <w:rPr>
          <w:rFonts w:ascii="宋体" w:hAnsi="宋体" w:hint="eastAsia"/>
          <w:b/>
          <w:szCs w:val="21"/>
        </w:rPr>
        <w:t>二、基金费用计提方法、计提标准和支付方式</w:t>
      </w:r>
    </w:p>
    <w:p w14:paraId="4CE98649"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 xml:space="preserve">1、基金管理人的管理费 </w:t>
      </w:r>
    </w:p>
    <w:p w14:paraId="35D18A58"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本基金</w:t>
      </w:r>
      <w:r w:rsidRPr="00D578F2">
        <w:rPr>
          <w:rFonts w:ascii="宋体" w:hAnsi="宋体"/>
          <w:szCs w:val="21"/>
        </w:rPr>
        <w:t>的管理费</w:t>
      </w:r>
      <w:r w:rsidRPr="00D578F2">
        <w:rPr>
          <w:rFonts w:ascii="宋体" w:hAnsi="宋体" w:hint="eastAsia"/>
          <w:szCs w:val="21"/>
        </w:rPr>
        <w:t>按前一日</w:t>
      </w:r>
      <w:r w:rsidRPr="00D578F2">
        <w:rPr>
          <w:rFonts w:ascii="宋体" w:hAnsi="宋体"/>
          <w:szCs w:val="21"/>
        </w:rPr>
        <w:t>基金资产净值的</w:t>
      </w:r>
      <w:r>
        <w:rPr>
          <w:rFonts w:ascii="宋体" w:hAnsi="宋体" w:hint="eastAsia"/>
          <w:szCs w:val="21"/>
        </w:rPr>
        <w:t>0.6%</w:t>
      </w:r>
      <w:r w:rsidRPr="00D578F2">
        <w:rPr>
          <w:rFonts w:ascii="宋体" w:hAnsi="宋体"/>
          <w:szCs w:val="21"/>
        </w:rPr>
        <w:t>年费率计提。</w:t>
      </w:r>
      <w:r w:rsidRPr="00D578F2">
        <w:rPr>
          <w:rFonts w:ascii="宋体" w:hAnsi="宋体" w:hint="eastAsia"/>
          <w:szCs w:val="21"/>
        </w:rPr>
        <w:t>管理费的</w:t>
      </w:r>
      <w:r w:rsidRPr="00D578F2">
        <w:rPr>
          <w:rFonts w:ascii="宋体" w:hAnsi="宋体"/>
          <w:szCs w:val="21"/>
        </w:rPr>
        <w:t>计算方法如下：</w:t>
      </w:r>
    </w:p>
    <w:p w14:paraId="42B5140E"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H＝E×</w:t>
      </w:r>
      <w:r>
        <w:rPr>
          <w:rFonts w:ascii="宋体" w:hAnsi="宋体" w:hint="eastAsia"/>
          <w:szCs w:val="21"/>
        </w:rPr>
        <w:t>0.6%</w:t>
      </w:r>
      <w:r w:rsidRPr="00D578F2">
        <w:rPr>
          <w:rFonts w:ascii="宋体" w:hAnsi="宋体" w:hint="eastAsia"/>
          <w:szCs w:val="21"/>
        </w:rPr>
        <w:t>÷</w:t>
      </w:r>
      <w:r w:rsidRPr="00D578F2">
        <w:rPr>
          <w:rFonts w:ascii="宋体" w:hAnsi="宋体"/>
          <w:szCs w:val="21"/>
        </w:rPr>
        <w:t>当年天数</w:t>
      </w:r>
    </w:p>
    <w:p w14:paraId="37CF3EDE"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H为每日应</w:t>
      </w:r>
      <w:r w:rsidRPr="00D578F2">
        <w:rPr>
          <w:rFonts w:ascii="宋体" w:hAnsi="宋体" w:hint="eastAsia"/>
          <w:szCs w:val="21"/>
        </w:rPr>
        <w:t>计提</w:t>
      </w:r>
      <w:r w:rsidRPr="00D578F2">
        <w:rPr>
          <w:rFonts w:ascii="宋体" w:hAnsi="宋体"/>
          <w:szCs w:val="21"/>
        </w:rPr>
        <w:t>的基金管理费</w:t>
      </w:r>
    </w:p>
    <w:p w14:paraId="24ABA610"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E</w:t>
      </w:r>
      <w:r w:rsidRPr="00D578F2">
        <w:rPr>
          <w:rFonts w:ascii="宋体" w:hAnsi="宋体"/>
          <w:szCs w:val="21"/>
        </w:rPr>
        <w:t>为前一日的基金资产净值</w:t>
      </w:r>
    </w:p>
    <w:p w14:paraId="680E7E5D"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基金管理费每日计算</w:t>
      </w:r>
      <w:r w:rsidRPr="00D578F2">
        <w:rPr>
          <w:rFonts w:ascii="宋体" w:hAnsi="宋体" w:hint="eastAsia"/>
          <w:szCs w:val="21"/>
        </w:rPr>
        <w:t>，逐日累计至每月月末，</w:t>
      </w:r>
      <w:r w:rsidRPr="00D578F2">
        <w:rPr>
          <w:rFonts w:ascii="宋体" w:hAnsi="宋体"/>
          <w:szCs w:val="21"/>
        </w:rPr>
        <w:t>按月支付</w:t>
      </w:r>
      <w:r w:rsidRPr="00D578F2">
        <w:rPr>
          <w:rFonts w:ascii="宋体" w:hAnsi="宋体" w:hint="eastAsia"/>
          <w:szCs w:val="21"/>
        </w:rPr>
        <w:t>，由基金管理人向基金托管人发送基金管理费划款指令，</w:t>
      </w:r>
      <w:r w:rsidRPr="00D578F2">
        <w:rPr>
          <w:rFonts w:ascii="宋体" w:hAnsi="宋体"/>
          <w:szCs w:val="21"/>
        </w:rPr>
        <w:t>基金托管人</w:t>
      </w:r>
      <w:r w:rsidRPr="00D578F2">
        <w:rPr>
          <w:rFonts w:ascii="宋体" w:hAnsi="宋体" w:hint="eastAsia"/>
          <w:szCs w:val="21"/>
        </w:rPr>
        <w:t>复核后</w:t>
      </w:r>
      <w:r w:rsidRPr="00D578F2">
        <w:rPr>
          <w:rFonts w:ascii="宋体" w:hAnsi="宋体"/>
          <w:szCs w:val="21"/>
        </w:rPr>
        <w:t>于次月前</w:t>
      </w:r>
      <w:r w:rsidRPr="00D578F2">
        <w:rPr>
          <w:rFonts w:ascii="宋体" w:hAnsi="宋体" w:hint="eastAsia"/>
          <w:szCs w:val="21"/>
        </w:rPr>
        <w:t>2</w:t>
      </w:r>
      <w:r w:rsidRPr="00D578F2">
        <w:rPr>
          <w:rFonts w:ascii="宋体" w:hAnsi="宋体"/>
          <w:szCs w:val="21"/>
        </w:rPr>
        <w:t>个工作日内从基金</w:t>
      </w:r>
      <w:r w:rsidRPr="00D578F2">
        <w:rPr>
          <w:rFonts w:ascii="宋体" w:hAnsi="宋体" w:hint="eastAsia"/>
          <w:szCs w:val="21"/>
        </w:rPr>
        <w:t>财产</w:t>
      </w:r>
      <w:r w:rsidRPr="00D578F2">
        <w:rPr>
          <w:rFonts w:ascii="宋体" w:hAnsi="宋体"/>
          <w:szCs w:val="21"/>
        </w:rPr>
        <w:t>中一次性支付给基金管理人</w:t>
      </w:r>
      <w:r w:rsidRPr="00D578F2">
        <w:rPr>
          <w:rFonts w:ascii="宋体" w:hAnsi="宋体" w:hint="eastAsia"/>
          <w:szCs w:val="21"/>
        </w:rPr>
        <w:t>。</w:t>
      </w:r>
      <w:r w:rsidRPr="00D578F2">
        <w:rPr>
          <w:rFonts w:ascii="宋体" w:hAnsi="宋体"/>
          <w:szCs w:val="21"/>
        </w:rPr>
        <w:t>若遇法定节假日、</w:t>
      </w:r>
      <w:r w:rsidRPr="00D578F2">
        <w:rPr>
          <w:rFonts w:ascii="宋体" w:hAnsi="宋体" w:hint="eastAsia"/>
          <w:szCs w:val="21"/>
        </w:rPr>
        <w:t>公休假</w:t>
      </w:r>
      <w:r w:rsidRPr="00D578F2">
        <w:rPr>
          <w:rFonts w:ascii="宋体" w:hAnsi="宋体"/>
          <w:szCs w:val="21"/>
        </w:rPr>
        <w:t>等,支付日期顺延。</w:t>
      </w:r>
    </w:p>
    <w:p w14:paraId="0F12ABBA"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2、基金托管人的托管费</w:t>
      </w:r>
    </w:p>
    <w:p w14:paraId="5A52AE4C"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本</w:t>
      </w:r>
      <w:r w:rsidRPr="00D578F2">
        <w:rPr>
          <w:rFonts w:ascii="宋体" w:hAnsi="宋体"/>
          <w:szCs w:val="21"/>
        </w:rPr>
        <w:t>基金的托管费按</w:t>
      </w:r>
      <w:r w:rsidRPr="00D578F2">
        <w:rPr>
          <w:rFonts w:ascii="宋体" w:hAnsi="宋体" w:hint="eastAsia"/>
          <w:szCs w:val="21"/>
        </w:rPr>
        <w:t>前一日</w:t>
      </w:r>
      <w:r w:rsidRPr="00D578F2">
        <w:rPr>
          <w:rFonts w:ascii="宋体" w:hAnsi="宋体"/>
          <w:szCs w:val="21"/>
        </w:rPr>
        <w:t>基金资产净值的</w:t>
      </w:r>
      <w:r w:rsidRPr="00D578F2">
        <w:rPr>
          <w:rFonts w:ascii="宋体" w:hAnsi="宋体" w:hint="eastAsia"/>
          <w:szCs w:val="21"/>
        </w:rPr>
        <w:t>0.</w:t>
      </w:r>
      <w:r>
        <w:rPr>
          <w:rFonts w:ascii="宋体" w:hAnsi="宋体" w:hint="eastAsia"/>
          <w:szCs w:val="21"/>
        </w:rPr>
        <w:t>18</w:t>
      </w:r>
      <w:r w:rsidRPr="00D578F2">
        <w:rPr>
          <w:rFonts w:ascii="宋体" w:hAnsi="宋体" w:hint="eastAsia"/>
          <w:szCs w:val="21"/>
        </w:rPr>
        <w:t>%</w:t>
      </w:r>
      <w:r w:rsidRPr="00D578F2">
        <w:rPr>
          <w:rFonts w:ascii="宋体" w:hAnsi="宋体"/>
          <w:szCs w:val="21"/>
        </w:rPr>
        <w:t>的年费率计提。</w:t>
      </w:r>
      <w:r w:rsidRPr="00D578F2">
        <w:rPr>
          <w:rFonts w:ascii="宋体" w:hAnsi="宋体" w:hint="eastAsia"/>
          <w:szCs w:val="21"/>
        </w:rPr>
        <w:t>托管费的</w:t>
      </w:r>
      <w:r w:rsidRPr="00D578F2">
        <w:rPr>
          <w:rFonts w:ascii="宋体" w:hAnsi="宋体"/>
          <w:szCs w:val="21"/>
        </w:rPr>
        <w:t>计算方法如下：</w:t>
      </w:r>
    </w:p>
    <w:p w14:paraId="30F58E80"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H＝E×</w:t>
      </w:r>
      <w:r w:rsidRPr="00D578F2">
        <w:rPr>
          <w:rFonts w:ascii="宋体" w:hAnsi="宋体" w:hint="eastAsia"/>
          <w:szCs w:val="21"/>
        </w:rPr>
        <w:t>0.</w:t>
      </w:r>
      <w:r>
        <w:rPr>
          <w:rFonts w:ascii="宋体" w:hAnsi="宋体" w:hint="eastAsia"/>
          <w:szCs w:val="21"/>
        </w:rPr>
        <w:t>18</w:t>
      </w:r>
      <w:r w:rsidRPr="00D578F2">
        <w:rPr>
          <w:rFonts w:ascii="宋体" w:hAnsi="宋体" w:hint="eastAsia"/>
          <w:szCs w:val="21"/>
        </w:rPr>
        <w:t>%÷</w:t>
      </w:r>
      <w:r w:rsidRPr="00D578F2">
        <w:rPr>
          <w:rFonts w:ascii="宋体" w:hAnsi="宋体"/>
          <w:szCs w:val="21"/>
        </w:rPr>
        <w:t>当年天数</w:t>
      </w:r>
    </w:p>
    <w:p w14:paraId="576885C3"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H为每日应</w:t>
      </w:r>
      <w:r w:rsidRPr="00D578F2">
        <w:rPr>
          <w:rFonts w:ascii="宋体" w:hAnsi="宋体" w:hint="eastAsia"/>
          <w:szCs w:val="21"/>
        </w:rPr>
        <w:t>计提</w:t>
      </w:r>
      <w:r w:rsidRPr="00D578F2">
        <w:rPr>
          <w:rFonts w:ascii="宋体" w:hAnsi="宋体"/>
          <w:szCs w:val="21"/>
        </w:rPr>
        <w:t>的基金托管费</w:t>
      </w:r>
    </w:p>
    <w:p w14:paraId="5FE06BB2"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E为前一日的基金资产净值</w:t>
      </w:r>
    </w:p>
    <w:p w14:paraId="3F906E0C"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基金托管费每日计算</w:t>
      </w:r>
      <w:r w:rsidRPr="00D578F2">
        <w:rPr>
          <w:rFonts w:ascii="宋体" w:hAnsi="宋体" w:hint="eastAsia"/>
          <w:szCs w:val="21"/>
        </w:rPr>
        <w:t>，逐日累计至每月月末，</w:t>
      </w:r>
      <w:r w:rsidRPr="00D578F2">
        <w:rPr>
          <w:rFonts w:ascii="宋体" w:hAnsi="宋体"/>
          <w:szCs w:val="21"/>
        </w:rPr>
        <w:t>按月支付</w:t>
      </w:r>
      <w:r w:rsidRPr="00D578F2">
        <w:rPr>
          <w:rFonts w:ascii="宋体" w:hAnsi="宋体" w:hint="eastAsia"/>
          <w:szCs w:val="21"/>
        </w:rPr>
        <w:t>，</w:t>
      </w:r>
      <w:r w:rsidRPr="00D578F2">
        <w:rPr>
          <w:rFonts w:ascii="宋体" w:hAnsi="宋体"/>
          <w:szCs w:val="21"/>
        </w:rPr>
        <w:t>由</w:t>
      </w:r>
      <w:r w:rsidRPr="00D578F2">
        <w:rPr>
          <w:rFonts w:ascii="宋体" w:hAnsi="宋体" w:hint="eastAsia"/>
          <w:szCs w:val="21"/>
        </w:rPr>
        <w:t>基金管理人向基金托管人发送基金托管费划款指令，</w:t>
      </w:r>
      <w:r w:rsidRPr="00D578F2">
        <w:rPr>
          <w:rFonts w:ascii="宋体" w:hAnsi="宋体"/>
          <w:szCs w:val="21"/>
        </w:rPr>
        <w:t>基金托管人</w:t>
      </w:r>
      <w:r w:rsidRPr="00D578F2">
        <w:rPr>
          <w:rFonts w:ascii="宋体" w:hAnsi="宋体" w:hint="eastAsia"/>
          <w:szCs w:val="21"/>
        </w:rPr>
        <w:t>复核后</w:t>
      </w:r>
      <w:r w:rsidRPr="00D578F2">
        <w:rPr>
          <w:rFonts w:ascii="宋体" w:hAnsi="宋体"/>
          <w:szCs w:val="21"/>
        </w:rPr>
        <w:t>于次月前</w:t>
      </w:r>
      <w:r w:rsidRPr="00D578F2">
        <w:rPr>
          <w:rFonts w:ascii="宋体" w:hAnsi="宋体" w:hint="eastAsia"/>
          <w:szCs w:val="21"/>
        </w:rPr>
        <w:t>2</w:t>
      </w:r>
      <w:r w:rsidRPr="00D578F2">
        <w:rPr>
          <w:rFonts w:ascii="宋体" w:hAnsi="宋体"/>
          <w:szCs w:val="21"/>
        </w:rPr>
        <w:t>个工作日内从基金财产中一次性支取</w:t>
      </w:r>
      <w:r w:rsidRPr="00D578F2">
        <w:rPr>
          <w:rFonts w:ascii="宋体" w:hAnsi="宋体" w:hint="eastAsia"/>
          <w:szCs w:val="21"/>
        </w:rPr>
        <w:t>。</w:t>
      </w:r>
      <w:r w:rsidRPr="00D578F2">
        <w:rPr>
          <w:rFonts w:ascii="宋体" w:hAnsi="宋体"/>
          <w:szCs w:val="21"/>
        </w:rPr>
        <w:t>若遇法定节假日、</w:t>
      </w:r>
      <w:r w:rsidRPr="00D578F2">
        <w:rPr>
          <w:rFonts w:ascii="宋体" w:hAnsi="宋体" w:hint="eastAsia"/>
          <w:szCs w:val="21"/>
        </w:rPr>
        <w:t>公休日</w:t>
      </w:r>
      <w:r w:rsidRPr="00D578F2">
        <w:rPr>
          <w:rFonts w:ascii="宋体" w:hAnsi="宋体"/>
          <w:szCs w:val="21"/>
        </w:rPr>
        <w:t>等,支付日期顺延。</w:t>
      </w:r>
    </w:p>
    <w:p w14:paraId="22DA88CB"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上述一</w:t>
      </w:r>
      <w:r w:rsidRPr="00D578F2">
        <w:rPr>
          <w:rFonts w:ascii="宋体" w:hAnsi="宋体" w:hint="eastAsia"/>
          <w:szCs w:val="21"/>
        </w:rPr>
        <w:t>、</w:t>
      </w:r>
      <w:r w:rsidRPr="00D578F2">
        <w:rPr>
          <w:rFonts w:ascii="宋体" w:hAnsi="宋体"/>
          <w:szCs w:val="21"/>
        </w:rPr>
        <w:t>基金费用</w:t>
      </w:r>
      <w:r w:rsidRPr="00D578F2">
        <w:rPr>
          <w:rFonts w:ascii="宋体" w:hAnsi="宋体" w:hint="eastAsia"/>
          <w:szCs w:val="21"/>
        </w:rPr>
        <w:t>的种类</w:t>
      </w:r>
      <w:r w:rsidRPr="00D578F2">
        <w:rPr>
          <w:rFonts w:ascii="宋体" w:hAnsi="宋体"/>
          <w:szCs w:val="21"/>
        </w:rPr>
        <w:t>中第3</w:t>
      </w:r>
      <w:r w:rsidRPr="00D578F2">
        <w:rPr>
          <w:rFonts w:ascii="宋体" w:hAnsi="宋体" w:hint="eastAsia"/>
          <w:szCs w:val="21"/>
        </w:rPr>
        <w:t>－9</w:t>
      </w:r>
      <w:r w:rsidRPr="00D578F2">
        <w:rPr>
          <w:rFonts w:ascii="宋体" w:hAnsi="宋体"/>
          <w:szCs w:val="21"/>
        </w:rPr>
        <w:t>项费用</w:t>
      </w:r>
      <w:r w:rsidRPr="00D578F2">
        <w:rPr>
          <w:rFonts w:ascii="宋体" w:hAnsi="宋体" w:hint="eastAsia"/>
          <w:szCs w:val="21"/>
        </w:rPr>
        <w:t>，</w:t>
      </w:r>
      <w:r w:rsidRPr="00D578F2">
        <w:rPr>
          <w:rFonts w:ascii="宋体" w:hAnsi="宋体"/>
          <w:szCs w:val="21"/>
        </w:rPr>
        <w:t>根据有关法规及相应协议规定</w:t>
      </w:r>
      <w:r w:rsidRPr="00D578F2">
        <w:rPr>
          <w:rFonts w:ascii="宋体" w:hAnsi="宋体" w:hint="eastAsia"/>
          <w:szCs w:val="21"/>
        </w:rPr>
        <w:t>，</w:t>
      </w:r>
      <w:r w:rsidRPr="00D578F2">
        <w:rPr>
          <w:rFonts w:ascii="宋体" w:hAnsi="宋体"/>
          <w:szCs w:val="21"/>
        </w:rPr>
        <w:t>按费用实际支出金额列入当期费用</w:t>
      </w:r>
      <w:r w:rsidRPr="00D578F2">
        <w:rPr>
          <w:rFonts w:ascii="宋体" w:hAnsi="宋体" w:hint="eastAsia"/>
          <w:szCs w:val="21"/>
        </w:rPr>
        <w:t>，</w:t>
      </w:r>
      <w:r w:rsidRPr="00D578F2">
        <w:rPr>
          <w:rFonts w:ascii="宋体" w:hAnsi="宋体"/>
          <w:szCs w:val="21"/>
        </w:rPr>
        <w:t>由基金托管人从基金财产中支付。</w:t>
      </w:r>
    </w:p>
    <w:p w14:paraId="34BEA3B2"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lastRenderedPageBreak/>
        <w:t>3、销售服务费</w:t>
      </w:r>
    </w:p>
    <w:p w14:paraId="109AB63D"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本基金A类基金份额不收取销售服务费，C类基金份额的销售服务费年费率为0.</w:t>
      </w:r>
      <w:r>
        <w:rPr>
          <w:rFonts w:ascii="宋体" w:hAnsi="宋体" w:hint="eastAsia"/>
          <w:szCs w:val="21"/>
        </w:rPr>
        <w:t>3</w:t>
      </w:r>
      <w:r w:rsidRPr="00D578F2">
        <w:rPr>
          <w:rFonts w:ascii="宋体" w:hAnsi="宋体" w:hint="eastAsia"/>
          <w:szCs w:val="21"/>
        </w:rPr>
        <w:t xml:space="preserve">%。 </w:t>
      </w:r>
    </w:p>
    <w:p w14:paraId="1A4DFC15"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本基金销售服务费按前一日C类基金资产净值的0.</w:t>
      </w:r>
      <w:r>
        <w:rPr>
          <w:rFonts w:ascii="宋体" w:hAnsi="宋体" w:hint="eastAsia"/>
          <w:szCs w:val="21"/>
        </w:rPr>
        <w:t>3</w:t>
      </w:r>
      <w:r w:rsidRPr="00D578F2">
        <w:rPr>
          <w:rFonts w:ascii="宋体" w:hAnsi="宋体" w:hint="eastAsia"/>
          <w:szCs w:val="21"/>
        </w:rPr>
        <w:t xml:space="preserve">%年费率计提。 </w:t>
      </w:r>
    </w:p>
    <w:p w14:paraId="3CCC74C4"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 xml:space="preserve">销售服务费的计算方法如下： </w:t>
      </w:r>
    </w:p>
    <w:p w14:paraId="0AA85374"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H＝E×0.</w:t>
      </w:r>
      <w:r>
        <w:rPr>
          <w:rFonts w:ascii="宋体" w:hAnsi="宋体" w:hint="eastAsia"/>
          <w:szCs w:val="21"/>
        </w:rPr>
        <w:t>3</w:t>
      </w:r>
      <w:r w:rsidRPr="00D578F2">
        <w:rPr>
          <w:rFonts w:ascii="宋体" w:hAnsi="宋体" w:hint="eastAsia"/>
          <w:szCs w:val="21"/>
        </w:rPr>
        <w:t xml:space="preserve">%÷当年天数 </w:t>
      </w:r>
    </w:p>
    <w:p w14:paraId="76965138"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 xml:space="preserve">H为C类基金份额每日应计提的销售服务费 </w:t>
      </w:r>
    </w:p>
    <w:p w14:paraId="7FB6C781"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 xml:space="preserve">E为C类基金份额前一日基金资产净值 </w:t>
      </w:r>
    </w:p>
    <w:p w14:paraId="22108AF0"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销售服务费每日计算，逐日累计至每月月末，按月支付，由基金管理人向基金托管人发送销售服务费划款指令，基金托管人复核后于次月前3个工作日内</w:t>
      </w:r>
      <w:r w:rsidRPr="00D578F2">
        <w:rPr>
          <w:rFonts w:ascii="宋体" w:hAnsi="宋体"/>
          <w:szCs w:val="21"/>
        </w:rPr>
        <w:t>从基金财产</w:t>
      </w:r>
      <w:r w:rsidRPr="00D578F2">
        <w:rPr>
          <w:rFonts w:ascii="宋体" w:hAnsi="宋体" w:hint="eastAsia"/>
          <w:szCs w:val="21"/>
        </w:rPr>
        <w:t>一次性支付给基金管理人</w:t>
      </w:r>
      <w:r w:rsidRPr="00D578F2">
        <w:rPr>
          <w:rFonts w:ascii="宋体" w:hAnsi="宋体"/>
          <w:szCs w:val="21"/>
        </w:rPr>
        <w:t>，经</w:t>
      </w:r>
      <w:r w:rsidRPr="00D578F2">
        <w:rPr>
          <w:rFonts w:ascii="宋体" w:hAnsi="宋体" w:hint="eastAsia"/>
          <w:szCs w:val="21"/>
        </w:rPr>
        <w:t>基金管理人代</w:t>
      </w:r>
      <w:r w:rsidRPr="00D578F2">
        <w:rPr>
          <w:rFonts w:ascii="宋体" w:hAnsi="宋体"/>
          <w:szCs w:val="21"/>
        </w:rPr>
        <w:t>付给各个基金销售机构。</w:t>
      </w:r>
      <w:r w:rsidRPr="00D578F2">
        <w:rPr>
          <w:rFonts w:ascii="宋体" w:hAnsi="宋体" w:hint="eastAsia"/>
          <w:szCs w:val="21"/>
        </w:rPr>
        <w:t xml:space="preserve">若遇法定节假日、公休假等,支付日期顺延。 </w:t>
      </w:r>
    </w:p>
    <w:p w14:paraId="6FAEE264"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 xml:space="preserve">销售服务费主要用于支付销售机构佣金、以及基金管理人的基金行销广告费、促销活动费、持有人服务费等。 </w:t>
      </w:r>
    </w:p>
    <w:p w14:paraId="233001ED"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销售服务费不包括基金募集期间的上述费用。</w:t>
      </w:r>
    </w:p>
    <w:p w14:paraId="03C6B4A6" w14:textId="77777777" w:rsidR="00573E85" w:rsidRPr="00D578F2" w:rsidRDefault="00573E85" w:rsidP="00114220">
      <w:pPr>
        <w:spacing w:line="360" w:lineRule="auto"/>
        <w:ind w:firstLineChars="200" w:firstLine="420"/>
        <w:rPr>
          <w:rFonts w:ascii="宋体" w:hAnsi="宋体"/>
          <w:szCs w:val="21"/>
        </w:rPr>
      </w:pPr>
    </w:p>
    <w:p w14:paraId="790CE5B8" w14:textId="77777777" w:rsidR="00573E85" w:rsidRPr="00D578F2" w:rsidRDefault="00573E85" w:rsidP="00114220">
      <w:pPr>
        <w:spacing w:line="360" w:lineRule="auto"/>
        <w:ind w:firstLineChars="200" w:firstLine="422"/>
        <w:rPr>
          <w:rFonts w:ascii="宋体" w:hAnsi="宋体"/>
          <w:b/>
          <w:szCs w:val="21"/>
        </w:rPr>
      </w:pPr>
      <w:r w:rsidRPr="00D578F2">
        <w:rPr>
          <w:rFonts w:ascii="宋体" w:hAnsi="宋体" w:hint="eastAsia"/>
          <w:b/>
          <w:szCs w:val="21"/>
        </w:rPr>
        <w:t>三、不列入基金费用的项目</w:t>
      </w:r>
    </w:p>
    <w:p w14:paraId="7ED5C47E"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下列费用不列入基金费用：</w:t>
      </w:r>
    </w:p>
    <w:p w14:paraId="69E01154"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1、基金管理人和基金托管人因未履行或未完全履行义务导致的费用支出或基金财产的损失；</w:t>
      </w:r>
    </w:p>
    <w:p w14:paraId="5405B196"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2、基金管理人和基金托管人处理与基金运作无关的事项发生的费用；</w:t>
      </w:r>
    </w:p>
    <w:p w14:paraId="797A9ACF"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3、《基金合同》生效前的相关费用，包括但不限于验资费、会计师和律师费、信息披露费用等费用；</w:t>
      </w:r>
    </w:p>
    <w:p w14:paraId="6F91F6CD"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4、其他根据相关法律法规及中国证监会的有关规定不得列入基金费用的项目。</w:t>
      </w:r>
    </w:p>
    <w:p w14:paraId="4DB5FD33" w14:textId="77777777" w:rsidR="00573E85" w:rsidRPr="00D578F2" w:rsidRDefault="00573E85" w:rsidP="00114220">
      <w:pPr>
        <w:spacing w:line="360" w:lineRule="auto"/>
        <w:ind w:firstLineChars="200" w:firstLine="420"/>
        <w:rPr>
          <w:rFonts w:ascii="宋体" w:hAnsi="宋体"/>
          <w:szCs w:val="21"/>
        </w:rPr>
      </w:pPr>
    </w:p>
    <w:p w14:paraId="59BF6890" w14:textId="77777777" w:rsidR="00573E85" w:rsidRPr="00D578F2" w:rsidRDefault="00573E85" w:rsidP="00114220">
      <w:pPr>
        <w:spacing w:line="360" w:lineRule="auto"/>
        <w:ind w:firstLineChars="200" w:firstLine="422"/>
        <w:rPr>
          <w:rFonts w:ascii="宋体" w:hAnsi="宋体"/>
          <w:b/>
          <w:szCs w:val="21"/>
        </w:rPr>
      </w:pPr>
      <w:r w:rsidRPr="00D578F2">
        <w:rPr>
          <w:rFonts w:ascii="宋体" w:hAnsi="宋体" w:hint="eastAsia"/>
          <w:b/>
          <w:szCs w:val="21"/>
        </w:rPr>
        <w:t>四</w:t>
      </w:r>
      <w:r w:rsidRPr="00D578F2">
        <w:rPr>
          <w:rFonts w:ascii="宋体" w:hAnsi="宋体"/>
          <w:b/>
          <w:szCs w:val="21"/>
        </w:rPr>
        <w:t>、费</w:t>
      </w:r>
      <w:r w:rsidRPr="00D578F2">
        <w:rPr>
          <w:rFonts w:ascii="宋体" w:hAnsi="宋体" w:hint="eastAsia"/>
          <w:b/>
          <w:szCs w:val="21"/>
        </w:rPr>
        <w:t>用</w:t>
      </w:r>
      <w:r w:rsidRPr="00D578F2">
        <w:rPr>
          <w:rFonts w:ascii="宋体" w:hAnsi="宋体"/>
          <w:b/>
          <w:szCs w:val="21"/>
        </w:rPr>
        <w:t>调整</w:t>
      </w:r>
    </w:p>
    <w:p w14:paraId="1F1B50C1"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基金管理人和基金托管人协商一致后，可根据基金发展情况调整基金管理费率、基金托管费率、基金销售费率等相关费率。</w:t>
      </w:r>
    </w:p>
    <w:p w14:paraId="75F5B9ED"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调高基金管理费率、基金托管费率或基金销售费率等费率（但根据法律法规的要求提高该等报酬费率标准的除外），须召开基金份额持有人大会审议；调低基金管理费率、基金托管费率或基金销售费率等费率，无须召开基金份额持有人大会。</w:t>
      </w:r>
    </w:p>
    <w:p w14:paraId="6EEAB3AE" w14:textId="0F1B3E2A"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基金管理人必须最迟于新的费率实施日前依照《信息披露办法》的有关规定在至少一种</w:t>
      </w:r>
      <w:r w:rsidR="00D776FF">
        <w:rPr>
          <w:rFonts w:ascii="宋体" w:hAnsi="宋体" w:hint="eastAsia"/>
          <w:szCs w:val="21"/>
        </w:rPr>
        <w:t>指定媒介</w:t>
      </w:r>
      <w:r w:rsidRPr="00D578F2">
        <w:rPr>
          <w:rFonts w:ascii="宋体" w:hAnsi="宋体" w:hint="eastAsia"/>
          <w:szCs w:val="21"/>
        </w:rPr>
        <w:t>公告。</w:t>
      </w:r>
    </w:p>
    <w:p w14:paraId="3CFBFA58" w14:textId="77777777" w:rsidR="00573E85" w:rsidRPr="00D578F2" w:rsidRDefault="00573E85" w:rsidP="00114220">
      <w:pPr>
        <w:spacing w:line="360" w:lineRule="auto"/>
        <w:ind w:firstLineChars="200" w:firstLine="420"/>
        <w:rPr>
          <w:rFonts w:ascii="宋体" w:hAnsi="宋体"/>
          <w:szCs w:val="21"/>
        </w:rPr>
      </w:pPr>
    </w:p>
    <w:p w14:paraId="29BFDD9C" w14:textId="77777777" w:rsidR="00573E85" w:rsidRPr="00D578F2" w:rsidRDefault="00573E85" w:rsidP="00114220">
      <w:pPr>
        <w:spacing w:line="360" w:lineRule="auto"/>
        <w:ind w:firstLineChars="200" w:firstLine="422"/>
        <w:rPr>
          <w:rFonts w:ascii="宋体" w:hAnsi="宋体"/>
          <w:b/>
          <w:szCs w:val="21"/>
        </w:rPr>
      </w:pPr>
      <w:r w:rsidRPr="00D578F2">
        <w:rPr>
          <w:rFonts w:ascii="宋体" w:hAnsi="宋体" w:hint="eastAsia"/>
          <w:b/>
          <w:szCs w:val="21"/>
        </w:rPr>
        <w:t>五、基金税收</w:t>
      </w:r>
    </w:p>
    <w:p w14:paraId="40A562C4"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lastRenderedPageBreak/>
        <w:t>本基金运作过程中涉及的各纳税主体，其纳税义务按国家税收法律、法规执行。</w:t>
      </w:r>
    </w:p>
    <w:p w14:paraId="23CAE2C7"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br w:type="page"/>
      </w:r>
    </w:p>
    <w:p w14:paraId="396AC383" w14:textId="77777777" w:rsidR="00573E85" w:rsidRPr="00D578F2" w:rsidRDefault="00573E85" w:rsidP="00114220">
      <w:pPr>
        <w:pStyle w:val="20"/>
        <w:numPr>
          <w:ilvl w:val="1"/>
          <w:numId w:val="4"/>
        </w:numPr>
        <w:spacing w:line="360" w:lineRule="auto"/>
        <w:rPr>
          <w:sz w:val="30"/>
          <w:szCs w:val="30"/>
        </w:rPr>
      </w:pPr>
      <w:bookmarkStart w:id="206" w:name="_Toc92662707"/>
      <w:bookmarkStart w:id="207" w:name="_Toc93226149"/>
      <w:bookmarkStart w:id="208" w:name="_Toc128310499"/>
      <w:bookmarkStart w:id="209" w:name="_Toc139991746"/>
      <w:bookmarkStart w:id="210" w:name="_Toc292457349"/>
      <w:bookmarkStart w:id="211" w:name="_Toc297312870"/>
      <w:bookmarkStart w:id="212" w:name="_Toc314578939"/>
      <w:r w:rsidRPr="00D578F2">
        <w:rPr>
          <w:rFonts w:hint="eastAsia"/>
          <w:sz w:val="30"/>
          <w:szCs w:val="30"/>
        </w:rPr>
        <w:lastRenderedPageBreak/>
        <w:t>基金</w:t>
      </w:r>
      <w:bookmarkEnd w:id="206"/>
      <w:bookmarkEnd w:id="207"/>
      <w:r w:rsidRPr="00D578F2">
        <w:rPr>
          <w:rFonts w:hint="eastAsia"/>
          <w:sz w:val="30"/>
          <w:szCs w:val="30"/>
        </w:rPr>
        <w:t>的收益与分配</w:t>
      </w:r>
      <w:bookmarkEnd w:id="208"/>
      <w:bookmarkEnd w:id="209"/>
      <w:bookmarkEnd w:id="210"/>
      <w:bookmarkEnd w:id="211"/>
      <w:bookmarkEnd w:id="212"/>
    </w:p>
    <w:p w14:paraId="4FDB3C8D" w14:textId="77777777" w:rsidR="00573E85" w:rsidRPr="00D578F2" w:rsidRDefault="00573E85" w:rsidP="00114220">
      <w:pPr>
        <w:spacing w:line="360" w:lineRule="auto"/>
        <w:rPr>
          <w:rFonts w:ascii="宋体" w:hAnsi="宋体"/>
          <w:szCs w:val="21"/>
        </w:rPr>
      </w:pPr>
    </w:p>
    <w:p w14:paraId="28AEBD66" w14:textId="77777777" w:rsidR="00573E85" w:rsidRPr="00D578F2" w:rsidRDefault="00573E85" w:rsidP="00114220">
      <w:pPr>
        <w:spacing w:line="360" w:lineRule="auto"/>
        <w:ind w:firstLineChars="225" w:firstLine="474"/>
        <w:rPr>
          <w:rFonts w:ascii="宋体" w:hAnsi="宋体"/>
          <w:b/>
          <w:szCs w:val="21"/>
        </w:rPr>
      </w:pPr>
      <w:r w:rsidRPr="00D578F2">
        <w:rPr>
          <w:rFonts w:ascii="宋体" w:hAnsi="宋体" w:hint="eastAsia"/>
          <w:b/>
          <w:szCs w:val="21"/>
        </w:rPr>
        <w:t>一、基金利润的构成</w:t>
      </w:r>
    </w:p>
    <w:p w14:paraId="52A4B32B" w14:textId="77777777" w:rsidR="00573E85" w:rsidRPr="00D578F2" w:rsidRDefault="00573E85" w:rsidP="00114220">
      <w:pPr>
        <w:spacing w:line="360" w:lineRule="auto"/>
        <w:ind w:firstLineChars="225" w:firstLine="473"/>
        <w:rPr>
          <w:rFonts w:ascii="宋体" w:hAnsi="宋体"/>
          <w:szCs w:val="21"/>
        </w:rPr>
      </w:pPr>
      <w:r w:rsidRPr="00D578F2">
        <w:rPr>
          <w:rFonts w:ascii="宋体" w:hAnsi="宋体" w:hint="eastAsia"/>
          <w:szCs w:val="21"/>
        </w:rPr>
        <w:t>基金利润指基金利息收入、投资收益、公允价值变动收益和其他收入扣除相关费用后的余额，基金已实现收益指基金利润减去公允价值变动收益后的余额。</w:t>
      </w:r>
    </w:p>
    <w:p w14:paraId="137A4C8B" w14:textId="77777777" w:rsidR="00573E85" w:rsidRPr="00D578F2" w:rsidRDefault="00573E85" w:rsidP="00114220">
      <w:pPr>
        <w:spacing w:line="360" w:lineRule="auto"/>
        <w:ind w:firstLineChars="225" w:firstLine="473"/>
        <w:rPr>
          <w:rFonts w:ascii="宋体" w:hAnsi="宋体"/>
          <w:szCs w:val="21"/>
        </w:rPr>
      </w:pPr>
    </w:p>
    <w:p w14:paraId="55D734C1" w14:textId="77777777" w:rsidR="00573E85" w:rsidRPr="00D578F2" w:rsidRDefault="00573E85" w:rsidP="00114220">
      <w:pPr>
        <w:spacing w:line="360" w:lineRule="auto"/>
        <w:ind w:firstLineChars="225" w:firstLine="474"/>
        <w:rPr>
          <w:rFonts w:ascii="宋体" w:hAnsi="宋体"/>
          <w:b/>
          <w:szCs w:val="21"/>
        </w:rPr>
      </w:pPr>
      <w:r w:rsidRPr="00D578F2">
        <w:rPr>
          <w:rFonts w:ascii="宋体" w:hAnsi="宋体" w:hint="eastAsia"/>
          <w:b/>
          <w:szCs w:val="21"/>
        </w:rPr>
        <w:t>二、基金可供分配利润</w:t>
      </w:r>
    </w:p>
    <w:p w14:paraId="3C0FBC29" w14:textId="77777777" w:rsidR="00573E85" w:rsidRPr="00D578F2" w:rsidRDefault="00573E85" w:rsidP="00114220">
      <w:pPr>
        <w:spacing w:line="360" w:lineRule="auto"/>
        <w:ind w:firstLineChars="225" w:firstLine="473"/>
        <w:rPr>
          <w:rFonts w:ascii="宋体" w:hAnsi="宋体"/>
          <w:szCs w:val="21"/>
        </w:rPr>
      </w:pPr>
      <w:r w:rsidRPr="00D578F2">
        <w:rPr>
          <w:rFonts w:ascii="宋体" w:hAnsi="宋体" w:hint="eastAsia"/>
          <w:szCs w:val="21"/>
        </w:rPr>
        <w:t>基金可供分配利润指截至收益分配基准日资产负债表中基金未分配利润与未分配利润中已实现收益的孰低数。</w:t>
      </w:r>
    </w:p>
    <w:p w14:paraId="42B247E3" w14:textId="77777777" w:rsidR="00573E85" w:rsidRPr="00D578F2" w:rsidRDefault="00573E85" w:rsidP="00114220">
      <w:pPr>
        <w:spacing w:line="360" w:lineRule="auto"/>
        <w:ind w:firstLineChars="225" w:firstLine="473"/>
        <w:rPr>
          <w:rFonts w:ascii="宋体" w:hAnsi="宋体"/>
          <w:szCs w:val="21"/>
        </w:rPr>
      </w:pPr>
    </w:p>
    <w:p w14:paraId="4C7CA4E2" w14:textId="77777777" w:rsidR="00573E85" w:rsidRPr="00D578F2" w:rsidRDefault="00573E85" w:rsidP="00114220">
      <w:pPr>
        <w:spacing w:line="360" w:lineRule="auto"/>
        <w:ind w:firstLineChars="225" w:firstLine="474"/>
        <w:rPr>
          <w:rFonts w:ascii="宋体" w:hAnsi="宋体"/>
          <w:b/>
          <w:szCs w:val="21"/>
        </w:rPr>
      </w:pPr>
      <w:r w:rsidRPr="00D578F2">
        <w:rPr>
          <w:rFonts w:ascii="宋体" w:hAnsi="宋体" w:hint="eastAsia"/>
          <w:b/>
          <w:szCs w:val="21"/>
        </w:rPr>
        <w:t>三、基金收益分配原则</w:t>
      </w:r>
    </w:p>
    <w:p w14:paraId="64CE4EA3" w14:textId="77777777" w:rsidR="00573E85" w:rsidRPr="00D578F2" w:rsidRDefault="00573E85" w:rsidP="00114220">
      <w:pPr>
        <w:spacing w:line="360" w:lineRule="auto"/>
        <w:ind w:firstLineChars="225" w:firstLine="473"/>
        <w:rPr>
          <w:rFonts w:ascii="宋体" w:hAnsi="宋体"/>
          <w:szCs w:val="21"/>
        </w:rPr>
      </w:pPr>
      <w:r w:rsidRPr="00D578F2">
        <w:rPr>
          <w:rFonts w:ascii="宋体" w:hAnsi="宋体" w:hint="eastAsia"/>
          <w:szCs w:val="21"/>
        </w:rPr>
        <w:t>1、在符合有关基金分红条件的前提下，本基金每年收益分配次数最多为12次；基金合同生效满6个月后，若基金在每季度最后一个交易日收盘后每10份基金份额可分配利润金额高于0.1元(含)，则基金须在15个工作日之内进行收益分配，每份基金份额每次基金收益分配比例不得低于基金收益分配基准日每份基金份额可供分配利润的50%；</w:t>
      </w:r>
    </w:p>
    <w:p w14:paraId="59ABA991" w14:textId="77777777" w:rsidR="00573E85" w:rsidRPr="00D578F2" w:rsidRDefault="00573E85" w:rsidP="00114220">
      <w:pPr>
        <w:spacing w:line="360" w:lineRule="auto"/>
        <w:ind w:firstLineChars="225" w:firstLine="473"/>
        <w:rPr>
          <w:rFonts w:ascii="宋体" w:hAnsi="宋体"/>
          <w:szCs w:val="21"/>
        </w:rPr>
      </w:pPr>
      <w:r w:rsidRPr="00D578F2">
        <w:rPr>
          <w:rFonts w:ascii="宋体" w:hAnsi="宋体" w:hint="eastAsia"/>
          <w:szCs w:val="21"/>
        </w:rPr>
        <w:t>2、本基金收益分配方式分两种：现金分红与红利再投资。登记在注册登记系统基金份额持有人开放式基金账户下的基金份额，可选择现金红利或将现金红利按除权日的基金份额净值自动转为基金份额进行再投资；若投资者不选择，本基金默认的收益分配方式是现金分红。登记在证券登记结算系统基金份额持有人深圳证券账户下的基金份额，只能选择现金分红的方式，具体权益分配程序等有关事项遵循深圳证券交易所及中国证券登记结算有限责任公司的相关规定</w:t>
      </w:r>
      <w:r w:rsidR="00670B15">
        <w:rPr>
          <w:rFonts w:ascii="宋体" w:hAnsi="宋体" w:hint="eastAsia"/>
          <w:szCs w:val="21"/>
        </w:rPr>
        <w:t>；</w:t>
      </w:r>
    </w:p>
    <w:p w14:paraId="2994FE29" w14:textId="77777777" w:rsidR="00573E85" w:rsidRPr="00D578F2" w:rsidRDefault="00573E85" w:rsidP="00114220">
      <w:pPr>
        <w:spacing w:line="360" w:lineRule="auto"/>
        <w:ind w:firstLineChars="225" w:firstLine="473"/>
        <w:rPr>
          <w:rFonts w:ascii="宋体" w:hAnsi="宋体"/>
          <w:szCs w:val="21"/>
        </w:rPr>
      </w:pPr>
      <w:r w:rsidRPr="00D578F2">
        <w:rPr>
          <w:rFonts w:ascii="宋体" w:hAnsi="宋体" w:hint="eastAsia"/>
          <w:szCs w:val="21"/>
        </w:rPr>
        <w:t>3、基金收益分配后基金份额净值不能低于面值；即基金收益分配基准日的基金份额净值减去每单位基金份额收益分配金额后不能低于面值</w:t>
      </w:r>
      <w:r w:rsidR="00670B15">
        <w:rPr>
          <w:rFonts w:ascii="宋体" w:hAnsi="宋体" w:hint="eastAsia"/>
          <w:szCs w:val="21"/>
        </w:rPr>
        <w:t>；</w:t>
      </w:r>
    </w:p>
    <w:p w14:paraId="53E7469B" w14:textId="77777777" w:rsidR="00573E85" w:rsidRPr="00D578F2" w:rsidRDefault="00573E85" w:rsidP="00114220">
      <w:pPr>
        <w:spacing w:line="360" w:lineRule="auto"/>
        <w:ind w:firstLineChars="225" w:firstLine="473"/>
        <w:rPr>
          <w:rFonts w:ascii="宋体" w:hAnsi="宋体"/>
          <w:szCs w:val="21"/>
        </w:rPr>
      </w:pPr>
      <w:r w:rsidRPr="00D578F2">
        <w:rPr>
          <w:rFonts w:ascii="宋体" w:hAnsi="宋体" w:hint="eastAsia"/>
          <w:szCs w:val="21"/>
        </w:rPr>
        <w:t>4、由于本基金A类基金份额不收取销售服务费，而C类基金份额收取销售服务费，各基金份额类别对应的可分配收益将有所不同。本基金同一类别的每一基金份额享有同等分配权；</w:t>
      </w:r>
    </w:p>
    <w:p w14:paraId="6A8C8EBC" w14:textId="77777777" w:rsidR="00573E85" w:rsidRPr="00D578F2" w:rsidRDefault="00573E85" w:rsidP="00114220">
      <w:pPr>
        <w:spacing w:line="360" w:lineRule="auto"/>
        <w:ind w:firstLineChars="225" w:firstLine="473"/>
        <w:rPr>
          <w:rFonts w:ascii="宋体" w:hAnsi="宋体"/>
          <w:szCs w:val="21"/>
        </w:rPr>
      </w:pPr>
      <w:r w:rsidRPr="00D578F2">
        <w:rPr>
          <w:rFonts w:ascii="宋体" w:hAnsi="宋体" w:hint="eastAsia"/>
          <w:szCs w:val="21"/>
        </w:rPr>
        <w:t>5、法律法规或监管机关另有规定的，从其规定。</w:t>
      </w:r>
    </w:p>
    <w:p w14:paraId="2D4CA7C0" w14:textId="77777777" w:rsidR="00573E85" w:rsidRPr="00D578F2" w:rsidRDefault="00573E85" w:rsidP="00114220">
      <w:pPr>
        <w:spacing w:line="360" w:lineRule="auto"/>
        <w:ind w:firstLineChars="225" w:firstLine="473"/>
        <w:rPr>
          <w:rFonts w:ascii="宋体" w:hAnsi="宋体"/>
          <w:szCs w:val="21"/>
        </w:rPr>
      </w:pPr>
    </w:p>
    <w:p w14:paraId="70CC4857" w14:textId="77777777" w:rsidR="00573E85" w:rsidRPr="00D578F2" w:rsidRDefault="00573E85" w:rsidP="00114220">
      <w:pPr>
        <w:spacing w:line="360" w:lineRule="auto"/>
        <w:ind w:firstLineChars="225" w:firstLine="474"/>
        <w:rPr>
          <w:rFonts w:ascii="宋体" w:hAnsi="宋体"/>
          <w:b/>
          <w:szCs w:val="21"/>
        </w:rPr>
      </w:pPr>
      <w:r w:rsidRPr="00D578F2">
        <w:rPr>
          <w:rFonts w:ascii="宋体" w:hAnsi="宋体" w:hint="eastAsia"/>
          <w:b/>
          <w:szCs w:val="21"/>
        </w:rPr>
        <w:t>四、收益分配方案</w:t>
      </w:r>
    </w:p>
    <w:p w14:paraId="68001868" w14:textId="77777777" w:rsidR="00573E85" w:rsidRPr="00D578F2" w:rsidRDefault="00573E85" w:rsidP="00114220">
      <w:pPr>
        <w:spacing w:line="360" w:lineRule="auto"/>
        <w:ind w:firstLineChars="225" w:firstLine="473"/>
        <w:rPr>
          <w:rFonts w:ascii="宋体" w:hAnsi="宋体"/>
          <w:szCs w:val="21"/>
        </w:rPr>
      </w:pPr>
      <w:r w:rsidRPr="00D578F2">
        <w:rPr>
          <w:rFonts w:ascii="宋体" w:hAnsi="宋体"/>
          <w:szCs w:val="21"/>
        </w:rPr>
        <w:t>基金收益分配方案中应载明</w:t>
      </w:r>
      <w:r w:rsidRPr="00D578F2">
        <w:rPr>
          <w:rFonts w:ascii="宋体" w:hAnsi="宋体" w:hint="eastAsia"/>
          <w:szCs w:val="21"/>
        </w:rPr>
        <w:t>截止收益分配基准日的可供分配利润</w:t>
      </w:r>
      <w:r w:rsidRPr="00D578F2">
        <w:rPr>
          <w:rFonts w:ascii="宋体" w:hAnsi="宋体"/>
          <w:szCs w:val="21"/>
        </w:rPr>
        <w:t>、基金收益分配对象、分配时间、分配数额及比例、分配方式等内容。</w:t>
      </w:r>
    </w:p>
    <w:p w14:paraId="66B52FB6" w14:textId="77777777" w:rsidR="00573E85" w:rsidRPr="00D578F2" w:rsidRDefault="00573E85" w:rsidP="00114220">
      <w:pPr>
        <w:spacing w:line="360" w:lineRule="auto"/>
        <w:ind w:firstLineChars="225" w:firstLine="473"/>
        <w:rPr>
          <w:rFonts w:ascii="宋体" w:hAnsi="宋体"/>
          <w:szCs w:val="21"/>
        </w:rPr>
      </w:pPr>
    </w:p>
    <w:p w14:paraId="4FF44277" w14:textId="77777777" w:rsidR="00573E85" w:rsidRPr="00D578F2" w:rsidRDefault="00573E85" w:rsidP="00114220">
      <w:pPr>
        <w:spacing w:line="360" w:lineRule="auto"/>
        <w:ind w:firstLineChars="225" w:firstLine="474"/>
        <w:rPr>
          <w:rFonts w:ascii="宋体" w:hAnsi="宋体"/>
          <w:b/>
          <w:szCs w:val="21"/>
        </w:rPr>
      </w:pPr>
      <w:r w:rsidRPr="00D578F2">
        <w:rPr>
          <w:rFonts w:ascii="宋体" w:hAnsi="宋体" w:hint="eastAsia"/>
          <w:b/>
          <w:szCs w:val="21"/>
        </w:rPr>
        <w:t>五、收益分配方案的确定、公告与实施</w:t>
      </w:r>
    </w:p>
    <w:p w14:paraId="68A6B7E7" w14:textId="0C3CB11B" w:rsidR="00573E85" w:rsidRPr="0096365C" w:rsidRDefault="00573E85" w:rsidP="00114220">
      <w:pPr>
        <w:spacing w:line="360" w:lineRule="auto"/>
        <w:ind w:firstLineChars="225" w:firstLine="473"/>
        <w:rPr>
          <w:rFonts w:ascii="宋体" w:hAnsi="宋体"/>
          <w:szCs w:val="21"/>
        </w:rPr>
      </w:pPr>
      <w:r w:rsidRPr="0096365C">
        <w:rPr>
          <w:rFonts w:ascii="宋体" w:hAnsi="宋体" w:hint="eastAsia"/>
          <w:szCs w:val="21"/>
        </w:rPr>
        <w:lastRenderedPageBreak/>
        <w:t>本基金收益分配方案由基金管理人拟定，并由基金托管人复核，在2日内在</w:t>
      </w:r>
      <w:r w:rsidR="00D776FF">
        <w:rPr>
          <w:rFonts w:ascii="宋体" w:hAnsi="宋体" w:hint="eastAsia"/>
          <w:szCs w:val="21"/>
        </w:rPr>
        <w:t>指定媒介</w:t>
      </w:r>
      <w:r w:rsidRPr="0096365C">
        <w:rPr>
          <w:rFonts w:ascii="宋体" w:hAnsi="宋体" w:hint="eastAsia"/>
          <w:szCs w:val="21"/>
        </w:rPr>
        <w:t>公告。</w:t>
      </w:r>
    </w:p>
    <w:p w14:paraId="5EEA0F9A" w14:textId="77777777" w:rsidR="00573E85" w:rsidRPr="00D578F2" w:rsidRDefault="00573E85" w:rsidP="00114220">
      <w:pPr>
        <w:spacing w:line="360" w:lineRule="auto"/>
        <w:ind w:firstLineChars="225" w:firstLine="473"/>
        <w:rPr>
          <w:rFonts w:ascii="宋体" w:hAnsi="宋体"/>
          <w:szCs w:val="21"/>
        </w:rPr>
      </w:pPr>
      <w:r w:rsidRPr="00D578F2">
        <w:rPr>
          <w:rFonts w:ascii="宋体" w:hAnsi="宋体" w:hint="eastAsia"/>
          <w:szCs w:val="21"/>
        </w:rPr>
        <w:t>基金红利发放日距离收益分配基准日（即可供分配利润计算截止日）的时间不得超过15个工作日。</w:t>
      </w:r>
    </w:p>
    <w:p w14:paraId="54657C5B" w14:textId="77777777" w:rsidR="00573E85" w:rsidRPr="00D578F2" w:rsidRDefault="00573E85" w:rsidP="00114220">
      <w:pPr>
        <w:spacing w:line="360" w:lineRule="auto"/>
        <w:ind w:firstLineChars="225" w:firstLine="473"/>
        <w:rPr>
          <w:rFonts w:ascii="宋体" w:hAnsi="宋体"/>
          <w:szCs w:val="21"/>
        </w:rPr>
      </w:pPr>
    </w:p>
    <w:p w14:paraId="5460A119" w14:textId="77777777" w:rsidR="00573E85" w:rsidRPr="00D578F2" w:rsidRDefault="00573E85" w:rsidP="00114220">
      <w:pPr>
        <w:spacing w:line="360" w:lineRule="auto"/>
        <w:ind w:firstLineChars="225" w:firstLine="474"/>
        <w:rPr>
          <w:rFonts w:ascii="宋体" w:hAnsi="宋体"/>
          <w:b/>
          <w:szCs w:val="21"/>
        </w:rPr>
      </w:pPr>
      <w:r w:rsidRPr="00D578F2">
        <w:rPr>
          <w:rFonts w:ascii="宋体" w:hAnsi="宋体" w:hint="eastAsia"/>
          <w:b/>
          <w:szCs w:val="21"/>
        </w:rPr>
        <w:t>六、基金收益分配中发生的费用</w:t>
      </w:r>
    </w:p>
    <w:p w14:paraId="1A112775" w14:textId="77777777" w:rsidR="00573E85" w:rsidRPr="00D578F2" w:rsidRDefault="00573E85" w:rsidP="00114220">
      <w:pPr>
        <w:spacing w:line="360" w:lineRule="auto"/>
        <w:ind w:firstLineChars="225" w:firstLine="473"/>
        <w:rPr>
          <w:rFonts w:ascii="宋体" w:hAnsi="宋体"/>
          <w:szCs w:val="21"/>
        </w:rPr>
      </w:pPr>
      <w:r w:rsidRPr="00D578F2">
        <w:rPr>
          <w:rFonts w:ascii="宋体" w:hAnsi="宋体" w:hint="eastAsia"/>
          <w:szCs w:val="21"/>
        </w:rPr>
        <w:t>基金收益分配时所发生的银行转账或其他手续费用由投资者自行承担。当投资者的现金红利小于一定金额，不足于支付银行转账或其他手续费用时，基金注册登记机构可将基金份额持有人的现金红利自动转为基金份额。红利再投资的计算方法，依照注册登记机构相关业务规则执行。</w:t>
      </w:r>
    </w:p>
    <w:p w14:paraId="1F237225" w14:textId="77777777" w:rsidR="00573E85" w:rsidRPr="00D578F2" w:rsidRDefault="00573E85" w:rsidP="00114220">
      <w:pPr>
        <w:spacing w:line="360" w:lineRule="auto"/>
        <w:rPr>
          <w:rFonts w:ascii="宋体" w:hAnsi="宋体"/>
          <w:szCs w:val="21"/>
        </w:rPr>
      </w:pPr>
    </w:p>
    <w:p w14:paraId="2DDEC996" w14:textId="77777777" w:rsidR="00573E85" w:rsidRPr="00D578F2" w:rsidRDefault="00573E85" w:rsidP="00114220">
      <w:pPr>
        <w:spacing w:line="360" w:lineRule="auto"/>
        <w:rPr>
          <w:rFonts w:ascii="宋体" w:hAnsi="宋体"/>
          <w:szCs w:val="21"/>
        </w:rPr>
      </w:pPr>
      <w:r w:rsidRPr="00D578F2">
        <w:rPr>
          <w:rFonts w:ascii="宋体" w:hAnsi="宋体"/>
          <w:szCs w:val="21"/>
        </w:rPr>
        <w:br w:type="page"/>
      </w:r>
    </w:p>
    <w:p w14:paraId="56E858A8" w14:textId="77777777" w:rsidR="00573E85" w:rsidRPr="00D578F2" w:rsidRDefault="00573E85" w:rsidP="00114220">
      <w:pPr>
        <w:pStyle w:val="20"/>
        <w:numPr>
          <w:ilvl w:val="1"/>
          <w:numId w:val="4"/>
        </w:numPr>
        <w:spacing w:line="360" w:lineRule="auto"/>
        <w:rPr>
          <w:sz w:val="30"/>
          <w:szCs w:val="30"/>
        </w:rPr>
      </w:pPr>
      <w:bookmarkStart w:id="213" w:name="_Toc92662708"/>
      <w:bookmarkStart w:id="214" w:name="_Toc93226150"/>
      <w:bookmarkStart w:id="215" w:name="_Toc128310500"/>
      <w:bookmarkStart w:id="216" w:name="_Toc139991747"/>
      <w:bookmarkStart w:id="217" w:name="_Toc292457350"/>
      <w:bookmarkStart w:id="218" w:name="_Toc297312871"/>
      <w:bookmarkStart w:id="219" w:name="_Toc314578940"/>
      <w:r w:rsidRPr="00D578F2">
        <w:rPr>
          <w:rFonts w:hint="eastAsia"/>
          <w:sz w:val="30"/>
          <w:szCs w:val="30"/>
        </w:rPr>
        <w:lastRenderedPageBreak/>
        <w:t>基金</w:t>
      </w:r>
      <w:bookmarkEnd w:id="213"/>
      <w:bookmarkEnd w:id="214"/>
      <w:r w:rsidRPr="00D578F2">
        <w:rPr>
          <w:rFonts w:hint="eastAsia"/>
          <w:sz w:val="30"/>
          <w:szCs w:val="30"/>
        </w:rPr>
        <w:t>的会计与审计</w:t>
      </w:r>
      <w:bookmarkEnd w:id="215"/>
      <w:bookmarkEnd w:id="216"/>
      <w:bookmarkEnd w:id="217"/>
      <w:bookmarkEnd w:id="218"/>
      <w:bookmarkEnd w:id="219"/>
    </w:p>
    <w:p w14:paraId="2A9E04B7" w14:textId="77777777" w:rsidR="00573E85" w:rsidRPr="00D578F2" w:rsidRDefault="00573E85" w:rsidP="00114220">
      <w:pPr>
        <w:spacing w:line="360" w:lineRule="auto"/>
        <w:ind w:firstLineChars="200" w:firstLine="422"/>
        <w:rPr>
          <w:rFonts w:ascii="宋体" w:hAnsi="宋体"/>
          <w:b/>
          <w:bCs/>
          <w:szCs w:val="21"/>
        </w:rPr>
      </w:pPr>
    </w:p>
    <w:p w14:paraId="0B27B89A" w14:textId="77777777" w:rsidR="00573E85" w:rsidRPr="00D578F2" w:rsidRDefault="00573E85" w:rsidP="00114220">
      <w:pPr>
        <w:spacing w:line="360" w:lineRule="auto"/>
        <w:ind w:firstLineChars="200" w:firstLine="422"/>
        <w:rPr>
          <w:rFonts w:ascii="宋体" w:hAnsi="宋体"/>
          <w:b/>
          <w:bCs/>
          <w:szCs w:val="21"/>
        </w:rPr>
      </w:pPr>
      <w:r w:rsidRPr="00D578F2">
        <w:rPr>
          <w:rFonts w:ascii="宋体" w:hAnsi="宋体" w:hint="eastAsia"/>
          <w:b/>
          <w:bCs/>
          <w:szCs w:val="21"/>
        </w:rPr>
        <w:t>一、基金会计政策</w:t>
      </w:r>
    </w:p>
    <w:p w14:paraId="0DE19070"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1</w:t>
      </w:r>
      <w:r w:rsidRPr="00D578F2">
        <w:rPr>
          <w:rFonts w:ascii="宋体" w:hAnsi="宋体" w:hint="eastAsia"/>
          <w:szCs w:val="21"/>
        </w:rPr>
        <w:t>、基金管理人为本基金的基金会计责任方；</w:t>
      </w:r>
    </w:p>
    <w:p w14:paraId="216EDDC6"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2</w:t>
      </w:r>
      <w:r w:rsidRPr="00D578F2">
        <w:rPr>
          <w:rFonts w:ascii="宋体" w:hAnsi="宋体" w:hint="eastAsia"/>
          <w:szCs w:val="21"/>
        </w:rPr>
        <w:t>、基金的会计年度为公历年度的</w:t>
      </w:r>
      <w:smartTag w:uri="urn:schemas-microsoft-com:office:smarttags" w:element="chsdate">
        <w:smartTagPr>
          <w:attr w:name="Year" w:val="2011"/>
          <w:attr w:name="Month" w:val="1"/>
          <w:attr w:name="Day" w:val="1"/>
          <w:attr w:name="IsLunarDate" w:val="False"/>
          <w:attr w:name="IsROCDate" w:val="False"/>
        </w:smartTagPr>
        <w:r w:rsidRPr="00D578F2">
          <w:rPr>
            <w:rFonts w:ascii="宋体" w:hAnsi="宋体"/>
            <w:szCs w:val="21"/>
          </w:rPr>
          <w:t>1</w:t>
        </w:r>
        <w:r w:rsidRPr="00D578F2">
          <w:rPr>
            <w:rFonts w:ascii="宋体" w:hAnsi="宋体" w:hint="eastAsia"/>
            <w:szCs w:val="21"/>
          </w:rPr>
          <w:t>月</w:t>
        </w:r>
        <w:r w:rsidRPr="00D578F2">
          <w:rPr>
            <w:rFonts w:ascii="宋体" w:hAnsi="宋体"/>
            <w:szCs w:val="21"/>
          </w:rPr>
          <w:t>1</w:t>
        </w:r>
        <w:r w:rsidRPr="00D578F2">
          <w:rPr>
            <w:rFonts w:ascii="宋体" w:hAnsi="宋体" w:hint="eastAsia"/>
            <w:szCs w:val="21"/>
          </w:rPr>
          <w:t>日</w:t>
        </w:r>
      </w:smartTag>
      <w:r w:rsidRPr="00D578F2">
        <w:rPr>
          <w:rFonts w:ascii="宋体" w:hAnsi="宋体" w:hint="eastAsia"/>
          <w:szCs w:val="21"/>
        </w:rPr>
        <w:t>至</w:t>
      </w:r>
      <w:smartTag w:uri="urn:schemas-microsoft-com:office:smarttags" w:element="chsdate">
        <w:smartTagPr>
          <w:attr w:name="Year" w:val="2011"/>
          <w:attr w:name="Month" w:val="12"/>
          <w:attr w:name="Day" w:val="31"/>
          <w:attr w:name="IsLunarDate" w:val="False"/>
          <w:attr w:name="IsROCDate" w:val="False"/>
        </w:smartTagPr>
        <w:r w:rsidRPr="00D578F2">
          <w:rPr>
            <w:rFonts w:ascii="宋体" w:hAnsi="宋体"/>
            <w:szCs w:val="21"/>
          </w:rPr>
          <w:t>12</w:t>
        </w:r>
        <w:r w:rsidRPr="00D578F2">
          <w:rPr>
            <w:rFonts w:ascii="宋体" w:hAnsi="宋体" w:hint="eastAsia"/>
            <w:szCs w:val="21"/>
          </w:rPr>
          <w:t>月</w:t>
        </w:r>
        <w:r w:rsidRPr="00D578F2">
          <w:rPr>
            <w:rFonts w:ascii="宋体" w:hAnsi="宋体"/>
            <w:szCs w:val="21"/>
          </w:rPr>
          <w:t>31</w:t>
        </w:r>
        <w:r w:rsidRPr="00D578F2">
          <w:rPr>
            <w:rFonts w:ascii="宋体" w:hAnsi="宋体" w:hint="eastAsia"/>
            <w:szCs w:val="21"/>
          </w:rPr>
          <w:t>日</w:t>
        </w:r>
      </w:smartTag>
      <w:r w:rsidRPr="00D578F2">
        <w:rPr>
          <w:rFonts w:ascii="宋体" w:hAnsi="宋体" w:hint="eastAsia"/>
          <w:szCs w:val="21"/>
        </w:rPr>
        <w:t>；基金首次募集的会计年度按如下原则：如果《基金合同》生效少于2个月，可以并入下一个会计年度；</w:t>
      </w:r>
    </w:p>
    <w:p w14:paraId="353EBA8A"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3</w:t>
      </w:r>
      <w:r w:rsidRPr="00D578F2">
        <w:rPr>
          <w:rFonts w:ascii="宋体" w:hAnsi="宋体" w:hint="eastAsia"/>
          <w:szCs w:val="21"/>
        </w:rPr>
        <w:t>、基金核算以人民币为记账本位币，以人民币元为记账单位；</w:t>
      </w:r>
    </w:p>
    <w:p w14:paraId="42871028"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4</w:t>
      </w:r>
      <w:r w:rsidRPr="00D578F2">
        <w:rPr>
          <w:rFonts w:ascii="宋体" w:hAnsi="宋体" w:hint="eastAsia"/>
          <w:szCs w:val="21"/>
        </w:rPr>
        <w:t>、会计制度执行国家有关会计制度；</w:t>
      </w:r>
    </w:p>
    <w:p w14:paraId="5283A812"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5</w:t>
      </w:r>
      <w:r w:rsidRPr="00D578F2">
        <w:rPr>
          <w:rFonts w:ascii="宋体" w:hAnsi="宋体" w:hint="eastAsia"/>
          <w:szCs w:val="21"/>
        </w:rPr>
        <w:t>、本基金独立建账、独立核算；</w:t>
      </w:r>
    </w:p>
    <w:p w14:paraId="1FD396B4"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6</w:t>
      </w:r>
      <w:r w:rsidRPr="00D578F2">
        <w:rPr>
          <w:rFonts w:ascii="宋体" w:hAnsi="宋体" w:hint="eastAsia"/>
          <w:szCs w:val="21"/>
        </w:rPr>
        <w:t>、基金管理人及基金托管人各自保留完整的会计账目、凭证并进行日常的会计核算，按照有关规定编制基金会计报表；</w:t>
      </w:r>
    </w:p>
    <w:p w14:paraId="13493AE7"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7</w:t>
      </w:r>
      <w:r w:rsidRPr="00D578F2">
        <w:rPr>
          <w:rFonts w:ascii="宋体" w:hAnsi="宋体" w:hint="eastAsia"/>
          <w:szCs w:val="21"/>
        </w:rPr>
        <w:t>、基金托管人每月与基金管理人就基金的会计核算、报表编制等进行核对并以书面方式确认。</w:t>
      </w:r>
    </w:p>
    <w:p w14:paraId="7B657CA4" w14:textId="77777777" w:rsidR="00573E85" w:rsidRPr="00D578F2" w:rsidRDefault="00573E85" w:rsidP="00114220">
      <w:pPr>
        <w:spacing w:line="360" w:lineRule="auto"/>
        <w:ind w:firstLineChars="200" w:firstLine="420"/>
        <w:rPr>
          <w:rFonts w:ascii="宋体" w:hAnsi="宋体"/>
          <w:szCs w:val="21"/>
        </w:rPr>
      </w:pPr>
    </w:p>
    <w:p w14:paraId="7F6B9FC7" w14:textId="77777777" w:rsidR="00573E85" w:rsidRPr="00D578F2" w:rsidRDefault="00573E85" w:rsidP="00114220">
      <w:pPr>
        <w:spacing w:line="360" w:lineRule="auto"/>
        <w:ind w:firstLineChars="200" w:firstLine="422"/>
        <w:rPr>
          <w:rFonts w:ascii="宋体" w:hAnsi="宋体"/>
          <w:b/>
          <w:bCs/>
          <w:szCs w:val="21"/>
        </w:rPr>
      </w:pPr>
      <w:r w:rsidRPr="00D578F2">
        <w:rPr>
          <w:rFonts w:ascii="宋体" w:hAnsi="宋体" w:hint="eastAsia"/>
          <w:b/>
          <w:bCs/>
          <w:szCs w:val="21"/>
        </w:rPr>
        <w:t>二、基金的年度审计</w:t>
      </w:r>
    </w:p>
    <w:p w14:paraId="5EDD8D67"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1</w:t>
      </w:r>
      <w:r w:rsidRPr="00D578F2">
        <w:rPr>
          <w:rFonts w:ascii="宋体" w:hAnsi="宋体" w:hint="eastAsia"/>
          <w:szCs w:val="21"/>
        </w:rPr>
        <w:t>、基金管理人聘请与基金管理人、基金托管人相互独立的具有证券</w:t>
      </w:r>
      <w:r w:rsidR="003B0EB3">
        <w:rPr>
          <w:rFonts w:ascii="宋体" w:hAnsi="宋体" w:hint="eastAsia"/>
          <w:szCs w:val="21"/>
        </w:rPr>
        <w:t>、</w:t>
      </w:r>
      <w:r w:rsidR="003B0EB3">
        <w:rPr>
          <w:rFonts w:ascii="宋体" w:hAnsi="宋体"/>
          <w:szCs w:val="21"/>
        </w:rPr>
        <w:t>期货</w:t>
      </w:r>
      <w:r w:rsidRPr="00D578F2">
        <w:rPr>
          <w:rFonts w:ascii="宋体" w:hAnsi="宋体" w:hint="eastAsia"/>
          <w:szCs w:val="21"/>
        </w:rPr>
        <w:t>从业资格的会计师事务所及其注册会计师对本基金的年度财务报表进行审计。</w:t>
      </w:r>
    </w:p>
    <w:p w14:paraId="748688D9"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2</w:t>
      </w:r>
      <w:r w:rsidRPr="00D578F2">
        <w:rPr>
          <w:rFonts w:ascii="宋体" w:hAnsi="宋体" w:hint="eastAsia"/>
          <w:szCs w:val="21"/>
        </w:rPr>
        <w:t>、会计师事务所更换经办注册会计师，应事先征得基金管理人和基金托管人同意。</w:t>
      </w:r>
    </w:p>
    <w:p w14:paraId="683CE444" w14:textId="67174FF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3</w:t>
      </w:r>
      <w:r w:rsidRPr="00D578F2">
        <w:rPr>
          <w:rFonts w:ascii="宋体" w:hAnsi="宋体" w:hint="eastAsia"/>
          <w:szCs w:val="21"/>
        </w:rPr>
        <w:t>、基金管理人认为有充足理由更换会计师事务所，须通报基金托管人。更换会计师事务所需在2日内在</w:t>
      </w:r>
      <w:r w:rsidR="00D776FF">
        <w:rPr>
          <w:rFonts w:ascii="宋体" w:hAnsi="宋体" w:hint="eastAsia"/>
          <w:szCs w:val="21"/>
        </w:rPr>
        <w:t>指定媒介</w:t>
      </w:r>
      <w:r w:rsidRPr="00D578F2">
        <w:rPr>
          <w:rFonts w:ascii="宋体" w:hAnsi="宋体" w:hint="eastAsia"/>
          <w:szCs w:val="21"/>
        </w:rPr>
        <w:t>公告并报中国证监会备案。</w:t>
      </w:r>
    </w:p>
    <w:p w14:paraId="030DF33A" w14:textId="77777777" w:rsidR="00573E85" w:rsidRPr="00D578F2" w:rsidRDefault="00573E85" w:rsidP="00114220">
      <w:pPr>
        <w:spacing w:line="360" w:lineRule="auto"/>
        <w:ind w:firstLineChars="200" w:firstLine="420"/>
        <w:rPr>
          <w:rFonts w:ascii="宋体" w:hAnsi="宋体"/>
          <w:szCs w:val="21"/>
        </w:rPr>
      </w:pPr>
    </w:p>
    <w:p w14:paraId="4938A879"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br w:type="page"/>
      </w:r>
    </w:p>
    <w:p w14:paraId="1DA410D7" w14:textId="77777777" w:rsidR="00573E85" w:rsidRPr="00D578F2" w:rsidRDefault="00573E85" w:rsidP="00114220">
      <w:pPr>
        <w:pStyle w:val="20"/>
        <w:numPr>
          <w:ilvl w:val="1"/>
          <w:numId w:val="4"/>
        </w:numPr>
        <w:spacing w:line="360" w:lineRule="auto"/>
        <w:rPr>
          <w:sz w:val="30"/>
          <w:szCs w:val="30"/>
        </w:rPr>
      </w:pPr>
      <w:bookmarkStart w:id="220" w:name="_Toc92662709"/>
      <w:bookmarkStart w:id="221" w:name="_Toc93226151"/>
      <w:bookmarkStart w:id="222" w:name="_Toc128310501"/>
      <w:bookmarkStart w:id="223" w:name="_Toc139991748"/>
      <w:bookmarkStart w:id="224" w:name="_Toc292457351"/>
      <w:bookmarkStart w:id="225" w:name="_Toc297312872"/>
      <w:bookmarkStart w:id="226" w:name="_Toc314578941"/>
      <w:r w:rsidRPr="00D578F2">
        <w:rPr>
          <w:rFonts w:hint="eastAsia"/>
          <w:sz w:val="30"/>
          <w:szCs w:val="30"/>
        </w:rPr>
        <w:lastRenderedPageBreak/>
        <w:t>基金</w:t>
      </w:r>
      <w:bookmarkEnd w:id="220"/>
      <w:bookmarkEnd w:id="221"/>
      <w:r w:rsidRPr="00D578F2">
        <w:rPr>
          <w:rFonts w:hint="eastAsia"/>
          <w:sz w:val="30"/>
          <w:szCs w:val="30"/>
        </w:rPr>
        <w:t>的信息披露</w:t>
      </w:r>
      <w:bookmarkEnd w:id="222"/>
      <w:bookmarkEnd w:id="223"/>
      <w:bookmarkEnd w:id="224"/>
      <w:bookmarkEnd w:id="225"/>
      <w:bookmarkEnd w:id="226"/>
    </w:p>
    <w:p w14:paraId="3A26BB48" w14:textId="77777777" w:rsidR="00573E85" w:rsidRPr="00D578F2" w:rsidRDefault="00573E85" w:rsidP="00114220">
      <w:pPr>
        <w:spacing w:line="360" w:lineRule="auto"/>
        <w:ind w:firstLineChars="200" w:firstLine="420"/>
        <w:rPr>
          <w:rFonts w:ascii="宋体" w:hAnsi="宋体"/>
          <w:szCs w:val="21"/>
        </w:rPr>
      </w:pPr>
    </w:p>
    <w:p w14:paraId="7AEB9551"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一、本基金的信息披露应符合《基金法》、《运作办法》、《信息披露办法》、《基金合同》及其他有关规定。</w:t>
      </w:r>
    </w:p>
    <w:p w14:paraId="3ACC2E4D" w14:textId="77777777" w:rsidR="00573E85" w:rsidRPr="00D578F2" w:rsidRDefault="00573E85" w:rsidP="00114220">
      <w:pPr>
        <w:spacing w:line="360" w:lineRule="auto"/>
        <w:ind w:firstLineChars="200" w:firstLine="420"/>
        <w:rPr>
          <w:rFonts w:ascii="宋体" w:hAnsi="宋体"/>
          <w:szCs w:val="21"/>
        </w:rPr>
      </w:pPr>
    </w:p>
    <w:p w14:paraId="46190CC6"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二、信息披露义务人</w:t>
      </w:r>
    </w:p>
    <w:p w14:paraId="4A0BE8BD" w14:textId="0463972B"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本基金信息披露义务人包括基金管理人、基金托管人、召集基金份额持有人大会的基金份额持有人等法律法规和中国证监会规定的自然人、</w:t>
      </w:r>
      <w:r w:rsidR="007C49A2">
        <w:rPr>
          <w:rFonts w:ascii="宋体" w:hAnsi="宋体" w:hint="eastAsia"/>
          <w:szCs w:val="21"/>
        </w:rPr>
        <w:t>法人和非法人组织</w:t>
      </w:r>
      <w:r w:rsidRPr="00D578F2">
        <w:rPr>
          <w:rFonts w:ascii="宋体" w:hAnsi="宋体" w:hint="eastAsia"/>
          <w:szCs w:val="21"/>
        </w:rPr>
        <w:t>。</w:t>
      </w:r>
    </w:p>
    <w:p w14:paraId="45EC6836" w14:textId="7BAAF754"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本基金</w:t>
      </w:r>
      <w:r w:rsidR="007C49A2">
        <w:rPr>
          <w:rFonts w:ascii="宋体" w:hAnsi="宋体" w:hint="eastAsia"/>
          <w:szCs w:val="21"/>
        </w:rPr>
        <w:t>信息披露义务人以保护基金份额持有人利益为根本出发点，按照法律法规和中国证监会的规定披露基金信息，并保证所披露信息的真实性、准确性、完整性、及时性、简明性和易得性</w:t>
      </w:r>
      <w:r w:rsidRPr="00D578F2">
        <w:rPr>
          <w:rFonts w:ascii="宋体" w:hAnsi="宋体" w:hint="eastAsia"/>
          <w:szCs w:val="21"/>
        </w:rPr>
        <w:t>。</w:t>
      </w:r>
    </w:p>
    <w:p w14:paraId="1966B962" w14:textId="68DF3FE2"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本基金信息披露义务人应当在中国证监会规定时间内，将应予披露的基金信息通过</w:t>
      </w:r>
      <w:r w:rsidR="00D776FF">
        <w:rPr>
          <w:rFonts w:ascii="宋体" w:hAnsi="宋体" w:hint="eastAsia"/>
          <w:szCs w:val="21"/>
        </w:rPr>
        <w:t>指定媒介</w:t>
      </w:r>
      <w:r w:rsidRPr="00D578F2">
        <w:rPr>
          <w:rFonts w:ascii="宋体" w:hAnsi="宋体" w:hint="eastAsia"/>
          <w:szCs w:val="21"/>
        </w:rPr>
        <w:t>披露，并保证基金投资者能够按照《基金合同》约定的时间和方式查阅或者复制公开披露的信息资料。</w:t>
      </w:r>
    </w:p>
    <w:p w14:paraId="14E2AF4F" w14:textId="77777777" w:rsidR="00573E85" w:rsidRPr="00D578F2" w:rsidRDefault="00573E85" w:rsidP="00114220">
      <w:pPr>
        <w:spacing w:line="360" w:lineRule="auto"/>
        <w:ind w:firstLineChars="200" w:firstLine="420"/>
        <w:rPr>
          <w:rFonts w:ascii="宋体" w:hAnsi="宋体"/>
          <w:szCs w:val="21"/>
        </w:rPr>
      </w:pPr>
    </w:p>
    <w:p w14:paraId="576C20D8"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三、本基金信息披露义务人承诺公开披露的基金信息，不得有下列行为：</w:t>
      </w:r>
    </w:p>
    <w:p w14:paraId="6A34F2AE"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1</w:t>
      </w:r>
      <w:r w:rsidRPr="00D578F2">
        <w:rPr>
          <w:rFonts w:ascii="宋体" w:hAnsi="宋体" w:hint="eastAsia"/>
          <w:szCs w:val="21"/>
        </w:rPr>
        <w:t>、虚假记载、误导性陈述或者重大遗漏；</w:t>
      </w:r>
    </w:p>
    <w:p w14:paraId="0C4EF2DA"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2</w:t>
      </w:r>
      <w:r w:rsidRPr="00D578F2">
        <w:rPr>
          <w:rFonts w:ascii="宋体" w:hAnsi="宋体" w:hint="eastAsia"/>
          <w:szCs w:val="21"/>
        </w:rPr>
        <w:t>、对证券投资业绩进行预测；</w:t>
      </w:r>
    </w:p>
    <w:p w14:paraId="4BC74F6A"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3</w:t>
      </w:r>
      <w:r w:rsidRPr="00D578F2">
        <w:rPr>
          <w:rFonts w:ascii="宋体" w:hAnsi="宋体" w:hint="eastAsia"/>
          <w:szCs w:val="21"/>
        </w:rPr>
        <w:t>、违规承诺收益或者承担损失；</w:t>
      </w:r>
    </w:p>
    <w:p w14:paraId="383E7485"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4</w:t>
      </w:r>
      <w:r w:rsidRPr="00D578F2">
        <w:rPr>
          <w:rFonts w:ascii="宋体" w:hAnsi="宋体" w:hint="eastAsia"/>
          <w:szCs w:val="21"/>
        </w:rPr>
        <w:t>、诋毁其他基金管理人、基金托管人或者基金销售机构；</w:t>
      </w:r>
    </w:p>
    <w:p w14:paraId="4F08D214" w14:textId="57A2B05E"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5</w:t>
      </w:r>
      <w:r w:rsidRPr="00D578F2">
        <w:rPr>
          <w:rFonts w:ascii="宋体" w:hAnsi="宋体" w:hint="eastAsia"/>
          <w:szCs w:val="21"/>
        </w:rPr>
        <w:t>、登载任何自然人、法人或者</w:t>
      </w:r>
      <w:r w:rsidR="007C49A2">
        <w:rPr>
          <w:rFonts w:ascii="宋体" w:hAnsi="宋体" w:hint="eastAsia"/>
          <w:szCs w:val="21"/>
        </w:rPr>
        <w:t>非法人组织的</w:t>
      </w:r>
      <w:r w:rsidRPr="00D578F2">
        <w:rPr>
          <w:rFonts w:ascii="宋体" w:hAnsi="宋体" w:hint="eastAsia"/>
          <w:szCs w:val="21"/>
        </w:rPr>
        <w:t>祝贺性、恭维性或推荐性的文字；</w:t>
      </w:r>
    </w:p>
    <w:p w14:paraId="20703936"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6</w:t>
      </w:r>
      <w:r w:rsidRPr="00D578F2">
        <w:rPr>
          <w:rFonts w:ascii="宋体" w:hAnsi="宋体" w:hint="eastAsia"/>
          <w:szCs w:val="21"/>
        </w:rPr>
        <w:t>、中国证监会禁止的其他行为。</w:t>
      </w:r>
    </w:p>
    <w:p w14:paraId="0C4F8E55" w14:textId="77777777" w:rsidR="00573E85" w:rsidRPr="00D578F2" w:rsidRDefault="00573E85" w:rsidP="00114220">
      <w:pPr>
        <w:spacing w:line="360" w:lineRule="auto"/>
        <w:ind w:firstLineChars="200" w:firstLine="420"/>
        <w:rPr>
          <w:rFonts w:ascii="宋体" w:hAnsi="宋体"/>
          <w:szCs w:val="21"/>
        </w:rPr>
      </w:pPr>
    </w:p>
    <w:p w14:paraId="631411D1" w14:textId="325D6DD4"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四、本基金公开披露的信息应采用中文文本。如同时采用外文文本的，基金信息披露义务人应保证</w:t>
      </w:r>
      <w:r w:rsidR="007C49A2">
        <w:rPr>
          <w:rFonts w:ascii="宋体" w:hAnsi="宋体" w:hint="eastAsia"/>
          <w:szCs w:val="21"/>
        </w:rPr>
        <w:t>不同文本</w:t>
      </w:r>
      <w:r w:rsidRPr="00D578F2">
        <w:rPr>
          <w:rFonts w:ascii="宋体" w:hAnsi="宋体" w:hint="eastAsia"/>
          <w:szCs w:val="21"/>
        </w:rPr>
        <w:t>的内容一致。</w:t>
      </w:r>
      <w:r w:rsidR="007C49A2">
        <w:rPr>
          <w:rFonts w:ascii="宋体" w:hAnsi="宋体" w:hint="eastAsia"/>
          <w:szCs w:val="21"/>
        </w:rPr>
        <w:t>不同文本</w:t>
      </w:r>
      <w:r w:rsidRPr="00D578F2">
        <w:rPr>
          <w:rFonts w:ascii="宋体" w:hAnsi="宋体" w:hint="eastAsia"/>
          <w:szCs w:val="21"/>
        </w:rPr>
        <w:t>发生歧义的，以中文文本为准。</w:t>
      </w:r>
    </w:p>
    <w:p w14:paraId="13FC6EF2"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本基金公开披露的信息采用阿拉伯数字；除特别说明外，货币单位为人民币元。</w:t>
      </w:r>
    </w:p>
    <w:p w14:paraId="56390298" w14:textId="77777777" w:rsidR="00573E85" w:rsidRPr="00D578F2" w:rsidRDefault="00573E85" w:rsidP="00114220">
      <w:pPr>
        <w:spacing w:line="360" w:lineRule="auto"/>
        <w:ind w:firstLineChars="200" w:firstLine="420"/>
        <w:rPr>
          <w:rFonts w:ascii="宋体" w:hAnsi="宋体"/>
          <w:szCs w:val="21"/>
        </w:rPr>
      </w:pPr>
    </w:p>
    <w:p w14:paraId="64256266"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五、公开披露的基金信息</w:t>
      </w:r>
    </w:p>
    <w:p w14:paraId="093CD373"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公开披露的基金信息包括：</w:t>
      </w:r>
    </w:p>
    <w:p w14:paraId="7D88A7EF" w14:textId="454B244C"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（一）</w:t>
      </w:r>
      <w:r w:rsidR="007C49A2">
        <w:rPr>
          <w:rFonts w:ascii="宋体" w:hAnsi="宋体" w:hint="eastAsia"/>
          <w:szCs w:val="21"/>
        </w:rPr>
        <w:t>基金招募说明书、《基金合同》、基金托管协议、基金产品资料概要</w:t>
      </w:r>
    </w:p>
    <w:p w14:paraId="7E9F6EC3" w14:textId="4BBB215C"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基金募集申请经中国证监会核准后，基金管理人在基金份额发售的</w:t>
      </w:r>
      <w:r w:rsidRPr="00D578F2">
        <w:rPr>
          <w:rFonts w:ascii="宋体" w:hAnsi="宋体"/>
          <w:szCs w:val="21"/>
        </w:rPr>
        <w:t>3</w:t>
      </w:r>
      <w:r w:rsidRPr="00D578F2">
        <w:rPr>
          <w:rFonts w:ascii="宋体" w:hAnsi="宋体" w:hint="eastAsia"/>
          <w:szCs w:val="21"/>
        </w:rPr>
        <w:t>日前，将基金招募说明书、《基金合同》摘要登载在</w:t>
      </w:r>
      <w:r w:rsidR="00D776FF">
        <w:rPr>
          <w:rFonts w:ascii="宋体" w:hAnsi="宋体" w:hint="eastAsia"/>
          <w:szCs w:val="21"/>
        </w:rPr>
        <w:t>指定媒介</w:t>
      </w:r>
      <w:r w:rsidRPr="00D578F2">
        <w:rPr>
          <w:rFonts w:ascii="宋体" w:hAnsi="宋体" w:hint="eastAsia"/>
          <w:szCs w:val="21"/>
        </w:rPr>
        <w:t>上；基金管理人、基金托管人应当将《基金合同》、基金托管协议登载在网站上。</w:t>
      </w:r>
    </w:p>
    <w:p w14:paraId="45692141" w14:textId="43E67D72"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lastRenderedPageBreak/>
        <w:t>1、基金招募说明书应当最大限度地披露影响基金投资者决策的全部事项，说明基金认购、申购和赎回安排、基金投资、基金产品特性、风险揭示、信息披露及基金份额持有人服务等内容。《基金合同》生效后，</w:t>
      </w:r>
      <w:r w:rsidR="007C49A2">
        <w:rPr>
          <w:rFonts w:ascii="宋体" w:hAnsi="宋体" w:hint="eastAsia"/>
          <w:szCs w:val="21"/>
        </w:rPr>
        <w:t>基金招募说明书的信息发生重大变更的，基金管理人应当在三个工作日内，更新基金招募说明书并登载在指定网站上；基金招募说明书其他信息发生变更的，基金管理人至少每年更新一次</w:t>
      </w:r>
      <w:r w:rsidRPr="00D578F2">
        <w:rPr>
          <w:rFonts w:ascii="宋体" w:hAnsi="宋体" w:hint="eastAsia"/>
          <w:szCs w:val="21"/>
        </w:rPr>
        <w:t>。</w:t>
      </w:r>
      <w:r w:rsidR="003B0EB3" w:rsidRPr="003B0EB3">
        <w:rPr>
          <w:rFonts w:ascii="宋体" w:hAnsi="宋体" w:hint="eastAsia"/>
          <w:szCs w:val="21"/>
        </w:rPr>
        <w:t>基金终止运作的，基金管理人不再更新招募说明书。</w:t>
      </w:r>
    </w:p>
    <w:p w14:paraId="6D2DA289"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2、《基金合同》是界定《基金合同》当事人的各项权利、义务关系，明确基金份额持有人大会召开的规则及具体程序，说明基金产品的特性等涉及基金投资者重大利益的事项的法律文件。</w:t>
      </w:r>
    </w:p>
    <w:p w14:paraId="0AC15F81" w14:textId="7C6757CD" w:rsidR="007C49A2" w:rsidRDefault="00573E85" w:rsidP="00114220">
      <w:pPr>
        <w:spacing w:line="360" w:lineRule="auto"/>
        <w:ind w:firstLineChars="200" w:firstLine="420"/>
        <w:rPr>
          <w:rFonts w:ascii="MS Gothic" w:eastAsia="MS Gothic" w:hAnsi="MS Gothic" w:cs="MS Gothic"/>
          <w:szCs w:val="21"/>
        </w:rPr>
      </w:pPr>
      <w:r w:rsidRPr="00D578F2">
        <w:rPr>
          <w:rFonts w:ascii="宋体" w:hAnsi="宋体" w:hint="eastAsia"/>
          <w:szCs w:val="21"/>
        </w:rPr>
        <w:t>3、基金托管协议是界定基金托管人和基金管理人在基金财产保管及</w:t>
      </w:r>
      <w:r w:rsidR="007C49A2">
        <w:rPr>
          <w:rFonts w:ascii="宋体" w:hAnsi="宋体" w:hint="eastAsia"/>
          <w:szCs w:val="21"/>
        </w:rPr>
        <w:t>基金运作监督等活动中的权利、义务关系的法律文件。</w:t>
      </w:r>
    </w:p>
    <w:p w14:paraId="3779838C" w14:textId="77777777" w:rsidR="00573E85" w:rsidRPr="00D578F2" w:rsidRDefault="007C49A2" w:rsidP="00114220">
      <w:pPr>
        <w:spacing w:line="360" w:lineRule="auto"/>
        <w:ind w:firstLineChars="200" w:firstLine="420"/>
        <w:rPr>
          <w:rFonts w:ascii="宋体" w:hAnsi="宋体"/>
          <w:szCs w:val="21"/>
        </w:rPr>
      </w:pPr>
      <w:r>
        <w:rPr>
          <w:rFonts w:ascii="宋体" w:hAnsi="宋体" w:hint="eastAsia"/>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内容及编制等具体要求，按照招募说明书相关规定执行。</w:t>
      </w:r>
      <w:r w:rsidR="003B0EB3" w:rsidRPr="003B0EB3">
        <w:rPr>
          <w:rFonts w:ascii="宋体" w:hAnsi="宋体" w:hint="eastAsia"/>
          <w:szCs w:val="21"/>
        </w:rPr>
        <w:t>基金终止运作的，基金管理人不再更新基金产品资料概要。</w:t>
      </w:r>
    </w:p>
    <w:p w14:paraId="4BB867BA"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（二）基金份额发售公告</w:t>
      </w:r>
    </w:p>
    <w:p w14:paraId="7C702A8D" w14:textId="23A04810"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基金管理人应当就基金份额发售的具体事宜编制基金份额发售公告，并在披露招募说明书的当日登载于</w:t>
      </w:r>
      <w:r w:rsidR="00D776FF">
        <w:rPr>
          <w:rFonts w:ascii="宋体" w:hAnsi="宋体" w:hint="eastAsia"/>
          <w:szCs w:val="21"/>
        </w:rPr>
        <w:t>指定媒介</w:t>
      </w:r>
      <w:r w:rsidRPr="00D578F2">
        <w:rPr>
          <w:rFonts w:ascii="宋体" w:hAnsi="宋体" w:hint="eastAsia"/>
          <w:szCs w:val="21"/>
        </w:rPr>
        <w:t>上。</w:t>
      </w:r>
    </w:p>
    <w:p w14:paraId="761D5735"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（三）《基金合同》生效公告</w:t>
      </w:r>
    </w:p>
    <w:p w14:paraId="5EA79359" w14:textId="56F95990"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基金管理人应当在《基金合同》生效的次日在</w:t>
      </w:r>
      <w:r w:rsidR="00D776FF">
        <w:rPr>
          <w:rFonts w:ascii="宋体" w:hAnsi="宋体" w:hint="eastAsia"/>
          <w:szCs w:val="21"/>
        </w:rPr>
        <w:t>指定媒介</w:t>
      </w:r>
      <w:r w:rsidRPr="00D578F2">
        <w:rPr>
          <w:rFonts w:ascii="宋体" w:hAnsi="宋体" w:hint="eastAsia"/>
          <w:szCs w:val="21"/>
        </w:rPr>
        <w:t>上登载《基金合同》生效公告。</w:t>
      </w:r>
    </w:p>
    <w:p w14:paraId="0FB0238D" w14:textId="38A0D3BE" w:rsidR="007C49A2" w:rsidRDefault="00573E85" w:rsidP="00114220">
      <w:pPr>
        <w:spacing w:line="360" w:lineRule="auto"/>
        <w:ind w:firstLineChars="200" w:firstLine="420"/>
        <w:rPr>
          <w:rFonts w:ascii="MS Gothic" w:eastAsia="MS Gothic" w:hAnsi="MS Gothic" w:cs="MS Gothic"/>
          <w:szCs w:val="21"/>
        </w:rPr>
      </w:pPr>
      <w:r w:rsidRPr="00D578F2">
        <w:rPr>
          <w:rFonts w:ascii="宋体" w:hAnsi="宋体" w:hint="eastAsia"/>
          <w:szCs w:val="21"/>
        </w:rPr>
        <w:t>（四）</w:t>
      </w:r>
      <w:r w:rsidR="007C49A2">
        <w:rPr>
          <w:rFonts w:ascii="宋体" w:hAnsi="宋体" w:hint="eastAsia"/>
          <w:szCs w:val="21"/>
        </w:rPr>
        <w:t>基金净值信息</w:t>
      </w:r>
    </w:p>
    <w:p w14:paraId="73509E6D" w14:textId="0CE7F5AB" w:rsidR="00573E85" w:rsidRPr="00D578F2" w:rsidRDefault="007C49A2" w:rsidP="00114220">
      <w:pPr>
        <w:spacing w:line="360" w:lineRule="auto"/>
        <w:ind w:firstLineChars="200" w:firstLine="420"/>
        <w:rPr>
          <w:rFonts w:ascii="宋体" w:hAnsi="宋体"/>
          <w:szCs w:val="21"/>
        </w:rPr>
      </w:pPr>
      <w:r>
        <w:rPr>
          <w:rFonts w:ascii="宋体" w:hAnsi="宋体" w:cs="宋体" w:hint="eastAsia"/>
          <w:szCs w:val="21"/>
        </w:rPr>
        <w:t>《基金合同》生效后</w:t>
      </w:r>
      <w:r w:rsidR="00573E85" w:rsidRPr="00D578F2">
        <w:rPr>
          <w:rFonts w:ascii="宋体" w:hAnsi="宋体" w:hint="eastAsia"/>
          <w:szCs w:val="21"/>
        </w:rPr>
        <w:t>，在开始办理基金份额申购或者赎回前，基金管理人</w:t>
      </w:r>
      <w:r>
        <w:rPr>
          <w:rFonts w:ascii="宋体" w:hAnsi="宋体" w:hint="eastAsia"/>
          <w:szCs w:val="21"/>
        </w:rPr>
        <w:t>应当至少每周在指定网站披露一次基金份额净值和基金份额累计净值</w:t>
      </w:r>
      <w:r w:rsidR="00573E85" w:rsidRPr="00D578F2">
        <w:rPr>
          <w:rFonts w:ascii="宋体" w:hAnsi="宋体" w:hint="eastAsia"/>
          <w:szCs w:val="21"/>
        </w:rPr>
        <w:t>。</w:t>
      </w:r>
    </w:p>
    <w:p w14:paraId="76DAC35D" w14:textId="39C86C33"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在开始办理基金份额申购或者赎回后，基金管理人</w:t>
      </w:r>
      <w:r w:rsidR="007C49A2">
        <w:rPr>
          <w:rFonts w:ascii="宋体" w:hAnsi="宋体" w:hint="eastAsia"/>
          <w:szCs w:val="21"/>
        </w:rPr>
        <w:t>应当在不晚于每个开放日的次日，通过指定网站、基金销售机构网站或者营业网点</w:t>
      </w:r>
      <w:r w:rsidRPr="00D578F2">
        <w:rPr>
          <w:rFonts w:ascii="宋体" w:hAnsi="宋体" w:hint="eastAsia"/>
          <w:szCs w:val="21"/>
        </w:rPr>
        <w:t>披露开放日的基金份额净值和基金份额累计净值。</w:t>
      </w:r>
    </w:p>
    <w:p w14:paraId="4185CC15" w14:textId="6E301A75"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基金管理人</w:t>
      </w:r>
      <w:r w:rsidR="007C49A2">
        <w:rPr>
          <w:rFonts w:ascii="宋体" w:hAnsi="宋体" w:hint="eastAsia"/>
          <w:szCs w:val="21"/>
        </w:rPr>
        <w:t>应当在不晚于半年度和年度最后一日的次日，在指定网站披露半年度和年度最后一日的基金份额净值和基金份额累计净值</w:t>
      </w:r>
      <w:r w:rsidRPr="00D578F2">
        <w:rPr>
          <w:rFonts w:ascii="宋体" w:hAnsi="宋体" w:hint="eastAsia"/>
          <w:szCs w:val="21"/>
        </w:rPr>
        <w:t>。</w:t>
      </w:r>
    </w:p>
    <w:p w14:paraId="44F320DD"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（五）基金份额上市交易公告书</w:t>
      </w:r>
    </w:p>
    <w:p w14:paraId="3E4092F4" w14:textId="68C4F653"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基金份额获准在证券交易所上市交易的，基金管理人应当在基金份额上市交易</w:t>
      </w:r>
      <w:r w:rsidRPr="00D578F2">
        <w:rPr>
          <w:rFonts w:ascii="宋体" w:hAnsi="宋体"/>
          <w:szCs w:val="21"/>
        </w:rPr>
        <w:t>3</w:t>
      </w:r>
      <w:r w:rsidRPr="00D578F2">
        <w:rPr>
          <w:rFonts w:ascii="宋体" w:hAnsi="宋体" w:hint="eastAsia"/>
          <w:szCs w:val="21"/>
        </w:rPr>
        <w:t>个工作日前，将基金份额上市交易公告书登载在</w:t>
      </w:r>
      <w:r w:rsidR="00D776FF">
        <w:rPr>
          <w:rFonts w:ascii="宋体" w:hAnsi="宋体" w:hint="eastAsia"/>
          <w:szCs w:val="21"/>
        </w:rPr>
        <w:t>指定媒介</w:t>
      </w:r>
      <w:r w:rsidRPr="00D578F2">
        <w:rPr>
          <w:rFonts w:ascii="宋体" w:hAnsi="宋体" w:hint="eastAsia"/>
          <w:szCs w:val="21"/>
        </w:rPr>
        <w:t>上。</w:t>
      </w:r>
    </w:p>
    <w:p w14:paraId="4E527E38"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（六）基金份额申购、赎回价格</w:t>
      </w:r>
    </w:p>
    <w:p w14:paraId="4DC1138B" w14:textId="672ACB95"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基金管理人应当在《基金合同》、招募说明书等信息披露文件上载明基金份额申购、赎</w:t>
      </w:r>
      <w:r w:rsidRPr="00D578F2">
        <w:rPr>
          <w:rFonts w:ascii="宋体" w:hAnsi="宋体" w:hint="eastAsia"/>
          <w:szCs w:val="21"/>
        </w:rPr>
        <w:lastRenderedPageBreak/>
        <w:t>回价格的计算方式及有关申购、赎回费率，并保证投资者能够在基金份额</w:t>
      </w:r>
      <w:r w:rsidR="007C49A2">
        <w:rPr>
          <w:rFonts w:ascii="宋体" w:hAnsi="宋体" w:hint="eastAsia"/>
          <w:szCs w:val="21"/>
        </w:rPr>
        <w:t>销售机构网站或营业网点查阅</w:t>
      </w:r>
      <w:r w:rsidRPr="00D578F2">
        <w:rPr>
          <w:rFonts w:ascii="宋体" w:hAnsi="宋体" w:hint="eastAsia"/>
          <w:szCs w:val="21"/>
        </w:rPr>
        <w:t>或者复制前述信息资料。</w:t>
      </w:r>
    </w:p>
    <w:p w14:paraId="0317963D" w14:textId="6FD0EF83"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（七）基金定期报告，包括</w:t>
      </w:r>
      <w:r w:rsidR="007C49A2">
        <w:rPr>
          <w:rFonts w:ascii="宋体" w:hAnsi="宋体" w:hint="eastAsia"/>
          <w:szCs w:val="21"/>
        </w:rPr>
        <w:t>包括基金年度报告、基金中期报告和基金季度报告</w:t>
      </w:r>
    </w:p>
    <w:p w14:paraId="3AEB545D" w14:textId="75F2596A" w:rsidR="00573E85" w:rsidRPr="00D578F2" w:rsidRDefault="007C49A2" w:rsidP="00114220">
      <w:pPr>
        <w:spacing w:line="360" w:lineRule="auto"/>
        <w:ind w:firstLineChars="200" w:firstLine="420"/>
        <w:rPr>
          <w:rFonts w:ascii="宋体" w:hAnsi="宋体"/>
          <w:szCs w:val="21"/>
        </w:rPr>
      </w:pPr>
      <w:r>
        <w:rPr>
          <w:rFonts w:ascii="宋体" w:hAnsi="宋体" w:hint="eastAsia"/>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r w:rsidR="00573E85" w:rsidRPr="00D578F2">
        <w:rPr>
          <w:rFonts w:ascii="宋体" w:hAnsi="宋体" w:hint="eastAsia"/>
          <w:szCs w:val="21"/>
        </w:rPr>
        <w:t>。</w:t>
      </w:r>
    </w:p>
    <w:p w14:paraId="71104216" w14:textId="2BE870DC" w:rsidR="00573E85" w:rsidRPr="00D578F2" w:rsidRDefault="007C49A2" w:rsidP="00114220">
      <w:pPr>
        <w:spacing w:line="360" w:lineRule="auto"/>
        <w:ind w:firstLineChars="200" w:firstLine="420"/>
        <w:rPr>
          <w:rFonts w:ascii="宋体" w:hAnsi="宋体"/>
          <w:szCs w:val="21"/>
        </w:rPr>
      </w:pPr>
      <w:r>
        <w:rPr>
          <w:rFonts w:ascii="宋体" w:hAnsi="宋体" w:hint="eastAsia"/>
          <w:szCs w:val="21"/>
        </w:rPr>
        <w:t>基金管理人应当在上半年结束之日起两个月内，编制完成基金中期报告，将中期报告登载在指定网站上，并将中期报告提示性公告登载在指定报刊上</w:t>
      </w:r>
      <w:r w:rsidR="00573E85" w:rsidRPr="00D578F2">
        <w:rPr>
          <w:rFonts w:ascii="宋体" w:hAnsi="宋体" w:hint="eastAsia"/>
          <w:szCs w:val="21"/>
        </w:rPr>
        <w:t>。</w:t>
      </w:r>
    </w:p>
    <w:p w14:paraId="17C42FB8" w14:textId="4FC5453B" w:rsidR="00573E85" w:rsidRPr="00D578F2" w:rsidRDefault="007C49A2" w:rsidP="00114220">
      <w:pPr>
        <w:spacing w:line="360" w:lineRule="auto"/>
        <w:ind w:firstLineChars="200" w:firstLine="420"/>
        <w:rPr>
          <w:rFonts w:ascii="宋体" w:hAnsi="宋体"/>
          <w:szCs w:val="21"/>
        </w:rPr>
      </w:pPr>
      <w:r>
        <w:rPr>
          <w:rFonts w:ascii="宋体" w:hAnsi="宋体" w:hint="eastAsia"/>
          <w:szCs w:val="21"/>
        </w:rPr>
        <w:t>基金管理人应当在季度结束之日起15个工作日内，编制完成基金季度报告，将季度报告登载在指定网站上，并将季度报告提示性公告登载在指定报刊上</w:t>
      </w:r>
      <w:r w:rsidR="00573E85" w:rsidRPr="00D578F2">
        <w:rPr>
          <w:rFonts w:ascii="宋体" w:hAnsi="宋体" w:hint="eastAsia"/>
          <w:szCs w:val="21"/>
        </w:rPr>
        <w:t>。</w:t>
      </w:r>
    </w:p>
    <w:p w14:paraId="5C6764B5" w14:textId="5DFDC844"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《基金合同》生效不足2个月的，基金管理人可以</w:t>
      </w:r>
      <w:r w:rsidR="007C49A2">
        <w:rPr>
          <w:rFonts w:ascii="宋体" w:hAnsi="宋体" w:hint="eastAsia"/>
          <w:szCs w:val="21"/>
        </w:rPr>
        <w:t>不编制当期季度报告、中期报告或者年度报告</w:t>
      </w:r>
      <w:r w:rsidRPr="00D578F2">
        <w:rPr>
          <w:rFonts w:ascii="宋体" w:hAnsi="宋体" w:hint="eastAsia"/>
          <w:szCs w:val="21"/>
        </w:rPr>
        <w:t>。</w:t>
      </w:r>
    </w:p>
    <w:p w14:paraId="67E817A3" w14:textId="77777777" w:rsidR="00D9569F" w:rsidRPr="00D9569F" w:rsidRDefault="00D9569F" w:rsidP="00D9569F">
      <w:pPr>
        <w:spacing w:line="360" w:lineRule="auto"/>
        <w:ind w:firstLineChars="200" w:firstLine="420"/>
        <w:rPr>
          <w:rFonts w:ascii="宋体" w:hAnsi="宋体"/>
          <w:bCs/>
          <w:szCs w:val="21"/>
        </w:rPr>
      </w:pPr>
      <w:r w:rsidRPr="00D9569F">
        <w:rPr>
          <w:rFonts w:ascii="宋体" w:hAnsi="宋体" w:hint="eastAsia"/>
          <w:bCs/>
          <w:szCs w:val="21"/>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14:paraId="4DDFA906" w14:textId="1BC38A38" w:rsidR="00D9569F" w:rsidRPr="00D578F2" w:rsidRDefault="00D9569F" w:rsidP="00D9569F">
      <w:pPr>
        <w:spacing w:line="360" w:lineRule="auto"/>
        <w:ind w:firstLineChars="200" w:firstLine="420"/>
        <w:rPr>
          <w:rFonts w:ascii="宋体" w:hAnsi="宋体"/>
          <w:szCs w:val="21"/>
        </w:rPr>
      </w:pPr>
      <w:r w:rsidRPr="00D9569F">
        <w:rPr>
          <w:rFonts w:ascii="宋体" w:hAnsi="宋体" w:hint="eastAsia"/>
          <w:bCs/>
          <w:szCs w:val="21"/>
        </w:rPr>
        <w:t>基金持续运作过程中，应当在基金年度报告和</w:t>
      </w:r>
      <w:r w:rsidR="007C49A2">
        <w:rPr>
          <w:rFonts w:ascii="宋体" w:hAnsi="宋体" w:hint="eastAsia"/>
          <w:bCs/>
          <w:szCs w:val="21"/>
        </w:rPr>
        <w:t>中期报告</w:t>
      </w:r>
      <w:r w:rsidRPr="00D9569F">
        <w:rPr>
          <w:rFonts w:ascii="宋体" w:hAnsi="宋体" w:hint="eastAsia"/>
          <w:bCs/>
          <w:szCs w:val="21"/>
        </w:rPr>
        <w:t>中披露基金组合资产情况及其流动性风险分析等。</w:t>
      </w:r>
    </w:p>
    <w:p w14:paraId="186418BC"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（八）临时报告</w:t>
      </w:r>
    </w:p>
    <w:p w14:paraId="531597B2" w14:textId="379A3DA4"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本基金发生重大事件，有关信息披露义务人应当在2日内编制</w:t>
      </w:r>
      <w:r w:rsidR="007C49A2">
        <w:rPr>
          <w:rFonts w:ascii="宋体" w:hAnsi="宋体" w:hint="eastAsia"/>
          <w:szCs w:val="21"/>
        </w:rPr>
        <w:t>临时报告书，并登载在指定报刊和指定网站上</w:t>
      </w:r>
      <w:r w:rsidRPr="00D578F2">
        <w:rPr>
          <w:rFonts w:ascii="宋体" w:hAnsi="宋体" w:hint="eastAsia"/>
          <w:szCs w:val="21"/>
        </w:rPr>
        <w:t>。</w:t>
      </w:r>
    </w:p>
    <w:p w14:paraId="7E6978BA"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前款所称重大事件，是指可能对基金份额持有人权益或者基金份额的价格产生重大影响的下列事件：</w:t>
      </w:r>
    </w:p>
    <w:p w14:paraId="2F497B72" w14:textId="11A6670C" w:rsidR="00573E85" w:rsidRPr="00D578F2" w:rsidRDefault="007C49A2" w:rsidP="00114220">
      <w:pPr>
        <w:spacing w:line="360" w:lineRule="auto"/>
        <w:ind w:firstLineChars="200" w:firstLine="420"/>
        <w:rPr>
          <w:rFonts w:ascii="宋体" w:hAnsi="宋体"/>
          <w:szCs w:val="21"/>
        </w:rPr>
      </w:pPr>
      <w:r>
        <w:rPr>
          <w:rFonts w:ascii="宋体" w:hAnsi="宋体" w:hint="eastAsia"/>
          <w:szCs w:val="21"/>
        </w:rPr>
        <w:t>1、基金份额持有人大会的召开及决定的事项</w:t>
      </w:r>
      <w:r w:rsidR="00573E85" w:rsidRPr="00D578F2">
        <w:rPr>
          <w:rFonts w:ascii="宋体" w:hAnsi="宋体" w:hint="eastAsia"/>
          <w:szCs w:val="21"/>
        </w:rPr>
        <w:t>；</w:t>
      </w:r>
    </w:p>
    <w:p w14:paraId="31119244" w14:textId="501995A1" w:rsidR="00573E85" w:rsidRPr="00D578F2" w:rsidRDefault="007C49A2" w:rsidP="00114220">
      <w:pPr>
        <w:spacing w:line="360" w:lineRule="auto"/>
        <w:ind w:firstLineChars="200" w:firstLine="420"/>
        <w:rPr>
          <w:rFonts w:ascii="宋体" w:hAnsi="宋体"/>
          <w:szCs w:val="21"/>
        </w:rPr>
      </w:pPr>
      <w:r>
        <w:rPr>
          <w:rFonts w:ascii="宋体" w:hAnsi="宋体" w:hint="eastAsia"/>
          <w:szCs w:val="21"/>
        </w:rPr>
        <w:t>2、终止《基金合同》、基金清算</w:t>
      </w:r>
      <w:r w:rsidR="00573E85" w:rsidRPr="00D578F2">
        <w:rPr>
          <w:rFonts w:ascii="宋体" w:hAnsi="宋体" w:hint="eastAsia"/>
          <w:szCs w:val="21"/>
        </w:rPr>
        <w:t>；</w:t>
      </w:r>
    </w:p>
    <w:p w14:paraId="0A2509FB" w14:textId="2710FC77" w:rsidR="007C49A2" w:rsidRDefault="007C49A2" w:rsidP="00114220">
      <w:pPr>
        <w:spacing w:line="360" w:lineRule="auto"/>
        <w:ind w:firstLineChars="200" w:firstLine="420"/>
        <w:rPr>
          <w:rFonts w:ascii="MS Gothic" w:eastAsia="MS Gothic" w:hAnsi="MS Gothic" w:cs="MS Gothic"/>
          <w:szCs w:val="21"/>
        </w:rPr>
      </w:pPr>
      <w:r>
        <w:rPr>
          <w:rFonts w:ascii="宋体" w:hAnsi="宋体" w:hint="eastAsia"/>
          <w:szCs w:val="21"/>
        </w:rPr>
        <w:t>3、基金扩募、延长基金合同期限；</w:t>
      </w:r>
    </w:p>
    <w:p w14:paraId="49FC9C67" w14:textId="77777777" w:rsidR="00573E85" w:rsidRPr="00D578F2" w:rsidRDefault="007C49A2" w:rsidP="00114220">
      <w:pPr>
        <w:spacing w:line="360" w:lineRule="auto"/>
        <w:ind w:firstLineChars="200" w:firstLine="420"/>
        <w:rPr>
          <w:rFonts w:ascii="宋体" w:hAnsi="宋体"/>
          <w:szCs w:val="21"/>
        </w:rPr>
      </w:pPr>
      <w:r>
        <w:rPr>
          <w:rFonts w:ascii="宋体" w:hAnsi="宋体" w:hint="eastAsia"/>
          <w:szCs w:val="21"/>
        </w:rPr>
        <w:t>4、转换基金运作方式、基金合并</w:t>
      </w:r>
      <w:r w:rsidR="00573E85" w:rsidRPr="00D578F2">
        <w:rPr>
          <w:rFonts w:ascii="宋体" w:hAnsi="宋体" w:hint="eastAsia"/>
          <w:szCs w:val="21"/>
        </w:rPr>
        <w:t>；</w:t>
      </w:r>
    </w:p>
    <w:p w14:paraId="7B08FA6C" w14:textId="28D6DD56" w:rsidR="00573E85" w:rsidRPr="00D578F2" w:rsidRDefault="007C49A2" w:rsidP="00114220">
      <w:pPr>
        <w:spacing w:line="360" w:lineRule="auto"/>
        <w:ind w:firstLineChars="200" w:firstLine="420"/>
        <w:rPr>
          <w:rFonts w:ascii="宋体" w:hAnsi="宋体"/>
          <w:szCs w:val="21"/>
        </w:rPr>
      </w:pPr>
      <w:r>
        <w:rPr>
          <w:rFonts w:ascii="宋体" w:hAnsi="宋体" w:hint="eastAsia"/>
          <w:szCs w:val="21"/>
        </w:rPr>
        <w:t>5、更换基金管理人、基金托管人、基金份额登记机构，基金改聘会计师事务所</w:t>
      </w:r>
      <w:r w:rsidR="00573E85" w:rsidRPr="00D578F2">
        <w:rPr>
          <w:rFonts w:ascii="宋体" w:hAnsi="宋体" w:hint="eastAsia"/>
          <w:szCs w:val="21"/>
        </w:rPr>
        <w:t>；</w:t>
      </w:r>
    </w:p>
    <w:p w14:paraId="227C0DBA" w14:textId="33FB1209" w:rsidR="007C49A2" w:rsidRDefault="007C49A2" w:rsidP="00114220">
      <w:pPr>
        <w:spacing w:line="360" w:lineRule="auto"/>
        <w:ind w:firstLineChars="200" w:firstLine="420"/>
        <w:rPr>
          <w:rFonts w:ascii="MS Gothic" w:eastAsia="MS Gothic" w:hAnsi="MS Gothic" w:cs="MS Gothic"/>
          <w:szCs w:val="21"/>
        </w:rPr>
      </w:pPr>
      <w:r>
        <w:rPr>
          <w:rFonts w:ascii="宋体" w:hAnsi="宋体" w:hint="eastAsia"/>
          <w:szCs w:val="21"/>
        </w:rPr>
        <w:t>6、基金管理人委托基金服务机构代为办理基金的份额登记、核算、估值等事项，基金托管人委托基金服务机构代为办理基金的核算、估值、复核等事项；</w:t>
      </w:r>
    </w:p>
    <w:p w14:paraId="0C27623A" w14:textId="77777777" w:rsidR="00573E85" w:rsidRPr="00D578F2" w:rsidRDefault="007C49A2" w:rsidP="00114220">
      <w:pPr>
        <w:spacing w:line="360" w:lineRule="auto"/>
        <w:ind w:firstLineChars="200" w:firstLine="420"/>
        <w:rPr>
          <w:rFonts w:ascii="宋体" w:hAnsi="宋体"/>
          <w:szCs w:val="21"/>
        </w:rPr>
      </w:pPr>
      <w:r>
        <w:rPr>
          <w:rFonts w:ascii="宋体" w:hAnsi="宋体" w:hint="eastAsia"/>
          <w:szCs w:val="21"/>
        </w:rPr>
        <w:t>7、基金管理人、基金托管人的法定名称、住所发生变更</w:t>
      </w:r>
      <w:r w:rsidR="00573E85" w:rsidRPr="00D578F2">
        <w:rPr>
          <w:rFonts w:ascii="宋体" w:hAnsi="宋体" w:hint="eastAsia"/>
          <w:szCs w:val="21"/>
        </w:rPr>
        <w:t>；</w:t>
      </w:r>
    </w:p>
    <w:p w14:paraId="5DF013C0" w14:textId="6F0FCB2A" w:rsidR="00573E85" w:rsidRPr="00D578F2" w:rsidRDefault="007C49A2" w:rsidP="00114220">
      <w:pPr>
        <w:spacing w:line="360" w:lineRule="auto"/>
        <w:ind w:firstLineChars="200" w:firstLine="420"/>
        <w:rPr>
          <w:rFonts w:ascii="宋体" w:hAnsi="宋体"/>
          <w:szCs w:val="21"/>
        </w:rPr>
      </w:pPr>
      <w:r>
        <w:rPr>
          <w:rFonts w:ascii="宋体" w:hAnsi="宋体" w:hint="eastAsia"/>
          <w:szCs w:val="21"/>
        </w:rPr>
        <w:t>8、基金管理人变更持有百分之五以上股权的股东、基金管理人的实际控制人变更</w:t>
      </w:r>
      <w:r w:rsidR="00573E85" w:rsidRPr="00D578F2">
        <w:rPr>
          <w:rFonts w:ascii="宋体" w:hAnsi="宋体" w:hint="eastAsia"/>
          <w:szCs w:val="21"/>
        </w:rPr>
        <w:t>；</w:t>
      </w:r>
    </w:p>
    <w:p w14:paraId="5E328DEE" w14:textId="044A0107" w:rsidR="00573E85" w:rsidRPr="00D578F2" w:rsidRDefault="007C49A2" w:rsidP="00114220">
      <w:pPr>
        <w:spacing w:line="360" w:lineRule="auto"/>
        <w:ind w:firstLineChars="200" w:firstLine="420"/>
        <w:rPr>
          <w:rFonts w:ascii="宋体" w:hAnsi="宋体"/>
          <w:szCs w:val="21"/>
        </w:rPr>
      </w:pPr>
      <w:r>
        <w:rPr>
          <w:rFonts w:ascii="宋体" w:hAnsi="宋体" w:hint="eastAsia"/>
          <w:szCs w:val="21"/>
        </w:rPr>
        <w:t>9、基金募集期延长或提前结束募集</w:t>
      </w:r>
      <w:r w:rsidR="00573E85" w:rsidRPr="00D578F2">
        <w:rPr>
          <w:rFonts w:ascii="宋体" w:hAnsi="宋体" w:hint="eastAsia"/>
          <w:szCs w:val="21"/>
        </w:rPr>
        <w:t>；</w:t>
      </w:r>
    </w:p>
    <w:p w14:paraId="547BD3DA" w14:textId="7D4EA756" w:rsidR="00573E85" w:rsidRPr="00D578F2" w:rsidRDefault="007C49A2" w:rsidP="00114220">
      <w:pPr>
        <w:spacing w:line="360" w:lineRule="auto"/>
        <w:ind w:firstLineChars="200" w:firstLine="420"/>
        <w:rPr>
          <w:rFonts w:ascii="宋体" w:hAnsi="宋体"/>
          <w:szCs w:val="21"/>
        </w:rPr>
      </w:pPr>
      <w:r>
        <w:rPr>
          <w:rFonts w:ascii="宋体" w:hAnsi="宋体" w:hint="eastAsia"/>
          <w:szCs w:val="21"/>
        </w:rPr>
        <w:t>10、基金管理人的高级管理人员、基金经理和基金托管人专门基金托管部门负责人发生</w:t>
      </w:r>
      <w:r>
        <w:rPr>
          <w:rFonts w:ascii="宋体" w:hAnsi="宋体" w:hint="eastAsia"/>
          <w:szCs w:val="21"/>
        </w:rPr>
        <w:lastRenderedPageBreak/>
        <w:t>变动</w:t>
      </w:r>
      <w:r w:rsidR="00573E85" w:rsidRPr="00D578F2">
        <w:rPr>
          <w:rFonts w:ascii="宋体" w:hAnsi="宋体" w:hint="eastAsia"/>
          <w:szCs w:val="21"/>
        </w:rPr>
        <w:t>；</w:t>
      </w:r>
    </w:p>
    <w:p w14:paraId="2D7B3DB8" w14:textId="32AAC3B9" w:rsidR="00573E85" w:rsidRPr="00D578F2" w:rsidRDefault="007C49A2" w:rsidP="00114220">
      <w:pPr>
        <w:spacing w:line="360" w:lineRule="auto"/>
        <w:ind w:firstLineChars="200" w:firstLine="420"/>
        <w:rPr>
          <w:rFonts w:ascii="宋体" w:hAnsi="宋体"/>
          <w:szCs w:val="21"/>
        </w:rPr>
      </w:pPr>
      <w:r>
        <w:rPr>
          <w:rFonts w:ascii="宋体" w:hAnsi="宋体" w:hint="eastAsia"/>
          <w:szCs w:val="21"/>
        </w:rPr>
        <w:t>11、</w:t>
      </w:r>
      <w:r w:rsidR="00573E85" w:rsidRPr="00D578F2">
        <w:rPr>
          <w:rFonts w:ascii="宋体" w:hAnsi="宋体" w:hint="eastAsia"/>
          <w:szCs w:val="21"/>
        </w:rPr>
        <w:t>基金管理人的董事在</w:t>
      </w:r>
      <w:r w:rsidR="003B0EB3">
        <w:rPr>
          <w:rFonts w:hint="eastAsia"/>
        </w:rPr>
        <w:t>最近</w:t>
      </w:r>
      <w:r w:rsidR="003B0EB3">
        <w:rPr>
          <w:rFonts w:hint="eastAsia"/>
        </w:rPr>
        <w:t>12</w:t>
      </w:r>
      <w:r w:rsidR="003B0EB3">
        <w:rPr>
          <w:rFonts w:hint="eastAsia"/>
        </w:rPr>
        <w:t>个月</w:t>
      </w:r>
      <w:r w:rsidR="00573E85" w:rsidRPr="00D578F2">
        <w:rPr>
          <w:rFonts w:ascii="宋体" w:hAnsi="宋体" w:hint="eastAsia"/>
          <w:szCs w:val="21"/>
        </w:rPr>
        <w:t>内变更超过百分之五十；</w:t>
      </w:r>
    </w:p>
    <w:p w14:paraId="6BFB886B" w14:textId="3A05B352" w:rsidR="00573E85" w:rsidRPr="00D578F2" w:rsidRDefault="007C49A2" w:rsidP="00114220">
      <w:pPr>
        <w:spacing w:line="360" w:lineRule="auto"/>
        <w:ind w:firstLineChars="200" w:firstLine="420"/>
        <w:rPr>
          <w:rFonts w:ascii="宋体" w:hAnsi="宋体"/>
          <w:szCs w:val="21"/>
        </w:rPr>
      </w:pPr>
      <w:r>
        <w:rPr>
          <w:rFonts w:ascii="宋体" w:hAnsi="宋体" w:hint="eastAsia"/>
          <w:szCs w:val="21"/>
        </w:rPr>
        <w:t>12、</w:t>
      </w:r>
      <w:r w:rsidR="00573E85" w:rsidRPr="00D578F2">
        <w:rPr>
          <w:rFonts w:ascii="宋体" w:hAnsi="宋体" w:hint="eastAsia"/>
          <w:szCs w:val="21"/>
        </w:rPr>
        <w:t>基金管理人、基金托管人基金托管部门的主要业务人员在</w:t>
      </w:r>
      <w:r w:rsidR="003B0EB3">
        <w:rPr>
          <w:rFonts w:hint="eastAsia"/>
        </w:rPr>
        <w:t>最近</w:t>
      </w:r>
      <w:r w:rsidR="003B0EB3">
        <w:rPr>
          <w:rFonts w:hint="eastAsia"/>
        </w:rPr>
        <w:t>12</w:t>
      </w:r>
      <w:r w:rsidR="003B0EB3">
        <w:rPr>
          <w:rFonts w:hint="eastAsia"/>
        </w:rPr>
        <w:t>个月</w:t>
      </w:r>
      <w:r w:rsidR="00573E85" w:rsidRPr="00D578F2">
        <w:rPr>
          <w:rFonts w:ascii="宋体" w:hAnsi="宋体" w:hint="eastAsia"/>
          <w:szCs w:val="21"/>
        </w:rPr>
        <w:t>内变动超过百分之三十；</w:t>
      </w:r>
    </w:p>
    <w:p w14:paraId="2BAD6323" w14:textId="7F165449" w:rsidR="00573E85" w:rsidRPr="00D578F2" w:rsidRDefault="007C49A2" w:rsidP="00114220">
      <w:pPr>
        <w:spacing w:line="360" w:lineRule="auto"/>
        <w:ind w:firstLineChars="200" w:firstLine="420"/>
        <w:rPr>
          <w:rFonts w:ascii="宋体" w:hAnsi="宋体"/>
          <w:szCs w:val="21"/>
        </w:rPr>
      </w:pPr>
      <w:r>
        <w:rPr>
          <w:rFonts w:ascii="宋体" w:hAnsi="宋体" w:hint="eastAsia"/>
          <w:szCs w:val="21"/>
        </w:rPr>
        <w:t>13、</w:t>
      </w:r>
      <w:r w:rsidR="00573E85" w:rsidRPr="00D578F2">
        <w:rPr>
          <w:rFonts w:ascii="宋体" w:hAnsi="宋体" w:hint="eastAsia"/>
          <w:szCs w:val="21"/>
        </w:rPr>
        <w:t>涉及基金管理人、基金财产、基金托管业务的诉讼；</w:t>
      </w:r>
    </w:p>
    <w:p w14:paraId="35C10FB4" w14:textId="7193888A" w:rsidR="00573E85" w:rsidRPr="00D578F2" w:rsidRDefault="007C49A2" w:rsidP="00114220">
      <w:pPr>
        <w:spacing w:line="360" w:lineRule="auto"/>
        <w:ind w:firstLineChars="200" w:firstLine="420"/>
        <w:rPr>
          <w:rFonts w:ascii="宋体" w:hAnsi="宋体"/>
          <w:szCs w:val="21"/>
        </w:rPr>
      </w:pPr>
      <w:r>
        <w:rPr>
          <w:rFonts w:ascii="宋体" w:hAnsi="宋体" w:hint="eastAsia"/>
          <w:szCs w:val="21"/>
        </w:rPr>
        <w:t>14、</w:t>
      </w:r>
      <w:r w:rsidR="00573E85" w:rsidRPr="00D578F2">
        <w:rPr>
          <w:rFonts w:ascii="宋体" w:hAnsi="宋体" w:hint="eastAsia"/>
          <w:szCs w:val="21"/>
        </w:rPr>
        <w:t>基金管理人、基金托管人受到监管部门的调查；</w:t>
      </w:r>
    </w:p>
    <w:p w14:paraId="4A844C00" w14:textId="1685018F" w:rsidR="00573E85" w:rsidRPr="00D578F2" w:rsidRDefault="007C49A2" w:rsidP="00114220">
      <w:pPr>
        <w:spacing w:line="360" w:lineRule="auto"/>
        <w:ind w:firstLineChars="200" w:firstLine="420"/>
        <w:rPr>
          <w:rFonts w:ascii="宋体" w:hAnsi="宋体"/>
          <w:szCs w:val="21"/>
        </w:rPr>
      </w:pPr>
      <w:r>
        <w:rPr>
          <w:rFonts w:ascii="宋体" w:hAnsi="宋体" w:hint="eastAsia"/>
          <w:szCs w:val="21"/>
        </w:rPr>
        <w:t>15、</w:t>
      </w:r>
      <w:r w:rsidR="003B0EB3" w:rsidRPr="003B0EB3">
        <w:rPr>
          <w:rFonts w:ascii="宋体" w:hAnsi="宋体" w:hint="eastAsia"/>
          <w:szCs w:val="21"/>
        </w:rPr>
        <w:t>基金管理人或其高级管理人员、基金经理因基金管理业务相关行为受到重大行政处罚、刑事处罚，基金托管人或其专门基金托管部门负责人因基金托管业务相关行为受到重大行政处罚、刑事处罚</w:t>
      </w:r>
      <w:r w:rsidR="00573E85" w:rsidRPr="00D578F2">
        <w:rPr>
          <w:rFonts w:ascii="宋体" w:hAnsi="宋体" w:hint="eastAsia"/>
          <w:szCs w:val="21"/>
        </w:rPr>
        <w:t>；</w:t>
      </w:r>
    </w:p>
    <w:p w14:paraId="50646D26" w14:textId="56DC9F8D" w:rsidR="00573E85" w:rsidRPr="00D578F2" w:rsidRDefault="007C49A2" w:rsidP="00114220">
      <w:pPr>
        <w:spacing w:line="360" w:lineRule="auto"/>
        <w:ind w:firstLineChars="200" w:firstLine="420"/>
        <w:rPr>
          <w:rFonts w:ascii="宋体" w:hAnsi="宋体"/>
          <w:szCs w:val="21"/>
        </w:rPr>
      </w:pPr>
      <w:r>
        <w:rPr>
          <w:rFonts w:ascii="宋体" w:hAnsi="宋体" w:hint="eastAsia"/>
          <w:szCs w:val="21"/>
        </w:rPr>
        <w:t>16、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r w:rsidR="00573E85" w:rsidRPr="00D578F2">
        <w:rPr>
          <w:rFonts w:ascii="宋体" w:hAnsi="宋体" w:hint="eastAsia"/>
          <w:szCs w:val="21"/>
        </w:rPr>
        <w:t>；</w:t>
      </w:r>
    </w:p>
    <w:p w14:paraId="37BC19C8" w14:textId="388FCE9D" w:rsidR="00573E85" w:rsidRPr="00D578F2" w:rsidRDefault="007C49A2" w:rsidP="00114220">
      <w:pPr>
        <w:spacing w:line="360" w:lineRule="auto"/>
        <w:ind w:firstLineChars="200" w:firstLine="420"/>
        <w:rPr>
          <w:rFonts w:ascii="宋体" w:hAnsi="宋体"/>
          <w:szCs w:val="21"/>
        </w:rPr>
      </w:pPr>
      <w:r>
        <w:rPr>
          <w:rFonts w:ascii="宋体" w:hAnsi="宋体" w:hint="eastAsia"/>
          <w:szCs w:val="21"/>
        </w:rPr>
        <w:t>17、</w:t>
      </w:r>
      <w:r w:rsidR="00573E85" w:rsidRPr="00D578F2">
        <w:rPr>
          <w:rFonts w:ascii="宋体" w:hAnsi="宋体" w:hint="eastAsia"/>
          <w:szCs w:val="21"/>
        </w:rPr>
        <w:t>基金收益分配事项；</w:t>
      </w:r>
    </w:p>
    <w:p w14:paraId="4635D25E" w14:textId="0B345377" w:rsidR="00573E85" w:rsidRPr="00D578F2" w:rsidRDefault="007C49A2" w:rsidP="00114220">
      <w:pPr>
        <w:spacing w:line="360" w:lineRule="auto"/>
        <w:ind w:firstLineChars="200" w:firstLine="420"/>
        <w:rPr>
          <w:rFonts w:ascii="宋体" w:hAnsi="宋体"/>
          <w:szCs w:val="21"/>
        </w:rPr>
      </w:pPr>
      <w:r>
        <w:rPr>
          <w:rFonts w:ascii="宋体" w:hAnsi="宋体" w:hint="eastAsia"/>
          <w:szCs w:val="21"/>
        </w:rPr>
        <w:t>18、</w:t>
      </w:r>
      <w:r w:rsidR="00573E85" w:rsidRPr="00D578F2">
        <w:rPr>
          <w:rFonts w:ascii="宋体" w:hAnsi="宋体" w:hint="eastAsia"/>
          <w:szCs w:val="21"/>
        </w:rPr>
        <w:t>管理费、托管费</w:t>
      </w:r>
      <w:r>
        <w:rPr>
          <w:rFonts w:ascii="宋体" w:hAnsi="宋体" w:hint="eastAsia"/>
          <w:szCs w:val="21"/>
        </w:rPr>
        <w:t>、</w:t>
      </w:r>
      <w:r w:rsidR="00D3087E">
        <w:rPr>
          <w:rFonts w:ascii="宋体" w:hAnsi="宋体" w:hint="eastAsia"/>
          <w:szCs w:val="21"/>
        </w:rPr>
        <w:t>销售</w:t>
      </w:r>
      <w:r w:rsidR="00D3087E">
        <w:rPr>
          <w:rFonts w:ascii="宋体" w:hAnsi="宋体"/>
          <w:szCs w:val="21"/>
        </w:rPr>
        <w:t>服务费、</w:t>
      </w:r>
      <w:r>
        <w:rPr>
          <w:rFonts w:ascii="宋体" w:hAnsi="宋体" w:hint="eastAsia"/>
          <w:szCs w:val="21"/>
        </w:rPr>
        <w:t>申购费、赎回费等费用计提标准、计提方式和费率</w:t>
      </w:r>
      <w:r w:rsidR="00573E85" w:rsidRPr="00D578F2">
        <w:rPr>
          <w:rFonts w:ascii="宋体" w:hAnsi="宋体" w:hint="eastAsia"/>
          <w:szCs w:val="21"/>
        </w:rPr>
        <w:t>发生变更；</w:t>
      </w:r>
    </w:p>
    <w:p w14:paraId="19D42948" w14:textId="584CF599" w:rsidR="00573E85" w:rsidRPr="00D578F2" w:rsidRDefault="007C49A2" w:rsidP="00114220">
      <w:pPr>
        <w:spacing w:line="360" w:lineRule="auto"/>
        <w:ind w:firstLineChars="200" w:firstLine="420"/>
        <w:rPr>
          <w:rFonts w:ascii="宋体" w:hAnsi="宋体"/>
          <w:szCs w:val="21"/>
        </w:rPr>
      </w:pPr>
      <w:r>
        <w:rPr>
          <w:rFonts w:ascii="宋体" w:hAnsi="宋体" w:hint="eastAsia"/>
          <w:szCs w:val="21"/>
        </w:rPr>
        <w:t>19、</w:t>
      </w:r>
      <w:r w:rsidR="00573E85" w:rsidRPr="00D578F2">
        <w:rPr>
          <w:rFonts w:ascii="宋体" w:hAnsi="宋体" w:hint="eastAsia"/>
          <w:szCs w:val="21"/>
        </w:rPr>
        <w:t>基金份额净值计价错误达基金份额净值百分之零点五；</w:t>
      </w:r>
    </w:p>
    <w:p w14:paraId="6CAD2879" w14:textId="58F0F9BB" w:rsidR="00573E85" w:rsidRPr="00D578F2" w:rsidRDefault="007C49A2" w:rsidP="00114220">
      <w:pPr>
        <w:spacing w:line="360" w:lineRule="auto"/>
        <w:ind w:firstLineChars="200" w:firstLine="420"/>
        <w:rPr>
          <w:rFonts w:ascii="宋体" w:hAnsi="宋体"/>
          <w:szCs w:val="21"/>
        </w:rPr>
      </w:pPr>
      <w:r>
        <w:rPr>
          <w:rFonts w:ascii="宋体" w:hAnsi="宋体" w:hint="eastAsia"/>
          <w:szCs w:val="21"/>
        </w:rPr>
        <w:t>20、</w:t>
      </w:r>
      <w:r w:rsidR="00573E85" w:rsidRPr="00D578F2">
        <w:rPr>
          <w:rFonts w:ascii="宋体" w:hAnsi="宋体" w:hint="eastAsia"/>
          <w:szCs w:val="21"/>
        </w:rPr>
        <w:t>更换基金注册登记机构；</w:t>
      </w:r>
    </w:p>
    <w:p w14:paraId="49F695C7" w14:textId="1022CAB7" w:rsidR="00573E85" w:rsidRPr="00D578F2" w:rsidRDefault="007C49A2" w:rsidP="00114220">
      <w:pPr>
        <w:spacing w:line="360" w:lineRule="auto"/>
        <w:ind w:firstLineChars="200" w:firstLine="420"/>
        <w:rPr>
          <w:rFonts w:ascii="宋体" w:hAnsi="宋体"/>
          <w:szCs w:val="21"/>
        </w:rPr>
      </w:pPr>
      <w:r>
        <w:rPr>
          <w:rFonts w:ascii="宋体" w:hAnsi="宋体" w:hint="eastAsia"/>
          <w:szCs w:val="21"/>
        </w:rPr>
        <w:t>21、</w:t>
      </w:r>
      <w:r w:rsidR="00573E85" w:rsidRPr="00D578F2">
        <w:rPr>
          <w:rFonts w:ascii="宋体" w:hAnsi="宋体" w:hint="eastAsia"/>
          <w:szCs w:val="21"/>
        </w:rPr>
        <w:t>本基金开始办理申购、赎回；</w:t>
      </w:r>
    </w:p>
    <w:p w14:paraId="1AE9C9AE" w14:textId="54740AEB" w:rsidR="00573E85" w:rsidRPr="00D578F2" w:rsidRDefault="007C49A2" w:rsidP="00114220">
      <w:pPr>
        <w:spacing w:line="360" w:lineRule="auto"/>
        <w:ind w:firstLineChars="200" w:firstLine="420"/>
        <w:rPr>
          <w:rFonts w:ascii="宋体" w:hAnsi="宋体"/>
          <w:szCs w:val="21"/>
        </w:rPr>
      </w:pPr>
      <w:r>
        <w:rPr>
          <w:rFonts w:ascii="宋体" w:hAnsi="宋体" w:hint="eastAsia"/>
          <w:szCs w:val="21"/>
        </w:rPr>
        <w:t>22、</w:t>
      </w:r>
      <w:r w:rsidR="00573E85" w:rsidRPr="00D578F2">
        <w:rPr>
          <w:rFonts w:ascii="宋体" w:hAnsi="宋体" w:hint="eastAsia"/>
          <w:szCs w:val="21"/>
        </w:rPr>
        <w:t>本基金在赎回开放日期间发生延期支付；</w:t>
      </w:r>
    </w:p>
    <w:p w14:paraId="15EAC924" w14:textId="181CA982" w:rsidR="00573E85" w:rsidRPr="00D578F2" w:rsidRDefault="007C49A2" w:rsidP="00114220">
      <w:pPr>
        <w:spacing w:line="360" w:lineRule="auto"/>
        <w:ind w:firstLineChars="200" w:firstLine="420"/>
        <w:rPr>
          <w:rFonts w:ascii="宋体" w:hAnsi="宋体"/>
          <w:szCs w:val="21"/>
        </w:rPr>
      </w:pPr>
      <w:r>
        <w:rPr>
          <w:rFonts w:ascii="宋体" w:hAnsi="宋体" w:hint="eastAsia"/>
          <w:szCs w:val="21"/>
        </w:rPr>
        <w:t>23、</w:t>
      </w:r>
      <w:r w:rsidR="00573E85" w:rsidRPr="00D578F2">
        <w:rPr>
          <w:rFonts w:ascii="宋体" w:hAnsi="宋体" w:hint="eastAsia"/>
          <w:szCs w:val="21"/>
        </w:rPr>
        <w:t>本基金在赎回开放日期间</w:t>
      </w:r>
      <w:r>
        <w:rPr>
          <w:rFonts w:ascii="宋体" w:hAnsi="宋体" w:hint="eastAsia"/>
          <w:szCs w:val="21"/>
        </w:rPr>
        <w:t>暂停接受赎回申请或延缓支付赎回款项；</w:t>
      </w:r>
    </w:p>
    <w:p w14:paraId="6B333501" w14:textId="25209EAE" w:rsidR="00573E85" w:rsidRDefault="007C49A2" w:rsidP="00114220">
      <w:pPr>
        <w:spacing w:line="360" w:lineRule="auto"/>
        <w:ind w:firstLineChars="200" w:firstLine="420"/>
        <w:rPr>
          <w:rFonts w:ascii="宋体" w:hAnsi="宋体"/>
          <w:szCs w:val="21"/>
        </w:rPr>
      </w:pPr>
      <w:r>
        <w:rPr>
          <w:rFonts w:ascii="宋体" w:hAnsi="宋体" w:hint="eastAsia"/>
          <w:szCs w:val="21"/>
        </w:rPr>
        <w:t>24、</w:t>
      </w:r>
      <w:r w:rsidR="00573E85" w:rsidRPr="00D578F2">
        <w:rPr>
          <w:rFonts w:ascii="宋体" w:hAnsi="宋体" w:hint="eastAsia"/>
          <w:szCs w:val="21"/>
        </w:rPr>
        <w:t>本基金暂停接受申购、赎回申请</w:t>
      </w:r>
      <w:r>
        <w:rPr>
          <w:rFonts w:ascii="宋体" w:hAnsi="宋体" w:hint="eastAsia"/>
          <w:szCs w:val="21"/>
        </w:rPr>
        <w:t>或重新接受申购、赎回申请</w:t>
      </w:r>
      <w:r w:rsidR="00573E85" w:rsidRPr="00D578F2">
        <w:rPr>
          <w:rFonts w:ascii="宋体" w:hAnsi="宋体" w:hint="eastAsia"/>
          <w:szCs w:val="21"/>
        </w:rPr>
        <w:t>；</w:t>
      </w:r>
    </w:p>
    <w:p w14:paraId="64D20F37" w14:textId="2B588DAB" w:rsidR="002F2657" w:rsidRDefault="00D3087E" w:rsidP="00114220">
      <w:pPr>
        <w:spacing w:line="360" w:lineRule="auto"/>
        <w:ind w:firstLineChars="200" w:firstLine="420"/>
        <w:rPr>
          <w:rFonts w:ascii="宋体" w:hAnsi="宋体"/>
          <w:szCs w:val="21"/>
        </w:rPr>
      </w:pPr>
      <w:r>
        <w:rPr>
          <w:rFonts w:hint="eastAsia"/>
        </w:rPr>
        <w:t>2</w:t>
      </w:r>
      <w:r>
        <w:t>5</w:t>
      </w:r>
      <w:r>
        <w:rPr>
          <w:rFonts w:hint="eastAsia"/>
        </w:rPr>
        <w:t>、基金份额停复牌或终止上市；</w:t>
      </w:r>
    </w:p>
    <w:p w14:paraId="699EAEB5" w14:textId="038BF160" w:rsidR="00573E85" w:rsidRPr="00D578F2" w:rsidRDefault="007C49A2" w:rsidP="00114220">
      <w:pPr>
        <w:spacing w:line="360" w:lineRule="auto"/>
        <w:ind w:firstLineChars="200" w:firstLine="420"/>
        <w:rPr>
          <w:rFonts w:ascii="宋体" w:hAnsi="宋体"/>
          <w:szCs w:val="21"/>
        </w:rPr>
      </w:pPr>
      <w:r>
        <w:rPr>
          <w:rFonts w:ascii="宋体" w:hAnsi="宋体" w:hint="eastAsia"/>
          <w:szCs w:val="21"/>
        </w:rPr>
        <w:t>26、基金信息披露义务人认为可能对基金份额持有人权益或者基金份额的价格产生重大影响的其他事项或中国证监会规定和基金合同约定的其他事项</w:t>
      </w:r>
      <w:r w:rsidR="00573E85" w:rsidRPr="00D578F2">
        <w:rPr>
          <w:rFonts w:ascii="宋体" w:hAnsi="宋体" w:hint="eastAsia"/>
          <w:szCs w:val="21"/>
        </w:rPr>
        <w:t>。</w:t>
      </w:r>
    </w:p>
    <w:p w14:paraId="07A14E04"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（九）澄清公告</w:t>
      </w:r>
    </w:p>
    <w:p w14:paraId="523AB762" w14:textId="2AB7A826"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在《基金合同》存续期限内，任何公共媒体中出现的或者在市场上流传的消息可能对基金份额价格产生</w:t>
      </w:r>
      <w:r w:rsidR="007C49A2">
        <w:rPr>
          <w:rFonts w:ascii="宋体" w:hAnsi="宋体" w:hint="eastAsia"/>
          <w:szCs w:val="21"/>
        </w:rPr>
        <w:t>误导性影响或者引起较大波动，以及可能损害基金份额持有人权益的</w:t>
      </w:r>
      <w:r w:rsidRPr="00D578F2">
        <w:rPr>
          <w:rFonts w:ascii="宋体" w:hAnsi="宋体" w:hint="eastAsia"/>
          <w:szCs w:val="21"/>
        </w:rPr>
        <w:t>，相关信息披露义务人知悉后应当立即对该消息进行公开澄清，并将有关情况立即报告中国证监会。</w:t>
      </w:r>
    </w:p>
    <w:p w14:paraId="319A12D4" w14:textId="77777777" w:rsidR="003B0EB3" w:rsidRPr="003B0EB3" w:rsidRDefault="00573E85" w:rsidP="003B0EB3">
      <w:pPr>
        <w:spacing w:line="360" w:lineRule="auto"/>
        <w:ind w:firstLineChars="200" w:firstLine="420"/>
        <w:rPr>
          <w:rFonts w:ascii="宋体" w:hAnsi="宋体"/>
          <w:szCs w:val="21"/>
        </w:rPr>
      </w:pPr>
      <w:r w:rsidRPr="00D578F2">
        <w:rPr>
          <w:rFonts w:ascii="宋体" w:hAnsi="宋体" w:hint="eastAsia"/>
          <w:szCs w:val="21"/>
        </w:rPr>
        <w:t>（十）</w:t>
      </w:r>
      <w:r w:rsidR="003B0EB3" w:rsidRPr="003B0EB3">
        <w:rPr>
          <w:rFonts w:ascii="宋体" w:hAnsi="宋体" w:hint="eastAsia"/>
          <w:szCs w:val="21"/>
        </w:rPr>
        <w:t>清算报告</w:t>
      </w:r>
    </w:p>
    <w:p w14:paraId="7ED11BE3" w14:textId="77777777" w:rsidR="003B0EB3" w:rsidRPr="003B0EB3" w:rsidRDefault="003B0EB3" w:rsidP="003B0EB3">
      <w:pPr>
        <w:spacing w:line="360" w:lineRule="auto"/>
        <w:ind w:firstLineChars="200" w:firstLine="420"/>
        <w:rPr>
          <w:rFonts w:ascii="宋体" w:hAnsi="宋体"/>
          <w:szCs w:val="21"/>
        </w:rPr>
      </w:pPr>
      <w:r w:rsidRPr="003B0EB3">
        <w:rPr>
          <w:rFonts w:ascii="宋体" w:hAnsi="宋体" w:hint="eastAsia"/>
          <w:szCs w:val="21"/>
        </w:rPr>
        <w:t>基金合同终止的，基金管理人应当组织基金财产清算小组对基金财产进行清算并作出清算报告。基金财产清算小组应当将清算报告登载在指定网站上，并将清算报告提示性公告登载在指定报刊上。</w:t>
      </w:r>
    </w:p>
    <w:p w14:paraId="3727E19B" w14:textId="77777777" w:rsidR="00573E85" w:rsidRPr="00D578F2" w:rsidRDefault="003B0EB3" w:rsidP="003B0EB3">
      <w:pPr>
        <w:spacing w:line="360" w:lineRule="auto"/>
        <w:ind w:firstLineChars="200" w:firstLine="420"/>
        <w:rPr>
          <w:rFonts w:ascii="宋体" w:hAnsi="宋体"/>
          <w:szCs w:val="21"/>
        </w:rPr>
      </w:pPr>
      <w:r w:rsidRPr="003B0EB3">
        <w:rPr>
          <w:rFonts w:ascii="宋体" w:hAnsi="宋体" w:hint="eastAsia"/>
          <w:szCs w:val="21"/>
        </w:rPr>
        <w:t>（十</w:t>
      </w:r>
      <w:r>
        <w:rPr>
          <w:rFonts w:ascii="宋体" w:hAnsi="宋体" w:hint="eastAsia"/>
          <w:szCs w:val="21"/>
        </w:rPr>
        <w:t>一</w:t>
      </w:r>
      <w:r w:rsidRPr="003B0EB3">
        <w:rPr>
          <w:rFonts w:ascii="宋体" w:hAnsi="宋体" w:hint="eastAsia"/>
          <w:szCs w:val="21"/>
        </w:rPr>
        <w:t>）</w:t>
      </w:r>
      <w:r w:rsidR="00573E85" w:rsidRPr="00D578F2">
        <w:rPr>
          <w:rFonts w:ascii="宋体" w:hAnsi="宋体" w:hint="eastAsia"/>
          <w:szCs w:val="21"/>
        </w:rPr>
        <w:t>基金份额持有人大会决议</w:t>
      </w:r>
    </w:p>
    <w:p w14:paraId="1006C0D1" w14:textId="617E5D8D"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lastRenderedPageBreak/>
        <w:t>基金份额持有人大会决定的事项，应当依法报国务院证券监督管理机构核准或者备案，并予以公告。召开基金份额持有人大会的，召集人应当至少提前4</w:t>
      </w:r>
      <w:r w:rsidRPr="00D578F2">
        <w:rPr>
          <w:rFonts w:ascii="宋体" w:hAnsi="宋体"/>
          <w:szCs w:val="21"/>
        </w:rPr>
        <w:t>0</w:t>
      </w:r>
      <w:r w:rsidRPr="00D578F2">
        <w:rPr>
          <w:rFonts w:ascii="宋体" w:hAnsi="宋体" w:hint="eastAsia"/>
          <w:szCs w:val="21"/>
        </w:rPr>
        <w:t>日公告基金份额持有人大会的召开时间、会议形式、审议事项、议事程序和表决方式等事项。</w:t>
      </w:r>
    </w:p>
    <w:p w14:paraId="6E1FCCAB"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基金份额持有人依法自行召集基金份额持有人大会，基金管理人、基金托管人对基金份额持有人大会决定的事项不依法履行信息披露义务的，召集人应当履行相关信息披露义务。</w:t>
      </w:r>
    </w:p>
    <w:p w14:paraId="54FBA58B" w14:textId="62BA7D1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（十</w:t>
      </w:r>
      <w:r w:rsidR="003B0EB3">
        <w:rPr>
          <w:rFonts w:ascii="宋体" w:hAnsi="宋体" w:hint="eastAsia"/>
          <w:szCs w:val="21"/>
        </w:rPr>
        <w:t>二</w:t>
      </w:r>
      <w:r w:rsidRPr="00D578F2">
        <w:rPr>
          <w:rFonts w:ascii="宋体" w:hAnsi="宋体" w:hint="eastAsia"/>
          <w:szCs w:val="21"/>
        </w:rPr>
        <w:t>）中国证监会规定的其他信息。</w:t>
      </w:r>
    </w:p>
    <w:p w14:paraId="550AB537" w14:textId="77777777" w:rsidR="00573E85" w:rsidRPr="00D578F2" w:rsidRDefault="00573E85" w:rsidP="00114220">
      <w:pPr>
        <w:spacing w:line="360" w:lineRule="auto"/>
        <w:ind w:firstLineChars="200" w:firstLine="420"/>
        <w:rPr>
          <w:rFonts w:ascii="宋体" w:hAnsi="宋体"/>
          <w:szCs w:val="21"/>
        </w:rPr>
      </w:pPr>
    </w:p>
    <w:p w14:paraId="16D6D227"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六、信息披露事务管理</w:t>
      </w:r>
    </w:p>
    <w:p w14:paraId="4A48ED78" w14:textId="275DB98B"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基金管理人、基金托管人应当建立健全信息披露管理制度，</w:t>
      </w:r>
      <w:r w:rsidR="007C49A2">
        <w:rPr>
          <w:rFonts w:ascii="宋体" w:hAnsi="宋体" w:hint="eastAsia"/>
          <w:szCs w:val="21"/>
        </w:rPr>
        <w:t>指定专门部门及高级管理人员负责管理信息披露事务</w:t>
      </w:r>
      <w:r w:rsidRPr="00D578F2">
        <w:rPr>
          <w:rFonts w:ascii="宋体" w:hAnsi="宋体" w:hint="eastAsia"/>
          <w:szCs w:val="21"/>
        </w:rPr>
        <w:t>。</w:t>
      </w:r>
    </w:p>
    <w:p w14:paraId="6ACB037C" w14:textId="51A3C956"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基金信息披露义务人公开披露基金信息，应当符合中国证监会相关基金</w:t>
      </w:r>
      <w:r w:rsidR="007C49A2">
        <w:rPr>
          <w:rFonts w:ascii="宋体" w:hAnsi="宋体" w:hint="eastAsia"/>
          <w:szCs w:val="21"/>
        </w:rPr>
        <w:t>信息披露内容与格式准则等法规</w:t>
      </w:r>
      <w:r w:rsidRPr="00D578F2">
        <w:rPr>
          <w:rFonts w:ascii="宋体" w:hAnsi="宋体" w:hint="eastAsia"/>
          <w:szCs w:val="21"/>
        </w:rPr>
        <w:t>的规定。</w:t>
      </w:r>
    </w:p>
    <w:p w14:paraId="0951A5A9" w14:textId="40110156"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基金托管人应当按照相关法律法规、中国证监会的规定和《基金合同》的约定，对基金管理人编制的基金资产净值、基金份额净值、基金份额申购赎回价格、</w:t>
      </w:r>
      <w:r w:rsidR="007C49A2">
        <w:rPr>
          <w:rFonts w:ascii="宋体" w:hAnsi="宋体" w:hint="eastAsia"/>
          <w:szCs w:val="21"/>
        </w:rPr>
        <w:t>基金定期报告、更新的招募说明书、基金产品资料概要、基金清算报告</w:t>
      </w:r>
      <w:r w:rsidRPr="00D578F2">
        <w:rPr>
          <w:rFonts w:ascii="宋体" w:hAnsi="宋体" w:hint="eastAsia"/>
          <w:szCs w:val="21"/>
        </w:rPr>
        <w:t>等公开披露的相关基金信息进行复核、审查，并</w:t>
      </w:r>
      <w:r w:rsidR="007C49A2">
        <w:rPr>
          <w:rFonts w:ascii="宋体" w:hAnsi="宋体" w:hint="eastAsia"/>
          <w:szCs w:val="21"/>
        </w:rPr>
        <w:t>向基金管理人进行书面或电子确认</w:t>
      </w:r>
      <w:r w:rsidRPr="00D578F2">
        <w:rPr>
          <w:rFonts w:ascii="宋体" w:hAnsi="宋体" w:hint="eastAsia"/>
          <w:szCs w:val="21"/>
        </w:rPr>
        <w:t>。</w:t>
      </w:r>
    </w:p>
    <w:p w14:paraId="1C4CF061" w14:textId="04DFE31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基金管理人、基金托管人应当</w:t>
      </w:r>
      <w:r w:rsidR="00D776FF">
        <w:rPr>
          <w:rFonts w:ascii="宋体" w:hAnsi="宋体" w:hint="eastAsia"/>
          <w:szCs w:val="21"/>
        </w:rPr>
        <w:t>指定媒介</w:t>
      </w:r>
      <w:r w:rsidR="007C49A2">
        <w:rPr>
          <w:rFonts w:ascii="宋体" w:hAnsi="宋体" w:hint="eastAsia"/>
          <w:szCs w:val="21"/>
        </w:rPr>
        <w:t>在指定报刊中选择披露信息的报刊。基金管理人、基金托管人应当向中国证监会基金电子披露网站报送拟披露的基金信息，并保证相关报送信息的真实、准确、完整、及时</w:t>
      </w:r>
      <w:r w:rsidRPr="00D578F2">
        <w:rPr>
          <w:rFonts w:ascii="宋体" w:hAnsi="宋体" w:hint="eastAsia"/>
          <w:szCs w:val="21"/>
        </w:rPr>
        <w:t>。</w:t>
      </w:r>
    </w:p>
    <w:p w14:paraId="4EAE849E" w14:textId="5249F925"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基金管理人、基金托管人除依法在</w:t>
      </w:r>
      <w:r w:rsidR="00D776FF">
        <w:rPr>
          <w:rFonts w:ascii="宋体" w:hAnsi="宋体" w:hint="eastAsia"/>
          <w:szCs w:val="21"/>
        </w:rPr>
        <w:t>指定媒介</w:t>
      </w:r>
      <w:r w:rsidRPr="00D578F2">
        <w:rPr>
          <w:rFonts w:ascii="宋体" w:hAnsi="宋体" w:hint="eastAsia"/>
          <w:szCs w:val="21"/>
        </w:rPr>
        <w:t>上披露信息外，还可以根据需要在其他公共媒体披露信息，但是其他公共媒体不得早于</w:t>
      </w:r>
      <w:r w:rsidR="00D776FF">
        <w:rPr>
          <w:rFonts w:ascii="宋体" w:hAnsi="宋体" w:hint="eastAsia"/>
          <w:szCs w:val="21"/>
        </w:rPr>
        <w:t>指定媒介</w:t>
      </w:r>
      <w:r w:rsidRPr="00D578F2">
        <w:rPr>
          <w:rFonts w:ascii="宋体" w:hAnsi="宋体" w:hint="eastAsia"/>
          <w:szCs w:val="21"/>
        </w:rPr>
        <w:t>披露信息，并且在不同媒介上披露同一信息的内容应当一致。</w:t>
      </w:r>
    </w:p>
    <w:p w14:paraId="182270E6"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为基金信息披露义务人公开披露的基金信息出具审计报告、法律意见书的专业机构，应当制作工作底稿，并将相关档案至少保存到《基金合同》终止后</w:t>
      </w:r>
      <w:r w:rsidRPr="00D578F2">
        <w:rPr>
          <w:rFonts w:ascii="宋体" w:hAnsi="宋体"/>
          <w:szCs w:val="21"/>
        </w:rPr>
        <w:t>10</w:t>
      </w:r>
      <w:r w:rsidRPr="00D578F2">
        <w:rPr>
          <w:rFonts w:ascii="宋体" w:hAnsi="宋体" w:hint="eastAsia"/>
          <w:szCs w:val="21"/>
        </w:rPr>
        <w:t>年。</w:t>
      </w:r>
    </w:p>
    <w:p w14:paraId="7C51F6AD" w14:textId="77777777" w:rsidR="00573E85" w:rsidRPr="00D578F2" w:rsidRDefault="00573E85" w:rsidP="00114220">
      <w:pPr>
        <w:spacing w:line="360" w:lineRule="auto"/>
        <w:ind w:firstLineChars="200" w:firstLine="420"/>
        <w:rPr>
          <w:rFonts w:ascii="宋体" w:hAnsi="宋体"/>
          <w:szCs w:val="21"/>
        </w:rPr>
      </w:pPr>
    </w:p>
    <w:p w14:paraId="6F7143DB"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七、信息披露文件的存放与查阅</w:t>
      </w:r>
    </w:p>
    <w:p w14:paraId="5F7F3D85" w14:textId="2A633CB4" w:rsidR="00573E85" w:rsidRPr="00D578F2" w:rsidRDefault="007C49A2" w:rsidP="00114220">
      <w:pPr>
        <w:spacing w:line="360" w:lineRule="auto"/>
        <w:ind w:firstLineChars="200" w:firstLine="420"/>
        <w:rPr>
          <w:rFonts w:ascii="宋体" w:hAnsi="宋体"/>
          <w:szCs w:val="21"/>
        </w:rPr>
      </w:pPr>
      <w:r>
        <w:rPr>
          <w:rFonts w:ascii="宋体" w:hAnsi="宋体" w:hint="eastAsia"/>
          <w:szCs w:val="21"/>
        </w:rPr>
        <w:t>依法必须披露的信息发布后，基金管理人、基金托管人应当按照相关法律法规规定将信息置备于各自住所，供社会公众查阅、复制</w:t>
      </w:r>
      <w:r w:rsidR="00573E85" w:rsidRPr="00D578F2">
        <w:rPr>
          <w:rFonts w:ascii="宋体" w:hAnsi="宋体" w:hint="eastAsia"/>
          <w:szCs w:val="21"/>
        </w:rPr>
        <w:t>。基金管理人和基金托管人应保证文本的内容与所公告的内容完全一致。</w:t>
      </w:r>
    </w:p>
    <w:p w14:paraId="2F681127" w14:textId="77777777" w:rsidR="00573E85" w:rsidRPr="00D578F2" w:rsidRDefault="00573E85" w:rsidP="00114220">
      <w:pPr>
        <w:spacing w:line="360" w:lineRule="auto"/>
        <w:ind w:firstLineChars="200" w:firstLine="420"/>
        <w:rPr>
          <w:rFonts w:ascii="宋体" w:hAnsi="宋体"/>
          <w:szCs w:val="21"/>
        </w:rPr>
      </w:pPr>
    </w:p>
    <w:p w14:paraId="4666C5FB"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br w:type="page"/>
      </w:r>
    </w:p>
    <w:p w14:paraId="6FC60C97" w14:textId="77777777" w:rsidR="00573E85" w:rsidRPr="00D578F2" w:rsidRDefault="00573E85" w:rsidP="00114220">
      <w:pPr>
        <w:pStyle w:val="20"/>
        <w:numPr>
          <w:ilvl w:val="1"/>
          <w:numId w:val="4"/>
        </w:numPr>
        <w:spacing w:line="360" w:lineRule="auto"/>
        <w:rPr>
          <w:sz w:val="30"/>
          <w:szCs w:val="30"/>
        </w:rPr>
      </w:pPr>
      <w:bookmarkStart w:id="227" w:name="_Toc98560364"/>
      <w:bookmarkStart w:id="228" w:name="_Toc123051465"/>
      <w:bookmarkStart w:id="229" w:name="_Toc123102466"/>
      <w:bookmarkStart w:id="230" w:name="_Toc123112247"/>
      <w:bookmarkStart w:id="231" w:name="_Toc139991749"/>
      <w:bookmarkStart w:id="232" w:name="_Toc292457352"/>
      <w:bookmarkStart w:id="233" w:name="_Toc297312873"/>
      <w:bookmarkStart w:id="234" w:name="_Toc314578942"/>
      <w:r w:rsidRPr="00D578F2">
        <w:rPr>
          <w:rFonts w:hint="eastAsia"/>
          <w:sz w:val="30"/>
          <w:szCs w:val="30"/>
        </w:rPr>
        <w:lastRenderedPageBreak/>
        <w:t>基金合同的变更、终止与基金财产的清算</w:t>
      </w:r>
      <w:bookmarkEnd w:id="227"/>
      <w:bookmarkEnd w:id="228"/>
      <w:bookmarkEnd w:id="229"/>
      <w:bookmarkEnd w:id="230"/>
      <w:bookmarkEnd w:id="231"/>
      <w:bookmarkEnd w:id="232"/>
      <w:bookmarkEnd w:id="233"/>
      <w:bookmarkEnd w:id="234"/>
    </w:p>
    <w:p w14:paraId="1BDDF7F7" w14:textId="77777777" w:rsidR="00573E85" w:rsidRPr="00D578F2" w:rsidRDefault="00573E85" w:rsidP="00114220">
      <w:pPr>
        <w:spacing w:line="360" w:lineRule="auto"/>
        <w:ind w:firstLineChars="200" w:firstLine="420"/>
        <w:rPr>
          <w:rFonts w:ascii="宋体" w:hAnsi="宋体"/>
          <w:szCs w:val="21"/>
        </w:rPr>
      </w:pPr>
    </w:p>
    <w:p w14:paraId="2D7E82FE" w14:textId="77777777" w:rsidR="00573E85" w:rsidRPr="00D578F2" w:rsidRDefault="00573E85" w:rsidP="00114220">
      <w:pPr>
        <w:spacing w:line="360" w:lineRule="auto"/>
        <w:ind w:firstLineChars="200" w:firstLine="422"/>
        <w:rPr>
          <w:rFonts w:ascii="宋体" w:hAnsi="宋体"/>
          <w:b/>
          <w:bCs/>
          <w:szCs w:val="21"/>
        </w:rPr>
      </w:pPr>
      <w:bookmarkStart w:id="235" w:name="_Toc79392639"/>
      <w:r w:rsidRPr="00D578F2">
        <w:rPr>
          <w:rFonts w:ascii="宋体" w:hAnsi="宋体" w:hint="eastAsia"/>
          <w:b/>
          <w:bCs/>
          <w:szCs w:val="21"/>
        </w:rPr>
        <w:t>一、</w:t>
      </w:r>
      <w:r w:rsidRPr="00D578F2">
        <w:rPr>
          <w:rFonts w:ascii="宋体" w:hAnsi="宋体" w:hint="eastAsia"/>
          <w:b/>
          <w:bCs/>
          <w:szCs w:val="21"/>
        </w:rPr>
        <w:tab/>
        <w:t>《基金合同》的变更</w:t>
      </w:r>
      <w:bookmarkEnd w:id="235"/>
    </w:p>
    <w:p w14:paraId="69740FF4" w14:textId="77777777" w:rsidR="00573E85" w:rsidRPr="00D578F2" w:rsidRDefault="00573E85" w:rsidP="00114220">
      <w:pPr>
        <w:autoSpaceDE w:val="0"/>
        <w:autoSpaceDN w:val="0"/>
        <w:adjustRightInd w:val="0"/>
        <w:spacing w:line="360" w:lineRule="auto"/>
        <w:ind w:firstLineChars="300" w:firstLine="630"/>
        <w:jc w:val="left"/>
        <w:rPr>
          <w:rFonts w:ascii="宋体" w:hAnsi="宋体"/>
          <w:szCs w:val="21"/>
        </w:rPr>
      </w:pPr>
      <w:r w:rsidRPr="00D578F2">
        <w:rPr>
          <w:rFonts w:ascii="宋体" w:hAnsi="宋体"/>
          <w:szCs w:val="21"/>
        </w:rPr>
        <w:t>1</w:t>
      </w:r>
      <w:r w:rsidRPr="00D578F2">
        <w:rPr>
          <w:rFonts w:ascii="宋体" w:hAnsi="宋体" w:hint="eastAsia"/>
          <w:szCs w:val="21"/>
        </w:rPr>
        <w:t>、以下变更《基金合同》的事项应经基金份额持有人大会决议通过：</w:t>
      </w:r>
    </w:p>
    <w:p w14:paraId="249500FF" w14:textId="77777777" w:rsidR="00573E85" w:rsidRPr="00D578F2" w:rsidRDefault="00573E85" w:rsidP="00114220">
      <w:pPr>
        <w:spacing w:line="360" w:lineRule="auto"/>
        <w:ind w:left="210" w:firstLineChars="200" w:firstLine="420"/>
        <w:rPr>
          <w:rFonts w:ascii="宋体" w:hAnsi="宋体"/>
          <w:szCs w:val="21"/>
        </w:rPr>
      </w:pPr>
      <w:r w:rsidRPr="00D578F2">
        <w:rPr>
          <w:rFonts w:ascii="宋体" w:hAnsi="宋体"/>
          <w:szCs w:val="21"/>
        </w:rPr>
        <w:t xml:space="preserve">（1）更换基金管理人； </w:t>
      </w:r>
    </w:p>
    <w:p w14:paraId="03540C0F" w14:textId="77777777" w:rsidR="00573E85" w:rsidRPr="00D578F2" w:rsidRDefault="00573E85" w:rsidP="00114220">
      <w:pPr>
        <w:spacing w:line="360" w:lineRule="auto"/>
        <w:ind w:left="210" w:firstLineChars="200" w:firstLine="420"/>
        <w:rPr>
          <w:rFonts w:ascii="宋体" w:hAnsi="宋体"/>
          <w:szCs w:val="21"/>
        </w:rPr>
      </w:pPr>
      <w:r w:rsidRPr="00D578F2">
        <w:rPr>
          <w:rFonts w:ascii="宋体" w:hAnsi="宋体"/>
          <w:szCs w:val="21"/>
        </w:rPr>
        <w:t>（2）更换基金托管人；</w:t>
      </w:r>
    </w:p>
    <w:p w14:paraId="4A5F519F" w14:textId="77777777" w:rsidR="00573E85" w:rsidRPr="00D578F2" w:rsidRDefault="00573E85" w:rsidP="00114220">
      <w:pPr>
        <w:spacing w:line="360" w:lineRule="auto"/>
        <w:ind w:left="210" w:firstLineChars="200" w:firstLine="420"/>
        <w:rPr>
          <w:rFonts w:ascii="宋体" w:hAnsi="宋体"/>
          <w:szCs w:val="21"/>
        </w:rPr>
      </w:pPr>
      <w:r w:rsidRPr="00D578F2">
        <w:rPr>
          <w:rFonts w:ascii="宋体" w:hAnsi="宋体"/>
          <w:szCs w:val="21"/>
        </w:rPr>
        <w:t>（3）转换基金运作方式；</w:t>
      </w:r>
    </w:p>
    <w:p w14:paraId="45CB271E" w14:textId="77777777" w:rsidR="00573E85" w:rsidRPr="00D578F2" w:rsidRDefault="00573E85" w:rsidP="00114220">
      <w:pPr>
        <w:spacing w:line="360" w:lineRule="auto"/>
        <w:ind w:left="210" w:firstLineChars="200" w:firstLine="420"/>
        <w:rPr>
          <w:rFonts w:ascii="宋体" w:hAnsi="宋体"/>
          <w:szCs w:val="21"/>
        </w:rPr>
      </w:pPr>
      <w:r w:rsidRPr="00D578F2">
        <w:rPr>
          <w:rFonts w:ascii="宋体" w:hAnsi="宋体"/>
          <w:szCs w:val="21"/>
        </w:rPr>
        <w:t>（4）提高基金管理人、基金托管人的报酬标准</w:t>
      </w:r>
      <w:r w:rsidRPr="00D578F2">
        <w:rPr>
          <w:rFonts w:ascii="宋体" w:hAnsi="宋体" w:hint="eastAsia"/>
          <w:szCs w:val="21"/>
        </w:rPr>
        <w:t>，但根据法律法规的要求提高该等报酬标准的除外</w:t>
      </w:r>
      <w:r w:rsidRPr="00D578F2">
        <w:rPr>
          <w:rFonts w:ascii="宋体" w:hAnsi="宋体"/>
          <w:szCs w:val="21"/>
        </w:rPr>
        <w:t>；</w:t>
      </w:r>
    </w:p>
    <w:p w14:paraId="1DA87906" w14:textId="77777777" w:rsidR="00573E85" w:rsidRPr="00D578F2" w:rsidRDefault="00573E85" w:rsidP="00114220">
      <w:pPr>
        <w:spacing w:line="360" w:lineRule="auto"/>
        <w:ind w:left="210" w:firstLineChars="200" w:firstLine="420"/>
        <w:rPr>
          <w:rFonts w:ascii="宋体" w:hAnsi="宋体"/>
          <w:szCs w:val="21"/>
        </w:rPr>
      </w:pPr>
      <w:r w:rsidRPr="00D578F2">
        <w:rPr>
          <w:rFonts w:ascii="宋体" w:hAnsi="宋体"/>
          <w:szCs w:val="21"/>
        </w:rPr>
        <w:t>（5）变更基金类别；</w:t>
      </w:r>
    </w:p>
    <w:p w14:paraId="6337ADD3" w14:textId="77777777" w:rsidR="00573E85" w:rsidRPr="00D578F2" w:rsidRDefault="00573E85" w:rsidP="00114220">
      <w:pPr>
        <w:spacing w:line="360" w:lineRule="auto"/>
        <w:ind w:left="210" w:firstLineChars="200" w:firstLine="420"/>
        <w:rPr>
          <w:rFonts w:ascii="宋体" w:hAnsi="宋体"/>
          <w:szCs w:val="21"/>
        </w:rPr>
      </w:pPr>
      <w:r w:rsidRPr="00D578F2">
        <w:rPr>
          <w:rFonts w:ascii="宋体" w:hAnsi="宋体"/>
          <w:szCs w:val="21"/>
        </w:rPr>
        <w:t>（6）变更基金投资目标</w:t>
      </w:r>
      <w:r w:rsidRPr="00D578F2">
        <w:rPr>
          <w:rFonts w:ascii="宋体" w:hAnsi="宋体" w:hint="eastAsia"/>
          <w:szCs w:val="21"/>
        </w:rPr>
        <w:t>、</w:t>
      </w:r>
      <w:r w:rsidRPr="00D578F2">
        <w:rPr>
          <w:rFonts w:ascii="宋体" w:hAnsi="宋体"/>
          <w:szCs w:val="21"/>
        </w:rPr>
        <w:t>范围</w:t>
      </w:r>
      <w:r w:rsidRPr="00D578F2">
        <w:rPr>
          <w:rFonts w:ascii="宋体" w:hAnsi="宋体" w:hint="eastAsia"/>
          <w:szCs w:val="21"/>
        </w:rPr>
        <w:t>或策略（法律法规和中国证监会另有规定的除外）</w:t>
      </w:r>
      <w:r w:rsidRPr="00D578F2">
        <w:rPr>
          <w:rFonts w:ascii="宋体" w:hAnsi="宋体"/>
          <w:szCs w:val="21"/>
        </w:rPr>
        <w:t>；</w:t>
      </w:r>
    </w:p>
    <w:p w14:paraId="6A145EE7" w14:textId="77777777" w:rsidR="00573E85" w:rsidRPr="00D578F2" w:rsidRDefault="00573E85" w:rsidP="00114220">
      <w:pPr>
        <w:spacing w:line="360" w:lineRule="auto"/>
        <w:ind w:left="210" w:firstLineChars="200" w:firstLine="420"/>
        <w:rPr>
          <w:rFonts w:ascii="宋体" w:hAnsi="宋体"/>
          <w:szCs w:val="21"/>
        </w:rPr>
      </w:pPr>
      <w:r w:rsidRPr="00D578F2">
        <w:rPr>
          <w:rFonts w:ascii="宋体" w:hAnsi="宋体"/>
          <w:szCs w:val="21"/>
        </w:rPr>
        <w:t>（</w:t>
      </w:r>
      <w:r w:rsidRPr="00D578F2">
        <w:rPr>
          <w:rFonts w:ascii="宋体" w:hAnsi="宋体" w:hint="eastAsia"/>
          <w:szCs w:val="21"/>
        </w:rPr>
        <w:t>7</w:t>
      </w:r>
      <w:r w:rsidRPr="00D578F2">
        <w:rPr>
          <w:rFonts w:ascii="宋体" w:hAnsi="宋体"/>
          <w:szCs w:val="21"/>
        </w:rPr>
        <w:t>）</w:t>
      </w:r>
      <w:r w:rsidRPr="00D578F2">
        <w:rPr>
          <w:rFonts w:ascii="宋体" w:hAnsi="宋体" w:hint="eastAsia"/>
          <w:szCs w:val="21"/>
        </w:rPr>
        <w:t>本基金与其他基金的合并；</w:t>
      </w:r>
    </w:p>
    <w:p w14:paraId="2A89A94C" w14:textId="77777777" w:rsidR="00573E85" w:rsidRPr="00D578F2" w:rsidRDefault="00573E85" w:rsidP="00114220">
      <w:pPr>
        <w:spacing w:line="360" w:lineRule="auto"/>
        <w:ind w:left="210" w:firstLineChars="200" w:firstLine="420"/>
        <w:rPr>
          <w:rFonts w:ascii="宋体" w:hAnsi="宋体"/>
          <w:szCs w:val="21"/>
        </w:rPr>
      </w:pPr>
      <w:r w:rsidRPr="00D578F2">
        <w:rPr>
          <w:rFonts w:ascii="宋体" w:hAnsi="宋体"/>
          <w:szCs w:val="21"/>
        </w:rPr>
        <w:t>（</w:t>
      </w:r>
      <w:r w:rsidRPr="00D578F2">
        <w:rPr>
          <w:rFonts w:ascii="宋体" w:hAnsi="宋体" w:hint="eastAsia"/>
          <w:szCs w:val="21"/>
        </w:rPr>
        <w:t>8</w:t>
      </w:r>
      <w:r w:rsidRPr="00D578F2">
        <w:rPr>
          <w:rFonts w:ascii="宋体" w:hAnsi="宋体"/>
          <w:szCs w:val="21"/>
        </w:rPr>
        <w:t>）变更基金份额持有人大会</w:t>
      </w:r>
      <w:r w:rsidRPr="00D578F2">
        <w:rPr>
          <w:rFonts w:ascii="宋体" w:hAnsi="宋体" w:hint="eastAsia"/>
          <w:szCs w:val="21"/>
        </w:rPr>
        <w:t>召开</w:t>
      </w:r>
      <w:r w:rsidRPr="00D578F2">
        <w:rPr>
          <w:rFonts w:ascii="宋体" w:hAnsi="宋体"/>
          <w:szCs w:val="21"/>
        </w:rPr>
        <w:t>程序；</w:t>
      </w:r>
    </w:p>
    <w:p w14:paraId="7E30993B" w14:textId="77777777" w:rsidR="00573E85" w:rsidRPr="00D578F2" w:rsidRDefault="00573E85" w:rsidP="00114220">
      <w:pPr>
        <w:spacing w:line="360" w:lineRule="auto"/>
        <w:ind w:left="210" w:firstLineChars="200" w:firstLine="420"/>
        <w:rPr>
          <w:rFonts w:ascii="宋体" w:hAnsi="宋体"/>
          <w:szCs w:val="21"/>
        </w:rPr>
      </w:pPr>
      <w:r w:rsidRPr="00D578F2">
        <w:rPr>
          <w:rFonts w:ascii="宋体" w:hAnsi="宋体"/>
          <w:szCs w:val="21"/>
        </w:rPr>
        <w:t>（</w:t>
      </w:r>
      <w:r w:rsidRPr="00D578F2">
        <w:rPr>
          <w:rFonts w:ascii="宋体" w:hAnsi="宋体" w:hint="eastAsia"/>
          <w:szCs w:val="21"/>
        </w:rPr>
        <w:t>9</w:t>
      </w:r>
      <w:r w:rsidRPr="00D578F2">
        <w:rPr>
          <w:rFonts w:ascii="宋体" w:hAnsi="宋体"/>
          <w:szCs w:val="21"/>
        </w:rPr>
        <w:t>）</w:t>
      </w:r>
      <w:r w:rsidRPr="00D578F2">
        <w:rPr>
          <w:rFonts w:ascii="宋体" w:hAnsi="宋体" w:hint="eastAsia"/>
          <w:szCs w:val="21"/>
        </w:rPr>
        <w:t>终止《基金合同》（本基金合同另有约定的除外）；</w:t>
      </w:r>
    </w:p>
    <w:p w14:paraId="2973575C" w14:textId="77777777" w:rsidR="00573E85" w:rsidRPr="00D578F2" w:rsidRDefault="00573E85" w:rsidP="00114220">
      <w:pPr>
        <w:spacing w:line="360" w:lineRule="auto"/>
        <w:ind w:left="210" w:firstLineChars="200" w:firstLine="420"/>
        <w:rPr>
          <w:rFonts w:ascii="宋体" w:hAnsi="宋体"/>
          <w:szCs w:val="21"/>
        </w:rPr>
      </w:pPr>
      <w:r w:rsidRPr="00D578F2">
        <w:rPr>
          <w:rFonts w:ascii="宋体" w:hAnsi="宋体" w:hint="eastAsia"/>
          <w:szCs w:val="21"/>
        </w:rPr>
        <w:t>（10）其他可能</w:t>
      </w:r>
      <w:r w:rsidRPr="00D578F2">
        <w:rPr>
          <w:rFonts w:ascii="宋体" w:hAnsi="宋体"/>
          <w:szCs w:val="21"/>
        </w:rPr>
        <w:t>对基金当事人权利和义务产生重大影响的事项</w:t>
      </w:r>
      <w:r w:rsidRPr="00D578F2">
        <w:rPr>
          <w:rFonts w:ascii="宋体" w:hAnsi="宋体" w:hint="eastAsia"/>
          <w:szCs w:val="21"/>
        </w:rPr>
        <w:t>。</w:t>
      </w:r>
    </w:p>
    <w:p w14:paraId="48EB1FB1" w14:textId="77777777" w:rsidR="00573E85" w:rsidRPr="004A1709" w:rsidRDefault="00573E85" w:rsidP="00114220">
      <w:pPr>
        <w:spacing w:line="360" w:lineRule="auto"/>
        <w:ind w:left="210" w:firstLineChars="200" w:firstLine="420"/>
        <w:rPr>
          <w:rFonts w:ascii="宋体" w:hAnsi="宋体"/>
          <w:szCs w:val="21"/>
        </w:rPr>
      </w:pPr>
      <w:r w:rsidRPr="004A1709">
        <w:rPr>
          <w:rFonts w:ascii="宋体" w:hAnsi="宋体" w:hint="eastAsia"/>
          <w:szCs w:val="21"/>
        </w:rPr>
        <w:t>但出现下列情况时，可不经基金份额持有人大会决议，由基金管理人和基金托管人同意后变更并公告，并报中国证监会备案：</w:t>
      </w:r>
    </w:p>
    <w:p w14:paraId="7F2B96C6" w14:textId="77777777" w:rsidR="00573E85" w:rsidRPr="004A1709" w:rsidRDefault="00573E85" w:rsidP="00114220">
      <w:pPr>
        <w:spacing w:line="360" w:lineRule="auto"/>
        <w:ind w:left="210" w:firstLineChars="200" w:firstLine="420"/>
        <w:rPr>
          <w:rFonts w:ascii="宋体" w:hAnsi="宋体"/>
          <w:szCs w:val="21"/>
        </w:rPr>
      </w:pPr>
      <w:r w:rsidRPr="004A1709">
        <w:rPr>
          <w:rFonts w:ascii="宋体" w:hAnsi="宋体" w:hint="eastAsia"/>
          <w:szCs w:val="21"/>
        </w:rPr>
        <w:t>（1）调低基金管理费、基金托管费；</w:t>
      </w:r>
    </w:p>
    <w:p w14:paraId="46442317" w14:textId="77777777" w:rsidR="00573E85" w:rsidRPr="004A1709" w:rsidRDefault="00573E85" w:rsidP="00114220">
      <w:pPr>
        <w:spacing w:line="360" w:lineRule="auto"/>
        <w:ind w:left="210" w:firstLineChars="200" w:firstLine="420"/>
        <w:rPr>
          <w:rFonts w:ascii="宋体" w:hAnsi="宋体"/>
          <w:szCs w:val="21"/>
        </w:rPr>
      </w:pPr>
      <w:r w:rsidRPr="004A1709">
        <w:rPr>
          <w:rFonts w:ascii="宋体" w:hAnsi="宋体" w:hint="eastAsia"/>
          <w:szCs w:val="21"/>
        </w:rPr>
        <w:t>（2）法律法规要求增加的基金费用的收取；</w:t>
      </w:r>
    </w:p>
    <w:p w14:paraId="3F02F841" w14:textId="77777777" w:rsidR="00573E85" w:rsidRPr="004A1709" w:rsidRDefault="00573E85" w:rsidP="00114220">
      <w:pPr>
        <w:spacing w:line="360" w:lineRule="auto"/>
        <w:ind w:left="210" w:firstLineChars="200" w:firstLine="420"/>
        <w:rPr>
          <w:rFonts w:ascii="宋体" w:hAnsi="宋体"/>
          <w:szCs w:val="21"/>
        </w:rPr>
      </w:pPr>
      <w:r w:rsidRPr="004A1709">
        <w:rPr>
          <w:rFonts w:ascii="宋体" w:hAnsi="宋体" w:hint="eastAsia"/>
          <w:szCs w:val="21"/>
        </w:rPr>
        <w:t>（3）</w:t>
      </w:r>
      <w:r w:rsidRPr="004A1709">
        <w:rPr>
          <w:rFonts w:ascii="宋体" w:hAnsi="宋体"/>
          <w:szCs w:val="21"/>
        </w:rPr>
        <w:t>在</w:t>
      </w:r>
      <w:r w:rsidRPr="004A1709">
        <w:rPr>
          <w:rFonts w:ascii="宋体" w:hAnsi="宋体" w:hint="eastAsia"/>
          <w:szCs w:val="21"/>
        </w:rPr>
        <w:t>法律法规和</w:t>
      </w:r>
      <w:r w:rsidRPr="004A1709">
        <w:rPr>
          <w:rFonts w:ascii="宋体" w:hAnsi="宋体"/>
          <w:szCs w:val="21"/>
        </w:rPr>
        <w:t>《基金合同》规定的范围内</w:t>
      </w:r>
      <w:r w:rsidRPr="004A1709">
        <w:rPr>
          <w:rFonts w:ascii="宋体" w:hAnsi="宋体" w:hint="eastAsia"/>
          <w:szCs w:val="21"/>
        </w:rPr>
        <w:t>调整</w:t>
      </w:r>
      <w:r w:rsidRPr="004A1709">
        <w:rPr>
          <w:rFonts w:ascii="宋体" w:hAnsi="宋体"/>
          <w:szCs w:val="21"/>
        </w:rPr>
        <w:t>本基金的申购费率、调低赎回费率</w:t>
      </w:r>
      <w:r w:rsidRPr="004A1709">
        <w:rPr>
          <w:rFonts w:ascii="宋体" w:hAnsi="宋体" w:hint="eastAsia"/>
          <w:szCs w:val="21"/>
        </w:rPr>
        <w:t>,变更收费方式；</w:t>
      </w:r>
    </w:p>
    <w:p w14:paraId="6FFAB9B7" w14:textId="77777777" w:rsidR="00573E85" w:rsidRPr="004A1709" w:rsidRDefault="00573E85" w:rsidP="00114220">
      <w:pPr>
        <w:spacing w:line="360" w:lineRule="auto"/>
        <w:ind w:left="210" w:firstLineChars="200" w:firstLine="420"/>
        <w:rPr>
          <w:rFonts w:ascii="宋体" w:hAnsi="宋体"/>
          <w:szCs w:val="21"/>
        </w:rPr>
      </w:pPr>
      <w:r w:rsidRPr="004A1709">
        <w:rPr>
          <w:rFonts w:ascii="宋体" w:hAnsi="宋体" w:hint="eastAsia"/>
          <w:szCs w:val="21"/>
        </w:rPr>
        <w:t>（4）因相应的法律法规发生变动而应当对《基金合同》进行修改；</w:t>
      </w:r>
    </w:p>
    <w:p w14:paraId="00B39519" w14:textId="77777777" w:rsidR="00573E85" w:rsidRPr="004A1709" w:rsidRDefault="00573E85" w:rsidP="00114220">
      <w:pPr>
        <w:spacing w:line="360" w:lineRule="auto"/>
        <w:ind w:left="210" w:firstLineChars="200" w:firstLine="420"/>
        <w:rPr>
          <w:rFonts w:ascii="宋体" w:hAnsi="宋体"/>
          <w:szCs w:val="21"/>
        </w:rPr>
      </w:pPr>
      <w:r w:rsidRPr="004A1709">
        <w:rPr>
          <w:rFonts w:ascii="宋体" w:hAnsi="宋体" w:hint="eastAsia"/>
          <w:szCs w:val="21"/>
        </w:rPr>
        <w:t>（5）对《基金合同》的修改对基金份额持有人利益无实质性不利影响或修改不涉及《基金合同》当事人权利义务关系发生变化；</w:t>
      </w:r>
    </w:p>
    <w:p w14:paraId="046B9E0D" w14:textId="77777777" w:rsidR="00573E85" w:rsidRPr="004A1709" w:rsidRDefault="00573E85" w:rsidP="00114220">
      <w:pPr>
        <w:spacing w:line="360" w:lineRule="auto"/>
        <w:ind w:left="210" w:firstLineChars="200" w:firstLine="420"/>
        <w:rPr>
          <w:rFonts w:ascii="宋体" w:hAnsi="宋体"/>
          <w:szCs w:val="21"/>
        </w:rPr>
      </w:pPr>
      <w:r w:rsidRPr="004A1709">
        <w:rPr>
          <w:rFonts w:ascii="宋体" w:hAnsi="宋体" w:hint="eastAsia"/>
          <w:szCs w:val="21"/>
        </w:rPr>
        <w:t>（</w:t>
      </w:r>
      <w:r w:rsidRPr="004A1709">
        <w:rPr>
          <w:rFonts w:ascii="宋体" w:hAnsi="宋体"/>
          <w:szCs w:val="21"/>
        </w:rPr>
        <w:t>6</w:t>
      </w:r>
      <w:r w:rsidRPr="004A1709">
        <w:rPr>
          <w:rFonts w:ascii="宋体" w:hAnsi="宋体" w:hint="eastAsia"/>
          <w:szCs w:val="21"/>
        </w:rPr>
        <w:t>）基金管理人、代销机构、注册登记机构在法律法规规定的范围内调整有关基金认购、申购、赎回、转换、非交易过户、转托管等业务的规则；</w:t>
      </w:r>
    </w:p>
    <w:p w14:paraId="2F9B1485" w14:textId="77777777" w:rsidR="00573E85" w:rsidRPr="00432EF1" w:rsidRDefault="00573E85" w:rsidP="00114220">
      <w:pPr>
        <w:spacing w:line="360" w:lineRule="auto"/>
        <w:ind w:left="210" w:firstLineChars="200" w:firstLine="420"/>
        <w:rPr>
          <w:rFonts w:ascii="宋体" w:hAnsi="宋体"/>
          <w:szCs w:val="21"/>
        </w:rPr>
      </w:pPr>
      <w:r>
        <w:rPr>
          <w:rFonts w:ascii="宋体" w:hAnsi="宋体" w:hint="eastAsia"/>
          <w:szCs w:val="21"/>
        </w:rPr>
        <w:t>（7）</w:t>
      </w:r>
      <w:r w:rsidRPr="00AD1553">
        <w:rPr>
          <w:rFonts w:ascii="宋体" w:hAnsi="宋体" w:hint="eastAsia"/>
          <w:szCs w:val="21"/>
        </w:rPr>
        <w:t>在本基金每次开放期届满，出现基金资产净值低于2亿元或者持有人人数少于200人的情况，基</w:t>
      </w:r>
      <w:r w:rsidRPr="00432EF1">
        <w:rPr>
          <w:rFonts w:ascii="宋体" w:hAnsi="宋体" w:hint="eastAsia"/>
          <w:szCs w:val="21"/>
        </w:rPr>
        <w:t>金管理人宣布基金合同终止并履行清算程序；</w:t>
      </w:r>
    </w:p>
    <w:p w14:paraId="6B6EEF57" w14:textId="77777777" w:rsidR="00573E85" w:rsidRDefault="00573E85" w:rsidP="00114220">
      <w:pPr>
        <w:spacing w:line="360" w:lineRule="auto"/>
        <w:ind w:left="210" w:firstLineChars="200" w:firstLine="420"/>
        <w:rPr>
          <w:rFonts w:ascii="宋体" w:hAnsi="宋体"/>
          <w:szCs w:val="21"/>
        </w:rPr>
      </w:pPr>
      <w:r w:rsidRPr="00432EF1">
        <w:rPr>
          <w:rFonts w:ascii="宋体" w:hAnsi="宋体" w:hint="eastAsia"/>
          <w:szCs w:val="21"/>
        </w:rPr>
        <w:t>（8）在本基金每次开放期，基金管理人将对当日的赎回申请全部确认。已接受的赎回申请，基金管理人将足额支付；如暂时不能足额支付的，基金管理人可在20个工作日内支付赎回款项。基金管理人无法在20个工作日内支付上述未支付部分的赎回款项，</w:t>
      </w:r>
      <w:r>
        <w:rPr>
          <w:rFonts w:ascii="宋体" w:hAnsi="宋体" w:hint="eastAsia"/>
          <w:szCs w:val="21"/>
        </w:rPr>
        <w:t>或基金管理人认为在变现过程中由于交易成本等因素明显损害其他基金份额持有人利益的情形，</w:t>
      </w:r>
      <w:r w:rsidRPr="007F396B">
        <w:rPr>
          <w:rFonts w:ascii="宋体" w:hAnsi="宋体" w:hint="eastAsia"/>
          <w:szCs w:val="21"/>
        </w:rPr>
        <w:t>由基金管理人和基金托管人协商一致，并报中国证监会备案</w:t>
      </w:r>
      <w:r>
        <w:rPr>
          <w:rFonts w:ascii="宋体" w:hAnsi="宋体" w:hint="eastAsia"/>
          <w:szCs w:val="21"/>
        </w:rPr>
        <w:t>后，《基金合同》终止；</w:t>
      </w:r>
    </w:p>
    <w:p w14:paraId="19E0BFED" w14:textId="77777777" w:rsidR="00573E85" w:rsidRPr="00D578F2" w:rsidRDefault="00573E85" w:rsidP="00114220">
      <w:pPr>
        <w:spacing w:line="360" w:lineRule="auto"/>
        <w:ind w:left="210" w:firstLineChars="200" w:firstLine="420"/>
        <w:rPr>
          <w:rFonts w:ascii="宋体" w:hAnsi="宋体"/>
          <w:szCs w:val="21"/>
        </w:rPr>
      </w:pPr>
      <w:r>
        <w:rPr>
          <w:rFonts w:ascii="宋体" w:hAnsi="宋体" w:hint="eastAsia"/>
          <w:szCs w:val="21"/>
        </w:rPr>
        <w:lastRenderedPageBreak/>
        <w:t>（9）</w:t>
      </w:r>
      <w:r w:rsidRPr="004A1709">
        <w:rPr>
          <w:rFonts w:ascii="宋体" w:hAnsi="宋体" w:hint="eastAsia"/>
          <w:szCs w:val="21"/>
        </w:rPr>
        <w:t>除按照法律法规和《基金合同》规定应当召开基金份额持有人大会的以外的其他情形。</w:t>
      </w:r>
    </w:p>
    <w:p w14:paraId="5E2FA4C3" w14:textId="2D4F978F" w:rsidR="00573E85" w:rsidRPr="00D578F2" w:rsidRDefault="00573E85" w:rsidP="00114220">
      <w:pPr>
        <w:spacing w:line="360" w:lineRule="auto"/>
        <w:ind w:left="210" w:firstLineChars="200" w:firstLine="420"/>
        <w:rPr>
          <w:rFonts w:ascii="宋体" w:hAnsi="宋体"/>
          <w:szCs w:val="21"/>
        </w:rPr>
      </w:pPr>
      <w:r w:rsidRPr="00D578F2">
        <w:rPr>
          <w:rFonts w:ascii="宋体" w:hAnsi="宋体" w:hint="eastAsia"/>
          <w:szCs w:val="21"/>
        </w:rPr>
        <w:t>2、关于《基金合同》变更的基金份额持有人大会决议经中国证监会核准生效后方可执行，自《基金合同》变更生效之日起在</w:t>
      </w:r>
      <w:r w:rsidR="00D776FF">
        <w:rPr>
          <w:rFonts w:ascii="宋体" w:hAnsi="宋体" w:hint="eastAsia"/>
          <w:szCs w:val="21"/>
        </w:rPr>
        <w:t>指定媒介</w:t>
      </w:r>
      <w:r w:rsidRPr="00D578F2">
        <w:rPr>
          <w:rFonts w:ascii="宋体" w:hAnsi="宋体" w:hint="eastAsia"/>
          <w:szCs w:val="21"/>
        </w:rPr>
        <w:t>公告。</w:t>
      </w:r>
    </w:p>
    <w:p w14:paraId="64D0B97C" w14:textId="77777777" w:rsidR="00573E85" w:rsidRPr="00D578F2" w:rsidRDefault="00573E85" w:rsidP="00114220">
      <w:pPr>
        <w:spacing w:line="360" w:lineRule="auto"/>
        <w:ind w:left="210" w:firstLineChars="200" w:firstLine="420"/>
        <w:rPr>
          <w:rFonts w:ascii="宋体" w:hAnsi="宋体"/>
          <w:szCs w:val="21"/>
        </w:rPr>
      </w:pPr>
    </w:p>
    <w:p w14:paraId="3668B26C" w14:textId="77777777" w:rsidR="00573E85" w:rsidRPr="00CD5490" w:rsidRDefault="00573E85" w:rsidP="00114220">
      <w:pPr>
        <w:spacing w:line="360" w:lineRule="auto"/>
        <w:ind w:firstLineChars="200" w:firstLine="422"/>
        <w:rPr>
          <w:rFonts w:ascii="宋体" w:hAnsi="宋体"/>
          <w:b/>
          <w:bCs/>
          <w:szCs w:val="21"/>
        </w:rPr>
      </w:pPr>
      <w:r w:rsidRPr="00CD5490">
        <w:rPr>
          <w:rFonts w:ascii="宋体" w:hAnsi="宋体" w:hint="eastAsia"/>
          <w:b/>
          <w:bCs/>
          <w:szCs w:val="21"/>
        </w:rPr>
        <w:t>二、</w:t>
      </w:r>
      <w:r w:rsidRPr="00CD5490">
        <w:rPr>
          <w:rFonts w:ascii="宋体" w:hAnsi="宋体" w:hint="eastAsia"/>
          <w:b/>
          <w:bCs/>
          <w:szCs w:val="21"/>
        </w:rPr>
        <w:tab/>
        <w:t>《基金合同》的终止</w:t>
      </w:r>
    </w:p>
    <w:p w14:paraId="6991B40C" w14:textId="77777777" w:rsidR="00573E85" w:rsidRPr="00CD5490" w:rsidRDefault="00573E85" w:rsidP="00114220">
      <w:pPr>
        <w:spacing w:line="360" w:lineRule="auto"/>
        <w:ind w:left="210" w:firstLineChars="200" w:firstLine="420"/>
        <w:rPr>
          <w:rFonts w:ascii="宋体" w:hAnsi="宋体"/>
          <w:szCs w:val="21"/>
        </w:rPr>
      </w:pPr>
      <w:r w:rsidRPr="00CD5490">
        <w:rPr>
          <w:rFonts w:ascii="宋体" w:hAnsi="宋体" w:hint="eastAsia"/>
          <w:szCs w:val="21"/>
        </w:rPr>
        <w:t>有下列情形之一的，《基金合同》应当终止：</w:t>
      </w:r>
    </w:p>
    <w:p w14:paraId="15B50FE5" w14:textId="77777777" w:rsidR="00573E85" w:rsidRPr="00CD5490" w:rsidRDefault="00573E85" w:rsidP="00114220">
      <w:pPr>
        <w:spacing w:line="360" w:lineRule="auto"/>
        <w:ind w:left="210" w:firstLineChars="200" w:firstLine="420"/>
        <w:rPr>
          <w:rFonts w:ascii="宋体" w:hAnsi="宋体"/>
          <w:szCs w:val="21"/>
        </w:rPr>
      </w:pPr>
      <w:r w:rsidRPr="00CD5490">
        <w:rPr>
          <w:rFonts w:ascii="宋体" w:hAnsi="宋体" w:hint="eastAsia"/>
          <w:szCs w:val="21"/>
        </w:rPr>
        <w:t>1、基金份额持有人大会决定终止的；</w:t>
      </w:r>
    </w:p>
    <w:p w14:paraId="5E2F8E5E" w14:textId="77777777" w:rsidR="00573E85" w:rsidRPr="00CD5490" w:rsidRDefault="00573E85" w:rsidP="00114220">
      <w:pPr>
        <w:spacing w:line="360" w:lineRule="auto"/>
        <w:ind w:left="210" w:firstLineChars="200" w:firstLine="420"/>
        <w:rPr>
          <w:rFonts w:ascii="宋体" w:hAnsi="宋体"/>
          <w:szCs w:val="21"/>
        </w:rPr>
      </w:pPr>
      <w:r w:rsidRPr="00CD5490">
        <w:rPr>
          <w:rFonts w:ascii="宋体" w:hAnsi="宋体" w:hint="eastAsia"/>
          <w:szCs w:val="21"/>
        </w:rPr>
        <w:t>2、基金管理人、基金托管人职责终止，在6个月内没有新基金管理人、新基金托管人承接的；</w:t>
      </w:r>
    </w:p>
    <w:p w14:paraId="6175A59B" w14:textId="77777777" w:rsidR="00573E85" w:rsidRPr="00CD5490" w:rsidRDefault="00573E85" w:rsidP="00114220">
      <w:pPr>
        <w:spacing w:line="360" w:lineRule="auto"/>
        <w:ind w:left="210" w:firstLineChars="200" w:firstLine="420"/>
        <w:rPr>
          <w:rFonts w:ascii="宋体" w:hAnsi="宋体"/>
          <w:szCs w:val="21"/>
        </w:rPr>
      </w:pPr>
      <w:r w:rsidRPr="00CD5490">
        <w:rPr>
          <w:rFonts w:ascii="宋体" w:hAnsi="宋体" w:hint="eastAsia"/>
          <w:szCs w:val="21"/>
        </w:rPr>
        <w:t>3、在本基金每次开放期届满，如出现基金资产净值低于2亿元或者持有人人数少于200人的；</w:t>
      </w:r>
    </w:p>
    <w:p w14:paraId="795F1601" w14:textId="77777777" w:rsidR="00573E85" w:rsidRDefault="00573E85" w:rsidP="00114220">
      <w:pPr>
        <w:spacing w:line="360" w:lineRule="auto"/>
        <w:ind w:left="210" w:firstLineChars="200" w:firstLine="420"/>
        <w:rPr>
          <w:rFonts w:ascii="宋体" w:hAnsi="宋体"/>
          <w:szCs w:val="21"/>
        </w:rPr>
      </w:pPr>
      <w:r w:rsidRPr="00CD5490">
        <w:rPr>
          <w:rFonts w:ascii="宋体" w:hAnsi="宋体" w:hint="eastAsia"/>
          <w:szCs w:val="21"/>
        </w:rPr>
        <w:t>4、</w:t>
      </w:r>
      <w:r>
        <w:rPr>
          <w:rFonts w:ascii="宋体" w:hAnsi="宋体" w:hint="eastAsia"/>
          <w:szCs w:val="21"/>
        </w:rPr>
        <w:t>在本基金每次开放期，基金管理人将对当日的赎回申请全部确认。已接受的赎回申请，基金管理人将足额支付；如暂时不能足额支付的，基金管理人可在20个工作日内支付赎回款项。如基金管理人无法在20个工作日内支付上述未支付部分的赎回款项，或基金管理人认为在变现过程中由于交易成本等因素明显损害其他基金份额持有人利益的情形；</w:t>
      </w:r>
    </w:p>
    <w:p w14:paraId="4FDC1761" w14:textId="77777777" w:rsidR="00573E85" w:rsidRPr="00CD5490" w:rsidRDefault="00573E85" w:rsidP="00114220">
      <w:pPr>
        <w:spacing w:line="360" w:lineRule="auto"/>
        <w:ind w:left="210" w:firstLineChars="200" w:firstLine="420"/>
        <w:rPr>
          <w:rFonts w:ascii="宋体" w:hAnsi="宋体"/>
          <w:szCs w:val="21"/>
        </w:rPr>
      </w:pPr>
      <w:r w:rsidRPr="00CD5490">
        <w:rPr>
          <w:rFonts w:ascii="宋体" w:hAnsi="宋体" w:hint="eastAsia"/>
          <w:szCs w:val="21"/>
        </w:rPr>
        <w:t>5、《基金合同》约定的其他情形；</w:t>
      </w:r>
    </w:p>
    <w:p w14:paraId="4979B72F" w14:textId="77777777" w:rsidR="00573E85" w:rsidRPr="00D578F2" w:rsidRDefault="00573E85" w:rsidP="00114220">
      <w:pPr>
        <w:spacing w:line="360" w:lineRule="auto"/>
        <w:ind w:left="210" w:firstLineChars="200" w:firstLine="420"/>
        <w:rPr>
          <w:rFonts w:ascii="宋体" w:hAnsi="宋体"/>
          <w:szCs w:val="21"/>
        </w:rPr>
      </w:pPr>
      <w:r>
        <w:rPr>
          <w:rFonts w:ascii="宋体" w:hAnsi="宋体" w:hint="eastAsia"/>
          <w:szCs w:val="21"/>
        </w:rPr>
        <w:t>6、</w:t>
      </w:r>
      <w:r w:rsidRPr="00CD5490">
        <w:rPr>
          <w:rFonts w:ascii="宋体" w:hAnsi="宋体" w:hint="eastAsia"/>
          <w:szCs w:val="21"/>
        </w:rPr>
        <w:t>相关法律法规和中国证监会规定的其他情况。</w:t>
      </w:r>
    </w:p>
    <w:p w14:paraId="5D7562D5" w14:textId="77777777" w:rsidR="00573E85" w:rsidRPr="00D578F2" w:rsidRDefault="00573E85" w:rsidP="00114220">
      <w:pPr>
        <w:spacing w:line="360" w:lineRule="auto"/>
        <w:ind w:firstLineChars="200" w:firstLine="420"/>
        <w:rPr>
          <w:rFonts w:ascii="宋体" w:hAnsi="宋体"/>
          <w:szCs w:val="21"/>
        </w:rPr>
      </w:pPr>
    </w:p>
    <w:p w14:paraId="7B5D80A2" w14:textId="77777777" w:rsidR="00573E85" w:rsidRPr="00D578F2" w:rsidRDefault="00573E85" w:rsidP="00114220">
      <w:pPr>
        <w:spacing w:line="360" w:lineRule="auto"/>
        <w:ind w:firstLineChars="200" w:firstLine="422"/>
        <w:rPr>
          <w:rFonts w:ascii="宋体" w:hAnsi="宋体"/>
          <w:b/>
          <w:bCs/>
          <w:szCs w:val="21"/>
        </w:rPr>
      </w:pPr>
      <w:r w:rsidRPr="00D578F2">
        <w:rPr>
          <w:rFonts w:ascii="宋体" w:hAnsi="宋体" w:hint="eastAsia"/>
          <w:b/>
          <w:bCs/>
          <w:szCs w:val="21"/>
        </w:rPr>
        <w:t>三、</w:t>
      </w:r>
      <w:r w:rsidRPr="00D578F2">
        <w:rPr>
          <w:rFonts w:ascii="宋体" w:hAnsi="宋体" w:hint="eastAsia"/>
          <w:b/>
          <w:bCs/>
          <w:szCs w:val="21"/>
        </w:rPr>
        <w:tab/>
        <w:t>基金财产的清算</w:t>
      </w:r>
    </w:p>
    <w:p w14:paraId="4D1CBF56"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1、基金财产清算小组：自出现《基金合同》终止事由之日起</w:t>
      </w:r>
      <w:r w:rsidRPr="00D578F2">
        <w:rPr>
          <w:rFonts w:ascii="宋体" w:hAnsi="宋体"/>
          <w:szCs w:val="21"/>
        </w:rPr>
        <w:t>30</w:t>
      </w:r>
      <w:r w:rsidRPr="00D578F2">
        <w:rPr>
          <w:rFonts w:ascii="宋体" w:hAnsi="宋体" w:hint="eastAsia"/>
          <w:szCs w:val="21"/>
        </w:rPr>
        <w:t>个工作日内成立清算小组，基金管理人组织基金财产清算小组并在中国证监会的监督下进行基金清算。</w:t>
      </w:r>
    </w:p>
    <w:p w14:paraId="62E52314" w14:textId="617625EF"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2、基金财产清算小组组成：基金财产清算小组成员由基金管理人、基金托管人、</w:t>
      </w:r>
      <w:r w:rsidR="007C49A2">
        <w:rPr>
          <w:rFonts w:ascii="宋体" w:hAnsi="宋体" w:hint="eastAsia"/>
          <w:szCs w:val="21"/>
        </w:rPr>
        <w:t>具有从事证券、期货相关业务资格</w:t>
      </w:r>
      <w:r w:rsidRPr="00D578F2">
        <w:rPr>
          <w:rFonts w:ascii="宋体" w:hAnsi="宋体" w:hint="eastAsia"/>
          <w:szCs w:val="21"/>
        </w:rPr>
        <w:t>的注册会计师、律师以及中国证监会指定的人员组成。基金财产清算小组可以聘用必要的工作人员。</w:t>
      </w:r>
    </w:p>
    <w:p w14:paraId="0B7F9222"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3、基金财产清算小组职责：基金财产清算小组负责基金财产的保管、清理、估价、变现和分配。基金财产清算小组可以依法进行必要的民事活动。</w:t>
      </w:r>
    </w:p>
    <w:p w14:paraId="3815C9FD"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4、基金财产清算程序：</w:t>
      </w:r>
    </w:p>
    <w:p w14:paraId="36F2CC1F"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（1）《基金合同》终止后，由基金财产清算小组统一接管基金；</w:t>
      </w:r>
    </w:p>
    <w:p w14:paraId="1B8D999B"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（2）对基金财产和债权债务进行清理和确认；</w:t>
      </w:r>
    </w:p>
    <w:p w14:paraId="224A88B5"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（3）对基金财产进行估值和变现；</w:t>
      </w:r>
    </w:p>
    <w:p w14:paraId="206B407A"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（4）制作清算报告；</w:t>
      </w:r>
    </w:p>
    <w:p w14:paraId="4D954F0D" w14:textId="0C9A2BA0"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（5）</w:t>
      </w:r>
      <w:r w:rsidR="007C49A2">
        <w:rPr>
          <w:rFonts w:ascii="宋体" w:hAnsi="宋体" w:hint="eastAsia"/>
          <w:szCs w:val="21"/>
        </w:rPr>
        <w:t>聘请具有证券、期货相关业务资格的会计师事务所</w:t>
      </w:r>
      <w:r w:rsidRPr="00D578F2">
        <w:rPr>
          <w:rFonts w:ascii="宋体" w:hAnsi="宋体" w:hint="eastAsia"/>
          <w:szCs w:val="21"/>
        </w:rPr>
        <w:t>对清算报告进行外部审计，聘</w:t>
      </w:r>
      <w:r w:rsidRPr="00D578F2">
        <w:rPr>
          <w:rFonts w:ascii="宋体" w:hAnsi="宋体" w:hint="eastAsia"/>
          <w:szCs w:val="21"/>
        </w:rPr>
        <w:lastRenderedPageBreak/>
        <w:t>请律师事务所对清算报告出具法律意见书；</w:t>
      </w:r>
    </w:p>
    <w:p w14:paraId="7406918B"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（6）将清算报告报中国证监会备案并公告。</w:t>
      </w:r>
    </w:p>
    <w:p w14:paraId="3B0A69F2"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（7）对基金财产进行分配；</w:t>
      </w:r>
    </w:p>
    <w:p w14:paraId="198F4AD9" w14:textId="77777777" w:rsidR="00573E85" w:rsidRDefault="00573E85" w:rsidP="00114220">
      <w:pPr>
        <w:spacing w:line="360" w:lineRule="auto"/>
        <w:ind w:firstLineChars="200" w:firstLine="420"/>
        <w:rPr>
          <w:rFonts w:ascii="宋体" w:hAnsi="宋体"/>
          <w:szCs w:val="21"/>
        </w:rPr>
      </w:pPr>
      <w:r w:rsidRPr="00D578F2">
        <w:rPr>
          <w:rFonts w:ascii="宋体" w:hAnsi="宋体" w:hint="eastAsia"/>
          <w:szCs w:val="21"/>
        </w:rPr>
        <w:t>5、基金财产清算的期限为6个月。</w:t>
      </w:r>
    </w:p>
    <w:p w14:paraId="293729D2" w14:textId="77777777" w:rsidR="00907B0B" w:rsidRPr="00D578F2" w:rsidRDefault="00907B0B" w:rsidP="00114220">
      <w:pPr>
        <w:spacing w:line="360" w:lineRule="auto"/>
        <w:ind w:firstLineChars="200" w:firstLine="420"/>
        <w:rPr>
          <w:rFonts w:ascii="宋体" w:hAnsi="宋体"/>
          <w:szCs w:val="21"/>
        </w:rPr>
      </w:pPr>
    </w:p>
    <w:p w14:paraId="444C1F9A" w14:textId="77777777" w:rsidR="00573E85" w:rsidRPr="00D578F2" w:rsidRDefault="00573E85" w:rsidP="00114220">
      <w:pPr>
        <w:spacing w:line="360" w:lineRule="auto"/>
        <w:ind w:firstLineChars="200" w:firstLine="422"/>
        <w:rPr>
          <w:rFonts w:ascii="宋体" w:hAnsi="宋体"/>
          <w:b/>
          <w:bCs/>
          <w:szCs w:val="21"/>
        </w:rPr>
      </w:pPr>
      <w:r w:rsidRPr="00D578F2">
        <w:rPr>
          <w:rFonts w:ascii="宋体" w:hAnsi="宋体" w:hint="eastAsia"/>
          <w:b/>
          <w:bCs/>
          <w:szCs w:val="21"/>
        </w:rPr>
        <w:t>四、</w:t>
      </w:r>
      <w:r w:rsidRPr="00D578F2">
        <w:rPr>
          <w:rFonts w:ascii="宋体" w:hAnsi="宋体" w:hint="eastAsia"/>
          <w:b/>
          <w:bCs/>
          <w:szCs w:val="21"/>
        </w:rPr>
        <w:tab/>
        <w:t>清算费用</w:t>
      </w:r>
    </w:p>
    <w:p w14:paraId="37652745"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清算费用是指基金财产清算小组在进行基金清算过程中发生的所有合理费用，清算费用由基金财产清算小组优先从基金财产中支付。</w:t>
      </w:r>
    </w:p>
    <w:p w14:paraId="3EA0511E" w14:textId="77777777" w:rsidR="00573E85" w:rsidRPr="00D578F2" w:rsidRDefault="00573E85" w:rsidP="00114220">
      <w:pPr>
        <w:spacing w:line="360" w:lineRule="auto"/>
        <w:ind w:firstLineChars="200" w:firstLine="420"/>
        <w:rPr>
          <w:rFonts w:ascii="宋体" w:hAnsi="宋体"/>
          <w:szCs w:val="21"/>
        </w:rPr>
      </w:pPr>
    </w:p>
    <w:p w14:paraId="2754B794" w14:textId="77777777" w:rsidR="00573E85" w:rsidRPr="00D578F2" w:rsidRDefault="00573E85" w:rsidP="00114220">
      <w:pPr>
        <w:spacing w:line="360" w:lineRule="auto"/>
        <w:ind w:firstLineChars="200" w:firstLine="422"/>
        <w:rPr>
          <w:rFonts w:ascii="宋体" w:hAnsi="宋体"/>
          <w:b/>
          <w:bCs/>
          <w:szCs w:val="21"/>
        </w:rPr>
      </w:pPr>
      <w:r w:rsidRPr="00D578F2">
        <w:rPr>
          <w:rFonts w:ascii="宋体" w:hAnsi="宋体" w:hint="eastAsia"/>
          <w:b/>
          <w:bCs/>
          <w:szCs w:val="21"/>
        </w:rPr>
        <w:t>五、</w:t>
      </w:r>
      <w:r w:rsidRPr="00D578F2">
        <w:rPr>
          <w:rFonts w:ascii="宋体" w:hAnsi="宋体" w:hint="eastAsia"/>
          <w:b/>
          <w:bCs/>
          <w:szCs w:val="21"/>
        </w:rPr>
        <w:tab/>
        <w:t>基金财产清算剩余资产的分配</w:t>
      </w:r>
    </w:p>
    <w:p w14:paraId="78136DC6"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依据基金财产清算的分配方案，将基金财产清算后的全部剩余资产扣除基金财产清算费用、交纳所欠税款并清偿基金债务后，按基金份额持有人持有的基金份额比例进行分配。</w:t>
      </w:r>
    </w:p>
    <w:p w14:paraId="1C6729EF" w14:textId="77777777" w:rsidR="00573E85" w:rsidRPr="00D578F2" w:rsidRDefault="00573E85" w:rsidP="00114220">
      <w:pPr>
        <w:spacing w:line="360" w:lineRule="auto"/>
        <w:ind w:firstLineChars="200" w:firstLine="420"/>
        <w:rPr>
          <w:rFonts w:ascii="宋体" w:hAnsi="宋体"/>
          <w:szCs w:val="21"/>
        </w:rPr>
      </w:pPr>
    </w:p>
    <w:p w14:paraId="3CC089F8" w14:textId="77777777" w:rsidR="00573E85" w:rsidRPr="00D578F2" w:rsidRDefault="00573E85" w:rsidP="00114220">
      <w:pPr>
        <w:spacing w:line="360" w:lineRule="auto"/>
        <w:ind w:firstLineChars="200" w:firstLine="422"/>
        <w:rPr>
          <w:rFonts w:ascii="宋体" w:hAnsi="宋体"/>
          <w:b/>
          <w:bCs/>
          <w:szCs w:val="21"/>
        </w:rPr>
      </w:pPr>
      <w:r w:rsidRPr="00D578F2">
        <w:rPr>
          <w:rFonts w:ascii="宋体" w:hAnsi="宋体" w:hint="eastAsia"/>
          <w:b/>
          <w:bCs/>
          <w:szCs w:val="21"/>
        </w:rPr>
        <w:t>六、</w:t>
      </w:r>
      <w:r w:rsidRPr="00D578F2">
        <w:rPr>
          <w:rFonts w:ascii="宋体" w:hAnsi="宋体" w:hint="eastAsia"/>
          <w:b/>
          <w:bCs/>
          <w:szCs w:val="21"/>
        </w:rPr>
        <w:tab/>
        <w:t>基金财产清算的公告</w:t>
      </w:r>
    </w:p>
    <w:p w14:paraId="4179C842" w14:textId="37ACE210"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清算过程中的有关重大事项须及时公告；基金财产清算报告</w:t>
      </w:r>
      <w:r w:rsidR="007C49A2">
        <w:rPr>
          <w:rFonts w:ascii="宋体" w:hAnsi="宋体" w:hint="eastAsia"/>
          <w:szCs w:val="21"/>
        </w:rPr>
        <w:t>经具有证券、期货相关业务资格的会计师事务所审计</w:t>
      </w:r>
      <w:r w:rsidRPr="00D578F2">
        <w:rPr>
          <w:rFonts w:ascii="宋体" w:hAnsi="宋体" w:hint="eastAsia"/>
          <w:szCs w:val="21"/>
        </w:rPr>
        <w:t>并由律师事务所出具法律意见书后报中国证监会备案并公告。</w:t>
      </w:r>
      <w:r w:rsidRPr="00D578F2">
        <w:rPr>
          <w:rFonts w:ascii="宋体" w:hAnsi="宋体"/>
          <w:szCs w:val="21"/>
        </w:rPr>
        <w:t>基金财产清算公告于</w:t>
      </w:r>
      <w:r w:rsidRPr="00D578F2">
        <w:rPr>
          <w:rFonts w:ascii="宋体" w:hAnsi="宋体" w:hint="eastAsia"/>
          <w:szCs w:val="21"/>
        </w:rPr>
        <w:t>《基金合同》终止并报中国证监会备案后</w:t>
      </w:r>
      <w:r w:rsidRPr="00D578F2">
        <w:rPr>
          <w:rFonts w:ascii="宋体" w:hAnsi="宋体"/>
          <w:szCs w:val="21"/>
        </w:rPr>
        <w:t>5</w:t>
      </w:r>
      <w:r w:rsidRPr="00D578F2">
        <w:rPr>
          <w:rFonts w:ascii="宋体" w:hAnsi="宋体" w:hint="eastAsia"/>
          <w:szCs w:val="21"/>
        </w:rPr>
        <w:t>个工作日内由基金财产</w:t>
      </w:r>
      <w:r w:rsidR="007C49A2">
        <w:rPr>
          <w:rFonts w:ascii="宋体" w:hAnsi="宋体" w:hint="eastAsia"/>
          <w:szCs w:val="21"/>
        </w:rPr>
        <w:t>清算小组进行公告，基金财产清算小组应当将清算报告登载在指定网站上，并将清算报告提示性公告登载在指定报刊上</w:t>
      </w:r>
      <w:r w:rsidRPr="00D578F2">
        <w:rPr>
          <w:rFonts w:ascii="宋体" w:hAnsi="宋体" w:hint="eastAsia"/>
          <w:szCs w:val="21"/>
        </w:rPr>
        <w:t>。</w:t>
      </w:r>
    </w:p>
    <w:p w14:paraId="78046BA8" w14:textId="77777777" w:rsidR="00573E85" w:rsidRPr="00D578F2" w:rsidRDefault="00573E85" w:rsidP="00114220">
      <w:pPr>
        <w:spacing w:line="360" w:lineRule="auto"/>
        <w:ind w:firstLineChars="200" w:firstLine="420"/>
        <w:rPr>
          <w:rFonts w:ascii="宋体" w:hAnsi="宋体"/>
          <w:szCs w:val="21"/>
        </w:rPr>
      </w:pPr>
    </w:p>
    <w:p w14:paraId="5CA30A82" w14:textId="77777777" w:rsidR="00573E85" w:rsidRPr="00D578F2" w:rsidRDefault="00573E85" w:rsidP="00114220">
      <w:pPr>
        <w:spacing w:line="360" w:lineRule="auto"/>
        <w:ind w:firstLineChars="200" w:firstLine="422"/>
        <w:rPr>
          <w:rFonts w:ascii="宋体" w:hAnsi="宋体"/>
          <w:b/>
          <w:bCs/>
          <w:szCs w:val="21"/>
        </w:rPr>
      </w:pPr>
      <w:r w:rsidRPr="00D578F2">
        <w:rPr>
          <w:rFonts w:ascii="宋体" w:hAnsi="宋体" w:hint="eastAsia"/>
          <w:b/>
          <w:bCs/>
          <w:szCs w:val="21"/>
        </w:rPr>
        <w:t>七、</w:t>
      </w:r>
      <w:r w:rsidRPr="00D578F2">
        <w:rPr>
          <w:rFonts w:ascii="宋体" w:hAnsi="宋体" w:hint="eastAsia"/>
          <w:b/>
          <w:bCs/>
          <w:szCs w:val="21"/>
        </w:rPr>
        <w:tab/>
        <w:t>基金财产清算账册及文件的保存</w:t>
      </w:r>
    </w:p>
    <w:p w14:paraId="75D70E71"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基金财产清算账册及有关文件由基金托管人根据法律法规规定的年限保存。</w:t>
      </w:r>
    </w:p>
    <w:p w14:paraId="5651F07F" w14:textId="77777777" w:rsidR="00573E85" w:rsidRPr="00D578F2" w:rsidRDefault="00573E85" w:rsidP="00114220">
      <w:pPr>
        <w:spacing w:line="360" w:lineRule="auto"/>
        <w:ind w:firstLineChars="200" w:firstLine="420"/>
        <w:rPr>
          <w:rFonts w:ascii="宋体" w:hAnsi="宋体"/>
          <w:szCs w:val="21"/>
        </w:rPr>
      </w:pPr>
    </w:p>
    <w:p w14:paraId="20842443"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br w:type="page"/>
      </w:r>
    </w:p>
    <w:p w14:paraId="086FD5F1" w14:textId="77777777" w:rsidR="00573E85" w:rsidRPr="00D578F2" w:rsidRDefault="00573E85" w:rsidP="00114220">
      <w:pPr>
        <w:pStyle w:val="20"/>
        <w:numPr>
          <w:ilvl w:val="1"/>
          <w:numId w:val="4"/>
        </w:numPr>
        <w:spacing w:line="360" w:lineRule="auto"/>
        <w:rPr>
          <w:sz w:val="30"/>
          <w:szCs w:val="30"/>
        </w:rPr>
      </w:pPr>
      <w:bookmarkStart w:id="236" w:name="_Toc292457353"/>
      <w:bookmarkStart w:id="237" w:name="_Toc297312874"/>
      <w:bookmarkStart w:id="238" w:name="_Toc314578943"/>
      <w:bookmarkStart w:id="239" w:name="_Toc48649720"/>
      <w:bookmarkStart w:id="240" w:name="_Toc79392641"/>
      <w:bookmarkStart w:id="241" w:name="_Toc98560365"/>
      <w:bookmarkStart w:id="242" w:name="_Toc123051466"/>
      <w:bookmarkStart w:id="243" w:name="_Toc123102467"/>
      <w:bookmarkStart w:id="244" w:name="_Toc123112248"/>
      <w:bookmarkStart w:id="245" w:name="_Toc139991750"/>
      <w:r w:rsidRPr="00D578F2">
        <w:rPr>
          <w:rFonts w:hint="eastAsia"/>
          <w:sz w:val="30"/>
          <w:szCs w:val="30"/>
        </w:rPr>
        <w:lastRenderedPageBreak/>
        <w:t>业务规则</w:t>
      </w:r>
      <w:bookmarkEnd w:id="236"/>
      <w:bookmarkEnd w:id="237"/>
      <w:bookmarkEnd w:id="238"/>
    </w:p>
    <w:p w14:paraId="456F297C" w14:textId="77777777" w:rsidR="00573E85" w:rsidRPr="00D578F2" w:rsidRDefault="00573E85" w:rsidP="00114220">
      <w:pPr>
        <w:spacing w:line="360" w:lineRule="auto"/>
        <w:ind w:firstLineChars="200" w:firstLine="420"/>
        <w:rPr>
          <w:rFonts w:ascii="宋体" w:hAnsi="宋体"/>
          <w:szCs w:val="21"/>
        </w:rPr>
      </w:pPr>
    </w:p>
    <w:p w14:paraId="549756F5"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基金份额持有人应遵守基金管理人或注册登记机构等相关机构制定的相关业务规则及其更新的各项业务规则。</w:t>
      </w:r>
    </w:p>
    <w:p w14:paraId="4CEFD7D5"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在法律法规规定的范围内，基金管理人或注册登记机构等相关机构可以根据实际情况制订、解释与修改相关业务规则，必要时须报监管机关备案。</w:t>
      </w:r>
      <w:r w:rsidRPr="00D578F2">
        <w:rPr>
          <w:rFonts w:ascii="宋体" w:hAnsi="宋体"/>
          <w:szCs w:val="21"/>
        </w:rPr>
        <w:t xml:space="preserve"> </w:t>
      </w:r>
    </w:p>
    <w:p w14:paraId="2837F6A0" w14:textId="77777777" w:rsidR="00573E85" w:rsidRPr="00D578F2" w:rsidRDefault="00573E85" w:rsidP="00114220">
      <w:pPr>
        <w:spacing w:line="360" w:lineRule="auto"/>
        <w:ind w:firstLineChars="200" w:firstLine="420"/>
        <w:rPr>
          <w:rFonts w:ascii="宋体" w:hAnsi="宋体"/>
          <w:szCs w:val="21"/>
        </w:rPr>
      </w:pPr>
    </w:p>
    <w:p w14:paraId="05FD0F5A"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br w:type="page"/>
      </w:r>
    </w:p>
    <w:p w14:paraId="58429E26" w14:textId="77777777" w:rsidR="00573E85" w:rsidRPr="00D578F2" w:rsidRDefault="00573E85" w:rsidP="00114220">
      <w:pPr>
        <w:pStyle w:val="20"/>
        <w:numPr>
          <w:ilvl w:val="1"/>
          <w:numId w:val="4"/>
        </w:numPr>
        <w:spacing w:line="360" w:lineRule="auto"/>
        <w:rPr>
          <w:sz w:val="30"/>
          <w:szCs w:val="30"/>
        </w:rPr>
      </w:pPr>
      <w:bookmarkStart w:id="246" w:name="_Toc292457354"/>
      <w:bookmarkStart w:id="247" w:name="_Toc297312875"/>
      <w:bookmarkStart w:id="248" w:name="_Toc314578944"/>
      <w:r w:rsidRPr="00D578F2">
        <w:rPr>
          <w:rFonts w:hint="eastAsia"/>
          <w:sz w:val="30"/>
          <w:szCs w:val="30"/>
        </w:rPr>
        <w:lastRenderedPageBreak/>
        <w:t>违约责任</w:t>
      </w:r>
      <w:bookmarkEnd w:id="239"/>
      <w:bookmarkEnd w:id="240"/>
      <w:bookmarkEnd w:id="241"/>
      <w:bookmarkEnd w:id="242"/>
      <w:bookmarkEnd w:id="243"/>
      <w:bookmarkEnd w:id="244"/>
      <w:bookmarkEnd w:id="245"/>
      <w:bookmarkEnd w:id="246"/>
      <w:bookmarkEnd w:id="247"/>
      <w:bookmarkEnd w:id="248"/>
    </w:p>
    <w:p w14:paraId="0EBA0953" w14:textId="77777777" w:rsidR="00573E85" w:rsidRPr="00D578F2" w:rsidRDefault="00573E85" w:rsidP="00114220">
      <w:pPr>
        <w:spacing w:line="360" w:lineRule="auto"/>
        <w:ind w:firstLineChars="200" w:firstLine="420"/>
        <w:rPr>
          <w:rFonts w:ascii="宋体" w:hAnsi="宋体"/>
          <w:szCs w:val="21"/>
        </w:rPr>
      </w:pPr>
    </w:p>
    <w:p w14:paraId="12046FC0" w14:textId="77777777" w:rsidR="00573E85" w:rsidRPr="00D578F2" w:rsidRDefault="00573E85" w:rsidP="00114220">
      <w:pPr>
        <w:spacing w:line="360" w:lineRule="auto"/>
        <w:ind w:firstLineChars="200" w:firstLine="420"/>
        <w:rPr>
          <w:rFonts w:ascii="宋体" w:hAnsi="宋体"/>
          <w:bCs/>
          <w:szCs w:val="21"/>
        </w:rPr>
      </w:pPr>
      <w:r w:rsidRPr="00D578F2">
        <w:rPr>
          <w:rFonts w:ascii="宋体" w:hAnsi="宋体" w:hint="eastAsia"/>
          <w:bCs/>
          <w:szCs w:val="21"/>
        </w:rPr>
        <w:t>一、因《基金合同》当事人的违约行为造成《基金合同》不能履行或者不能完全履行的，由违约的一方承担违约责任；如属《基金合同》当事人双方或多方当事人的违约，根据实际情况，由违约方分别承担各自应负的违约责任。但是发生下列情况，当事人可以免责：</w:t>
      </w:r>
    </w:p>
    <w:p w14:paraId="4F3FCDE0"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1、基金管理人及基金托管人按照中国证监会的规定或当时有效的法律法规的作为或不作为而造成的损失等；</w:t>
      </w:r>
    </w:p>
    <w:p w14:paraId="5DC9DBE5"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2、基金管理人由于按照《基金合同》规定的投资原则而行使或不行使其投资权而造成的损失等；</w:t>
      </w:r>
    </w:p>
    <w:p w14:paraId="2405D202"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3、不可抗力。</w:t>
      </w:r>
    </w:p>
    <w:p w14:paraId="0E566D32" w14:textId="77777777" w:rsidR="00573E85" w:rsidRPr="00D578F2" w:rsidRDefault="00573E85" w:rsidP="00114220">
      <w:pPr>
        <w:spacing w:line="360" w:lineRule="auto"/>
        <w:ind w:firstLineChars="200" w:firstLine="420"/>
        <w:rPr>
          <w:rFonts w:ascii="宋体" w:hAnsi="宋体"/>
          <w:szCs w:val="21"/>
        </w:rPr>
      </w:pPr>
    </w:p>
    <w:p w14:paraId="24A7E22B" w14:textId="77777777" w:rsidR="00573E85" w:rsidRPr="00D578F2" w:rsidRDefault="00573E85" w:rsidP="00114220">
      <w:pPr>
        <w:spacing w:line="360" w:lineRule="auto"/>
        <w:ind w:firstLineChars="200" w:firstLine="420"/>
        <w:rPr>
          <w:rFonts w:ascii="宋体" w:hAnsi="宋体"/>
          <w:bCs/>
          <w:szCs w:val="21"/>
        </w:rPr>
      </w:pPr>
      <w:r w:rsidRPr="00D578F2">
        <w:rPr>
          <w:rFonts w:ascii="宋体" w:hAnsi="宋体" w:hint="eastAsia"/>
          <w:bCs/>
          <w:szCs w:val="21"/>
        </w:rPr>
        <w:t>二、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p>
    <w:p w14:paraId="579C5EA4" w14:textId="77777777" w:rsidR="00573E85" w:rsidRPr="00D578F2" w:rsidRDefault="00573E85" w:rsidP="00114220">
      <w:pPr>
        <w:spacing w:line="360" w:lineRule="auto"/>
        <w:ind w:firstLineChars="200" w:firstLine="420"/>
        <w:rPr>
          <w:rFonts w:ascii="宋体" w:hAnsi="宋体"/>
          <w:bCs/>
          <w:szCs w:val="21"/>
        </w:rPr>
      </w:pPr>
    </w:p>
    <w:p w14:paraId="24E79D4F" w14:textId="77777777" w:rsidR="00573E85" w:rsidRPr="00D578F2" w:rsidRDefault="00573E85" w:rsidP="00114220">
      <w:pPr>
        <w:spacing w:line="360" w:lineRule="auto"/>
        <w:ind w:firstLineChars="200" w:firstLine="420"/>
        <w:rPr>
          <w:rFonts w:ascii="宋体" w:hAnsi="宋体"/>
          <w:bCs/>
          <w:szCs w:val="21"/>
        </w:rPr>
      </w:pPr>
      <w:r w:rsidRPr="00D578F2">
        <w:rPr>
          <w:rFonts w:ascii="宋体" w:hAnsi="宋体" w:hint="eastAsia"/>
          <w:bCs/>
          <w:szCs w:val="21"/>
        </w:rPr>
        <w:t xml:space="preserve">三、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 </w:t>
      </w:r>
    </w:p>
    <w:p w14:paraId="648AB078" w14:textId="77777777" w:rsidR="00573E85" w:rsidRPr="00D578F2" w:rsidRDefault="00573E85" w:rsidP="00114220">
      <w:pPr>
        <w:spacing w:line="360" w:lineRule="auto"/>
        <w:ind w:firstLineChars="200" w:firstLine="420"/>
        <w:rPr>
          <w:rFonts w:ascii="宋体" w:hAnsi="宋体"/>
          <w:bCs/>
          <w:szCs w:val="21"/>
        </w:rPr>
      </w:pPr>
    </w:p>
    <w:p w14:paraId="37A0E474" w14:textId="77777777" w:rsidR="00573E85" w:rsidRPr="00B94777" w:rsidRDefault="00573E85" w:rsidP="00114220">
      <w:pPr>
        <w:spacing w:line="360" w:lineRule="auto"/>
        <w:ind w:firstLineChars="200" w:firstLine="420"/>
        <w:rPr>
          <w:rFonts w:ascii="宋体" w:hAnsi="宋体"/>
          <w:color w:val="000000"/>
          <w:szCs w:val="21"/>
        </w:rPr>
      </w:pPr>
    </w:p>
    <w:p w14:paraId="32690F75" w14:textId="77777777" w:rsidR="00573E85" w:rsidRPr="00D578F2" w:rsidRDefault="00573E85" w:rsidP="00114220">
      <w:pPr>
        <w:spacing w:line="360" w:lineRule="auto"/>
        <w:ind w:firstLineChars="200" w:firstLine="422"/>
        <w:rPr>
          <w:rFonts w:ascii="宋体" w:hAnsi="宋体"/>
          <w:b/>
          <w:bCs/>
          <w:szCs w:val="21"/>
        </w:rPr>
      </w:pPr>
      <w:r w:rsidRPr="00D578F2">
        <w:rPr>
          <w:rFonts w:ascii="宋体" w:hAnsi="宋体"/>
          <w:b/>
          <w:bCs/>
          <w:szCs w:val="21"/>
        </w:rPr>
        <w:br w:type="page"/>
      </w:r>
    </w:p>
    <w:p w14:paraId="0382C2C4" w14:textId="77777777" w:rsidR="00573E85" w:rsidRPr="00D578F2" w:rsidRDefault="00573E85" w:rsidP="00114220">
      <w:pPr>
        <w:pStyle w:val="20"/>
        <w:numPr>
          <w:ilvl w:val="1"/>
          <w:numId w:val="4"/>
        </w:numPr>
        <w:spacing w:line="360" w:lineRule="auto"/>
        <w:rPr>
          <w:sz w:val="30"/>
          <w:szCs w:val="30"/>
        </w:rPr>
      </w:pPr>
      <w:bookmarkStart w:id="249" w:name="_Toc98560366"/>
      <w:bookmarkStart w:id="250" w:name="_Toc123051467"/>
      <w:bookmarkStart w:id="251" w:name="_Toc123102468"/>
      <w:bookmarkStart w:id="252" w:name="_Toc123112249"/>
      <w:bookmarkStart w:id="253" w:name="_Toc139991751"/>
      <w:bookmarkStart w:id="254" w:name="_Toc292457355"/>
      <w:bookmarkStart w:id="255" w:name="_Toc297312876"/>
      <w:bookmarkStart w:id="256" w:name="_Toc314578945"/>
      <w:r w:rsidRPr="00D578F2">
        <w:rPr>
          <w:rFonts w:hint="eastAsia"/>
          <w:sz w:val="30"/>
          <w:szCs w:val="30"/>
        </w:rPr>
        <w:lastRenderedPageBreak/>
        <w:t>争议的处理和适用的法律</w:t>
      </w:r>
      <w:bookmarkEnd w:id="249"/>
      <w:bookmarkEnd w:id="250"/>
      <w:bookmarkEnd w:id="251"/>
      <w:bookmarkEnd w:id="252"/>
      <w:bookmarkEnd w:id="253"/>
      <w:bookmarkEnd w:id="254"/>
      <w:bookmarkEnd w:id="255"/>
      <w:bookmarkEnd w:id="256"/>
    </w:p>
    <w:p w14:paraId="4A7682B7" w14:textId="77777777" w:rsidR="00573E85" w:rsidRPr="00D578F2" w:rsidRDefault="00573E85" w:rsidP="00114220">
      <w:pPr>
        <w:spacing w:line="360" w:lineRule="auto"/>
        <w:ind w:firstLineChars="200" w:firstLine="420"/>
        <w:rPr>
          <w:rFonts w:ascii="宋体" w:hAnsi="宋体"/>
          <w:szCs w:val="21"/>
        </w:rPr>
      </w:pPr>
    </w:p>
    <w:p w14:paraId="3F817215"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14:paraId="64027408"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《基金合同》受中国法律管辖。</w:t>
      </w:r>
    </w:p>
    <w:p w14:paraId="4D2A4008" w14:textId="77777777" w:rsidR="00573E85" w:rsidRPr="00D578F2" w:rsidRDefault="00573E85" w:rsidP="00114220">
      <w:pPr>
        <w:spacing w:line="360" w:lineRule="auto"/>
        <w:ind w:firstLineChars="200" w:firstLine="420"/>
        <w:rPr>
          <w:rFonts w:ascii="宋体" w:hAnsi="宋体"/>
          <w:szCs w:val="21"/>
        </w:rPr>
      </w:pPr>
    </w:p>
    <w:p w14:paraId="68E746AD"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br w:type="page"/>
      </w:r>
    </w:p>
    <w:p w14:paraId="0B8F378A" w14:textId="77777777" w:rsidR="00573E85" w:rsidRPr="00D578F2" w:rsidRDefault="00573E85" w:rsidP="00114220">
      <w:pPr>
        <w:pStyle w:val="20"/>
        <w:numPr>
          <w:ilvl w:val="1"/>
          <w:numId w:val="4"/>
        </w:numPr>
        <w:spacing w:line="360" w:lineRule="auto"/>
        <w:rPr>
          <w:sz w:val="30"/>
          <w:szCs w:val="30"/>
        </w:rPr>
      </w:pPr>
      <w:bookmarkStart w:id="257" w:name="_Toc123051468"/>
      <w:bookmarkStart w:id="258" w:name="_Toc123102469"/>
      <w:bookmarkStart w:id="259" w:name="_Toc123112250"/>
      <w:bookmarkStart w:id="260" w:name="_Toc139991752"/>
      <w:bookmarkStart w:id="261" w:name="_Toc292457356"/>
      <w:bookmarkStart w:id="262" w:name="_Toc297312877"/>
      <w:bookmarkStart w:id="263" w:name="_Toc314578946"/>
      <w:r w:rsidRPr="00D578F2">
        <w:rPr>
          <w:rFonts w:hint="eastAsia"/>
          <w:sz w:val="30"/>
          <w:szCs w:val="30"/>
        </w:rPr>
        <w:lastRenderedPageBreak/>
        <w:t>基金合同的效力</w:t>
      </w:r>
      <w:bookmarkEnd w:id="257"/>
      <w:bookmarkEnd w:id="258"/>
      <w:bookmarkEnd w:id="259"/>
      <w:bookmarkEnd w:id="260"/>
      <w:bookmarkEnd w:id="261"/>
      <w:bookmarkEnd w:id="262"/>
      <w:bookmarkEnd w:id="263"/>
    </w:p>
    <w:p w14:paraId="105250B3" w14:textId="77777777" w:rsidR="00573E85" w:rsidRPr="00D578F2" w:rsidRDefault="00573E85" w:rsidP="00114220">
      <w:pPr>
        <w:spacing w:line="360" w:lineRule="auto"/>
        <w:ind w:firstLineChars="200" w:firstLine="420"/>
        <w:rPr>
          <w:rFonts w:ascii="宋体" w:hAnsi="宋体"/>
          <w:szCs w:val="21"/>
        </w:rPr>
      </w:pPr>
    </w:p>
    <w:p w14:paraId="40EE92E8"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《基金合同》是约定基金当事人之间、基金与基金当事人之间权利义务关系的法律文件。</w:t>
      </w:r>
    </w:p>
    <w:p w14:paraId="1B86AABF"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1、《基金合同》经基金管理人、基金托管人双方盖章以及双方法定代表人或授权代表签字并在募集结束后经基金管理人向中国证监会办理基金备案手续，并经中国证监会书面确认后生效。</w:t>
      </w:r>
    </w:p>
    <w:p w14:paraId="18511A69"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2、《基金合同》的有效期自其生效之日起至基金财产清算结果报中国证监会批准并公告之日止。</w:t>
      </w:r>
    </w:p>
    <w:p w14:paraId="7A6EEA62"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3、《基金合同》自生效之日起对包括基金管理人、基金托管人和基金份额持有人在内的《基金合同》各方当事人具有同等的法律约束力。</w:t>
      </w:r>
    </w:p>
    <w:p w14:paraId="0C22B34E"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4、《基金合同》正本一式六份，除上报有关监管机构一式二份外，基金管理人、基金托管人各持有二份，每份具有同等的法律效力。</w:t>
      </w:r>
    </w:p>
    <w:p w14:paraId="2A457AFF" w14:textId="77777777" w:rsidR="00573E85" w:rsidRPr="00D578F2" w:rsidRDefault="00573E85" w:rsidP="00114220">
      <w:pPr>
        <w:spacing w:line="360" w:lineRule="auto"/>
        <w:ind w:firstLineChars="200" w:firstLine="420"/>
        <w:rPr>
          <w:rFonts w:ascii="宋体" w:hAnsi="宋体"/>
          <w:szCs w:val="21"/>
        </w:rPr>
      </w:pPr>
      <w:bookmarkStart w:id="264" w:name="_Toc523711689"/>
      <w:r w:rsidRPr="00D578F2">
        <w:rPr>
          <w:rFonts w:ascii="宋体" w:hAnsi="宋体" w:hint="eastAsia"/>
          <w:szCs w:val="21"/>
        </w:rPr>
        <w:t>5、《基金合同》</w:t>
      </w:r>
      <w:r w:rsidRPr="00D578F2">
        <w:rPr>
          <w:rFonts w:ascii="宋体" w:hAnsi="宋体"/>
          <w:szCs w:val="21"/>
        </w:rPr>
        <w:t>可印制成册</w:t>
      </w:r>
      <w:r w:rsidRPr="00D578F2">
        <w:rPr>
          <w:rFonts w:ascii="宋体" w:hAnsi="宋体" w:hint="eastAsia"/>
          <w:szCs w:val="21"/>
        </w:rPr>
        <w:t>，供投资者在基金管理人、基金托管人、代销机构的办公场所和营业场所查阅；投资者也可按工本费购买《基金合同》复制件或复印件，但内容应以《基金合同》正本为准。</w:t>
      </w:r>
    </w:p>
    <w:p w14:paraId="468C634D" w14:textId="77777777" w:rsidR="00573E85" w:rsidRPr="00D578F2" w:rsidRDefault="00573E85" w:rsidP="00114220">
      <w:pPr>
        <w:spacing w:line="360" w:lineRule="auto"/>
        <w:ind w:firstLineChars="200" w:firstLine="420"/>
        <w:rPr>
          <w:rFonts w:ascii="宋体" w:hAnsi="宋体"/>
          <w:szCs w:val="21"/>
        </w:rPr>
      </w:pPr>
    </w:p>
    <w:p w14:paraId="12CA5293"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br w:type="page"/>
      </w:r>
    </w:p>
    <w:p w14:paraId="76CE7D75" w14:textId="77777777" w:rsidR="00573E85" w:rsidRPr="00D578F2" w:rsidRDefault="00573E85" w:rsidP="00114220">
      <w:pPr>
        <w:pStyle w:val="20"/>
        <w:numPr>
          <w:ilvl w:val="1"/>
          <w:numId w:val="4"/>
        </w:numPr>
        <w:spacing w:line="360" w:lineRule="auto"/>
        <w:rPr>
          <w:sz w:val="30"/>
          <w:szCs w:val="30"/>
        </w:rPr>
      </w:pPr>
      <w:bookmarkStart w:id="265" w:name="_Toc139991753"/>
      <w:bookmarkStart w:id="266" w:name="_Toc292457357"/>
      <w:bookmarkStart w:id="267" w:name="_Toc297312878"/>
      <w:bookmarkStart w:id="268" w:name="_Toc314578947"/>
      <w:bookmarkEnd w:id="264"/>
      <w:r w:rsidRPr="00D578F2">
        <w:rPr>
          <w:rFonts w:hint="eastAsia"/>
          <w:sz w:val="30"/>
          <w:szCs w:val="30"/>
        </w:rPr>
        <w:lastRenderedPageBreak/>
        <w:t>其他事项</w:t>
      </w:r>
      <w:bookmarkEnd w:id="265"/>
      <w:bookmarkEnd w:id="266"/>
      <w:bookmarkEnd w:id="267"/>
      <w:bookmarkEnd w:id="268"/>
    </w:p>
    <w:p w14:paraId="6AAFEA36" w14:textId="77777777" w:rsidR="00573E85" w:rsidRPr="00D578F2" w:rsidRDefault="00573E85" w:rsidP="00114220">
      <w:pPr>
        <w:spacing w:line="360" w:lineRule="auto"/>
        <w:ind w:firstLineChars="200" w:firstLine="420"/>
        <w:rPr>
          <w:rFonts w:ascii="宋体" w:hAnsi="宋体"/>
          <w:szCs w:val="21"/>
        </w:rPr>
      </w:pPr>
    </w:p>
    <w:p w14:paraId="79B90B6E"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《基金合同》如有未尽事宜，由《基金合同》当事人各方按有关法律法规协商解决。</w:t>
      </w:r>
    </w:p>
    <w:p w14:paraId="4AF877CB" w14:textId="77777777" w:rsidR="00573E85" w:rsidRPr="00D578F2" w:rsidRDefault="00573E85" w:rsidP="00114220">
      <w:pPr>
        <w:spacing w:line="360" w:lineRule="auto"/>
        <w:ind w:firstLineChars="200" w:firstLine="420"/>
        <w:rPr>
          <w:rFonts w:ascii="宋体" w:hAnsi="宋体"/>
          <w:szCs w:val="21"/>
        </w:rPr>
      </w:pPr>
    </w:p>
    <w:p w14:paraId="391871E6"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br w:type="page"/>
      </w:r>
    </w:p>
    <w:p w14:paraId="79D66582" w14:textId="77777777" w:rsidR="00573E85" w:rsidRPr="00D578F2" w:rsidRDefault="00573E85" w:rsidP="00114220">
      <w:pPr>
        <w:pStyle w:val="20"/>
        <w:numPr>
          <w:ilvl w:val="1"/>
          <w:numId w:val="4"/>
        </w:numPr>
        <w:spacing w:line="360" w:lineRule="auto"/>
        <w:rPr>
          <w:sz w:val="30"/>
          <w:szCs w:val="30"/>
        </w:rPr>
      </w:pPr>
      <w:bookmarkStart w:id="269" w:name="_Toc292457358"/>
      <w:bookmarkStart w:id="270" w:name="_Toc297312879"/>
      <w:bookmarkStart w:id="271" w:name="_Toc314578948"/>
      <w:r w:rsidRPr="00D578F2">
        <w:rPr>
          <w:rFonts w:hint="eastAsia"/>
          <w:sz w:val="30"/>
          <w:szCs w:val="30"/>
        </w:rPr>
        <w:lastRenderedPageBreak/>
        <w:t>基金合同内容摘要</w:t>
      </w:r>
      <w:bookmarkEnd w:id="269"/>
      <w:bookmarkEnd w:id="270"/>
      <w:bookmarkEnd w:id="271"/>
    </w:p>
    <w:p w14:paraId="31012E14" w14:textId="77777777" w:rsidR="00573E85" w:rsidRPr="00D578F2" w:rsidRDefault="00573E85" w:rsidP="00114220">
      <w:pPr>
        <w:spacing w:line="360" w:lineRule="auto"/>
        <w:rPr>
          <w:rFonts w:ascii="宋体" w:hAnsi="宋体"/>
          <w:szCs w:val="21"/>
        </w:rPr>
      </w:pPr>
    </w:p>
    <w:p w14:paraId="155186DE" w14:textId="77777777" w:rsidR="00573E85" w:rsidRPr="00D578F2" w:rsidRDefault="00573E85" w:rsidP="00114220">
      <w:pPr>
        <w:pStyle w:val="afd"/>
        <w:spacing w:after="60"/>
        <w:ind w:firstLine="422"/>
        <w:rPr>
          <w:rFonts w:ascii="宋体" w:hAnsi="宋体"/>
          <w:b/>
          <w:sz w:val="21"/>
          <w:szCs w:val="21"/>
        </w:rPr>
      </w:pPr>
      <w:r w:rsidRPr="00D578F2">
        <w:rPr>
          <w:rFonts w:ascii="宋体" w:hAnsi="宋体" w:hint="eastAsia"/>
          <w:b/>
          <w:sz w:val="21"/>
          <w:szCs w:val="21"/>
        </w:rPr>
        <w:t>一、基金份额持有人、基金管理人和基金托管人的权利、义务</w:t>
      </w:r>
    </w:p>
    <w:p w14:paraId="73AF9EB4"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（一）基金份额持有人的权利与义务</w:t>
      </w:r>
    </w:p>
    <w:p w14:paraId="3368581A"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1、根据《基金法》、《运作办法》及其他有关规定，基金份额持有人的权利包括但不限于：</w:t>
      </w:r>
    </w:p>
    <w:p w14:paraId="4508A8E6"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（1）分享基金财产收益；</w:t>
      </w:r>
    </w:p>
    <w:p w14:paraId="78445605"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w:t>
      </w:r>
      <w:r w:rsidRPr="00D578F2">
        <w:rPr>
          <w:rFonts w:ascii="宋体" w:hAnsi="宋体"/>
          <w:szCs w:val="21"/>
        </w:rPr>
        <w:t>参与分配清算后的剩余基金财产</w:t>
      </w:r>
      <w:r w:rsidRPr="00D578F2">
        <w:rPr>
          <w:rFonts w:ascii="宋体" w:hAnsi="宋体" w:hint="eastAsia"/>
          <w:szCs w:val="21"/>
        </w:rPr>
        <w:t>；</w:t>
      </w:r>
    </w:p>
    <w:p w14:paraId="70A4EF2E"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（3）依法律法规、《基金合同》约定申请赎回其持有的基金份额</w:t>
      </w:r>
      <w:r w:rsidRPr="00D578F2">
        <w:rPr>
          <w:rFonts w:ascii="宋体" w:hAnsi="宋体"/>
          <w:szCs w:val="21"/>
        </w:rPr>
        <w:t>；</w:t>
      </w:r>
    </w:p>
    <w:p w14:paraId="0278B12C"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（4）</w:t>
      </w:r>
      <w:r w:rsidRPr="00D578F2">
        <w:rPr>
          <w:rFonts w:ascii="宋体" w:hAnsi="宋体"/>
          <w:szCs w:val="21"/>
        </w:rPr>
        <w:t>按照规定要求召开基金份额持有人大会</w:t>
      </w:r>
      <w:r w:rsidRPr="00D578F2">
        <w:rPr>
          <w:rFonts w:ascii="宋体" w:hAnsi="宋体" w:hint="eastAsia"/>
          <w:szCs w:val="21"/>
        </w:rPr>
        <w:t>；</w:t>
      </w:r>
    </w:p>
    <w:p w14:paraId="6B31A964"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（5）出席或者委派代表出席基金</w:t>
      </w:r>
      <w:r w:rsidRPr="00D578F2">
        <w:rPr>
          <w:rFonts w:ascii="宋体" w:hAnsi="宋体"/>
          <w:szCs w:val="21"/>
        </w:rPr>
        <w:t>份额</w:t>
      </w:r>
      <w:r w:rsidRPr="00D578F2">
        <w:rPr>
          <w:rFonts w:ascii="宋体" w:hAnsi="宋体" w:hint="eastAsia"/>
          <w:szCs w:val="21"/>
        </w:rPr>
        <w:t>持有人大会，</w:t>
      </w:r>
      <w:r w:rsidRPr="00D578F2">
        <w:rPr>
          <w:rFonts w:ascii="宋体" w:hAnsi="宋体"/>
          <w:szCs w:val="21"/>
        </w:rPr>
        <w:t>对基金份额持有人大会审议事项行使表决权</w:t>
      </w:r>
      <w:r w:rsidRPr="00D578F2">
        <w:rPr>
          <w:rFonts w:ascii="宋体" w:hAnsi="宋体" w:hint="eastAsia"/>
          <w:szCs w:val="21"/>
        </w:rPr>
        <w:t>；</w:t>
      </w:r>
    </w:p>
    <w:p w14:paraId="6B3C5B50"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（6）</w:t>
      </w:r>
      <w:r w:rsidRPr="00D578F2">
        <w:rPr>
          <w:rFonts w:ascii="宋体" w:hAnsi="宋体"/>
          <w:szCs w:val="21"/>
        </w:rPr>
        <w:t>查阅或者复制公开披露的基金信息资料；</w:t>
      </w:r>
    </w:p>
    <w:p w14:paraId="0587F1E5"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（7）</w:t>
      </w:r>
      <w:r w:rsidRPr="00D578F2">
        <w:rPr>
          <w:rFonts w:ascii="宋体" w:hAnsi="宋体"/>
          <w:szCs w:val="21"/>
        </w:rPr>
        <w:t>监督基金管理人的投资运作</w:t>
      </w:r>
      <w:r w:rsidRPr="00D578F2">
        <w:rPr>
          <w:rFonts w:ascii="宋体" w:hAnsi="宋体" w:hint="eastAsia"/>
          <w:szCs w:val="21"/>
        </w:rPr>
        <w:t>；</w:t>
      </w:r>
    </w:p>
    <w:p w14:paraId="4B578BF9"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（8）对基金管理人、基金托管人、基金销售机构损害其合法权益的行为依法提起诉讼；</w:t>
      </w:r>
    </w:p>
    <w:p w14:paraId="78A1A89E"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（9）法律法规和《基金合同》规定的其他权利。</w:t>
      </w:r>
    </w:p>
    <w:p w14:paraId="6CCEBB71"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2、根据《基金法》、《运作办法》及其他有关规定，基金份额持有人的义务包括但不限于：</w:t>
      </w:r>
    </w:p>
    <w:p w14:paraId="51F9DC9B"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（1）遵守《基金合同》；</w:t>
      </w:r>
    </w:p>
    <w:p w14:paraId="7990F834"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（2）缴纳基金认购、申购、赎回款项及法律法规和《基金合同》所规定的费用；</w:t>
      </w:r>
    </w:p>
    <w:p w14:paraId="498ED12F"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（3）在其持有的基金份额范围内，承担基金亏损或者《基金合同》终止的有限责任；</w:t>
      </w:r>
    </w:p>
    <w:p w14:paraId="06FBE04E"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（4）不从事任何有损基金及其他《基金合同》当事人</w:t>
      </w:r>
      <w:r w:rsidRPr="00D578F2">
        <w:rPr>
          <w:rFonts w:ascii="宋体" w:hAnsi="宋体"/>
          <w:szCs w:val="21"/>
        </w:rPr>
        <w:t>合法权益</w:t>
      </w:r>
      <w:r w:rsidRPr="00D578F2">
        <w:rPr>
          <w:rFonts w:ascii="宋体" w:hAnsi="宋体" w:hint="eastAsia"/>
          <w:szCs w:val="21"/>
        </w:rPr>
        <w:t>的活动；</w:t>
      </w:r>
    </w:p>
    <w:p w14:paraId="07D8B6DA"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（5）返还在基金交易过程中因任何原因，自基金管理人、基金托管人及代销机构处获得的不当得利；</w:t>
      </w:r>
    </w:p>
    <w:p w14:paraId="1FEB8A9C"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（6）执行生效的基金份额持有人大会的决定；</w:t>
      </w:r>
    </w:p>
    <w:p w14:paraId="2A314C1A" w14:textId="77777777" w:rsidR="00573E85" w:rsidRPr="00D578F2" w:rsidRDefault="00573E85" w:rsidP="00114220">
      <w:pPr>
        <w:spacing w:line="360" w:lineRule="auto"/>
        <w:ind w:firstLineChars="200" w:firstLine="420"/>
        <w:rPr>
          <w:rFonts w:ascii="宋体" w:hAnsi="宋体"/>
          <w:bCs/>
          <w:szCs w:val="21"/>
        </w:rPr>
      </w:pPr>
      <w:r w:rsidRPr="00D578F2">
        <w:rPr>
          <w:rFonts w:ascii="宋体" w:hAnsi="宋体" w:hint="eastAsia"/>
          <w:szCs w:val="21"/>
        </w:rPr>
        <w:t>（7）</w:t>
      </w:r>
      <w:r w:rsidRPr="00D578F2">
        <w:rPr>
          <w:rFonts w:ascii="宋体" w:hAnsi="宋体"/>
          <w:szCs w:val="21"/>
        </w:rPr>
        <w:t>法律法规</w:t>
      </w:r>
      <w:r w:rsidRPr="00D578F2">
        <w:rPr>
          <w:rFonts w:ascii="宋体" w:hAnsi="宋体" w:hint="eastAsia"/>
          <w:szCs w:val="21"/>
        </w:rPr>
        <w:t>及中国证监会规定的</w:t>
      </w:r>
      <w:r w:rsidRPr="00D578F2">
        <w:rPr>
          <w:rFonts w:ascii="宋体" w:hAnsi="宋体"/>
          <w:szCs w:val="21"/>
        </w:rPr>
        <w:t>和《基金合同》</w:t>
      </w:r>
      <w:r w:rsidRPr="00D578F2">
        <w:rPr>
          <w:rFonts w:ascii="宋体" w:hAnsi="宋体" w:hint="eastAsia"/>
          <w:szCs w:val="21"/>
        </w:rPr>
        <w:t>约</w:t>
      </w:r>
      <w:r w:rsidRPr="00D578F2">
        <w:rPr>
          <w:rFonts w:ascii="宋体" w:hAnsi="宋体"/>
          <w:szCs w:val="21"/>
        </w:rPr>
        <w:t>定的其他义务。</w:t>
      </w:r>
    </w:p>
    <w:p w14:paraId="40415B96" w14:textId="77777777" w:rsidR="00573E85" w:rsidRPr="00D578F2" w:rsidRDefault="00573E85" w:rsidP="00114220">
      <w:pPr>
        <w:spacing w:line="360" w:lineRule="auto"/>
        <w:ind w:firstLineChars="200" w:firstLine="420"/>
        <w:rPr>
          <w:rFonts w:ascii="宋体" w:hAnsi="宋体"/>
          <w:bCs/>
          <w:szCs w:val="21"/>
        </w:rPr>
      </w:pPr>
    </w:p>
    <w:p w14:paraId="266350AD" w14:textId="77777777" w:rsidR="00573E85" w:rsidRPr="00D578F2" w:rsidRDefault="00573E85" w:rsidP="00114220">
      <w:pPr>
        <w:spacing w:line="360" w:lineRule="auto"/>
        <w:ind w:firstLineChars="200" w:firstLine="420"/>
        <w:rPr>
          <w:rFonts w:ascii="宋体" w:hAnsi="宋体"/>
          <w:bCs/>
          <w:szCs w:val="21"/>
        </w:rPr>
      </w:pPr>
      <w:r w:rsidRPr="00D578F2">
        <w:rPr>
          <w:rFonts w:ascii="宋体" w:hAnsi="宋体" w:hint="eastAsia"/>
          <w:bCs/>
          <w:szCs w:val="21"/>
        </w:rPr>
        <w:t>（二）基金管理人的权利与义务</w:t>
      </w:r>
    </w:p>
    <w:p w14:paraId="4B1AC5C1"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1、根据《基金法》、《运作办法》及其他有关规定，基金管理人的权利包括但不限于：</w:t>
      </w:r>
    </w:p>
    <w:p w14:paraId="5D214CD6"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（1）依法募集基金；</w:t>
      </w:r>
    </w:p>
    <w:p w14:paraId="618D91C5"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（2）自《基金合同》生效之日起，根据法律法规和《基金合同》独立运用并管理基金财产；</w:t>
      </w:r>
    </w:p>
    <w:p w14:paraId="0F1E1F37"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（3）依照《基金合同》收取基金管理费以及法律法规规定或中国证监会批准的其他费</w:t>
      </w:r>
      <w:r w:rsidRPr="00D578F2">
        <w:rPr>
          <w:rFonts w:ascii="宋体" w:hAnsi="宋体" w:hint="eastAsia"/>
          <w:szCs w:val="21"/>
        </w:rPr>
        <w:lastRenderedPageBreak/>
        <w:t>用；</w:t>
      </w:r>
    </w:p>
    <w:p w14:paraId="11A042FF"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（4）销售基金份额；</w:t>
      </w:r>
    </w:p>
    <w:p w14:paraId="4C36E516"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（5）召集基金份额持有人大会；</w:t>
      </w:r>
    </w:p>
    <w:p w14:paraId="70FF5C86"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（6）依据《基金合同》及有关法律规定监督基金托管人，如认为基金托管人违反了《基金合同》及国家有关法律规定，应呈报中国证监会和其他监管部门，并采取必要措施保护基金投资者的利益；</w:t>
      </w:r>
    </w:p>
    <w:p w14:paraId="0F8D713A"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（7）在基金托管人更换时，提名新的基金托管人；</w:t>
      </w:r>
    </w:p>
    <w:p w14:paraId="403D6AF4"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 xml:space="preserve">（8）选择、委托、更换基金代销机构，对基金代销机构的相关行为进行监督和处理； </w:t>
      </w:r>
    </w:p>
    <w:p w14:paraId="0F3CE4EA"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 xml:space="preserve">（9）担任或委托其他符合条件的机构担任基金注册登记机构办理基金注册登记业务并获得《基金合同》规定的费用； </w:t>
      </w:r>
    </w:p>
    <w:p w14:paraId="2E26A96B"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（10）依据《基金合同》及有关法律规定决定基金收益的分配方案；</w:t>
      </w:r>
      <w:r w:rsidRPr="00D578F2">
        <w:rPr>
          <w:rFonts w:ascii="宋体" w:hAnsi="宋体" w:hint="eastAsia"/>
          <w:szCs w:val="21"/>
        </w:rPr>
        <w:tab/>
      </w:r>
    </w:p>
    <w:p w14:paraId="1C3E417E"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 xml:space="preserve">（11）在《基金合同》约定的范围内，拒绝或暂停受理申购与赎回申请； </w:t>
      </w:r>
    </w:p>
    <w:p w14:paraId="1B634D87"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（12）在符合有关法律法规和《基金合同》的前提下，制订和调整《业务规则》，决定和调整除调高管理费率和托管费率之外的基金相关费率结构和收费方式；</w:t>
      </w:r>
      <w:r w:rsidRPr="00D578F2">
        <w:rPr>
          <w:rFonts w:ascii="宋体" w:hAnsi="宋体" w:hint="eastAsia"/>
          <w:szCs w:val="21"/>
        </w:rPr>
        <w:tab/>
      </w:r>
    </w:p>
    <w:p w14:paraId="4BA1E3D9"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（13）依照法律法规为基金的利益对被投资公司行使股东权利，为基金的利益行使因基金财产投资于证券所产生的权利；</w:t>
      </w:r>
      <w:r w:rsidRPr="00D578F2">
        <w:rPr>
          <w:rFonts w:ascii="宋体" w:hAnsi="宋体" w:hint="eastAsia"/>
          <w:szCs w:val="21"/>
        </w:rPr>
        <w:tab/>
      </w:r>
    </w:p>
    <w:p w14:paraId="1CAED154"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 xml:space="preserve">（14）在法律法规允许的前提下，为基金的利益依法为基金进行融资； </w:t>
      </w:r>
    </w:p>
    <w:p w14:paraId="79A140A7"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（15）以基金管理人的名义，代表基金份额持有人的利益行使诉讼权利或者实施其他法律行为；</w:t>
      </w:r>
      <w:r w:rsidRPr="00D578F2">
        <w:rPr>
          <w:rFonts w:ascii="宋体" w:hAnsi="宋体" w:hint="eastAsia"/>
          <w:szCs w:val="21"/>
        </w:rPr>
        <w:tab/>
      </w:r>
    </w:p>
    <w:p w14:paraId="3A3A4F43"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（16）选择、更换律师事务所、会计师事务所、证券经纪商或其他为基金提供服务的外部机构；</w:t>
      </w:r>
      <w:r w:rsidRPr="00D578F2">
        <w:rPr>
          <w:rFonts w:ascii="宋体" w:hAnsi="宋体" w:hint="eastAsia"/>
          <w:szCs w:val="21"/>
        </w:rPr>
        <w:tab/>
      </w:r>
    </w:p>
    <w:p w14:paraId="69FF9C46"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（17）法律法规和《基金合同》规定的其他权利。</w:t>
      </w:r>
    </w:p>
    <w:p w14:paraId="0E1B0898"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2、根据《基金法》、《运作办法》及其他有关规定，基金管理人的义务包括但不限于：</w:t>
      </w:r>
    </w:p>
    <w:p w14:paraId="3E25568E"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依法募集基金，办理或者委托经中国证监会认定的其他机构代为办理基金份额的发售、申购、赎回和登记事宜;如认为基金代销机构违反《基金合同》、基金销售与服务代理协议及国家有关法律规定，应呈报中国证监会和其他监管部门，并采取必要措施保护基金投资者的利益；</w:t>
      </w:r>
    </w:p>
    <w:p w14:paraId="39766D4A"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w:t>
      </w:r>
      <w:r w:rsidRPr="00D578F2">
        <w:rPr>
          <w:rFonts w:ascii="宋体" w:hAnsi="宋体"/>
          <w:szCs w:val="21"/>
        </w:rPr>
        <w:t>）</w:t>
      </w:r>
      <w:r w:rsidRPr="00D578F2">
        <w:rPr>
          <w:rFonts w:ascii="宋体" w:hAnsi="宋体" w:hint="eastAsia"/>
          <w:szCs w:val="21"/>
        </w:rPr>
        <w:t>办理基金备案手续；</w:t>
      </w:r>
    </w:p>
    <w:p w14:paraId="0F4B7259"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（3</w:t>
      </w:r>
      <w:r w:rsidRPr="00D578F2">
        <w:rPr>
          <w:rFonts w:ascii="宋体" w:hAnsi="宋体"/>
          <w:szCs w:val="21"/>
        </w:rPr>
        <w:t>）</w:t>
      </w:r>
      <w:r w:rsidRPr="00D578F2">
        <w:rPr>
          <w:rFonts w:ascii="宋体" w:hAnsi="宋体" w:hint="eastAsia"/>
          <w:szCs w:val="21"/>
        </w:rPr>
        <w:t>自《基金合同》生效之日起</w:t>
      </w:r>
      <w:r w:rsidRPr="00D578F2">
        <w:rPr>
          <w:rFonts w:ascii="宋体" w:hAnsi="宋体"/>
          <w:szCs w:val="21"/>
        </w:rPr>
        <w:t>,</w:t>
      </w:r>
      <w:r w:rsidRPr="00D578F2">
        <w:rPr>
          <w:rFonts w:ascii="宋体" w:hAnsi="宋体" w:hint="eastAsia"/>
          <w:szCs w:val="21"/>
        </w:rPr>
        <w:t>以诚实信用、谨慎勤勉的原则管理和运用基金财产；</w:t>
      </w:r>
    </w:p>
    <w:p w14:paraId="5C6E783A"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（4）配备足够的具有专业资格的人员进行基金投资分析、决策，以专业化的经营方式管理和运作基金财产；</w:t>
      </w:r>
    </w:p>
    <w:p w14:paraId="1507363E"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（5）建立健全内部风险控制、监察与稽核、财务管理及人事管理等制度，保证所管理的基金财产和基金管理人的财产相互独立</w:t>
      </w:r>
      <w:r w:rsidRPr="00D578F2">
        <w:rPr>
          <w:rFonts w:ascii="宋体" w:hAnsi="宋体"/>
          <w:szCs w:val="21"/>
        </w:rPr>
        <w:t>,</w:t>
      </w:r>
      <w:r w:rsidRPr="00D578F2">
        <w:rPr>
          <w:rFonts w:ascii="宋体" w:hAnsi="宋体" w:hint="eastAsia"/>
          <w:szCs w:val="21"/>
        </w:rPr>
        <w:t>对所管理的不同基金分别管理，分别记账，进行证券投资；</w:t>
      </w:r>
    </w:p>
    <w:p w14:paraId="50B8B4F3"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lastRenderedPageBreak/>
        <w:t>（6）除依据《基金法》、《基金合同》及其他有关规定外</w:t>
      </w:r>
      <w:r w:rsidRPr="00D578F2">
        <w:rPr>
          <w:rFonts w:ascii="宋体" w:hAnsi="宋体"/>
          <w:szCs w:val="21"/>
        </w:rPr>
        <w:t>,</w:t>
      </w:r>
      <w:r w:rsidRPr="00D578F2">
        <w:rPr>
          <w:rFonts w:ascii="宋体" w:hAnsi="宋体" w:hint="eastAsia"/>
          <w:szCs w:val="21"/>
        </w:rPr>
        <w:t>不得利用基金财产为自己及任何第三人谋取利益，不得委托第三人运作基金财产；</w:t>
      </w:r>
    </w:p>
    <w:p w14:paraId="5902B29B"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（7）依法接受基金托管人的监督；</w:t>
      </w:r>
    </w:p>
    <w:p w14:paraId="578AC677" w14:textId="7E69511B"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（8）采取适当合理的措施使计算基金份额认购、申购、赎回和注销价格的方法符合《基金合同》等法律文件的规定，</w:t>
      </w:r>
      <w:r w:rsidR="007C49A2">
        <w:rPr>
          <w:rFonts w:ascii="宋体" w:hAnsi="宋体" w:hint="eastAsia"/>
          <w:szCs w:val="21"/>
        </w:rPr>
        <w:t>按有关规定计算并披露</w:t>
      </w:r>
      <w:r w:rsidR="002F2657">
        <w:rPr>
          <w:rFonts w:ascii="宋体" w:hAnsi="宋体" w:hint="eastAsia"/>
          <w:szCs w:val="21"/>
        </w:rPr>
        <w:t>基金</w:t>
      </w:r>
      <w:r w:rsidR="002F2657">
        <w:rPr>
          <w:rFonts w:ascii="宋体" w:hAnsi="宋体"/>
          <w:szCs w:val="21"/>
        </w:rPr>
        <w:t>资产净值、</w:t>
      </w:r>
      <w:r w:rsidR="007C49A2">
        <w:rPr>
          <w:rFonts w:ascii="宋体" w:hAnsi="宋体" w:hint="eastAsia"/>
          <w:szCs w:val="21"/>
        </w:rPr>
        <w:t>基金净值信息</w:t>
      </w:r>
      <w:r w:rsidRPr="00D578F2">
        <w:rPr>
          <w:rFonts w:ascii="宋体" w:hAnsi="宋体" w:hint="eastAsia"/>
          <w:szCs w:val="21"/>
        </w:rPr>
        <w:t>，确定基金份额申购、赎回的价格；</w:t>
      </w:r>
    </w:p>
    <w:p w14:paraId="01EC9B20"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（9）进行基金会计核算并编制基金财务会计报告；</w:t>
      </w:r>
    </w:p>
    <w:p w14:paraId="6D07D092" w14:textId="68FA1475"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（10）编制</w:t>
      </w:r>
      <w:r w:rsidR="00DE337A">
        <w:rPr>
          <w:rFonts w:ascii="宋体" w:hAnsi="宋体" w:hint="eastAsia"/>
          <w:szCs w:val="21"/>
        </w:rPr>
        <w:t>季</w:t>
      </w:r>
      <w:r w:rsidR="002F2657">
        <w:rPr>
          <w:rFonts w:ascii="宋体" w:hAnsi="宋体" w:hint="eastAsia"/>
          <w:szCs w:val="21"/>
        </w:rPr>
        <w:t>度</w:t>
      </w:r>
      <w:r w:rsidR="002F2657">
        <w:rPr>
          <w:rFonts w:ascii="宋体" w:hAnsi="宋体"/>
          <w:szCs w:val="21"/>
        </w:rPr>
        <w:t>报告、</w:t>
      </w:r>
      <w:r w:rsidR="003B0EB3">
        <w:rPr>
          <w:rFonts w:ascii="宋体" w:hAnsi="宋体" w:hint="eastAsia"/>
          <w:szCs w:val="21"/>
        </w:rPr>
        <w:t>中期</w:t>
      </w:r>
      <w:r w:rsidR="002F2657">
        <w:rPr>
          <w:rFonts w:ascii="宋体" w:hAnsi="宋体" w:hint="eastAsia"/>
          <w:szCs w:val="21"/>
        </w:rPr>
        <w:t>报</w:t>
      </w:r>
      <w:r w:rsidR="002F2657">
        <w:rPr>
          <w:rFonts w:ascii="宋体" w:hAnsi="宋体"/>
          <w:szCs w:val="21"/>
        </w:rPr>
        <w:t>告</w:t>
      </w:r>
      <w:r w:rsidRPr="00D578F2">
        <w:rPr>
          <w:rFonts w:ascii="宋体" w:hAnsi="宋体" w:hint="eastAsia"/>
          <w:szCs w:val="21"/>
        </w:rPr>
        <w:t>和年度基金报告；</w:t>
      </w:r>
    </w:p>
    <w:p w14:paraId="5FD968DA"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（11）严格按照《基金法》、《基金合同》及其他有关规定，履行信息披露及报告义务；</w:t>
      </w:r>
    </w:p>
    <w:p w14:paraId="32984EAF"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（12）保守基金商业秘密，不泄露基金投资计划、投资意向等。除《基金法》、《基金合同》及其他有关规定另有规定外，在基金信息公开披露前应予保密，不向他人泄露；</w:t>
      </w:r>
    </w:p>
    <w:p w14:paraId="180F6119"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（13）按《基金合同》的约定确定基金收益分配方案，及时向基金份额持有人分配基金收益；</w:t>
      </w:r>
    </w:p>
    <w:p w14:paraId="210CC789"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（14）按规定受理申购与赎回申请，及时、足额支付赎回款项；</w:t>
      </w:r>
    </w:p>
    <w:p w14:paraId="024FA93E"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（15）依据《基金法》、《基金合同》及其他有关规定召集基金份额持有人大会</w:t>
      </w:r>
      <w:r w:rsidRPr="00D578F2">
        <w:rPr>
          <w:rFonts w:ascii="宋体" w:hAnsi="宋体"/>
          <w:szCs w:val="21"/>
        </w:rPr>
        <w:t>或配合基金托管人、基金份额持有人依法召集基金份额持有人大会</w:t>
      </w:r>
      <w:r w:rsidRPr="00D578F2">
        <w:rPr>
          <w:rFonts w:ascii="宋体" w:hAnsi="宋体" w:hint="eastAsia"/>
          <w:szCs w:val="21"/>
        </w:rPr>
        <w:t>；</w:t>
      </w:r>
    </w:p>
    <w:p w14:paraId="451C542A"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（16）</w:t>
      </w:r>
      <w:r w:rsidRPr="00D578F2">
        <w:rPr>
          <w:rFonts w:ascii="宋体" w:hAnsi="宋体" w:hint="eastAsia"/>
          <w:bCs/>
          <w:szCs w:val="21"/>
        </w:rPr>
        <w:t>按法律法规规定的年限保存基金财产管理业务活动的会计账册、报表、记录和其他相关资料</w:t>
      </w:r>
      <w:r w:rsidRPr="00D578F2">
        <w:rPr>
          <w:rFonts w:ascii="宋体" w:hAnsi="宋体" w:hint="eastAsia"/>
          <w:szCs w:val="21"/>
        </w:rPr>
        <w:t>；</w:t>
      </w:r>
    </w:p>
    <w:p w14:paraId="6AD5A247"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0BF7887"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（18）组织并参加基金财产清算小组</w:t>
      </w:r>
      <w:r w:rsidRPr="00D578F2">
        <w:rPr>
          <w:rFonts w:ascii="宋体" w:hAnsi="宋体"/>
          <w:szCs w:val="21"/>
        </w:rPr>
        <w:t>,</w:t>
      </w:r>
      <w:r w:rsidRPr="00D578F2">
        <w:rPr>
          <w:rFonts w:ascii="宋体" w:hAnsi="宋体" w:hint="eastAsia"/>
          <w:szCs w:val="21"/>
        </w:rPr>
        <w:t>参与基金财产的保管、清理、估价、变现和分配；</w:t>
      </w:r>
    </w:p>
    <w:p w14:paraId="6C7F9AE6"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（19）面临解散、依法被撤销或者被依法宣告破产时，及时报告中国证监会并通知基金托管人；</w:t>
      </w:r>
    </w:p>
    <w:p w14:paraId="76664ACF"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（20）因违反《基金合同》导致基金财产的损失</w:t>
      </w:r>
      <w:r w:rsidRPr="00D578F2">
        <w:rPr>
          <w:rFonts w:ascii="宋体" w:hAnsi="宋体"/>
          <w:szCs w:val="21"/>
        </w:rPr>
        <w:t>或损害基金份额持有人合法权益</w:t>
      </w:r>
      <w:r w:rsidRPr="00D578F2">
        <w:rPr>
          <w:rFonts w:ascii="宋体" w:hAnsi="宋体" w:hint="eastAsia"/>
          <w:szCs w:val="21"/>
        </w:rPr>
        <w:t>时，应当承担赔偿责任，其赔偿责任不因其退任而免除；</w:t>
      </w:r>
    </w:p>
    <w:p w14:paraId="4D50DEB6"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（21）监督基金托管人按法律法规和《基金合同》规定履行自己的义务，基金托管人违反《基金合同》造成基金财产损失时，基金管理人应为基金份额持有人利益向基金托管人追偿；</w:t>
      </w:r>
    </w:p>
    <w:p w14:paraId="327CBB2B"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22）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14:paraId="76252C4C"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（23）以基金管理人名义，代表基金份额持有人利益行使诉讼权利或实施其他法律行为；</w:t>
      </w:r>
      <w:r w:rsidRPr="00D578F2">
        <w:rPr>
          <w:rFonts w:ascii="宋体" w:hAnsi="宋体" w:hint="eastAsia"/>
          <w:szCs w:val="21"/>
        </w:rPr>
        <w:tab/>
      </w:r>
    </w:p>
    <w:p w14:paraId="0B214AFC"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lastRenderedPageBreak/>
        <w:t>（24）基金管理人在募集期间未能达到基金的备案条件，《基金合同》不能生效，基金管理人承担全部募集费用，将已募集资金并加计银行同期存款利息在基金募集期结束后30日内退还基金认购人；</w:t>
      </w:r>
    </w:p>
    <w:p w14:paraId="17466444"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（25</w:t>
      </w:r>
      <w:r w:rsidRPr="00D578F2">
        <w:rPr>
          <w:rFonts w:ascii="宋体" w:hAnsi="宋体"/>
          <w:szCs w:val="21"/>
        </w:rPr>
        <w:t>）执行生效的基金份额持有人大会的决定</w:t>
      </w:r>
      <w:r w:rsidRPr="00D578F2">
        <w:rPr>
          <w:rFonts w:ascii="宋体" w:hAnsi="宋体" w:hint="eastAsia"/>
          <w:szCs w:val="21"/>
        </w:rPr>
        <w:t>；</w:t>
      </w:r>
    </w:p>
    <w:p w14:paraId="02813975"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（26）</w:t>
      </w:r>
      <w:r w:rsidRPr="00D578F2">
        <w:rPr>
          <w:rFonts w:ascii="宋体" w:hAnsi="宋体"/>
          <w:szCs w:val="21"/>
        </w:rPr>
        <w:t>建立并保存基金份额持有人名册</w:t>
      </w:r>
      <w:r w:rsidRPr="00D578F2">
        <w:rPr>
          <w:rFonts w:ascii="宋体" w:hAnsi="宋体" w:hint="eastAsia"/>
          <w:szCs w:val="21"/>
        </w:rPr>
        <w:t>，定期或不定期向基金托管人提供基金份额持有人名册</w:t>
      </w:r>
      <w:r w:rsidRPr="00D578F2">
        <w:rPr>
          <w:rFonts w:ascii="宋体" w:hAnsi="宋体"/>
          <w:szCs w:val="21"/>
        </w:rPr>
        <w:t>；</w:t>
      </w:r>
    </w:p>
    <w:p w14:paraId="3285EC2F" w14:textId="77777777" w:rsidR="00573E85" w:rsidRPr="00D578F2" w:rsidRDefault="00573E85" w:rsidP="00114220">
      <w:pPr>
        <w:pStyle w:val="afd"/>
        <w:spacing w:after="60"/>
        <w:ind w:firstLine="420"/>
        <w:rPr>
          <w:rFonts w:ascii="宋体" w:hAnsi="宋体"/>
          <w:sz w:val="21"/>
          <w:szCs w:val="21"/>
        </w:rPr>
      </w:pPr>
      <w:r w:rsidRPr="00D578F2">
        <w:rPr>
          <w:rFonts w:ascii="宋体" w:hAnsi="宋体" w:hint="eastAsia"/>
          <w:sz w:val="21"/>
          <w:szCs w:val="21"/>
        </w:rPr>
        <w:t>（27）</w:t>
      </w:r>
      <w:r w:rsidRPr="00D578F2">
        <w:rPr>
          <w:rFonts w:ascii="宋体" w:hAnsi="宋体"/>
          <w:sz w:val="21"/>
          <w:szCs w:val="21"/>
        </w:rPr>
        <w:t>法律法规</w:t>
      </w:r>
      <w:r w:rsidRPr="00D578F2">
        <w:rPr>
          <w:rFonts w:ascii="宋体" w:hAnsi="宋体" w:hint="eastAsia"/>
          <w:sz w:val="21"/>
          <w:szCs w:val="21"/>
        </w:rPr>
        <w:t>及中国证监会规定的</w:t>
      </w:r>
      <w:r w:rsidRPr="00D578F2">
        <w:rPr>
          <w:rFonts w:ascii="宋体" w:hAnsi="宋体"/>
          <w:sz w:val="21"/>
          <w:szCs w:val="21"/>
        </w:rPr>
        <w:t>和《基金合同》</w:t>
      </w:r>
      <w:r w:rsidRPr="00D578F2">
        <w:rPr>
          <w:rFonts w:ascii="宋体" w:hAnsi="宋体" w:hint="eastAsia"/>
          <w:sz w:val="21"/>
          <w:szCs w:val="21"/>
        </w:rPr>
        <w:t>约</w:t>
      </w:r>
      <w:r w:rsidRPr="00D578F2">
        <w:rPr>
          <w:rFonts w:ascii="宋体" w:hAnsi="宋体"/>
          <w:sz w:val="21"/>
          <w:szCs w:val="21"/>
        </w:rPr>
        <w:t>定的其他义务。</w:t>
      </w:r>
    </w:p>
    <w:p w14:paraId="56C2A722" w14:textId="77777777" w:rsidR="00573E85" w:rsidRPr="00D578F2" w:rsidRDefault="00573E85" w:rsidP="00114220">
      <w:pPr>
        <w:pStyle w:val="afd"/>
        <w:spacing w:after="60"/>
        <w:ind w:firstLine="420"/>
        <w:rPr>
          <w:rFonts w:ascii="宋体" w:hAnsi="宋体" w:cs="Arial"/>
          <w:sz w:val="21"/>
          <w:szCs w:val="21"/>
        </w:rPr>
      </w:pPr>
      <w:r w:rsidRPr="00D578F2">
        <w:rPr>
          <w:rFonts w:ascii="宋体" w:hAnsi="宋体" w:cs="Arial" w:hint="eastAsia"/>
          <w:sz w:val="21"/>
          <w:szCs w:val="21"/>
        </w:rPr>
        <w:t>（三）基金托管人的权利与义务</w:t>
      </w:r>
    </w:p>
    <w:p w14:paraId="0492AEF4"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1、根据《基金法》、《运作办法》及其他有关规定，基金托管人的权利包括但不限于：</w:t>
      </w:r>
    </w:p>
    <w:p w14:paraId="0A4E73D3"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（1）自《基金合同》生效之日起，依法律法规和《基金合同》的规定安全保管基金财产；</w:t>
      </w:r>
    </w:p>
    <w:p w14:paraId="7EBE2D6E"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（2）依《基金合同》约定获得基金托管费以及法律法规规定或监管部门批准的其他收入；</w:t>
      </w:r>
    </w:p>
    <w:p w14:paraId="60E1D59C"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（3</w:t>
      </w:r>
      <w:r w:rsidRPr="00D578F2">
        <w:rPr>
          <w:rFonts w:ascii="宋体" w:hAnsi="宋体"/>
          <w:szCs w:val="21"/>
        </w:rPr>
        <w:t>）</w:t>
      </w:r>
      <w:r w:rsidRPr="00D578F2">
        <w:rPr>
          <w:rFonts w:ascii="宋体" w:hAnsi="宋体" w:hint="eastAsia"/>
          <w:szCs w:val="21"/>
        </w:rPr>
        <w:t>监督基金管理人对本基金的投资运作，如发现基金管理人有违反《基金合同》及国家法律法规行为，</w:t>
      </w:r>
      <w:r w:rsidRPr="00D578F2">
        <w:rPr>
          <w:rFonts w:ascii="宋体" w:hAnsi="宋体"/>
          <w:szCs w:val="21"/>
        </w:rPr>
        <w:t>对基金</w:t>
      </w:r>
      <w:r w:rsidRPr="00D578F2">
        <w:rPr>
          <w:rFonts w:ascii="宋体" w:hAnsi="宋体" w:hint="eastAsia"/>
          <w:szCs w:val="21"/>
        </w:rPr>
        <w:t>财</w:t>
      </w:r>
      <w:r w:rsidRPr="00D578F2">
        <w:rPr>
          <w:rFonts w:ascii="宋体" w:hAnsi="宋体"/>
          <w:szCs w:val="21"/>
        </w:rPr>
        <w:t>产、其他当事人的利益造成重大损失的</w:t>
      </w:r>
      <w:r w:rsidRPr="00D578F2">
        <w:rPr>
          <w:rFonts w:ascii="宋体" w:hAnsi="宋体" w:hint="eastAsia"/>
          <w:szCs w:val="21"/>
        </w:rPr>
        <w:t>情形</w:t>
      </w:r>
      <w:r w:rsidRPr="00D578F2">
        <w:rPr>
          <w:rFonts w:ascii="宋体" w:hAnsi="宋体"/>
          <w:szCs w:val="21"/>
        </w:rPr>
        <w:t>，</w:t>
      </w:r>
      <w:r w:rsidRPr="00D578F2">
        <w:rPr>
          <w:rFonts w:ascii="宋体" w:hAnsi="宋体" w:hint="eastAsia"/>
          <w:szCs w:val="21"/>
        </w:rPr>
        <w:t>应呈报中国证监会，并采取必要措施保护基金投资者的利益；</w:t>
      </w:r>
    </w:p>
    <w:p w14:paraId="52CCBD3A"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（4）</w:t>
      </w:r>
      <w:r w:rsidRPr="00D578F2">
        <w:rPr>
          <w:rFonts w:ascii="宋体" w:hAnsi="宋体"/>
          <w:szCs w:val="21"/>
        </w:rPr>
        <w:t>以基金托管人和基金联名的方式在中国证券登记结算有限公司上海分公司和深圳分公司开设证券账户；</w:t>
      </w:r>
    </w:p>
    <w:p w14:paraId="13844811"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（5）</w:t>
      </w:r>
      <w:r w:rsidRPr="00D578F2">
        <w:rPr>
          <w:rFonts w:ascii="宋体" w:hAnsi="宋体"/>
          <w:szCs w:val="21"/>
        </w:rPr>
        <w:t>以基金托管人名义开立证券交易资金账户，用于证券交易资金清算；</w:t>
      </w:r>
    </w:p>
    <w:p w14:paraId="54CD8087"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（6）</w:t>
      </w:r>
      <w:r w:rsidRPr="00D578F2">
        <w:rPr>
          <w:rFonts w:ascii="宋体" w:hAnsi="宋体"/>
          <w:szCs w:val="21"/>
        </w:rPr>
        <w:t>以基金的名义在中央国债登记结算有限公司开设</w:t>
      </w:r>
      <w:r w:rsidRPr="00D578F2">
        <w:rPr>
          <w:rFonts w:ascii="宋体" w:hAnsi="宋体" w:hint="eastAsia"/>
          <w:szCs w:val="21"/>
        </w:rPr>
        <w:t>银行间</w:t>
      </w:r>
      <w:r w:rsidRPr="00D578F2">
        <w:rPr>
          <w:rFonts w:ascii="宋体" w:hAnsi="宋体"/>
          <w:szCs w:val="21"/>
        </w:rPr>
        <w:t>债券托管账户</w:t>
      </w:r>
      <w:r w:rsidRPr="00D578F2">
        <w:rPr>
          <w:rFonts w:ascii="宋体" w:hAnsi="宋体" w:hint="eastAsia"/>
          <w:szCs w:val="21"/>
        </w:rPr>
        <w:t>，</w:t>
      </w:r>
      <w:r w:rsidRPr="00D578F2">
        <w:rPr>
          <w:rFonts w:ascii="宋体" w:hAnsi="宋体"/>
          <w:szCs w:val="21"/>
        </w:rPr>
        <w:t>负责基金</w:t>
      </w:r>
      <w:r w:rsidRPr="00D578F2">
        <w:rPr>
          <w:rFonts w:ascii="宋体" w:hAnsi="宋体" w:hint="eastAsia"/>
          <w:szCs w:val="21"/>
        </w:rPr>
        <w:t>投资</w:t>
      </w:r>
      <w:r w:rsidRPr="00D578F2">
        <w:rPr>
          <w:rFonts w:ascii="宋体" w:hAnsi="宋体"/>
          <w:szCs w:val="21"/>
        </w:rPr>
        <w:t>债券</w:t>
      </w:r>
      <w:r w:rsidRPr="00D578F2">
        <w:rPr>
          <w:rFonts w:ascii="宋体" w:hAnsi="宋体" w:hint="eastAsia"/>
          <w:szCs w:val="21"/>
        </w:rPr>
        <w:t>的后台匹配</w:t>
      </w:r>
      <w:r w:rsidRPr="00D578F2">
        <w:rPr>
          <w:rFonts w:ascii="宋体" w:hAnsi="宋体"/>
          <w:szCs w:val="21"/>
        </w:rPr>
        <w:t>及资金的清算；</w:t>
      </w:r>
    </w:p>
    <w:p w14:paraId="6AC89867"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（7）提议召开或召集基金份额持有人大会；</w:t>
      </w:r>
    </w:p>
    <w:p w14:paraId="2C8B8DB2"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（8）在基金管理人更换时，提名新的基金管理人；</w:t>
      </w:r>
    </w:p>
    <w:p w14:paraId="00C7BD42"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（9）法律法规和《基金合同》规定的其他权利。</w:t>
      </w:r>
    </w:p>
    <w:p w14:paraId="09B44D6B"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2、根据《基金法》、《运作办法》及其他有关规定，基金托管人的义务包括但不限于：</w:t>
      </w:r>
    </w:p>
    <w:p w14:paraId="650ABD70"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（1）以诚实信用、勤勉尽责的原则持有并安全保管基金财产；</w:t>
      </w:r>
    </w:p>
    <w:p w14:paraId="68126689"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（2）设立专门的基金托管部门，具有符合要求的营业场所，配备足够的、合格的熟悉基金托管业务的专职人员，负责基金财产托管事宜；</w:t>
      </w:r>
    </w:p>
    <w:p w14:paraId="24F48D0F"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名册登记、账户设置、资金划拨、账册记录等方面相互独立；</w:t>
      </w:r>
    </w:p>
    <w:p w14:paraId="54D43285"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（4）除依据《基金法》、《基金合同》及其他有关规定外，不得利用基金财产为自己及任何第三人谋取利益，不得委托第三人托管基金财产；</w:t>
      </w:r>
    </w:p>
    <w:p w14:paraId="6BA2E963"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lastRenderedPageBreak/>
        <w:t>（5）保管由基金管理人代表基金签订的与基金有关的重大合同及有关凭证；</w:t>
      </w:r>
    </w:p>
    <w:p w14:paraId="63E06955"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（6）按规定开设基金财产的资金账户和证券账户</w:t>
      </w:r>
      <w:r w:rsidRPr="00D578F2">
        <w:rPr>
          <w:rFonts w:ascii="宋体" w:hAnsi="宋体"/>
          <w:szCs w:val="21"/>
        </w:rPr>
        <w:t>,</w:t>
      </w:r>
      <w:r w:rsidRPr="00D578F2">
        <w:rPr>
          <w:rFonts w:ascii="宋体" w:hAnsi="宋体" w:hint="eastAsia"/>
          <w:szCs w:val="21"/>
        </w:rPr>
        <w:t>按照《基金合同》的约定，根据基金管理人的投资指令，及时办理清算、交割事宜；</w:t>
      </w:r>
    </w:p>
    <w:p w14:paraId="3335D126"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（7）保守基金商业秘密，除《基金法》、《基金合同》及其他有关规定另有规定外，在基金信息公开披露前予以保密，不得向他人泄露；</w:t>
      </w:r>
    </w:p>
    <w:p w14:paraId="32A56E88" w14:textId="5CEFBCBF"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（8）复核、</w:t>
      </w:r>
      <w:r w:rsidR="007C49A2">
        <w:rPr>
          <w:rFonts w:ascii="宋体" w:hAnsi="宋体" w:hint="eastAsia"/>
          <w:szCs w:val="21"/>
        </w:rPr>
        <w:t>审查基金管理人计算的</w:t>
      </w:r>
      <w:r w:rsidR="002F2657">
        <w:rPr>
          <w:rFonts w:ascii="宋体" w:hAnsi="宋体" w:hint="eastAsia"/>
          <w:szCs w:val="21"/>
        </w:rPr>
        <w:t>基金</w:t>
      </w:r>
      <w:r w:rsidR="002F2657">
        <w:rPr>
          <w:rFonts w:ascii="宋体" w:hAnsi="宋体"/>
          <w:szCs w:val="21"/>
        </w:rPr>
        <w:t>资产净值、</w:t>
      </w:r>
      <w:r w:rsidR="007C49A2">
        <w:rPr>
          <w:rFonts w:ascii="宋体" w:hAnsi="宋体" w:hint="eastAsia"/>
          <w:szCs w:val="21"/>
        </w:rPr>
        <w:t>基金份额净值</w:t>
      </w:r>
      <w:r w:rsidRPr="00D578F2">
        <w:rPr>
          <w:rFonts w:ascii="宋体" w:hAnsi="宋体" w:hint="eastAsia"/>
          <w:szCs w:val="21"/>
        </w:rPr>
        <w:t>、基金份额申购、赎回价格；</w:t>
      </w:r>
    </w:p>
    <w:p w14:paraId="0F8E1513"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（9）办理与基金托管业务活动有关的信息披露事项；</w:t>
      </w:r>
    </w:p>
    <w:p w14:paraId="58CB402F" w14:textId="7428C8F8"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（10）对基金财务会计报告、</w:t>
      </w:r>
      <w:r w:rsidR="007C49A2">
        <w:rPr>
          <w:rFonts w:ascii="宋体" w:hAnsi="宋体" w:hint="eastAsia"/>
          <w:szCs w:val="21"/>
        </w:rPr>
        <w:t>季度报告、中期报告和年度报告出具意见</w:t>
      </w:r>
      <w:r w:rsidRPr="00D578F2">
        <w:rPr>
          <w:rFonts w:ascii="宋体" w:hAnsi="宋体" w:hint="eastAsia"/>
          <w:szCs w:val="21"/>
        </w:rPr>
        <w:t>，说明基金管理人在各重要方面的运作是否严格按照《基金合同》的规定进行；如果基金管理人有未执行《基金合同》规定的行为，还应当说明基金托管人是否采取了适当的措施；</w:t>
      </w:r>
    </w:p>
    <w:p w14:paraId="086A3374"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（11）根据法律法规的规定保存基金托管业务活动的记录、账册、报表和其他相关资料；</w:t>
      </w:r>
    </w:p>
    <w:p w14:paraId="6D449D97"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（12）</w:t>
      </w:r>
      <w:r w:rsidRPr="00D578F2">
        <w:rPr>
          <w:rFonts w:ascii="宋体" w:hAnsi="宋体"/>
          <w:szCs w:val="21"/>
        </w:rPr>
        <w:t>建立并保存基金份额持有人名册</w:t>
      </w:r>
      <w:r w:rsidRPr="00D578F2">
        <w:rPr>
          <w:rFonts w:ascii="宋体" w:hAnsi="宋体" w:hint="eastAsia"/>
          <w:szCs w:val="21"/>
        </w:rPr>
        <w:t>；</w:t>
      </w:r>
    </w:p>
    <w:p w14:paraId="7C5E8963"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（13）按规定制作相关账册并与基金管理人核对；</w:t>
      </w:r>
    </w:p>
    <w:p w14:paraId="51C98B95"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（14）依据基金管理人的指令或有关规定向基金份额持有人支付基金收益和赎回款项；</w:t>
      </w:r>
    </w:p>
    <w:p w14:paraId="3BFCAD45"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（15）按照规定召集基金份额持有人大会或配合基金份额持有人依法自行召集基金份额持有人大会；</w:t>
      </w:r>
    </w:p>
    <w:p w14:paraId="678FF73F"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（16）按照法律法规和《基金合同》的规定监督基金管理人的投资运作；</w:t>
      </w:r>
    </w:p>
    <w:p w14:paraId="190D1B28"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（17）参加基金财产清算小组，参与基金财产的保管、清理、估价、变现和分配；</w:t>
      </w:r>
    </w:p>
    <w:p w14:paraId="26D79D42"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（18）面临解散、依法被撤销或者被依法宣告破产时，及时报告中国证监会和银行监管机构，并通知基金管理人；</w:t>
      </w:r>
    </w:p>
    <w:p w14:paraId="38B8AAA5"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（19）因违反《基金合同》导致基金财产损失时，应承担赔偿责任，其赔偿责任不因其退任而免除；</w:t>
      </w:r>
    </w:p>
    <w:p w14:paraId="1F77423A"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（20）按规定监督基金管理人按法律法规和《基金合同》规定履行自己的义务，基金管理人因违反《基金合同》造成基金财产损失时，应为基金利益向基金管理人追偿；</w:t>
      </w:r>
    </w:p>
    <w:p w14:paraId="3D346D15"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（21）</w:t>
      </w:r>
      <w:r w:rsidRPr="00D578F2">
        <w:rPr>
          <w:rFonts w:ascii="宋体" w:hAnsi="宋体"/>
          <w:szCs w:val="21"/>
        </w:rPr>
        <w:t>执行生效的基金份额持有人大会的决定</w:t>
      </w:r>
      <w:r w:rsidRPr="00D578F2">
        <w:rPr>
          <w:rFonts w:ascii="宋体" w:hAnsi="宋体" w:hint="eastAsia"/>
          <w:szCs w:val="21"/>
        </w:rPr>
        <w:t>；</w:t>
      </w:r>
    </w:p>
    <w:p w14:paraId="1F499972" w14:textId="77777777" w:rsidR="00573E85" w:rsidRPr="00D578F2" w:rsidRDefault="00573E85" w:rsidP="00114220">
      <w:pPr>
        <w:pStyle w:val="afd"/>
        <w:spacing w:after="60"/>
        <w:ind w:firstLine="420"/>
        <w:rPr>
          <w:rFonts w:ascii="宋体" w:hAnsi="宋体"/>
          <w:sz w:val="21"/>
          <w:szCs w:val="21"/>
        </w:rPr>
      </w:pPr>
      <w:r w:rsidRPr="00D578F2">
        <w:rPr>
          <w:rFonts w:ascii="宋体" w:hAnsi="宋体" w:hint="eastAsia"/>
          <w:sz w:val="21"/>
          <w:szCs w:val="21"/>
        </w:rPr>
        <w:t>（22）</w:t>
      </w:r>
      <w:r w:rsidRPr="00D578F2">
        <w:rPr>
          <w:rFonts w:ascii="宋体" w:hAnsi="宋体"/>
          <w:sz w:val="21"/>
          <w:szCs w:val="21"/>
        </w:rPr>
        <w:t>法律法规</w:t>
      </w:r>
      <w:r w:rsidRPr="00D578F2">
        <w:rPr>
          <w:rFonts w:ascii="宋体" w:hAnsi="宋体" w:hint="eastAsia"/>
          <w:sz w:val="21"/>
          <w:szCs w:val="21"/>
        </w:rPr>
        <w:t>及中国证监会规定的</w:t>
      </w:r>
      <w:r w:rsidRPr="00D578F2">
        <w:rPr>
          <w:rFonts w:ascii="宋体" w:hAnsi="宋体"/>
          <w:sz w:val="21"/>
          <w:szCs w:val="21"/>
        </w:rPr>
        <w:t>和《基金合同》</w:t>
      </w:r>
      <w:r w:rsidRPr="00D578F2">
        <w:rPr>
          <w:rFonts w:ascii="宋体" w:hAnsi="宋体" w:hint="eastAsia"/>
          <w:sz w:val="21"/>
          <w:szCs w:val="21"/>
        </w:rPr>
        <w:t>约</w:t>
      </w:r>
      <w:r w:rsidRPr="00D578F2">
        <w:rPr>
          <w:rFonts w:ascii="宋体" w:hAnsi="宋体"/>
          <w:sz w:val="21"/>
          <w:szCs w:val="21"/>
        </w:rPr>
        <w:t>定的其他义务。</w:t>
      </w:r>
    </w:p>
    <w:p w14:paraId="65906395" w14:textId="77777777" w:rsidR="00573E85" w:rsidRPr="00D578F2" w:rsidRDefault="00573E85" w:rsidP="00114220">
      <w:pPr>
        <w:pStyle w:val="afd"/>
        <w:spacing w:after="60"/>
        <w:ind w:firstLine="420"/>
        <w:rPr>
          <w:rFonts w:ascii="宋体" w:hAnsi="宋体"/>
          <w:sz w:val="21"/>
          <w:szCs w:val="21"/>
        </w:rPr>
      </w:pPr>
    </w:p>
    <w:p w14:paraId="6F493BAB" w14:textId="77777777" w:rsidR="00573E85" w:rsidRPr="00D578F2" w:rsidRDefault="00573E85" w:rsidP="00114220">
      <w:pPr>
        <w:spacing w:line="360" w:lineRule="auto"/>
        <w:ind w:firstLineChars="200" w:firstLine="422"/>
        <w:rPr>
          <w:rFonts w:ascii="宋体" w:hAnsi="宋体"/>
          <w:b/>
          <w:szCs w:val="21"/>
        </w:rPr>
      </w:pPr>
      <w:r w:rsidRPr="00D578F2">
        <w:rPr>
          <w:rFonts w:ascii="宋体" w:hAnsi="宋体" w:hint="eastAsia"/>
          <w:b/>
          <w:szCs w:val="21"/>
        </w:rPr>
        <w:t>二、基金份额持有人大会召集、议事及表决的程序和规则</w:t>
      </w:r>
    </w:p>
    <w:p w14:paraId="67830894"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基金份额持有人大会由基金份额持有人或基金份额持有人的合法授权代表共同组成。基金份额持有人持有的每一基金份额拥有平等的投票权。</w:t>
      </w:r>
    </w:p>
    <w:p w14:paraId="28ED008A" w14:textId="77777777" w:rsidR="00573E85" w:rsidRPr="00D578F2" w:rsidRDefault="00573E85" w:rsidP="00114220">
      <w:pPr>
        <w:spacing w:line="360" w:lineRule="auto"/>
        <w:ind w:firstLineChars="200" w:firstLine="422"/>
        <w:rPr>
          <w:rFonts w:ascii="宋体" w:hAnsi="宋体"/>
          <w:b/>
          <w:bCs/>
          <w:szCs w:val="21"/>
        </w:rPr>
      </w:pPr>
      <w:r w:rsidRPr="00D578F2">
        <w:rPr>
          <w:rFonts w:ascii="宋体" w:hAnsi="宋体" w:hint="eastAsia"/>
          <w:b/>
          <w:bCs/>
          <w:szCs w:val="21"/>
        </w:rPr>
        <w:t>（一）召开事由</w:t>
      </w:r>
    </w:p>
    <w:p w14:paraId="273A81C1"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1、当出现或需要决定下列事由之一的，应当召开基金份额持有人大会：</w:t>
      </w:r>
    </w:p>
    <w:p w14:paraId="0A9097DE"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（1）终止《基金合同》（本基金合同另有约定的除外）；</w:t>
      </w:r>
    </w:p>
    <w:p w14:paraId="681ECF73"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lastRenderedPageBreak/>
        <w:t>（2）更换基金管理人；</w:t>
      </w:r>
    </w:p>
    <w:p w14:paraId="01096AA3"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（3）更换基金托管人；</w:t>
      </w:r>
    </w:p>
    <w:p w14:paraId="614CAC5B"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（4）转换基金运作方式；</w:t>
      </w:r>
    </w:p>
    <w:p w14:paraId="557D014A"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（5）提高基金管理人、基金托管人的报酬标准，但根据法律法规的要求提高该等报酬标准的除外；</w:t>
      </w:r>
    </w:p>
    <w:p w14:paraId="37A75E35"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（6）</w:t>
      </w:r>
      <w:r w:rsidRPr="00D578F2">
        <w:rPr>
          <w:rFonts w:ascii="宋体" w:hAnsi="宋体"/>
          <w:szCs w:val="21"/>
        </w:rPr>
        <w:t>变更基金类别</w:t>
      </w:r>
      <w:r w:rsidRPr="00D578F2">
        <w:rPr>
          <w:rFonts w:ascii="宋体" w:hAnsi="宋体" w:hint="eastAsia"/>
          <w:szCs w:val="21"/>
        </w:rPr>
        <w:t>；</w:t>
      </w:r>
    </w:p>
    <w:p w14:paraId="2AD5E76E"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（7</w:t>
      </w:r>
      <w:r w:rsidRPr="00D578F2">
        <w:rPr>
          <w:rFonts w:ascii="宋体" w:hAnsi="宋体"/>
          <w:szCs w:val="21"/>
        </w:rPr>
        <w:t>）</w:t>
      </w:r>
      <w:r w:rsidRPr="00D578F2">
        <w:rPr>
          <w:rFonts w:ascii="宋体" w:hAnsi="宋体" w:hint="eastAsia"/>
          <w:szCs w:val="21"/>
        </w:rPr>
        <w:t>本基金与其他基金的合并；</w:t>
      </w:r>
    </w:p>
    <w:p w14:paraId="6B1C2812"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（8）</w:t>
      </w:r>
      <w:r w:rsidRPr="00D578F2">
        <w:rPr>
          <w:rFonts w:ascii="宋体" w:hAnsi="宋体"/>
          <w:szCs w:val="21"/>
        </w:rPr>
        <w:t>变更基金投资目标、范围或策略</w:t>
      </w:r>
      <w:r w:rsidRPr="00D578F2">
        <w:rPr>
          <w:rFonts w:ascii="宋体" w:hAnsi="宋体" w:hint="eastAsia"/>
          <w:szCs w:val="21"/>
        </w:rPr>
        <w:t>（法律法规和中国证监会另有规定的除外）；</w:t>
      </w:r>
    </w:p>
    <w:p w14:paraId="323A34D3"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（9）</w:t>
      </w:r>
      <w:r w:rsidRPr="00D578F2">
        <w:rPr>
          <w:rFonts w:ascii="宋体" w:hAnsi="宋体"/>
          <w:szCs w:val="21"/>
        </w:rPr>
        <w:t>变更基金份额持有人大会程序</w:t>
      </w:r>
      <w:r w:rsidRPr="00D578F2">
        <w:rPr>
          <w:rFonts w:ascii="宋体" w:hAnsi="宋体" w:hint="eastAsia"/>
          <w:szCs w:val="21"/>
        </w:rPr>
        <w:t>；</w:t>
      </w:r>
    </w:p>
    <w:p w14:paraId="7E0946E9"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（10）基金管理人或基金托管人要求召开基金份额持有人大会；</w:t>
      </w:r>
    </w:p>
    <w:p w14:paraId="44F244B1"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（11）单独或合计持有本基金总份额10％以上（含10％）基金份额的基金份额持有人（以基金管理人收到提议当日的基金份额计算，下同）就同一事项书面要求召开基金份额持有人大会；</w:t>
      </w:r>
    </w:p>
    <w:p w14:paraId="1D421172"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（12）对基金当事人权利和义务产生重大影响的其他事项；</w:t>
      </w:r>
    </w:p>
    <w:p w14:paraId="0AA3FF69"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（13）法律法规、《基金合同》或中国证监会规定的其他应当召开基金份额持有人大会的事项。</w:t>
      </w:r>
    </w:p>
    <w:p w14:paraId="508A0D13"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2、以下情况可由基金管理人和基金托管人协商后修改</w:t>
      </w:r>
      <w:r>
        <w:rPr>
          <w:rFonts w:ascii="宋体" w:hAnsi="宋体" w:hint="eastAsia"/>
          <w:szCs w:val="21"/>
        </w:rPr>
        <w:t>或终止</w:t>
      </w:r>
      <w:r w:rsidRPr="00D578F2">
        <w:rPr>
          <w:rFonts w:ascii="宋体" w:hAnsi="宋体" w:hint="eastAsia"/>
          <w:szCs w:val="21"/>
        </w:rPr>
        <w:t>《基金合同》，不需召开基金份额持有人大会：</w:t>
      </w:r>
    </w:p>
    <w:p w14:paraId="5B247901"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（1）调低基金管理费、基金托管费；</w:t>
      </w:r>
    </w:p>
    <w:p w14:paraId="2142F2CF"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（2）法律法规要求增加的基金费用的收取；</w:t>
      </w:r>
    </w:p>
    <w:p w14:paraId="2069A1B4"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（3）</w:t>
      </w:r>
      <w:r w:rsidRPr="00D578F2">
        <w:rPr>
          <w:rFonts w:ascii="宋体" w:hAnsi="宋体"/>
          <w:szCs w:val="21"/>
        </w:rPr>
        <w:t>在</w:t>
      </w:r>
      <w:r w:rsidRPr="00D578F2">
        <w:rPr>
          <w:rFonts w:ascii="宋体" w:hAnsi="宋体" w:hint="eastAsia"/>
          <w:szCs w:val="21"/>
        </w:rPr>
        <w:t>法律法规和</w:t>
      </w:r>
      <w:r w:rsidRPr="00D578F2">
        <w:rPr>
          <w:rFonts w:ascii="宋体" w:hAnsi="宋体"/>
          <w:szCs w:val="21"/>
        </w:rPr>
        <w:t>《基金合同》规定的范围内</w:t>
      </w:r>
      <w:r w:rsidRPr="00D578F2">
        <w:rPr>
          <w:rFonts w:ascii="宋体" w:hAnsi="宋体" w:hint="eastAsia"/>
          <w:szCs w:val="21"/>
        </w:rPr>
        <w:t>调整</w:t>
      </w:r>
      <w:r w:rsidRPr="00D578F2">
        <w:rPr>
          <w:rFonts w:ascii="宋体" w:hAnsi="宋体"/>
          <w:szCs w:val="21"/>
        </w:rPr>
        <w:t>本基金的申购费率、调低赎回费率</w:t>
      </w:r>
      <w:r w:rsidRPr="00D578F2">
        <w:rPr>
          <w:rFonts w:ascii="宋体" w:hAnsi="宋体" w:hint="eastAsia"/>
          <w:szCs w:val="21"/>
        </w:rPr>
        <w:t>,</w:t>
      </w:r>
      <w:r w:rsidRPr="00D578F2">
        <w:rPr>
          <w:rFonts w:ascii="宋体" w:hAnsi="宋体" w:cs="Arial" w:hint="eastAsia"/>
          <w:szCs w:val="21"/>
        </w:rPr>
        <w:t>变更收费方式</w:t>
      </w:r>
      <w:r w:rsidRPr="00D578F2">
        <w:rPr>
          <w:rFonts w:ascii="宋体" w:hAnsi="宋体" w:hint="eastAsia"/>
          <w:szCs w:val="21"/>
        </w:rPr>
        <w:t>；</w:t>
      </w:r>
    </w:p>
    <w:p w14:paraId="0F6D3A34"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（4）因相应的法律法规发生变动而应当对《基金合同》进行修改；</w:t>
      </w:r>
    </w:p>
    <w:p w14:paraId="6C5E9F20"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（5）对《基金合同》的修改对基金份额持有人利益无实质性不利影响或修改不涉及《基金合同》当事人权利义务关系发生变化；</w:t>
      </w:r>
    </w:p>
    <w:p w14:paraId="050B7E59"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w:t>
      </w:r>
      <w:r w:rsidRPr="00D578F2">
        <w:rPr>
          <w:rFonts w:ascii="宋体" w:hAnsi="宋体"/>
          <w:szCs w:val="21"/>
        </w:rPr>
        <w:t>6</w:t>
      </w:r>
      <w:r w:rsidRPr="00D578F2">
        <w:rPr>
          <w:rFonts w:ascii="宋体" w:hAnsi="宋体" w:hint="eastAsia"/>
          <w:szCs w:val="21"/>
        </w:rPr>
        <w:t>）经中国证监会允许，基金管理人、代销机构、注册登记机构在法律法规规定的范围内调整有关基金认购、申购、赎回、转换、非交易过户、转托管等业务的规则；</w:t>
      </w:r>
    </w:p>
    <w:p w14:paraId="24FAC937" w14:textId="77777777" w:rsidR="00573E85" w:rsidRPr="00432EF1" w:rsidRDefault="00573E85" w:rsidP="00114220">
      <w:pPr>
        <w:spacing w:line="360" w:lineRule="auto"/>
        <w:ind w:firstLineChars="200" w:firstLine="420"/>
        <w:rPr>
          <w:rFonts w:ascii="宋体" w:hAnsi="宋体"/>
          <w:szCs w:val="21"/>
        </w:rPr>
      </w:pPr>
      <w:r w:rsidRPr="00D578F2">
        <w:rPr>
          <w:rFonts w:ascii="宋体" w:hAnsi="宋体" w:hint="eastAsia"/>
          <w:szCs w:val="21"/>
        </w:rPr>
        <w:t>（7）</w:t>
      </w:r>
      <w:r w:rsidRPr="00AD1553">
        <w:rPr>
          <w:rFonts w:ascii="宋体" w:hAnsi="宋体" w:hint="eastAsia"/>
          <w:szCs w:val="21"/>
        </w:rPr>
        <w:t>在本基金每次开放期届满，出现基金资产净值低于2亿元或者持有人人数少于200人的情况，基</w:t>
      </w:r>
      <w:r w:rsidRPr="00432EF1">
        <w:rPr>
          <w:rFonts w:ascii="宋体" w:hAnsi="宋体" w:hint="eastAsia"/>
          <w:szCs w:val="21"/>
        </w:rPr>
        <w:t>金管理人宣布基金合同终止并履行清算程序；</w:t>
      </w:r>
    </w:p>
    <w:p w14:paraId="44061540" w14:textId="77777777" w:rsidR="00573E85" w:rsidRDefault="00573E85" w:rsidP="00114220">
      <w:pPr>
        <w:spacing w:line="360" w:lineRule="auto"/>
        <w:ind w:firstLineChars="200" w:firstLine="420"/>
        <w:rPr>
          <w:rFonts w:ascii="宋体" w:hAnsi="宋体"/>
          <w:szCs w:val="21"/>
        </w:rPr>
      </w:pPr>
      <w:r w:rsidRPr="00432EF1">
        <w:rPr>
          <w:rFonts w:ascii="宋体" w:hAnsi="宋体" w:hint="eastAsia"/>
          <w:szCs w:val="21"/>
        </w:rPr>
        <w:t>（8）在本基金每次开放期，基金管理人将对当日的赎回申请全部确认。已接受的赎回申请，基金管理人将足额支付；如暂时不能足额支付的，基金管理人可在20个工作日内支付赎回款项。基金管理人无法在20个工作日内支付上述未支付部分的赎回款项，</w:t>
      </w:r>
      <w:r>
        <w:rPr>
          <w:rFonts w:ascii="宋体" w:hAnsi="宋体" w:hint="eastAsia"/>
          <w:szCs w:val="21"/>
        </w:rPr>
        <w:t>或基金管理人认为在变现过程中由于交易成本等因素明显损害其他基金份额持有人利益的情形，</w:t>
      </w:r>
      <w:r w:rsidRPr="007F396B">
        <w:rPr>
          <w:rFonts w:ascii="宋体" w:hAnsi="宋体" w:hint="eastAsia"/>
          <w:szCs w:val="21"/>
        </w:rPr>
        <w:t>由基金管理人和基金托管人协商一致，并报中国证监会备案</w:t>
      </w:r>
      <w:r>
        <w:rPr>
          <w:rFonts w:ascii="宋体" w:hAnsi="宋体" w:hint="eastAsia"/>
          <w:szCs w:val="21"/>
        </w:rPr>
        <w:t>后，《基金合同》终止；</w:t>
      </w:r>
    </w:p>
    <w:p w14:paraId="386A2306" w14:textId="77777777" w:rsidR="00573E85" w:rsidRPr="00D578F2" w:rsidRDefault="00573E85" w:rsidP="00114220">
      <w:pPr>
        <w:spacing w:line="360" w:lineRule="auto"/>
        <w:ind w:firstLineChars="200" w:firstLine="420"/>
        <w:rPr>
          <w:rFonts w:ascii="宋体" w:hAnsi="宋体"/>
          <w:szCs w:val="21"/>
        </w:rPr>
      </w:pPr>
      <w:r>
        <w:rPr>
          <w:rFonts w:ascii="宋体" w:hAnsi="宋体" w:hint="eastAsia"/>
          <w:szCs w:val="21"/>
        </w:rPr>
        <w:lastRenderedPageBreak/>
        <w:t>（9）</w:t>
      </w:r>
      <w:r w:rsidRPr="00D578F2">
        <w:rPr>
          <w:rFonts w:ascii="宋体" w:hAnsi="宋体" w:hint="eastAsia"/>
          <w:szCs w:val="21"/>
        </w:rPr>
        <w:t>除按照法律法规和《基金合同》规定应当召开基金份额持有人大会的以外的其他情形。</w:t>
      </w:r>
    </w:p>
    <w:p w14:paraId="5ACE70CC" w14:textId="77777777" w:rsidR="00573E85" w:rsidRPr="00D578F2" w:rsidRDefault="00573E85" w:rsidP="00114220">
      <w:pPr>
        <w:spacing w:line="360" w:lineRule="auto"/>
        <w:ind w:firstLineChars="200" w:firstLine="422"/>
        <w:rPr>
          <w:rFonts w:ascii="宋体" w:hAnsi="宋体"/>
          <w:b/>
          <w:bCs/>
          <w:szCs w:val="21"/>
        </w:rPr>
      </w:pPr>
      <w:r w:rsidRPr="00D578F2">
        <w:rPr>
          <w:rFonts w:ascii="宋体" w:hAnsi="宋体" w:hint="eastAsia"/>
          <w:b/>
          <w:bCs/>
          <w:szCs w:val="21"/>
        </w:rPr>
        <w:t>（二）会议召集人及召集方式</w:t>
      </w:r>
    </w:p>
    <w:p w14:paraId="3CCA3739"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1、除法律法规规定或《基金合同》另有约定外，基金份额持有人大会由基金管理人召集；</w:t>
      </w:r>
    </w:p>
    <w:p w14:paraId="34B55BE0"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2、基金管理人未按规定召集或不能召集时，由基金托管人召集；</w:t>
      </w:r>
    </w:p>
    <w:p w14:paraId="2C9275DF"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3、</w:t>
      </w:r>
      <w:r w:rsidRPr="00D578F2">
        <w:rPr>
          <w:rFonts w:ascii="宋体" w:hAnsi="宋体"/>
          <w:szCs w:val="21"/>
        </w:rPr>
        <w:t>基金托管人认为有必要召开基金份额持有人大会的，应当向基金管理人提出书面提议。基金管理人应当自收到书面提议之日起</w:t>
      </w:r>
      <w:r w:rsidRPr="00D578F2">
        <w:rPr>
          <w:rFonts w:ascii="宋体" w:hAnsi="宋体" w:hint="eastAsia"/>
          <w:szCs w:val="21"/>
        </w:rPr>
        <w:t>10</w:t>
      </w:r>
      <w:r w:rsidRPr="00D578F2">
        <w:rPr>
          <w:rFonts w:ascii="宋体" w:hAnsi="宋体"/>
          <w:szCs w:val="21"/>
        </w:rPr>
        <w:t>日内决定是否召集，并书面告知基金托管人。基金管理人决定召集的，应当自出具书面决定之日起</w:t>
      </w:r>
      <w:r w:rsidRPr="00D578F2">
        <w:rPr>
          <w:rFonts w:ascii="宋体" w:hAnsi="宋体" w:hint="eastAsia"/>
          <w:szCs w:val="21"/>
        </w:rPr>
        <w:t>60</w:t>
      </w:r>
      <w:r w:rsidRPr="00D578F2">
        <w:rPr>
          <w:rFonts w:ascii="宋体" w:hAnsi="宋体"/>
          <w:szCs w:val="21"/>
        </w:rPr>
        <w:t>日内召开；基金管理人决定不召集，基金托管人仍认为有必要召开的，应当</w:t>
      </w:r>
      <w:r w:rsidRPr="00D578F2">
        <w:rPr>
          <w:rFonts w:ascii="宋体" w:hAnsi="宋体" w:hint="eastAsia"/>
          <w:szCs w:val="21"/>
        </w:rPr>
        <w:t>由基金托管人</w:t>
      </w:r>
      <w:r w:rsidRPr="00D578F2">
        <w:rPr>
          <w:rFonts w:ascii="宋体" w:hAnsi="宋体"/>
          <w:szCs w:val="21"/>
        </w:rPr>
        <w:t>自行召集。</w:t>
      </w:r>
    </w:p>
    <w:p w14:paraId="09C0A928"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4、代表基金份额10%以上（含10%）的基金份额持有人就同一事项书面要求召开基金份额持有人大会，</w:t>
      </w:r>
      <w:r w:rsidRPr="00D578F2">
        <w:rPr>
          <w:rFonts w:ascii="宋体" w:hAnsi="宋体"/>
          <w:szCs w:val="21"/>
        </w:rPr>
        <w:t>应当向基金管理人提出书面提议。基金管理人应当自收到书面提议之日起</w:t>
      </w:r>
      <w:r w:rsidRPr="00D578F2">
        <w:rPr>
          <w:rFonts w:ascii="宋体" w:hAnsi="宋体" w:hint="eastAsia"/>
          <w:szCs w:val="21"/>
        </w:rPr>
        <w:t>10</w:t>
      </w:r>
      <w:r w:rsidRPr="00D578F2">
        <w:rPr>
          <w:rFonts w:ascii="宋体" w:hAnsi="宋体"/>
          <w:szCs w:val="21"/>
        </w:rPr>
        <w:t>日内决定是否召集，并书面告知提出提议的基金份额持有人代表和基金托管人。基金管理人决定召集的，应当自出具书面决定之日起</w:t>
      </w:r>
      <w:r w:rsidRPr="00D578F2">
        <w:rPr>
          <w:rFonts w:ascii="宋体" w:hAnsi="宋体" w:hint="eastAsia"/>
          <w:szCs w:val="21"/>
        </w:rPr>
        <w:t>60</w:t>
      </w:r>
      <w:r w:rsidRPr="00D578F2">
        <w:rPr>
          <w:rFonts w:ascii="宋体" w:hAnsi="宋体"/>
          <w:szCs w:val="21"/>
        </w:rPr>
        <w:t>日内召开；基金管理人决定不召集，代表基金份额</w:t>
      </w:r>
      <w:r w:rsidRPr="00D578F2">
        <w:rPr>
          <w:rFonts w:ascii="宋体" w:hAnsi="宋体" w:hint="eastAsia"/>
          <w:szCs w:val="21"/>
        </w:rPr>
        <w:t>10%</w:t>
      </w:r>
      <w:r w:rsidRPr="00D578F2">
        <w:rPr>
          <w:rFonts w:ascii="宋体" w:hAnsi="宋体"/>
          <w:szCs w:val="21"/>
        </w:rPr>
        <w:t>以上</w:t>
      </w:r>
      <w:r w:rsidRPr="00D578F2">
        <w:rPr>
          <w:rFonts w:ascii="宋体" w:hAnsi="宋体" w:hint="eastAsia"/>
          <w:szCs w:val="21"/>
        </w:rPr>
        <w:t>（含10%）</w:t>
      </w:r>
      <w:r w:rsidRPr="00D578F2">
        <w:rPr>
          <w:rFonts w:ascii="宋体" w:hAnsi="宋体"/>
          <w:szCs w:val="21"/>
        </w:rPr>
        <w:t>的基金份额持有人仍认为有必要召开的，应当向基金托管人提出书面提议。基金托管人应当自收到书面提议之日起</w:t>
      </w:r>
      <w:r w:rsidRPr="00D578F2">
        <w:rPr>
          <w:rFonts w:ascii="宋体" w:hAnsi="宋体" w:hint="eastAsia"/>
          <w:szCs w:val="21"/>
        </w:rPr>
        <w:t>10</w:t>
      </w:r>
      <w:r w:rsidRPr="00D578F2">
        <w:rPr>
          <w:rFonts w:ascii="宋体" w:hAnsi="宋体"/>
          <w:szCs w:val="21"/>
        </w:rPr>
        <w:t>日内决定是否召集，并书面告知提出提议的基金份额持有人代表和基金管理人；基金托管人决定召集的，应当自出具书面决定之日起</w:t>
      </w:r>
      <w:r w:rsidRPr="00D578F2">
        <w:rPr>
          <w:rFonts w:ascii="宋体" w:hAnsi="宋体" w:hint="eastAsia"/>
          <w:szCs w:val="21"/>
        </w:rPr>
        <w:t>60</w:t>
      </w:r>
      <w:r w:rsidRPr="00D578F2">
        <w:rPr>
          <w:rFonts w:ascii="宋体" w:hAnsi="宋体"/>
          <w:szCs w:val="21"/>
        </w:rPr>
        <w:t>日内召开。</w:t>
      </w:r>
    </w:p>
    <w:p w14:paraId="3F261F66"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5、</w:t>
      </w:r>
      <w:r w:rsidRPr="00D578F2">
        <w:rPr>
          <w:rFonts w:ascii="宋体" w:hAnsi="宋体"/>
          <w:szCs w:val="21"/>
        </w:rPr>
        <w:t>代表基金份额</w:t>
      </w:r>
      <w:r w:rsidRPr="00D578F2">
        <w:rPr>
          <w:rFonts w:ascii="宋体" w:hAnsi="宋体" w:hint="eastAsia"/>
          <w:szCs w:val="21"/>
        </w:rPr>
        <w:t>10%以上（含10%）</w:t>
      </w:r>
      <w:r w:rsidRPr="00D578F2">
        <w:rPr>
          <w:rFonts w:ascii="宋体" w:hAnsi="宋体"/>
          <w:szCs w:val="21"/>
        </w:rPr>
        <w:t>的基金份额持有人就同一事项要求召开基金份额持有人大会，而</w:t>
      </w:r>
      <w:r w:rsidRPr="00D578F2">
        <w:rPr>
          <w:rFonts w:ascii="宋体" w:hAnsi="宋体" w:hint="eastAsia"/>
          <w:szCs w:val="21"/>
        </w:rPr>
        <w:t>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348F6AEA"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6、基金份额持有人会议的召集人负责选择确定开会时间、地点、方式和权益登记日。</w:t>
      </w:r>
    </w:p>
    <w:p w14:paraId="7D056B32" w14:textId="77777777" w:rsidR="00573E85" w:rsidRPr="00D578F2" w:rsidRDefault="00573E85" w:rsidP="00114220">
      <w:pPr>
        <w:spacing w:line="360" w:lineRule="auto"/>
        <w:ind w:firstLineChars="200" w:firstLine="422"/>
        <w:rPr>
          <w:rFonts w:ascii="宋体" w:hAnsi="宋体"/>
          <w:b/>
          <w:bCs/>
          <w:szCs w:val="21"/>
        </w:rPr>
      </w:pPr>
      <w:r w:rsidRPr="00D578F2">
        <w:rPr>
          <w:rFonts w:ascii="宋体" w:hAnsi="宋体" w:hint="eastAsia"/>
          <w:b/>
          <w:bCs/>
          <w:szCs w:val="21"/>
        </w:rPr>
        <w:t>（三）召开基金份额持有人大会的通知时间、通知内容、通知方式</w:t>
      </w:r>
    </w:p>
    <w:p w14:paraId="53EE5559" w14:textId="7579E7F1"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1、召开基金份额持有人大会，召集人应于会议召开前4</w:t>
      </w:r>
      <w:r w:rsidRPr="00D578F2">
        <w:rPr>
          <w:rFonts w:ascii="宋体" w:hAnsi="宋体"/>
          <w:szCs w:val="21"/>
        </w:rPr>
        <w:t>0</w:t>
      </w:r>
      <w:r w:rsidRPr="00D578F2">
        <w:rPr>
          <w:rFonts w:ascii="宋体" w:hAnsi="宋体" w:hint="eastAsia"/>
          <w:szCs w:val="21"/>
        </w:rPr>
        <w:t>天，在</w:t>
      </w:r>
      <w:r w:rsidR="00D776FF">
        <w:rPr>
          <w:rFonts w:ascii="宋体" w:hAnsi="宋体" w:hint="eastAsia"/>
          <w:szCs w:val="21"/>
        </w:rPr>
        <w:t>指定媒介</w:t>
      </w:r>
      <w:r w:rsidRPr="00D578F2">
        <w:rPr>
          <w:rFonts w:ascii="宋体" w:hAnsi="宋体" w:hint="eastAsia"/>
          <w:szCs w:val="21"/>
        </w:rPr>
        <w:t>公告。基金份额持有人大会通知应至少载明以下内容：</w:t>
      </w:r>
    </w:p>
    <w:p w14:paraId="794D1EA8"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（1）会议召开的时间、地点、方式和会议形式；</w:t>
      </w:r>
    </w:p>
    <w:p w14:paraId="1E9DFF61"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（2）会议拟审议的事项、议事程序和表决形式；</w:t>
      </w:r>
    </w:p>
    <w:p w14:paraId="2E5AF8E4"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（3）有权出席基金份额持有人大会的基金份额持有人的权益登记日；</w:t>
      </w:r>
    </w:p>
    <w:p w14:paraId="730B15B2"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（4</w:t>
      </w:r>
      <w:r w:rsidRPr="00D578F2">
        <w:rPr>
          <w:rFonts w:ascii="宋体" w:hAnsi="宋体"/>
          <w:szCs w:val="21"/>
        </w:rPr>
        <w:t>）</w:t>
      </w:r>
      <w:r w:rsidRPr="00D578F2">
        <w:rPr>
          <w:rFonts w:ascii="宋体" w:hAnsi="宋体" w:hint="eastAsia"/>
          <w:szCs w:val="21"/>
        </w:rPr>
        <w:t>授权委托书的内容要求（包括但不限于代理人身份，代理权限和代理有效期限等）、送达时间和地点;</w:t>
      </w:r>
    </w:p>
    <w:p w14:paraId="0B4C49D3"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（5）会务常设联系人姓名及联系电话；</w:t>
      </w:r>
    </w:p>
    <w:p w14:paraId="08B8D662"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（6）出席会议者必须准备的文件和必须履行的手续；</w:t>
      </w:r>
    </w:p>
    <w:p w14:paraId="36051FF4"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lastRenderedPageBreak/>
        <w:t>（7）召集人需要通知的其他事项。</w:t>
      </w:r>
    </w:p>
    <w:p w14:paraId="7DA7AFE0"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2、采</w:t>
      </w:r>
      <w:r w:rsidRPr="00D578F2">
        <w:rPr>
          <w:rFonts w:ascii="宋体" w:hAnsi="宋体"/>
          <w:szCs w:val="21"/>
        </w:rPr>
        <w:t>取通讯开会方式并进行表决的情况下，</w:t>
      </w:r>
      <w:r w:rsidRPr="00D578F2">
        <w:rPr>
          <w:rFonts w:ascii="宋体" w:hAnsi="宋体" w:hint="eastAsia"/>
          <w:szCs w:val="21"/>
        </w:rPr>
        <w:t>由会议召集人决定通讯方式和表决方式，并在会议通知中说明本次基金份额持有人大会所采取的具体通讯方式、委托的公证机关及其联系方式和联系人、表决意见寄交的截止时间和收取方式。</w:t>
      </w:r>
    </w:p>
    <w:p w14:paraId="25131538"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3、如召集人为基金管理人，还应另行通知基金托管人到指定地点对表决意见的计票进行监督；如召集人为基金托管人，则应另行通知基金管理人到指定地点对表决意见的计票进行监督；如召集人为基金份额持有人，则应另行通知基金管理人和基金托管人到指定地点对表决意见的计票进行监督。基金管理人或基金托管人拒不派代表对表决意见的计票进行监督的， 不影响表决意见的计票效力。</w:t>
      </w:r>
    </w:p>
    <w:p w14:paraId="6821CE19" w14:textId="77777777" w:rsidR="00573E85" w:rsidRPr="00D578F2" w:rsidRDefault="00573E85" w:rsidP="00114220">
      <w:pPr>
        <w:spacing w:line="360" w:lineRule="auto"/>
        <w:ind w:firstLineChars="200" w:firstLine="422"/>
        <w:rPr>
          <w:rFonts w:ascii="宋体" w:hAnsi="宋体"/>
          <w:b/>
          <w:bCs/>
          <w:szCs w:val="21"/>
        </w:rPr>
      </w:pPr>
      <w:r w:rsidRPr="00D578F2">
        <w:rPr>
          <w:rFonts w:ascii="宋体" w:hAnsi="宋体" w:hint="eastAsia"/>
          <w:b/>
          <w:bCs/>
          <w:szCs w:val="21"/>
        </w:rPr>
        <w:t>（四）基金份额持有人出席</w:t>
      </w:r>
      <w:r w:rsidRPr="00D578F2">
        <w:rPr>
          <w:rFonts w:ascii="宋体" w:hAnsi="宋体"/>
          <w:b/>
          <w:bCs/>
          <w:szCs w:val="21"/>
        </w:rPr>
        <w:t>会议</w:t>
      </w:r>
      <w:r w:rsidRPr="00D578F2">
        <w:rPr>
          <w:rFonts w:ascii="宋体" w:hAnsi="宋体" w:hint="eastAsia"/>
          <w:b/>
          <w:bCs/>
          <w:szCs w:val="21"/>
        </w:rPr>
        <w:t>的</w:t>
      </w:r>
      <w:r w:rsidRPr="00D578F2">
        <w:rPr>
          <w:rFonts w:ascii="宋体" w:hAnsi="宋体"/>
          <w:b/>
          <w:bCs/>
          <w:szCs w:val="21"/>
        </w:rPr>
        <w:t>方式</w:t>
      </w:r>
    </w:p>
    <w:p w14:paraId="73EC7D3B"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基金份额持有人大会</w:t>
      </w:r>
      <w:r w:rsidRPr="00D578F2">
        <w:rPr>
          <w:rFonts w:ascii="宋体" w:hAnsi="宋体" w:hint="eastAsia"/>
          <w:szCs w:val="21"/>
        </w:rPr>
        <w:t>可通过现场开会方式或通讯开会方式召开。</w:t>
      </w:r>
    </w:p>
    <w:p w14:paraId="528D2CB4"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会议的召开方式由</w:t>
      </w:r>
      <w:r w:rsidRPr="00D578F2">
        <w:rPr>
          <w:rFonts w:ascii="宋体" w:hAnsi="宋体" w:hint="eastAsia"/>
          <w:szCs w:val="21"/>
        </w:rPr>
        <w:t>会议</w:t>
      </w:r>
      <w:r w:rsidRPr="00D578F2">
        <w:rPr>
          <w:rFonts w:ascii="宋体" w:hAnsi="宋体"/>
          <w:szCs w:val="21"/>
        </w:rPr>
        <w:t>召集人确定，但更换基金管理人和基金托管人必须以现场开会方式召开。</w:t>
      </w:r>
    </w:p>
    <w:p w14:paraId="0CF8E15E"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w:t>
      </w:r>
      <w:r w:rsidRPr="00D578F2">
        <w:rPr>
          <w:rFonts w:ascii="宋体" w:hAnsi="宋体"/>
          <w:szCs w:val="21"/>
        </w:rPr>
        <w:t>现场开会。由基金份额持有人本人出席或以代理投票授权委托书委派代表出席，现场开会时基金管理人和基金托管人的授权代表应当</w:t>
      </w:r>
      <w:r w:rsidRPr="00D578F2">
        <w:rPr>
          <w:rFonts w:ascii="宋体" w:hAnsi="宋体" w:hint="eastAsia"/>
          <w:szCs w:val="21"/>
        </w:rPr>
        <w:t>列席</w:t>
      </w:r>
      <w:r w:rsidRPr="00D578F2">
        <w:rPr>
          <w:rFonts w:ascii="宋体" w:hAnsi="宋体"/>
          <w:szCs w:val="21"/>
        </w:rPr>
        <w:t>基金份额持有人大会</w:t>
      </w:r>
      <w:r w:rsidRPr="00D578F2">
        <w:rPr>
          <w:rFonts w:ascii="宋体" w:hAnsi="宋体" w:hint="eastAsia"/>
          <w:szCs w:val="21"/>
        </w:rPr>
        <w:t>，基金管理人或托管人不派代表列席的，不影响表决效力</w:t>
      </w:r>
      <w:r w:rsidRPr="00D578F2">
        <w:rPr>
          <w:rFonts w:ascii="宋体" w:hAnsi="宋体"/>
          <w:szCs w:val="21"/>
        </w:rPr>
        <w:t>。现场开会同时符合以下条件时，可以进行基金份额持有人大会议程：</w:t>
      </w:r>
    </w:p>
    <w:p w14:paraId="42EA7CCF"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w:t>
      </w:r>
      <w:r w:rsidRPr="00D578F2">
        <w:rPr>
          <w:rFonts w:ascii="宋体" w:hAnsi="宋体"/>
          <w:szCs w:val="21"/>
        </w:rPr>
        <w:t>亲自出席会议者持有基金份额的凭证、受托出席会议者出具的委托人持有基金份额的凭证及委托人的代理投票授权委托书符合法律法规、《基金合同》和会议通知的规定，并且持有基金份额的凭证与基金管理人持有的登记资料相符；</w:t>
      </w:r>
    </w:p>
    <w:p w14:paraId="38C2EABD"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w:t>
      </w:r>
      <w:r w:rsidRPr="00D578F2">
        <w:rPr>
          <w:rFonts w:ascii="宋体" w:hAnsi="宋体"/>
          <w:szCs w:val="21"/>
        </w:rPr>
        <w:t>经核对，汇总到会者出示的在权利登记日持有基金份额的凭证显示，有效的基金份额</w:t>
      </w:r>
      <w:r w:rsidRPr="00D578F2">
        <w:rPr>
          <w:rFonts w:ascii="宋体" w:hAnsi="宋体" w:hint="eastAsia"/>
          <w:szCs w:val="21"/>
        </w:rPr>
        <w:t>不少</w:t>
      </w:r>
      <w:r w:rsidRPr="00D578F2">
        <w:rPr>
          <w:rFonts w:ascii="宋体" w:hAnsi="宋体"/>
          <w:szCs w:val="21"/>
        </w:rPr>
        <w:t>于本基金在</w:t>
      </w:r>
      <w:r w:rsidRPr="00D578F2">
        <w:rPr>
          <w:rFonts w:ascii="宋体" w:hAnsi="宋体" w:hint="eastAsia"/>
          <w:szCs w:val="21"/>
        </w:rPr>
        <w:t>权益</w:t>
      </w:r>
      <w:r w:rsidRPr="00D578F2">
        <w:rPr>
          <w:rFonts w:ascii="宋体" w:hAnsi="宋体"/>
          <w:szCs w:val="21"/>
        </w:rPr>
        <w:t>登记日基金总</w:t>
      </w:r>
      <w:r w:rsidRPr="00D578F2">
        <w:rPr>
          <w:rFonts w:ascii="宋体" w:hAnsi="宋体" w:hint="eastAsia"/>
          <w:szCs w:val="21"/>
        </w:rPr>
        <w:t>份</w:t>
      </w:r>
      <w:r w:rsidRPr="00D578F2">
        <w:rPr>
          <w:rFonts w:ascii="宋体" w:hAnsi="宋体"/>
          <w:szCs w:val="21"/>
        </w:rPr>
        <w:t>额的</w:t>
      </w:r>
      <w:r w:rsidRPr="00D578F2">
        <w:rPr>
          <w:rFonts w:ascii="宋体" w:hAnsi="宋体" w:hint="eastAsia"/>
          <w:szCs w:val="21"/>
        </w:rPr>
        <w:t>50</w:t>
      </w:r>
      <w:r w:rsidRPr="00D578F2">
        <w:rPr>
          <w:rFonts w:ascii="宋体" w:hAnsi="宋体"/>
          <w:szCs w:val="21"/>
        </w:rPr>
        <w:t>%</w:t>
      </w:r>
      <w:r w:rsidRPr="00D578F2">
        <w:rPr>
          <w:rFonts w:ascii="宋体" w:hAnsi="宋体" w:hint="eastAsia"/>
          <w:szCs w:val="21"/>
        </w:rPr>
        <w:t>（含50%）</w:t>
      </w:r>
      <w:r w:rsidRPr="00D578F2">
        <w:rPr>
          <w:rFonts w:ascii="宋体" w:hAnsi="宋体"/>
          <w:szCs w:val="21"/>
        </w:rPr>
        <w:t>。</w:t>
      </w:r>
    </w:p>
    <w:p w14:paraId="28B430D3"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w:t>
      </w:r>
      <w:r w:rsidRPr="00D578F2">
        <w:rPr>
          <w:rFonts w:ascii="宋体" w:hAnsi="宋体"/>
          <w:szCs w:val="21"/>
        </w:rPr>
        <w:t>通讯开会。</w:t>
      </w:r>
      <w:r w:rsidRPr="00D578F2">
        <w:rPr>
          <w:rFonts w:ascii="宋体" w:hAnsi="宋体" w:hint="eastAsia"/>
          <w:szCs w:val="21"/>
        </w:rPr>
        <w:t>通讯开会系指基金份额持有人将其对表决事项的投票以召集人约定的非现场方式</w:t>
      </w:r>
      <w:r w:rsidRPr="00D578F2">
        <w:rPr>
          <w:rFonts w:ascii="宋体" w:hAnsi="宋体"/>
          <w:szCs w:val="21"/>
        </w:rPr>
        <w:t>进行表决。</w:t>
      </w:r>
    </w:p>
    <w:p w14:paraId="23C1D22A"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在</w:t>
      </w:r>
      <w:r w:rsidRPr="00D578F2">
        <w:rPr>
          <w:rFonts w:ascii="宋体" w:hAnsi="宋体" w:hint="eastAsia"/>
          <w:szCs w:val="21"/>
        </w:rPr>
        <w:t>同时</w:t>
      </w:r>
      <w:r w:rsidRPr="00D578F2">
        <w:rPr>
          <w:rFonts w:ascii="宋体" w:hAnsi="宋体"/>
          <w:szCs w:val="21"/>
        </w:rPr>
        <w:t>符合以下条件时，通讯开会的方式视为有效：</w:t>
      </w:r>
    </w:p>
    <w:p w14:paraId="5DA861FC"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（1）会议召集人</w:t>
      </w:r>
      <w:r w:rsidRPr="00D578F2">
        <w:rPr>
          <w:rFonts w:ascii="宋体" w:hAnsi="宋体"/>
          <w:szCs w:val="21"/>
        </w:rPr>
        <w:t>按《基金合同》规定公布会议通知后，</w:t>
      </w:r>
      <w:r w:rsidRPr="00D578F2">
        <w:rPr>
          <w:rFonts w:ascii="宋体" w:hAnsi="宋体" w:hint="eastAsia"/>
          <w:szCs w:val="21"/>
        </w:rPr>
        <w:t>在表决截止日前公布</w:t>
      </w:r>
      <w:r w:rsidRPr="00D578F2">
        <w:rPr>
          <w:rFonts w:ascii="宋体" w:hAnsi="宋体"/>
          <w:szCs w:val="21"/>
        </w:rPr>
        <w:t>2</w:t>
      </w:r>
      <w:r w:rsidRPr="00D578F2">
        <w:rPr>
          <w:rFonts w:ascii="宋体" w:hAnsi="宋体" w:hint="eastAsia"/>
          <w:szCs w:val="21"/>
        </w:rPr>
        <w:t>次</w:t>
      </w:r>
      <w:r w:rsidRPr="00D578F2">
        <w:rPr>
          <w:rFonts w:ascii="宋体" w:hAnsi="宋体"/>
          <w:szCs w:val="21"/>
        </w:rPr>
        <w:t>提示性公告；</w:t>
      </w:r>
    </w:p>
    <w:p w14:paraId="1FC3DA63"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（2）召集人按基金合同规定通知基金托管人（如果基金托管人为召集人，则为基金管理人）到指定地点对表决意见的计票进行监督。会议召集人</w:t>
      </w:r>
      <w:r w:rsidRPr="00D578F2">
        <w:rPr>
          <w:rFonts w:ascii="宋体" w:hAnsi="宋体"/>
          <w:szCs w:val="21"/>
        </w:rPr>
        <w:t>在基金托管人</w:t>
      </w:r>
      <w:r w:rsidRPr="00D578F2">
        <w:rPr>
          <w:rFonts w:ascii="宋体" w:hAnsi="宋体" w:hint="eastAsia"/>
          <w:szCs w:val="21"/>
        </w:rPr>
        <w:t>（如果基金托管人为召集人，则为基金管理人）</w:t>
      </w:r>
      <w:r w:rsidRPr="00D578F2">
        <w:rPr>
          <w:rFonts w:ascii="宋体" w:hAnsi="宋体"/>
          <w:szCs w:val="21"/>
        </w:rPr>
        <w:t>和公证机关的监督下按照会议通知规定的方式收取基金份额持有人的表决意见；</w:t>
      </w:r>
      <w:r w:rsidRPr="00D578F2">
        <w:rPr>
          <w:rFonts w:ascii="宋体" w:hAnsi="宋体" w:hint="eastAsia"/>
          <w:szCs w:val="21"/>
        </w:rPr>
        <w:t>基金托管人或基金管理人经通知不参加收取表决意见的，不影响表决效力</w:t>
      </w:r>
      <w:r w:rsidRPr="00D578F2">
        <w:rPr>
          <w:rFonts w:ascii="宋体" w:hAnsi="宋体"/>
          <w:szCs w:val="21"/>
        </w:rPr>
        <w:t>；</w:t>
      </w:r>
    </w:p>
    <w:p w14:paraId="379DD9A3" w14:textId="77777777" w:rsidR="00573E85" w:rsidRPr="00D578F2" w:rsidRDefault="00573E85" w:rsidP="00114220">
      <w:pPr>
        <w:spacing w:line="360" w:lineRule="auto"/>
        <w:ind w:firstLineChars="225" w:firstLine="473"/>
        <w:rPr>
          <w:rFonts w:ascii="宋体" w:hAnsi="宋体"/>
          <w:szCs w:val="21"/>
        </w:rPr>
      </w:pPr>
      <w:r w:rsidRPr="00D578F2">
        <w:rPr>
          <w:rFonts w:ascii="宋体" w:hAnsi="宋体" w:hint="eastAsia"/>
          <w:szCs w:val="21"/>
        </w:rPr>
        <w:t>（3）</w:t>
      </w:r>
      <w:r w:rsidRPr="00D578F2">
        <w:rPr>
          <w:rFonts w:ascii="宋体" w:hAnsi="宋体"/>
          <w:szCs w:val="21"/>
        </w:rPr>
        <w:t>本人直接出具意见或授权他人代表出具书面意见的，基金份额持有人所持有的基金份额</w:t>
      </w:r>
      <w:r w:rsidRPr="00D578F2">
        <w:rPr>
          <w:rFonts w:ascii="宋体" w:hAnsi="宋体" w:hint="eastAsia"/>
          <w:szCs w:val="21"/>
        </w:rPr>
        <w:t>不小</w:t>
      </w:r>
      <w:r w:rsidRPr="00D578F2">
        <w:rPr>
          <w:rFonts w:ascii="宋体" w:hAnsi="宋体"/>
          <w:szCs w:val="21"/>
        </w:rPr>
        <w:t>于在</w:t>
      </w:r>
      <w:r w:rsidRPr="00D578F2">
        <w:rPr>
          <w:rFonts w:ascii="宋体" w:hAnsi="宋体" w:hint="eastAsia"/>
          <w:szCs w:val="21"/>
        </w:rPr>
        <w:t>权益</w:t>
      </w:r>
      <w:r w:rsidRPr="00D578F2">
        <w:rPr>
          <w:rFonts w:ascii="宋体" w:hAnsi="宋体"/>
          <w:szCs w:val="21"/>
        </w:rPr>
        <w:t>登记日基金总份额的</w:t>
      </w:r>
      <w:r w:rsidRPr="00D578F2">
        <w:rPr>
          <w:rFonts w:ascii="宋体" w:hAnsi="宋体" w:hint="eastAsia"/>
          <w:szCs w:val="21"/>
        </w:rPr>
        <w:t>50%（含50%）</w:t>
      </w:r>
      <w:r w:rsidRPr="00D578F2">
        <w:rPr>
          <w:rFonts w:ascii="宋体" w:hAnsi="宋体"/>
          <w:szCs w:val="21"/>
        </w:rPr>
        <w:t>；</w:t>
      </w:r>
    </w:p>
    <w:p w14:paraId="3DB31B9B"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（4）上述第（3）项中</w:t>
      </w:r>
      <w:r w:rsidRPr="00D578F2">
        <w:rPr>
          <w:rFonts w:ascii="宋体" w:hAnsi="宋体"/>
          <w:szCs w:val="21"/>
        </w:rPr>
        <w:t>直接出具意见的基金份额持有人或受托代表他人出具意见的代理</w:t>
      </w:r>
      <w:r w:rsidRPr="00D578F2">
        <w:rPr>
          <w:rFonts w:ascii="宋体" w:hAnsi="宋体"/>
          <w:szCs w:val="21"/>
        </w:rPr>
        <w:lastRenderedPageBreak/>
        <w:t>人，同时提交的持有基金份额的凭证、受托</w:t>
      </w:r>
      <w:r w:rsidRPr="00D578F2">
        <w:rPr>
          <w:rFonts w:ascii="宋体" w:hAnsi="宋体" w:hint="eastAsia"/>
          <w:szCs w:val="21"/>
        </w:rPr>
        <w:t>出具意见的代理人</w:t>
      </w:r>
      <w:r w:rsidRPr="00D578F2">
        <w:rPr>
          <w:rFonts w:ascii="宋体" w:hAnsi="宋体"/>
          <w:szCs w:val="21"/>
        </w:rPr>
        <w:t>出具的委托人持有基金份额的凭证及委托人的代理投票授权委托书符合法律法规、《基金合同》和会议通知的规定</w:t>
      </w:r>
      <w:r w:rsidRPr="00D578F2">
        <w:rPr>
          <w:rFonts w:ascii="宋体" w:hAnsi="宋体" w:hint="eastAsia"/>
          <w:szCs w:val="21"/>
        </w:rPr>
        <w:t>，并与基金登记注册机构记录相符，并且委托人出具的代理投票授权委托书符合法律法规、《基金合同》和会议通知的规定</w:t>
      </w:r>
      <w:r w:rsidRPr="00D578F2">
        <w:rPr>
          <w:rFonts w:ascii="宋体" w:hAnsi="宋体"/>
          <w:szCs w:val="21"/>
        </w:rPr>
        <w:t>；</w:t>
      </w:r>
    </w:p>
    <w:p w14:paraId="1B36D789"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（5）</w:t>
      </w:r>
      <w:r w:rsidRPr="00D578F2">
        <w:rPr>
          <w:rFonts w:ascii="宋体" w:hAnsi="宋体"/>
          <w:szCs w:val="21"/>
        </w:rPr>
        <w:t>会议通知公布前报中国证监会备案。</w:t>
      </w:r>
    </w:p>
    <w:p w14:paraId="21F76E86"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采取通讯方式进行表决时，除非在计票时有充分的相反证据证明，否则提交符合会议通知中规定的确认投资者身份文件的表决视为有效出席的投资者；表面符合法律法规和会议通知规定的表决意见即视为有效的表决，表决意见模糊不清或相互矛盾的视为弃权表决，但应当计入出具意见的基金份额持有人所代表的基金份额总数。</w:t>
      </w:r>
    </w:p>
    <w:p w14:paraId="2C57D6A9" w14:textId="77777777" w:rsidR="00573E85" w:rsidRPr="00D578F2" w:rsidRDefault="00573E85" w:rsidP="00114220">
      <w:pPr>
        <w:spacing w:line="360" w:lineRule="auto"/>
        <w:ind w:firstLineChars="200" w:firstLine="422"/>
        <w:rPr>
          <w:rFonts w:ascii="宋体" w:hAnsi="宋体"/>
          <w:b/>
          <w:bCs/>
          <w:szCs w:val="21"/>
        </w:rPr>
      </w:pPr>
      <w:r w:rsidRPr="00D578F2">
        <w:rPr>
          <w:rFonts w:ascii="宋体" w:hAnsi="宋体" w:hint="eastAsia"/>
          <w:b/>
          <w:bCs/>
          <w:szCs w:val="21"/>
        </w:rPr>
        <w:t>（五）</w:t>
      </w:r>
      <w:r w:rsidRPr="00D578F2">
        <w:rPr>
          <w:rFonts w:ascii="宋体" w:hAnsi="宋体"/>
          <w:b/>
          <w:bCs/>
          <w:szCs w:val="21"/>
        </w:rPr>
        <w:t>议事内容与程序</w:t>
      </w:r>
    </w:p>
    <w:p w14:paraId="40D2CBEA"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w:t>
      </w:r>
      <w:r w:rsidRPr="00D578F2">
        <w:rPr>
          <w:rFonts w:ascii="宋体" w:hAnsi="宋体"/>
          <w:szCs w:val="21"/>
        </w:rPr>
        <w:t>议事内容及提案权</w:t>
      </w:r>
    </w:p>
    <w:p w14:paraId="71E5A486"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议事内容为关系基金份额持有人利益的重大事项，如</w:t>
      </w:r>
      <w:r w:rsidRPr="00D578F2">
        <w:rPr>
          <w:rFonts w:ascii="宋体" w:hAnsi="宋体" w:hint="eastAsia"/>
          <w:szCs w:val="21"/>
        </w:rPr>
        <w:t>《基金合同》的重大修改</w:t>
      </w:r>
      <w:r w:rsidRPr="00D578F2">
        <w:rPr>
          <w:rFonts w:ascii="宋体" w:hAnsi="宋体"/>
          <w:szCs w:val="21"/>
        </w:rPr>
        <w:t>、决定终止</w:t>
      </w:r>
      <w:r w:rsidRPr="00D578F2">
        <w:rPr>
          <w:rFonts w:ascii="宋体" w:hAnsi="宋体" w:hint="eastAsia"/>
          <w:szCs w:val="21"/>
        </w:rPr>
        <w:t>《</w:t>
      </w:r>
      <w:r w:rsidRPr="00D578F2">
        <w:rPr>
          <w:rFonts w:ascii="宋体" w:hAnsi="宋体"/>
          <w:szCs w:val="21"/>
        </w:rPr>
        <w:t>基金</w:t>
      </w:r>
      <w:r w:rsidRPr="00D578F2">
        <w:rPr>
          <w:rFonts w:ascii="宋体" w:hAnsi="宋体" w:hint="eastAsia"/>
          <w:szCs w:val="21"/>
        </w:rPr>
        <w:t>合同》</w:t>
      </w:r>
      <w:r w:rsidRPr="00D578F2">
        <w:rPr>
          <w:rFonts w:ascii="宋体" w:hAnsi="宋体"/>
          <w:szCs w:val="21"/>
        </w:rPr>
        <w:t>、更换基金管理人、更换基金托管人、与其他基金合并</w:t>
      </w:r>
      <w:r w:rsidRPr="00D578F2">
        <w:rPr>
          <w:rFonts w:ascii="宋体" w:hAnsi="宋体" w:hint="eastAsia"/>
          <w:szCs w:val="21"/>
        </w:rPr>
        <w:t>、法律法规及《基金合同》规定的其他事项</w:t>
      </w:r>
      <w:r w:rsidRPr="00D578F2">
        <w:rPr>
          <w:rFonts w:ascii="宋体" w:hAnsi="宋体"/>
          <w:szCs w:val="21"/>
        </w:rPr>
        <w:t>以及</w:t>
      </w:r>
      <w:r w:rsidRPr="00D578F2">
        <w:rPr>
          <w:rFonts w:ascii="宋体" w:hAnsi="宋体" w:hint="eastAsia"/>
          <w:szCs w:val="21"/>
        </w:rPr>
        <w:t>会议</w:t>
      </w:r>
      <w:r w:rsidRPr="00D578F2">
        <w:rPr>
          <w:rFonts w:ascii="宋体" w:hAnsi="宋体"/>
          <w:szCs w:val="21"/>
        </w:rPr>
        <w:t>召集人认为需提交基金份额持有人大会讨论的其他事项。</w:t>
      </w:r>
    </w:p>
    <w:p w14:paraId="11E5A4B0"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基金管理人、基金托管人、单独或合并持有权</w:t>
      </w:r>
      <w:r w:rsidRPr="00D578F2">
        <w:rPr>
          <w:rFonts w:ascii="宋体" w:hAnsi="宋体" w:hint="eastAsia"/>
          <w:szCs w:val="21"/>
        </w:rPr>
        <w:t>益</w:t>
      </w:r>
      <w:r w:rsidRPr="00D578F2">
        <w:rPr>
          <w:rFonts w:ascii="宋体" w:hAnsi="宋体"/>
          <w:szCs w:val="21"/>
        </w:rPr>
        <w:t>登记日基金总份额10%</w:t>
      </w:r>
      <w:r w:rsidRPr="00D578F2">
        <w:rPr>
          <w:rFonts w:ascii="宋体" w:hAnsi="宋体" w:hint="eastAsia"/>
          <w:szCs w:val="21"/>
        </w:rPr>
        <w:t>（含10%）</w:t>
      </w:r>
      <w:r w:rsidRPr="00D578F2">
        <w:rPr>
          <w:rFonts w:ascii="宋体" w:hAnsi="宋体"/>
          <w:szCs w:val="21"/>
        </w:rPr>
        <w:t>以上的基金份额持有人可以在大会召集人发出会议通知前向大会召集人提交需由基金份额持有人大会审议表决的提案；也可以在会议通知发出后向大会召集人提交临时提案，临时提案应当在大会召开日</w:t>
      </w:r>
      <w:r w:rsidRPr="00D578F2">
        <w:rPr>
          <w:rFonts w:ascii="宋体" w:hAnsi="宋体" w:hint="eastAsia"/>
          <w:szCs w:val="21"/>
        </w:rPr>
        <w:t>至少35</w:t>
      </w:r>
      <w:r w:rsidRPr="00D578F2">
        <w:rPr>
          <w:rFonts w:ascii="宋体" w:hAnsi="宋体"/>
          <w:szCs w:val="21"/>
        </w:rPr>
        <w:t>天</w:t>
      </w:r>
      <w:r w:rsidRPr="00D578F2">
        <w:rPr>
          <w:rFonts w:ascii="宋体" w:hAnsi="宋体" w:hint="eastAsia"/>
          <w:szCs w:val="21"/>
        </w:rPr>
        <w:t>前</w:t>
      </w:r>
      <w:r w:rsidRPr="00D578F2">
        <w:rPr>
          <w:rFonts w:ascii="宋体" w:hAnsi="宋体"/>
          <w:szCs w:val="21"/>
        </w:rPr>
        <w:t>提交召集人</w:t>
      </w:r>
      <w:r w:rsidRPr="00D578F2">
        <w:rPr>
          <w:rFonts w:ascii="宋体" w:hAnsi="宋体" w:hint="eastAsia"/>
          <w:szCs w:val="21"/>
        </w:rPr>
        <w:t>并由召集人公告</w:t>
      </w:r>
      <w:r w:rsidRPr="00D578F2">
        <w:rPr>
          <w:rFonts w:ascii="宋体" w:hAnsi="宋体"/>
          <w:szCs w:val="21"/>
        </w:rPr>
        <w:t>。</w:t>
      </w:r>
    </w:p>
    <w:p w14:paraId="31EBBF17"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基金份额持有人大会不得对未事先公告的议事内容进行表决。</w:t>
      </w:r>
    </w:p>
    <w:p w14:paraId="3C0EB650"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召集人对于基金管理人</w:t>
      </w:r>
      <w:r w:rsidRPr="00D578F2">
        <w:rPr>
          <w:rFonts w:ascii="宋体" w:hAnsi="宋体" w:hint="eastAsia"/>
          <w:szCs w:val="21"/>
        </w:rPr>
        <w:t>、</w:t>
      </w:r>
      <w:r w:rsidRPr="00D578F2">
        <w:rPr>
          <w:rFonts w:ascii="宋体" w:hAnsi="宋体"/>
          <w:szCs w:val="21"/>
        </w:rPr>
        <w:t>基金托管人和</w:t>
      </w:r>
      <w:r w:rsidRPr="00D578F2">
        <w:rPr>
          <w:rFonts w:ascii="宋体" w:hAnsi="宋体" w:hint="eastAsia"/>
          <w:szCs w:val="21"/>
        </w:rPr>
        <w:t>基金份额持有人</w:t>
      </w:r>
      <w:r w:rsidRPr="00D578F2">
        <w:rPr>
          <w:rFonts w:ascii="宋体" w:hAnsi="宋体"/>
          <w:szCs w:val="21"/>
        </w:rPr>
        <w:t>提交的临时提案</w:t>
      </w:r>
      <w:r w:rsidRPr="00D578F2">
        <w:rPr>
          <w:rFonts w:ascii="宋体" w:hAnsi="宋体" w:hint="eastAsia"/>
          <w:szCs w:val="21"/>
        </w:rPr>
        <w:t>进行审核，符合条件的</w:t>
      </w:r>
      <w:r w:rsidRPr="00D578F2">
        <w:rPr>
          <w:rFonts w:ascii="宋体" w:hAnsi="宋体"/>
          <w:szCs w:val="21"/>
        </w:rPr>
        <w:t>应当在大会召开日</w:t>
      </w:r>
      <w:r w:rsidRPr="00D578F2">
        <w:rPr>
          <w:rFonts w:ascii="宋体" w:hAnsi="宋体" w:hint="eastAsia"/>
          <w:szCs w:val="21"/>
        </w:rPr>
        <w:t>30</w:t>
      </w:r>
      <w:r w:rsidRPr="00D578F2">
        <w:rPr>
          <w:rFonts w:ascii="宋体" w:hAnsi="宋体"/>
          <w:szCs w:val="21"/>
        </w:rPr>
        <w:t>天前公告。大会召集人应当按照以下原则对提案进行审核：</w:t>
      </w:r>
    </w:p>
    <w:p w14:paraId="1B74F68D"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w:t>
      </w:r>
      <w:r w:rsidRPr="00D578F2">
        <w:rPr>
          <w:rFonts w:ascii="宋体" w:hAnsi="宋体"/>
          <w:szCs w:val="21"/>
        </w:rPr>
        <w:t>关联性。大会召集人对于提案涉及事项与基金有直接关系，并且不超出法律法规和</w:t>
      </w:r>
      <w:r w:rsidRPr="00D578F2">
        <w:rPr>
          <w:rFonts w:ascii="宋体" w:hAnsi="宋体" w:hint="eastAsia"/>
          <w:szCs w:val="21"/>
        </w:rPr>
        <w:t>《基金合同》</w:t>
      </w:r>
      <w:r w:rsidRPr="00D578F2">
        <w:rPr>
          <w:rFonts w:ascii="宋体" w:hAnsi="宋体"/>
          <w:szCs w:val="21"/>
        </w:rPr>
        <w:t>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712350BE"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w:t>
      </w:r>
      <w:r w:rsidRPr="00D578F2">
        <w:rPr>
          <w:rFonts w:ascii="宋体" w:hAnsi="宋体"/>
          <w:szCs w:val="21"/>
        </w:rPr>
        <w:t>程序性。大会召集人可以对提案涉及的程序性问题</w:t>
      </w:r>
      <w:r w:rsidRPr="00D578F2">
        <w:rPr>
          <w:rFonts w:ascii="宋体" w:hAnsi="宋体" w:hint="eastAsia"/>
          <w:szCs w:val="21"/>
        </w:rPr>
        <w:t>做</w:t>
      </w:r>
      <w:r w:rsidRPr="00D578F2">
        <w:rPr>
          <w:rFonts w:ascii="宋体" w:hAnsi="宋体"/>
          <w:szCs w:val="21"/>
        </w:rPr>
        <w:t>出决定。如将提案进行分拆或合并表决，需征得原提案人同意；原提案人不同意变更的，大会主持人可以就程序性问题提请基金份额持有人大会</w:t>
      </w:r>
      <w:r w:rsidRPr="00D578F2">
        <w:rPr>
          <w:rFonts w:ascii="宋体" w:hAnsi="宋体" w:hint="eastAsia"/>
          <w:szCs w:val="21"/>
        </w:rPr>
        <w:t>做</w:t>
      </w:r>
      <w:r w:rsidRPr="00D578F2">
        <w:rPr>
          <w:rFonts w:ascii="宋体" w:hAnsi="宋体"/>
          <w:szCs w:val="21"/>
        </w:rPr>
        <w:t>出决定，并按照基金份额持有人大会决定的程序进行审议。</w:t>
      </w:r>
    </w:p>
    <w:p w14:paraId="72DD7AD6"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单独或合并持有权利登记日基金总份额10%（含10%）以上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6个月。法律法规另有规定除外。</w:t>
      </w:r>
    </w:p>
    <w:p w14:paraId="35BE60A6"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基金份额持有人大会的召集人发出召开会议的通知后，如果需要对原有提案进行修改，应当最迟在基金份额持有人大会召开前30日公告。否则，会议的召开日期应当顺延并保证</w:t>
      </w:r>
      <w:r w:rsidRPr="00D578F2">
        <w:rPr>
          <w:rFonts w:ascii="宋体" w:hAnsi="宋体" w:hint="eastAsia"/>
          <w:szCs w:val="21"/>
        </w:rPr>
        <w:lastRenderedPageBreak/>
        <w:t>至少与公告日期有30日的间隔期。</w:t>
      </w:r>
    </w:p>
    <w:p w14:paraId="638E9259"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w:t>
      </w:r>
      <w:r w:rsidRPr="00D578F2">
        <w:rPr>
          <w:rFonts w:ascii="宋体" w:hAnsi="宋体"/>
          <w:szCs w:val="21"/>
        </w:rPr>
        <w:t>议事程序</w:t>
      </w:r>
    </w:p>
    <w:p w14:paraId="6F915C90"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w:t>
      </w:r>
      <w:r w:rsidRPr="00D578F2">
        <w:rPr>
          <w:rFonts w:ascii="宋体" w:hAnsi="宋体"/>
          <w:szCs w:val="21"/>
        </w:rPr>
        <w:t>现场开会</w:t>
      </w:r>
    </w:p>
    <w:p w14:paraId="3698E04C"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在现场开会的方式下，首先由大会主持人按照下列第七</w:t>
      </w:r>
      <w:r w:rsidRPr="00D578F2">
        <w:rPr>
          <w:rFonts w:ascii="宋体" w:hAnsi="宋体" w:hint="eastAsia"/>
          <w:szCs w:val="21"/>
        </w:rPr>
        <w:t>条</w:t>
      </w:r>
      <w:r w:rsidRPr="00D578F2">
        <w:rPr>
          <w:rFonts w:ascii="宋体" w:hAnsi="宋体"/>
          <w:szCs w:val="21"/>
        </w:rPr>
        <w:t>规定程序确定和公布监票人，然后由大会主持人宣读提案，经讨论后进行表决，并形成大会决议。大会主持人为基金管理人授权出席会议的代表，在基金管理人</w:t>
      </w:r>
      <w:r w:rsidRPr="00D578F2">
        <w:rPr>
          <w:rFonts w:ascii="宋体" w:hAnsi="宋体" w:hint="eastAsia"/>
          <w:szCs w:val="21"/>
        </w:rPr>
        <w:t>授权代表</w:t>
      </w:r>
      <w:r w:rsidRPr="00D578F2">
        <w:rPr>
          <w:rFonts w:ascii="宋体" w:hAnsi="宋体"/>
          <w:szCs w:val="21"/>
        </w:rPr>
        <w:t>未能主持大会的情况下，由基金托管人授权其出席会议的代表主持；如果基金管理人</w:t>
      </w:r>
      <w:r w:rsidRPr="00D578F2">
        <w:rPr>
          <w:rFonts w:ascii="宋体" w:hAnsi="宋体" w:hint="eastAsia"/>
          <w:szCs w:val="21"/>
        </w:rPr>
        <w:t>授权代表</w:t>
      </w:r>
      <w:r w:rsidRPr="00D578F2">
        <w:rPr>
          <w:rFonts w:ascii="宋体" w:hAnsi="宋体"/>
          <w:szCs w:val="21"/>
        </w:rPr>
        <w:t>和基金托管人</w:t>
      </w:r>
      <w:r w:rsidRPr="00D578F2">
        <w:rPr>
          <w:rFonts w:ascii="宋体" w:hAnsi="宋体" w:hint="eastAsia"/>
          <w:szCs w:val="21"/>
        </w:rPr>
        <w:t>授权代表</w:t>
      </w:r>
      <w:r w:rsidRPr="00D578F2">
        <w:rPr>
          <w:rFonts w:ascii="宋体" w:hAnsi="宋体"/>
          <w:szCs w:val="21"/>
        </w:rPr>
        <w:t>均未能主持大会，则由出席大会的基金份额持有人</w:t>
      </w:r>
      <w:r w:rsidRPr="00D578F2">
        <w:rPr>
          <w:rFonts w:ascii="宋体" w:hAnsi="宋体" w:hint="eastAsia"/>
          <w:szCs w:val="21"/>
        </w:rPr>
        <w:t>和代理人所持表决权的</w:t>
      </w:r>
      <w:r w:rsidRPr="00D578F2">
        <w:rPr>
          <w:rFonts w:ascii="宋体" w:hAnsi="宋体"/>
          <w:szCs w:val="21"/>
        </w:rPr>
        <w:t>50%以上（含50%）</w:t>
      </w:r>
      <w:r w:rsidRPr="00D578F2">
        <w:rPr>
          <w:rFonts w:ascii="宋体" w:hAnsi="宋体" w:hint="eastAsia"/>
          <w:szCs w:val="21"/>
        </w:rPr>
        <w:t>选举</w:t>
      </w:r>
      <w:r w:rsidRPr="00D578F2">
        <w:rPr>
          <w:rFonts w:ascii="宋体" w:hAnsi="宋体"/>
          <w:szCs w:val="21"/>
        </w:rPr>
        <w:t>产生一名基金份额持有人作为该次基金份额持有人大会的主持人。</w:t>
      </w:r>
      <w:r w:rsidRPr="00D578F2">
        <w:rPr>
          <w:rFonts w:ascii="宋体" w:hAnsi="宋体" w:hint="eastAsia"/>
          <w:szCs w:val="21"/>
        </w:rPr>
        <w:t>基金管理人和基金托管人不出席或主持基金份额持有人大会，不影响基金份额持有人大会做出的决议的效力。</w:t>
      </w:r>
    </w:p>
    <w:p w14:paraId="21E19150"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会议</w:t>
      </w:r>
      <w:r w:rsidRPr="00D578F2">
        <w:rPr>
          <w:rFonts w:ascii="宋体" w:hAnsi="宋体"/>
          <w:szCs w:val="21"/>
        </w:rPr>
        <w:t>召集人应当制作出席会议人员的签名册。签名册载明参加会议人员姓名（或单位名称）、身份证号码、住所地址、持有或代表有表决权的基金份额、委托人姓名（或单位名称）等事项。</w:t>
      </w:r>
    </w:p>
    <w:p w14:paraId="65906B66"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w:t>
      </w:r>
      <w:r w:rsidRPr="00D578F2">
        <w:rPr>
          <w:rFonts w:ascii="宋体" w:hAnsi="宋体"/>
          <w:szCs w:val="21"/>
        </w:rPr>
        <w:t>通讯开会</w:t>
      </w:r>
    </w:p>
    <w:p w14:paraId="707510E0"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在通讯开会的情况下，</w:t>
      </w:r>
      <w:r w:rsidRPr="00D578F2">
        <w:rPr>
          <w:rFonts w:ascii="宋体" w:hAnsi="宋体" w:hint="eastAsia"/>
          <w:szCs w:val="21"/>
        </w:rPr>
        <w:t>首先由召集人提前30日公布提案</w:t>
      </w:r>
      <w:r w:rsidRPr="00D578F2">
        <w:rPr>
          <w:rFonts w:ascii="宋体" w:hAnsi="宋体"/>
          <w:szCs w:val="21"/>
        </w:rPr>
        <w:t>，在所通知的表决截止日期</w:t>
      </w:r>
      <w:r w:rsidRPr="00D578F2">
        <w:rPr>
          <w:rFonts w:ascii="宋体" w:hAnsi="宋体" w:hint="eastAsia"/>
          <w:szCs w:val="21"/>
        </w:rPr>
        <w:t>后2个工作日内在公证机关监督下由召集人统计全部有效表决</w:t>
      </w:r>
      <w:r w:rsidRPr="00D578F2">
        <w:rPr>
          <w:rFonts w:ascii="宋体" w:hAnsi="宋体"/>
          <w:szCs w:val="21"/>
        </w:rPr>
        <w:t>，在公证</w:t>
      </w:r>
      <w:r w:rsidRPr="00D578F2">
        <w:rPr>
          <w:rFonts w:ascii="宋体" w:hAnsi="宋体" w:hint="eastAsia"/>
          <w:szCs w:val="21"/>
        </w:rPr>
        <w:t>机关</w:t>
      </w:r>
      <w:r w:rsidRPr="00D578F2">
        <w:rPr>
          <w:rFonts w:ascii="宋体" w:hAnsi="宋体"/>
          <w:szCs w:val="21"/>
        </w:rPr>
        <w:t>监督下形成决议。</w:t>
      </w:r>
    </w:p>
    <w:p w14:paraId="561565FF" w14:textId="77777777" w:rsidR="00573E85" w:rsidRPr="00D578F2" w:rsidRDefault="00573E85" w:rsidP="00114220">
      <w:pPr>
        <w:spacing w:line="360" w:lineRule="auto"/>
        <w:ind w:firstLineChars="200" w:firstLine="422"/>
        <w:rPr>
          <w:rFonts w:ascii="宋体" w:hAnsi="宋体"/>
          <w:b/>
          <w:bCs/>
          <w:szCs w:val="21"/>
        </w:rPr>
      </w:pPr>
      <w:r w:rsidRPr="00D578F2">
        <w:rPr>
          <w:rFonts w:ascii="宋体" w:hAnsi="宋体" w:hint="eastAsia"/>
          <w:b/>
          <w:bCs/>
          <w:szCs w:val="21"/>
        </w:rPr>
        <w:t>（六）</w:t>
      </w:r>
      <w:r w:rsidRPr="00D578F2">
        <w:rPr>
          <w:rFonts w:ascii="宋体" w:hAnsi="宋体"/>
          <w:b/>
          <w:bCs/>
          <w:szCs w:val="21"/>
        </w:rPr>
        <w:t>表决</w:t>
      </w:r>
    </w:p>
    <w:p w14:paraId="0DF6D4F6"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基金份额持有人所持每份基金份额有一票表决权。</w:t>
      </w:r>
    </w:p>
    <w:p w14:paraId="5154955E"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基金份额持有人大会决议分为一般决议和特别决议：</w:t>
      </w:r>
    </w:p>
    <w:p w14:paraId="34F3133C"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w:t>
      </w:r>
      <w:r w:rsidRPr="00D578F2">
        <w:rPr>
          <w:rFonts w:ascii="宋体" w:hAnsi="宋体"/>
          <w:szCs w:val="21"/>
        </w:rPr>
        <w:t>一般决议，一般决议须经参加大会的基金份额持有人</w:t>
      </w:r>
      <w:r w:rsidRPr="00D578F2">
        <w:rPr>
          <w:rFonts w:ascii="宋体" w:hAnsi="宋体" w:hint="eastAsia"/>
          <w:szCs w:val="21"/>
        </w:rPr>
        <w:t>或其代理人</w:t>
      </w:r>
      <w:r w:rsidRPr="00D578F2">
        <w:rPr>
          <w:rFonts w:ascii="宋体" w:hAnsi="宋体"/>
          <w:szCs w:val="21"/>
        </w:rPr>
        <w:t>所持表决权的</w:t>
      </w:r>
      <w:r w:rsidRPr="00D578F2">
        <w:rPr>
          <w:rFonts w:ascii="宋体" w:hAnsi="宋体" w:hint="eastAsia"/>
          <w:szCs w:val="21"/>
        </w:rPr>
        <w:t>50%</w:t>
      </w:r>
      <w:r w:rsidRPr="00D578F2">
        <w:rPr>
          <w:rFonts w:ascii="宋体" w:hAnsi="宋体"/>
          <w:szCs w:val="21"/>
        </w:rPr>
        <w:t>以上（含</w:t>
      </w:r>
      <w:r w:rsidRPr="00D578F2">
        <w:rPr>
          <w:rFonts w:ascii="宋体" w:hAnsi="宋体" w:hint="eastAsia"/>
          <w:szCs w:val="21"/>
        </w:rPr>
        <w:t>50%</w:t>
      </w:r>
      <w:r w:rsidRPr="00D578F2">
        <w:rPr>
          <w:rFonts w:ascii="宋体" w:hAnsi="宋体"/>
          <w:szCs w:val="21"/>
        </w:rPr>
        <w:t>）通过方为有效；除下列</w:t>
      </w:r>
      <w:r w:rsidRPr="00D578F2">
        <w:rPr>
          <w:rFonts w:ascii="宋体" w:hAnsi="宋体" w:hint="eastAsia"/>
          <w:szCs w:val="21"/>
        </w:rPr>
        <w:t>第2项</w:t>
      </w:r>
      <w:r w:rsidRPr="00D578F2">
        <w:rPr>
          <w:rFonts w:ascii="宋体" w:hAnsi="宋体"/>
          <w:szCs w:val="21"/>
        </w:rPr>
        <w:t>所规定的须以特别决议通过事项以外的其他事项均以一般决议的方式通过。</w:t>
      </w:r>
    </w:p>
    <w:p w14:paraId="6C35C7B3"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w:t>
      </w:r>
      <w:r w:rsidRPr="00D578F2">
        <w:rPr>
          <w:rFonts w:ascii="宋体" w:hAnsi="宋体"/>
          <w:szCs w:val="21"/>
        </w:rPr>
        <w:t>特别决议，特别决议应当经参加大会的基金份额持有人</w:t>
      </w:r>
      <w:r w:rsidRPr="00D578F2">
        <w:rPr>
          <w:rFonts w:ascii="宋体" w:hAnsi="宋体" w:hint="eastAsia"/>
          <w:szCs w:val="21"/>
        </w:rPr>
        <w:t>或其代理人</w:t>
      </w:r>
      <w:r w:rsidRPr="00D578F2">
        <w:rPr>
          <w:rFonts w:ascii="宋体" w:hAnsi="宋体"/>
          <w:szCs w:val="21"/>
        </w:rPr>
        <w:t>所持表决权的三分之二</w:t>
      </w:r>
      <w:r w:rsidRPr="00D578F2">
        <w:rPr>
          <w:rFonts w:ascii="宋体" w:hAnsi="宋体" w:hint="eastAsia"/>
          <w:szCs w:val="21"/>
        </w:rPr>
        <w:t>以上（含</w:t>
      </w:r>
      <w:r w:rsidRPr="00D578F2">
        <w:rPr>
          <w:rFonts w:ascii="宋体" w:hAnsi="宋体"/>
          <w:szCs w:val="21"/>
        </w:rPr>
        <w:t>三分之二</w:t>
      </w:r>
      <w:r w:rsidRPr="00D578F2">
        <w:rPr>
          <w:rFonts w:ascii="宋体" w:hAnsi="宋体" w:hint="eastAsia"/>
          <w:szCs w:val="21"/>
        </w:rPr>
        <w:t>）</w:t>
      </w:r>
      <w:r w:rsidRPr="00D578F2">
        <w:rPr>
          <w:rFonts w:ascii="宋体" w:hAnsi="宋体"/>
          <w:szCs w:val="21"/>
        </w:rPr>
        <w:t>通过方可</w:t>
      </w:r>
      <w:r w:rsidRPr="00D578F2">
        <w:rPr>
          <w:rFonts w:ascii="宋体" w:hAnsi="宋体" w:hint="eastAsia"/>
          <w:szCs w:val="21"/>
        </w:rPr>
        <w:t>做</w:t>
      </w:r>
      <w:r w:rsidRPr="00D578F2">
        <w:rPr>
          <w:rFonts w:ascii="宋体" w:hAnsi="宋体"/>
          <w:szCs w:val="21"/>
        </w:rPr>
        <w:t>出。转换基金运作方式、更换基金管理人或者基金托管人、终止</w:t>
      </w:r>
      <w:r w:rsidRPr="00D578F2">
        <w:rPr>
          <w:rFonts w:ascii="宋体" w:hAnsi="宋体" w:hint="eastAsia"/>
          <w:szCs w:val="21"/>
        </w:rPr>
        <w:t>《</w:t>
      </w:r>
      <w:r w:rsidRPr="00D578F2">
        <w:rPr>
          <w:rFonts w:ascii="宋体" w:hAnsi="宋体"/>
          <w:szCs w:val="21"/>
        </w:rPr>
        <w:t>基金合同</w:t>
      </w:r>
      <w:r w:rsidRPr="00D578F2">
        <w:rPr>
          <w:rFonts w:ascii="宋体" w:hAnsi="宋体" w:hint="eastAsia"/>
          <w:szCs w:val="21"/>
        </w:rPr>
        <w:t>》</w:t>
      </w:r>
      <w:r w:rsidRPr="00D578F2">
        <w:rPr>
          <w:rFonts w:ascii="宋体" w:hAnsi="宋体"/>
          <w:szCs w:val="21"/>
        </w:rPr>
        <w:t>以特别决议通过方为有效。</w:t>
      </w:r>
    </w:p>
    <w:p w14:paraId="663B153C"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基金份额持有人大会采取记名方式进行投票表决。</w:t>
      </w:r>
    </w:p>
    <w:p w14:paraId="03AA9EB4"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采取通讯方式进行表决时，</w:t>
      </w:r>
      <w:r w:rsidRPr="00D578F2">
        <w:rPr>
          <w:rFonts w:ascii="宋体" w:hAnsi="宋体" w:hint="eastAsia"/>
          <w:szCs w:val="21"/>
        </w:rPr>
        <w:t>除非在计票时有充分的相反证据证明，提交符合会议通知中规定的确认投资者身份文件的表决视为有效出席的投资者，</w:t>
      </w:r>
      <w:r w:rsidRPr="00D578F2">
        <w:rPr>
          <w:rFonts w:ascii="宋体" w:hAnsi="宋体"/>
          <w:szCs w:val="21"/>
        </w:rPr>
        <w:t>符合会议通知规定的表决意见视为有效表决</w:t>
      </w:r>
      <w:r w:rsidRPr="00D578F2">
        <w:rPr>
          <w:rFonts w:ascii="宋体" w:hAnsi="宋体" w:hint="eastAsia"/>
          <w:szCs w:val="21"/>
        </w:rPr>
        <w:t>，表决意见模糊不清或相互矛盾的视为弃权表决，但应当计入出具意见的基金份额持有人所代表的基金份额总数。</w:t>
      </w:r>
    </w:p>
    <w:p w14:paraId="43971530"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基金份额持有人大会的各项提案或同一项提案内并列的各项议题应当分开审议、逐项表决。</w:t>
      </w:r>
    </w:p>
    <w:p w14:paraId="1614BC50" w14:textId="77777777" w:rsidR="00573E85" w:rsidRPr="00D578F2" w:rsidRDefault="00573E85" w:rsidP="00114220">
      <w:pPr>
        <w:spacing w:line="360" w:lineRule="auto"/>
        <w:ind w:firstLineChars="200" w:firstLine="422"/>
        <w:rPr>
          <w:rFonts w:ascii="宋体" w:hAnsi="宋体"/>
          <w:b/>
          <w:bCs/>
          <w:szCs w:val="21"/>
        </w:rPr>
      </w:pPr>
      <w:r w:rsidRPr="00D578F2">
        <w:rPr>
          <w:rFonts w:ascii="宋体" w:hAnsi="宋体" w:hint="eastAsia"/>
          <w:b/>
          <w:bCs/>
          <w:szCs w:val="21"/>
        </w:rPr>
        <w:t>（七）</w:t>
      </w:r>
      <w:r w:rsidRPr="00D578F2">
        <w:rPr>
          <w:rFonts w:ascii="宋体" w:hAnsi="宋体"/>
          <w:b/>
          <w:bCs/>
          <w:szCs w:val="21"/>
        </w:rPr>
        <w:t>计票</w:t>
      </w:r>
    </w:p>
    <w:p w14:paraId="348915CA"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w:t>
      </w:r>
      <w:r w:rsidRPr="00D578F2">
        <w:rPr>
          <w:rFonts w:ascii="宋体" w:hAnsi="宋体"/>
          <w:szCs w:val="21"/>
        </w:rPr>
        <w:t>现场开会</w:t>
      </w:r>
    </w:p>
    <w:p w14:paraId="0A15C03A"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lastRenderedPageBreak/>
        <w:t>（1）</w:t>
      </w:r>
      <w:r w:rsidRPr="00D578F2">
        <w:rPr>
          <w:rFonts w:ascii="宋体" w:hAnsi="宋体"/>
          <w:szCs w:val="21"/>
        </w:rPr>
        <w:t>如大会由基金管理人或基金托管人召集，基金份额持有人大会的主持人应当在会议开始后宣布在出席会议的基金份额持有人</w:t>
      </w:r>
      <w:r w:rsidRPr="00D578F2">
        <w:rPr>
          <w:rFonts w:ascii="宋体" w:hAnsi="宋体" w:hint="eastAsia"/>
          <w:szCs w:val="21"/>
        </w:rPr>
        <w:t>和代理人</w:t>
      </w:r>
      <w:r w:rsidRPr="00D578F2">
        <w:rPr>
          <w:rFonts w:ascii="宋体" w:hAnsi="宋体"/>
          <w:szCs w:val="21"/>
        </w:rPr>
        <w:t>中选举两名基金份额持有人代表与大会召集人授权的一名监督员共同担任监票人；如大会由基金份额持有人自行召集</w:t>
      </w:r>
      <w:r w:rsidRPr="00D578F2">
        <w:rPr>
          <w:rFonts w:ascii="宋体" w:hAnsi="宋体" w:hint="eastAsia"/>
          <w:szCs w:val="21"/>
        </w:rPr>
        <w:t>或大会虽然由基金管理人或基金托管人召集，但是基金管理人或基金托管人未出席大会的</w:t>
      </w:r>
      <w:r w:rsidRPr="00D578F2">
        <w:rPr>
          <w:rFonts w:ascii="宋体" w:hAnsi="宋体"/>
          <w:szCs w:val="21"/>
        </w:rPr>
        <w:t>，基金份额持有人大会的主持人应当在会议开始后宣布在出席会议的基金份额持有人中选举三名基金份额持有人代表担任监票人。</w:t>
      </w:r>
      <w:r w:rsidRPr="00D578F2">
        <w:rPr>
          <w:rFonts w:ascii="宋体" w:hAnsi="宋体" w:hint="eastAsia"/>
          <w:szCs w:val="21"/>
        </w:rPr>
        <w:t>基金管理人或基金托管人不出席大会的，不影响计票的效力。</w:t>
      </w:r>
    </w:p>
    <w:p w14:paraId="7F7C1C60"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w:t>
      </w:r>
      <w:r w:rsidRPr="00D578F2">
        <w:rPr>
          <w:rFonts w:ascii="宋体" w:hAnsi="宋体"/>
          <w:szCs w:val="21"/>
        </w:rPr>
        <w:t>监票人应当在基金份额持有人表决后立即进行清点并由大会主持人当场公布计票结果。</w:t>
      </w:r>
    </w:p>
    <w:p w14:paraId="57598EA0"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（3）</w:t>
      </w:r>
      <w:r w:rsidRPr="00D578F2">
        <w:rPr>
          <w:rFonts w:ascii="宋体" w:hAnsi="宋体"/>
          <w:szCs w:val="21"/>
        </w:rPr>
        <w:t>如果会议主持人</w:t>
      </w:r>
      <w:r w:rsidRPr="00D578F2">
        <w:rPr>
          <w:rFonts w:ascii="宋体" w:hAnsi="宋体" w:hint="eastAsia"/>
          <w:szCs w:val="21"/>
        </w:rPr>
        <w:t>或</w:t>
      </w:r>
      <w:r w:rsidRPr="00D578F2">
        <w:rPr>
          <w:rFonts w:ascii="宋体" w:hAnsi="宋体"/>
          <w:szCs w:val="21"/>
        </w:rPr>
        <w:t>基金份额持有人</w:t>
      </w:r>
      <w:r w:rsidRPr="00D578F2">
        <w:rPr>
          <w:rFonts w:ascii="宋体" w:hAnsi="宋体" w:hint="eastAsia"/>
          <w:szCs w:val="21"/>
        </w:rPr>
        <w:t>或代理人</w:t>
      </w:r>
      <w:r w:rsidRPr="00D578F2">
        <w:rPr>
          <w:rFonts w:ascii="宋体" w:hAnsi="宋体"/>
          <w:szCs w:val="21"/>
        </w:rPr>
        <w:t>对于提交的表决结果有怀疑，可以在宣布表决结果后立即对所投票数</w:t>
      </w:r>
      <w:r w:rsidRPr="00D578F2">
        <w:rPr>
          <w:rFonts w:ascii="宋体" w:hAnsi="宋体" w:hint="eastAsia"/>
          <w:szCs w:val="21"/>
        </w:rPr>
        <w:t>要求</w:t>
      </w:r>
      <w:r w:rsidRPr="00D578F2">
        <w:rPr>
          <w:rFonts w:ascii="宋体" w:hAnsi="宋体"/>
          <w:szCs w:val="21"/>
        </w:rPr>
        <w:t>进行重新清点</w:t>
      </w:r>
      <w:r w:rsidRPr="00D578F2">
        <w:rPr>
          <w:rFonts w:ascii="宋体" w:hAnsi="宋体" w:hint="eastAsia"/>
          <w:szCs w:val="21"/>
        </w:rPr>
        <w:t>。监票人应当进行重新清点，重新清点以一次为限。重新清点后，大会主持人应当当场公布重新清点结果。</w:t>
      </w:r>
    </w:p>
    <w:p w14:paraId="21C184CA"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（4）计票过程应由公证机关予以公证,基金管理人或基金托管人拒不出席大会的，不影响计票的效力。</w:t>
      </w:r>
    </w:p>
    <w:p w14:paraId="18100C1B"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w:t>
      </w:r>
      <w:r w:rsidRPr="00D578F2">
        <w:rPr>
          <w:rFonts w:ascii="宋体" w:hAnsi="宋体"/>
          <w:szCs w:val="21"/>
        </w:rPr>
        <w:t>通讯开会</w:t>
      </w:r>
    </w:p>
    <w:p w14:paraId="3AAD2FAA"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在通讯开会的情况下，计票方式为：由大会召集人授权的两名监督员在基金托管人授权代表</w:t>
      </w:r>
      <w:r w:rsidRPr="00D578F2">
        <w:rPr>
          <w:rFonts w:ascii="宋体" w:hAnsi="宋体" w:hint="eastAsia"/>
          <w:szCs w:val="21"/>
        </w:rPr>
        <w:t>（若由基金托管人召集，则为基金管理人</w:t>
      </w:r>
      <w:r w:rsidRPr="00D578F2">
        <w:rPr>
          <w:rFonts w:ascii="宋体" w:hAnsi="宋体"/>
          <w:szCs w:val="21"/>
        </w:rPr>
        <w:t>授权代表</w:t>
      </w:r>
      <w:r w:rsidRPr="00D578F2">
        <w:rPr>
          <w:rFonts w:ascii="宋体" w:hAnsi="宋体" w:hint="eastAsia"/>
          <w:szCs w:val="21"/>
        </w:rPr>
        <w:t>）</w:t>
      </w:r>
      <w:r w:rsidRPr="00D578F2">
        <w:rPr>
          <w:rFonts w:ascii="宋体" w:hAnsi="宋体"/>
          <w:szCs w:val="21"/>
        </w:rPr>
        <w:t>的监督下进行计票，并由公证机关对其计票过程予以公证。</w:t>
      </w:r>
      <w:r w:rsidRPr="00D578F2">
        <w:rPr>
          <w:rFonts w:ascii="宋体" w:hAnsi="宋体" w:hint="eastAsia"/>
          <w:szCs w:val="21"/>
        </w:rPr>
        <w:t>基金管理人或基金托管人拒派代表对书面表决意见的计票进行监督的，不影响计票和表决结果。</w:t>
      </w:r>
    </w:p>
    <w:p w14:paraId="210A6E04" w14:textId="77777777" w:rsidR="00573E85" w:rsidRPr="00D578F2" w:rsidRDefault="00573E85" w:rsidP="00114220">
      <w:pPr>
        <w:spacing w:line="360" w:lineRule="auto"/>
        <w:ind w:firstLineChars="200" w:firstLine="422"/>
        <w:rPr>
          <w:rFonts w:ascii="宋体" w:hAnsi="宋体"/>
          <w:b/>
          <w:bCs/>
          <w:szCs w:val="21"/>
        </w:rPr>
      </w:pPr>
      <w:r w:rsidRPr="00D578F2">
        <w:rPr>
          <w:rFonts w:ascii="宋体" w:hAnsi="宋体" w:hint="eastAsia"/>
          <w:b/>
          <w:bCs/>
          <w:szCs w:val="21"/>
        </w:rPr>
        <w:t>（八）</w:t>
      </w:r>
      <w:r w:rsidRPr="00D578F2">
        <w:rPr>
          <w:rFonts w:ascii="宋体" w:hAnsi="宋体"/>
          <w:b/>
          <w:bCs/>
          <w:szCs w:val="21"/>
        </w:rPr>
        <w:t>生效与公告</w:t>
      </w:r>
    </w:p>
    <w:p w14:paraId="282B6074"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基金份额持有人大会的决议，召集人应当自通过之日起5日内报中国证监会核准或者备案。</w:t>
      </w:r>
    </w:p>
    <w:p w14:paraId="2320032E"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基金份额持有人大会的决议自中国证监会依法核准或者出具无异议意见之日起生效。</w:t>
      </w:r>
    </w:p>
    <w:p w14:paraId="1E26C8AA" w14:textId="48A84E88" w:rsidR="00573E85" w:rsidRPr="00D578F2" w:rsidRDefault="007C49A2" w:rsidP="00114220">
      <w:pPr>
        <w:spacing w:line="360" w:lineRule="auto"/>
        <w:ind w:firstLineChars="200" w:firstLine="420"/>
        <w:rPr>
          <w:rFonts w:ascii="宋体" w:hAnsi="宋体"/>
          <w:szCs w:val="21"/>
        </w:rPr>
      </w:pPr>
      <w:r>
        <w:rPr>
          <w:rFonts w:ascii="宋体" w:hAnsi="宋体"/>
          <w:szCs w:val="21"/>
        </w:rPr>
        <w:t>基金份额持有人大会决议自生效之日起2日</w:t>
      </w:r>
      <w:r w:rsidR="00573E85" w:rsidRPr="00D578F2">
        <w:rPr>
          <w:rFonts w:ascii="宋体" w:hAnsi="宋体"/>
          <w:szCs w:val="21"/>
        </w:rPr>
        <w:t>内在</w:t>
      </w:r>
      <w:r w:rsidR="00D776FF">
        <w:rPr>
          <w:rFonts w:ascii="宋体" w:hAnsi="宋体"/>
          <w:szCs w:val="21"/>
        </w:rPr>
        <w:t>指定媒介</w:t>
      </w:r>
      <w:r w:rsidR="00573E85" w:rsidRPr="00D578F2">
        <w:rPr>
          <w:rFonts w:ascii="宋体" w:hAnsi="宋体"/>
          <w:szCs w:val="21"/>
        </w:rPr>
        <w:t>公告。</w:t>
      </w:r>
      <w:r w:rsidR="00573E85" w:rsidRPr="00D578F2">
        <w:rPr>
          <w:rFonts w:ascii="宋体" w:hAnsi="宋体" w:hint="eastAsia"/>
          <w:szCs w:val="21"/>
        </w:rPr>
        <w:t>如果采用通讯方式进行表决，在公告基金份额持有人大会决议时，必须将公证书全文、公证机构、公证员姓名等一同公告。</w:t>
      </w:r>
    </w:p>
    <w:p w14:paraId="50ECEA23"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基金管理人、基金托管人和基金份额持有人应当执行生效的基金份额持有人大会的决议。</w:t>
      </w:r>
    </w:p>
    <w:p w14:paraId="2BDF2C63" w14:textId="77777777" w:rsidR="00573E85" w:rsidRPr="00D578F2" w:rsidRDefault="00573E85" w:rsidP="00114220">
      <w:pPr>
        <w:pStyle w:val="afd"/>
        <w:spacing w:after="60"/>
        <w:ind w:firstLine="420"/>
        <w:rPr>
          <w:rFonts w:ascii="宋体" w:hAnsi="宋体"/>
          <w:sz w:val="21"/>
          <w:szCs w:val="21"/>
        </w:rPr>
      </w:pPr>
      <w:r w:rsidRPr="00D578F2">
        <w:rPr>
          <w:rFonts w:ascii="宋体" w:hAnsi="宋体" w:hint="eastAsia"/>
          <w:sz w:val="21"/>
          <w:szCs w:val="21"/>
        </w:rPr>
        <w:t>生效的基金份额持有人大会决议对全体基金份额持有人、基金管理人、基金托管人均有约束力。</w:t>
      </w:r>
    </w:p>
    <w:p w14:paraId="2BB6AC7B" w14:textId="77777777" w:rsidR="00573E85" w:rsidRPr="00D578F2" w:rsidRDefault="00573E85" w:rsidP="00114220">
      <w:pPr>
        <w:pStyle w:val="afd"/>
        <w:spacing w:after="60"/>
        <w:ind w:firstLine="420"/>
        <w:rPr>
          <w:rFonts w:ascii="宋体" w:hAnsi="宋体"/>
          <w:sz w:val="21"/>
          <w:szCs w:val="21"/>
        </w:rPr>
      </w:pPr>
    </w:p>
    <w:p w14:paraId="1A03AE59" w14:textId="77777777" w:rsidR="00573E85" w:rsidRPr="00D578F2" w:rsidRDefault="00573E85" w:rsidP="00114220">
      <w:pPr>
        <w:spacing w:line="360" w:lineRule="auto"/>
        <w:ind w:firstLineChars="200" w:firstLine="422"/>
        <w:rPr>
          <w:rFonts w:ascii="宋体" w:hAnsi="宋体"/>
          <w:b/>
          <w:szCs w:val="21"/>
        </w:rPr>
      </w:pPr>
      <w:r w:rsidRPr="00D578F2">
        <w:rPr>
          <w:rFonts w:ascii="宋体" w:hAnsi="宋体" w:hint="eastAsia"/>
          <w:b/>
          <w:szCs w:val="21"/>
        </w:rPr>
        <w:t>三、基金收益分配原则、执行方式</w:t>
      </w:r>
    </w:p>
    <w:p w14:paraId="1A4440A2" w14:textId="77777777" w:rsidR="00573E85" w:rsidRPr="00D578F2" w:rsidRDefault="00573E85" w:rsidP="00114220">
      <w:pPr>
        <w:spacing w:line="360" w:lineRule="auto"/>
        <w:ind w:firstLineChars="225" w:firstLine="474"/>
        <w:rPr>
          <w:rFonts w:ascii="宋体" w:hAnsi="宋体"/>
          <w:b/>
          <w:szCs w:val="21"/>
        </w:rPr>
      </w:pPr>
      <w:r w:rsidRPr="00D578F2">
        <w:rPr>
          <w:rFonts w:ascii="宋体" w:hAnsi="宋体" w:hint="eastAsia"/>
          <w:b/>
          <w:szCs w:val="21"/>
        </w:rPr>
        <w:t>(一)基金利润的构成</w:t>
      </w:r>
    </w:p>
    <w:p w14:paraId="47705873" w14:textId="77777777" w:rsidR="00573E85" w:rsidRPr="00D578F2" w:rsidRDefault="00573E85" w:rsidP="00114220">
      <w:pPr>
        <w:spacing w:line="360" w:lineRule="auto"/>
        <w:ind w:firstLineChars="225" w:firstLine="473"/>
        <w:rPr>
          <w:rFonts w:ascii="宋体" w:hAnsi="宋体"/>
          <w:szCs w:val="21"/>
        </w:rPr>
      </w:pPr>
      <w:r w:rsidRPr="00D578F2">
        <w:rPr>
          <w:rFonts w:ascii="宋体" w:hAnsi="宋体" w:hint="eastAsia"/>
          <w:szCs w:val="21"/>
        </w:rPr>
        <w:t>基金利润指基金利息收入、投资收益、公允价值变动收益和其他收入扣除相关费用后的余额，基金已实现收益指基金利润减去公允价值变动收益后的余额。</w:t>
      </w:r>
    </w:p>
    <w:p w14:paraId="3BFE0633" w14:textId="77777777" w:rsidR="00573E85" w:rsidRPr="00D578F2" w:rsidRDefault="00573E85" w:rsidP="00114220">
      <w:pPr>
        <w:spacing w:line="360" w:lineRule="auto"/>
        <w:ind w:firstLineChars="225" w:firstLine="474"/>
        <w:rPr>
          <w:rFonts w:ascii="宋体" w:hAnsi="宋体"/>
          <w:b/>
          <w:szCs w:val="21"/>
        </w:rPr>
      </w:pPr>
      <w:r w:rsidRPr="00D578F2">
        <w:rPr>
          <w:rFonts w:ascii="宋体" w:hAnsi="宋体" w:hint="eastAsia"/>
          <w:b/>
          <w:szCs w:val="21"/>
        </w:rPr>
        <w:t>(二)基金可供分配利润</w:t>
      </w:r>
    </w:p>
    <w:p w14:paraId="1B40A4E0" w14:textId="77777777" w:rsidR="00573E85" w:rsidRPr="00D578F2" w:rsidRDefault="00573E85" w:rsidP="00114220">
      <w:pPr>
        <w:spacing w:line="360" w:lineRule="auto"/>
        <w:ind w:firstLineChars="225" w:firstLine="473"/>
        <w:rPr>
          <w:rFonts w:ascii="宋体" w:hAnsi="宋体"/>
          <w:szCs w:val="21"/>
        </w:rPr>
      </w:pPr>
      <w:r w:rsidRPr="00D578F2">
        <w:rPr>
          <w:rFonts w:ascii="宋体" w:hAnsi="宋体" w:hint="eastAsia"/>
          <w:szCs w:val="21"/>
        </w:rPr>
        <w:lastRenderedPageBreak/>
        <w:t>基金可供分配利润指截至收益分配基准日资产负债表中基金未分配利润与未分配利润中已实现收益的孰低数。</w:t>
      </w:r>
    </w:p>
    <w:p w14:paraId="1A01F0C1" w14:textId="77777777" w:rsidR="00573E85" w:rsidRPr="00D578F2" w:rsidRDefault="00573E85" w:rsidP="00114220">
      <w:pPr>
        <w:spacing w:line="360" w:lineRule="auto"/>
        <w:ind w:firstLineChars="225" w:firstLine="474"/>
        <w:rPr>
          <w:rFonts w:ascii="宋体" w:hAnsi="宋体"/>
          <w:b/>
          <w:szCs w:val="21"/>
        </w:rPr>
      </w:pPr>
      <w:r w:rsidRPr="00D578F2">
        <w:rPr>
          <w:rFonts w:ascii="宋体" w:hAnsi="宋体" w:hint="eastAsia"/>
          <w:b/>
          <w:szCs w:val="21"/>
        </w:rPr>
        <w:t>(三)基金收益分配原则</w:t>
      </w:r>
    </w:p>
    <w:p w14:paraId="577DEB9C" w14:textId="77777777" w:rsidR="00573E85" w:rsidRPr="00D578F2" w:rsidRDefault="00573E85" w:rsidP="00114220">
      <w:pPr>
        <w:spacing w:line="360" w:lineRule="auto"/>
        <w:ind w:firstLineChars="225" w:firstLine="473"/>
        <w:rPr>
          <w:rFonts w:ascii="宋体" w:hAnsi="宋体"/>
          <w:szCs w:val="21"/>
        </w:rPr>
      </w:pPr>
      <w:r w:rsidRPr="00D578F2">
        <w:rPr>
          <w:rFonts w:ascii="宋体" w:hAnsi="宋体" w:hint="eastAsia"/>
          <w:szCs w:val="21"/>
        </w:rPr>
        <w:t>1、基金合同生效满6个月后，若基金在每季度最后一个交易日收盘后每10份基金份额可分配利润金额高于0.1元(含)，则基金须在15个工作日之内进行收益分配，每份基金份额每次基金收益分配比例不得低于基金收益分配基准日每份基金份额可供分配利润的50%；</w:t>
      </w:r>
    </w:p>
    <w:p w14:paraId="14C4B52A" w14:textId="77777777" w:rsidR="00573E85" w:rsidRPr="00D578F2" w:rsidRDefault="00573E85" w:rsidP="00114220">
      <w:pPr>
        <w:spacing w:line="360" w:lineRule="auto"/>
        <w:ind w:firstLineChars="225" w:firstLine="473"/>
        <w:rPr>
          <w:rFonts w:ascii="宋体" w:hAnsi="宋体"/>
          <w:szCs w:val="21"/>
        </w:rPr>
      </w:pPr>
      <w:r w:rsidRPr="00D578F2">
        <w:rPr>
          <w:rFonts w:ascii="宋体" w:hAnsi="宋体" w:hint="eastAsia"/>
          <w:szCs w:val="21"/>
        </w:rPr>
        <w:t>2、本基金收益分配方式分两种：现金分红与红利再投资。登记在注册登记系统基金份额持有人开放式基金账户下的基金份额，可选择现金红利或将现金红利按除权日的基金份额净值自动转为基金份额进行再投资；若投资者不选择，本基金默认的收益分配方式是现金分红。登记在证券登记结算系统基金份额持有人深圳证券账户下的基金份额，只能选择现金分红的方式，具体权益分配程序等有关事项遵循深圳证券交易所及中国证券登记结算有限责任公司的相关规定。</w:t>
      </w:r>
    </w:p>
    <w:p w14:paraId="5966B88A" w14:textId="77777777" w:rsidR="00573E85" w:rsidRPr="00D578F2" w:rsidRDefault="00573E85" w:rsidP="00114220">
      <w:pPr>
        <w:spacing w:line="360" w:lineRule="auto"/>
        <w:ind w:firstLineChars="225" w:firstLine="473"/>
        <w:rPr>
          <w:rFonts w:ascii="宋体" w:hAnsi="宋体"/>
          <w:szCs w:val="21"/>
        </w:rPr>
      </w:pPr>
      <w:r w:rsidRPr="00D578F2">
        <w:rPr>
          <w:rFonts w:ascii="宋体" w:hAnsi="宋体" w:hint="eastAsia"/>
          <w:szCs w:val="21"/>
        </w:rPr>
        <w:t>3、基金收益分配后基金份额净值不能低于面值；即基金收益分配基准日的基金份额净值减去每单位基金份额收益分配金额后不能低于面值。</w:t>
      </w:r>
    </w:p>
    <w:p w14:paraId="54C26D62" w14:textId="77777777" w:rsidR="00573E85" w:rsidRPr="00D578F2" w:rsidRDefault="00573E85" w:rsidP="00114220">
      <w:pPr>
        <w:spacing w:line="360" w:lineRule="auto"/>
        <w:ind w:firstLineChars="225" w:firstLine="473"/>
        <w:rPr>
          <w:rFonts w:ascii="宋体" w:hAnsi="宋体"/>
          <w:szCs w:val="21"/>
        </w:rPr>
      </w:pPr>
      <w:r w:rsidRPr="00D578F2">
        <w:rPr>
          <w:rFonts w:ascii="宋体" w:hAnsi="宋体" w:hint="eastAsia"/>
          <w:szCs w:val="21"/>
        </w:rPr>
        <w:t>4、每一基金份额享有同等分配权；</w:t>
      </w:r>
    </w:p>
    <w:p w14:paraId="41EB2DFB" w14:textId="77777777" w:rsidR="00573E85" w:rsidRPr="00D578F2" w:rsidRDefault="00573E85" w:rsidP="00114220">
      <w:pPr>
        <w:spacing w:line="360" w:lineRule="auto"/>
        <w:ind w:firstLineChars="225" w:firstLine="473"/>
        <w:rPr>
          <w:rFonts w:ascii="宋体" w:hAnsi="宋体"/>
          <w:szCs w:val="21"/>
        </w:rPr>
      </w:pPr>
      <w:r w:rsidRPr="00D578F2">
        <w:rPr>
          <w:rFonts w:ascii="宋体" w:hAnsi="宋体" w:hint="eastAsia"/>
          <w:szCs w:val="21"/>
        </w:rPr>
        <w:t>5、法律法规或监管机关另有规定的，从其规定。</w:t>
      </w:r>
    </w:p>
    <w:p w14:paraId="764FC6CE" w14:textId="77777777" w:rsidR="00573E85" w:rsidRPr="00D578F2" w:rsidRDefault="00573E85" w:rsidP="00114220">
      <w:pPr>
        <w:spacing w:line="360" w:lineRule="auto"/>
        <w:ind w:firstLineChars="225" w:firstLine="474"/>
        <w:rPr>
          <w:rFonts w:ascii="宋体" w:hAnsi="宋体"/>
          <w:b/>
          <w:szCs w:val="21"/>
        </w:rPr>
      </w:pPr>
      <w:r w:rsidRPr="00D578F2">
        <w:rPr>
          <w:rFonts w:ascii="宋体" w:hAnsi="宋体" w:hint="eastAsia"/>
          <w:b/>
          <w:szCs w:val="21"/>
        </w:rPr>
        <w:t>(四)收益分配方案</w:t>
      </w:r>
    </w:p>
    <w:p w14:paraId="6D8AB7C2" w14:textId="77777777" w:rsidR="00573E85" w:rsidRPr="00D578F2" w:rsidRDefault="00573E85" w:rsidP="00114220">
      <w:pPr>
        <w:spacing w:line="360" w:lineRule="auto"/>
        <w:ind w:firstLineChars="225" w:firstLine="473"/>
        <w:rPr>
          <w:rFonts w:ascii="宋体" w:hAnsi="宋体"/>
          <w:szCs w:val="21"/>
        </w:rPr>
      </w:pPr>
      <w:r w:rsidRPr="00D578F2">
        <w:rPr>
          <w:rFonts w:ascii="宋体" w:hAnsi="宋体"/>
          <w:szCs w:val="21"/>
        </w:rPr>
        <w:t>基金收益分配方案中应载明</w:t>
      </w:r>
      <w:r w:rsidRPr="00D578F2">
        <w:rPr>
          <w:rFonts w:ascii="宋体" w:hAnsi="宋体" w:hint="eastAsia"/>
          <w:szCs w:val="21"/>
        </w:rPr>
        <w:t>截止收益分配基准日的可供分配利润</w:t>
      </w:r>
      <w:r w:rsidRPr="00D578F2">
        <w:rPr>
          <w:rFonts w:ascii="宋体" w:hAnsi="宋体"/>
          <w:szCs w:val="21"/>
        </w:rPr>
        <w:t>、基金收益分配对象、分配时间、分配数额及比例、分配方式等内容。</w:t>
      </w:r>
    </w:p>
    <w:p w14:paraId="7DB86F1B" w14:textId="77777777" w:rsidR="00573E85" w:rsidRPr="00D578F2" w:rsidRDefault="00573E85" w:rsidP="00114220">
      <w:pPr>
        <w:spacing w:line="360" w:lineRule="auto"/>
        <w:ind w:firstLineChars="225" w:firstLine="474"/>
        <w:rPr>
          <w:rFonts w:ascii="宋体" w:hAnsi="宋体"/>
          <w:b/>
          <w:szCs w:val="21"/>
        </w:rPr>
      </w:pPr>
      <w:r w:rsidRPr="00D578F2">
        <w:rPr>
          <w:rFonts w:ascii="宋体" w:hAnsi="宋体" w:hint="eastAsia"/>
          <w:b/>
          <w:szCs w:val="21"/>
        </w:rPr>
        <w:t>(五)收益分配方案的确定、公告与实施</w:t>
      </w:r>
    </w:p>
    <w:p w14:paraId="278B52B9" w14:textId="3B68BE85" w:rsidR="00573E85" w:rsidRPr="00091246" w:rsidRDefault="00573E85" w:rsidP="00114220">
      <w:pPr>
        <w:spacing w:line="360" w:lineRule="auto"/>
        <w:ind w:firstLineChars="225" w:firstLine="473"/>
        <w:rPr>
          <w:rFonts w:ascii="宋体" w:hAnsi="宋体"/>
          <w:szCs w:val="21"/>
        </w:rPr>
      </w:pPr>
      <w:r w:rsidRPr="00091246">
        <w:rPr>
          <w:rFonts w:ascii="宋体" w:hAnsi="宋体" w:hint="eastAsia"/>
          <w:szCs w:val="21"/>
        </w:rPr>
        <w:t>本基金收益分配方案由基金管理人拟定，并由基金托管人复核，在2日内在</w:t>
      </w:r>
      <w:r w:rsidR="00D776FF">
        <w:rPr>
          <w:rFonts w:ascii="宋体" w:hAnsi="宋体" w:hint="eastAsia"/>
          <w:szCs w:val="21"/>
        </w:rPr>
        <w:t>指定媒介</w:t>
      </w:r>
      <w:r w:rsidRPr="00091246">
        <w:rPr>
          <w:rFonts w:ascii="宋体" w:hAnsi="宋体" w:hint="eastAsia"/>
          <w:szCs w:val="21"/>
        </w:rPr>
        <w:t>公告。</w:t>
      </w:r>
    </w:p>
    <w:p w14:paraId="26F15D0C" w14:textId="77777777" w:rsidR="00573E85" w:rsidRPr="00D578F2" w:rsidRDefault="00573E85" w:rsidP="00114220">
      <w:pPr>
        <w:spacing w:line="360" w:lineRule="auto"/>
        <w:ind w:firstLineChars="225" w:firstLine="473"/>
        <w:rPr>
          <w:rFonts w:ascii="宋体" w:hAnsi="宋体"/>
          <w:szCs w:val="21"/>
        </w:rPr>
      </w:pPr>
      <w:r w:rsidRPr="00D578F2">
        <w:rPr>
          <w:rFonts w:ascii="宋体" w:hAnsi="宋体" w:hint="eastAsia"/>
          <w:szCs w:val="21"/>
        </w:rPr>
        <w:t>基金红利发放日距离收益分配基准日（即可供分配利润计算截止日）的时间不得超过15个工作日。</w:t>
      </w:r>
    </w:p>
    <w:p w14:paraId="148B6709" w14:textId="77777777" w:rsidR="00573E85" w:rsidRPr="00D578F2" w:rsidRDefault="00573E85" w:rsidP="00114220">
      <w:pPr>
        <w:spacing w:line="360" w:lineRule="auto"/>
        <w:ind w:firstLineChars="225" w:firstLine="474"/>
        <w:rPr>
          <w:rFonts w:ascii="宋体" w:hAnsi="宋体"/>
          <w:b/>
          <w:szCs w:val="21"/>
        </w:rPr>
      </w:pPr>
      <w:r w:rsidRPr="00D578F2">
        <w:rPr>
          <w:rFonts w:ascii="宋体" w:hAnsi="宋体" w:hint="eastAsia"/>
          <w:b/>
          <w:szCs w:val="21"/>
        </w:rPr>
        <w:t>(六)基金收益分配中发生的费用</w:t>
      </w:r>
    </w:p>
    <w:p w14:paraId="42FC774C" w14:textId="77777777" w:rsidR="00573E85" w:rsidRDefault="00573E85" w:rsidP="00114220">
      <w:pPr>
        <w:pStyle w:val="afd"/>
        <w:spacing w:after="60"/>
        <w:ind w:firstLine="420"/>
        <w:rPr>
          <w:rFonts w:ascii="宋体" w:hAnsi="宋体"/>
          <w:sz w:val="21"/>
          <w:szCs w:val="21"/>
        </w:rPr>
      </w:pPr>
      <w:r w:rsidRPr="00D578F2">
        <w:rPr>
          <w:rFonts w:ascii="宋体" w:hAnsi="宋体" w:hint="eastAsia"/>
          <w:sz w:val="21"/>
          <w:szCs w:val="21"/>
        </w:rPr>
        <w:t>基金收益分配时所发生的银行转账或其他手续费用由投资者自行承担。当投资者的现金红利小于一定金额，不足于支付银行转账或其他手续费用时，基金注册登记机构可将基金份额持有人的现金红利自动转为基金份额。红利再投资的计算方法，依照注册登记机构相关业务规则执行。</w:t>
      </w:r>
    </w:p>
    <w:p w14:paraId="6A796CD5" w14:textId="77777777" w:rsidR="00907B0B" w:rsidRPr="00D578F2" w:rsidRDefault="00907B0B" w:rsidP="00114220">
      <w:pPr>
        <w:pStyle w:val="afd"/>
        <w:spacing w:after="60"/>
        <w:ind w:firstLine="420"/>
        <w:rPr>
          <w:rFonts w:ascii="宋体" w:hAnsi="宋体"/>
          <w:sz w:val="21"/>
          <w:szCs w:val="21"/>
        </w:rPr>
      </w:pPr>
    </w:p>
    <w:p w14:paraId="4F51197E" w14:textId="77777777" w:rsidR="00573E85" w:rsidRPr="00D578F2" w:rsidRDefault="00573E85" w:rsidP="00114220">
      <w:pPr>
        <w:pStyle w:val="afd"/>
        <w:spacing w:after="60"/>
        <w:ind w:firstLine="422"/>
        <w:rPr>
          <w:rFonts w:ascii="宋体" w:hAnsi="宋体"/>
          <w:b/>
          <w:sz w:val="21"/>
          <w:szCs w:val="21"/>
        </w:rPr>
      </w:pPr>
      <w:r w:rsidRPr="00D578F2">
        <w:rPr>
          <w:rFonts w:ascii="宋体" w:hAnsi="宋体" w:hint="eastAsia"/>
          <w:b/>
          <w:sz w:val="21"/>
          <w:szCs w:val="21"/>
        </w:rPr>
        <w:t>四、与基金财产管理、运作有关费用的提取、支付方式与比例</w:t>
      </w:r>
    </w:p>
    <w:p w14:paraId="754BE91C"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 xml:space="preserve">1、基金管理人的管理费 </w:t>
      </w:r>
    </w:p>
    <w:p w14:paraId="7C3ADE6A"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本基金</w:t>
      </w:r>
      <w:r w:rsidRPr="00D578F2">
        <w:rPr>
          <w:rFonts w:ascii="宋体" w:hAnsi="宋体"/>
          <w:szCs w:val="21"/>
        </w:rPr>
        <w:t>的管理费</w:t>
      </w:r>
      <w:r w:rsidRPr="00D578F2">
        <w:rPr>
          <w:rFonts w:ascii="宋体" w:hAnsi="宋体" w:hint="eastAsia"/>
          <w:szCs w:val="21"/>
        </w:rPr>
        <w:t>按前一日</w:t>
      </w:r>
      <w:r w:rsidRPr="00D578F2">
        <w:rPr>
          <w:rFonts w:ascii="宋体" w:hAnsi="宋体"/>
          <w:szCs w:val="21"/>
        </w:rPr>
        <w:t>基金资产净值的</w:t>
      </w:r>
      <w:r>
        <w:rPr>
          <w:rFonts w:ascii="宋体" w:hAnsi="宋体" w:hint="eastAsia"/>
          <w:szCs w:val="21"/>
        </w:rPr>
        <w:t>0.6%</w:t>
      </w:r>
      <w:r w:rsidRPr="00D578F2">
        <w:rPr>
          <w:rFonts w:ascii="宋体" w:hAnsi="宋体"/>
          <w:szCs w:val="21"/>
        </w:rPr>
        <w:t>年费率计提。</w:t>
      </w:r>
      <w:r w:rsidRPr="00D578F2">
        <w:rPr>
          <w:rFonts w:ascii="宋体" w:hAnsi="宋体" w:hint="eastAsia"/>
          <w:szCs w:val="21"/>
        </w:rPr>
        <w:t>管理费的</w:t>
      </w:r>
      <w:r w:rsidRPr="00D578F2">
        <w:rPr>
          <w:rFonts w:ascii="宋体" w:hAnsi="宋体"/>
          <w:szCs w:val="21"/>
        </w:rPr>
        <w:t>计算方法如下：</w:t>
      </w:r>
    </w:p>
    <w:p w14:paraId="79738376"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lastRenderedPageBreak/>
        <w:t>H＝E×</w:t>
      </w:r>
      <w:r>
        <w:rPr>
          <w:rFonts w:ascii="宋体" w:hAnsi="宋体" w:hint="eastAsia"/>
          <w:szCs w:val="21"/>
        </w:rPr>
        <w:t>0.6%</w:t>
      </w:r>
      <w:r w:rsidRPr="00D578F2">
        <w:rPr>
          <w:rFonts w:ascii="宋体" w:hAnsi="宋体" w:hint="eastAsia"/>
          <w:szCs w:val="21"/>
        </w:rPr>
        <w:t>÷</w:t>
      </w:r>
      <w:r w:rsidRPr="00D578F2">
        <w:rPr>
          <w:rFonts w:ascii="宋体" w:hAnsi="宋体"/>
          <w:szCs w:val="21"/>
        </w:rPr>
        <w:t>当年天数</w:t>
      </w:r>
    </w:p>
    <w:p w14:paraId="5F8748EA"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H为每日应</w:t>
      </w:r>
      <w:r w:rsidRPr="00D578F2">
        <w:rPr>
          <w:rFonts w:ascii="宋体" w:hAnsi="宋体" w:hint="eastAsia"/>
          <w:szCs w:val="21"/>
        </w:rPr>
        <w:t>计提</w:t>
      </w:r>
      <w:r w:rsidRPr="00D578F2">
        <w:rPr>
          <w:rFonts w:ascii="宋体" w:hAnsi="宋体"/>
          <w:szCs w:val="21"/>
        </w:rPr>
        <w:t>的基金管理费</w:t>
      </w:r>
    </w:p>
    <w:p w14:paraId="64052D5F"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E</w:t>
      </w:r>
      <w:r w:rsidRPr="00D578F2">
        <w:rPr>
          <w:rFonts w:ascii="宋体" w:hAnsi="宋体"/>
          <w:szCs w:val="21"/>
        </w:rPr>
        <w:t>为前一日的基金资产净值</w:t>
      </w:r>
    </w:p>
    <w:p w14:paraId="35AA72B9"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基金管理费每日计算</w:t>
      </w:r>
      <w:r w:rsidRPr="00D578F2">
        <w:rPr>
          <w:rFonts w:ascii="宋体" w:hAnsi="宋体" w:hint="eastAsia"/>
          <w:szCs w:val="21"/>
        </w:rPr>
        <w:t>，逐日累计至每月月末，</w:t>
      </w:r>
      <w:r w:rsidRPr="00D578F2">
        <w:rPr>
          <w:rFonts w:ascii="宋体" w:hAnsi="宋体"/>
          <w:szCs w:val="21"/>
        </w:rPr>
        <w:t>按月支付</w:t>
      </w:r>
      <w:r w:rsidRPr="00D578F2">
        <w:rPr>
          <w:rFonts w:ascii="宋体" w:hAnsi="宋体" w:hint="eastAsia"/>
          <w:szCs w:val="21"/>
        </w:rPr>
        <w:t>，由基金管理人向基金托管人发送基金管理费划款指令，</w:t>
      </w:r>
      <w:r w:rsidRPr="00D578F2">
        <w:rPr>
          <w:rFonts w:ascii="宋体" w:hAnsi="宋体"/>
          <w:szCs w:val="21"/>
        </w:rPr>
        <w:t>基金托管人</w:t>
      </w:r>
      <w:r w:rsidRPr="00D578F2">
        <w:rPr>
          <w:rFonts w:ascii="宋体" w:hAnsi="宋体" w:hint="eastAsia"/>
          <w:szCs w:val="21"/>
        </w:rPr>
        <w:t>复核后</w:t>
      </w:r>
      <w:r w:rsidRPr="00D578F2">
        <w:rPr>
          <w:rFonts w:ascii="宋体" w:hAnsi="宋体"/>
          <w:szCs w:val="21"/>
        </w:rPr>
        <w:t>于次月前</w:t>
      </w:r>
      <w:r w:rsidRPr="00D578F2">
        <w:rPr>
          <w:rFonts w:ascii="宋体" w:hAnsi="宋体" w:hint="eastAsia"/>
          <w:szCs w:val="21"/>
        </w:rPr>
        <w:t>2</w:t>
      </w:r>
      <w:r w:rsidRPr="00D578F2">
        <w:rPr>
          <w:rFonts w:ascii="宋体" w:hAnsi="宋体"/>
          <w:szCs w:val="21"/>
        </w:rPr>
        <w:t>个工作日内从基金</w:t>
      </w:r>
      <w:r w:rsidRPr="00D578F2">
        <w:rPr>
          <w:rFonts w:ascii="宋体" w:hAnsi="宋体" w:hint="eastAsia"/>
          <w:szCs w:val="21"/>
        </w:rPr>
        <w:t>财产</w:t>
      </w:r>
      <w:r w:rsidRPr="00D578F2">
        <w:rPr>
          <w:rFonts w:ascii="宋体" w:hAnsi="宋体"/>
          <w:szCs w:val="21"/>
        </w:rPr>
        <w:t>中一次性支付给基金管理人</w:t>
      </w:r>
      <w:r w:rsidRPr="00D578F2">
        <w:rPr>
          <w:rFonts w:ascii="宋体" w:hAnsi="宋体" w:hint="eastAsia"/>
          <w:szCs w:val="21"/>
        </w:rPr>
        <w:t>。</w:t>
      </w:r>
      <w:r w:rsidRPr="00D578F2">
        <w:rPr>
          <w:rFonts w:ascii="宋体" w:hAnsi="宋体"/>
          <w:szCs w:val="21"/>
        </w:rPr>
        <w:t>若遇法定节假日、</w:t>
      </w:r>
      <w:r w:rsidRPr="00D578F2">
        <w:rPr>
          <w:rFonts w:ascii="宋体" w:hAnsi="宋体" w:hint="eastAsia"/>
          <w:szCs w:val="21"/>
        </w:rPr>
        <w:t>公休假</w:t>
      </w:r>
      <w:r w:rsidRPr="00D578F2">
        <w:rPr>
          <w:rFonts w:ascii="宋体" w:hAnsi="宋体"/>
          <w:szCs w:val="21"/>
        </w:rPr>
        <w:t>等,支付日期顺延。</w:t>
      </w:r>
    </w:p>
    <w:p w14:paraId="66FFFB8C"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2、基金托管人的托管费</w:t>
      </w:r>
    </w:p>
    <w:p w14:paraId="0562099F"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本</w:t>
      </w:r>
      <w:r w:rsidRPr="00D578F2">
        <w:rPr>
          <w:rFonts w:ascii="宋体" w:hAnsi="宋体"/>
          <w:szCs w:val="21"/>
        </w:rPr>
        <w:t>基金的托管费按</w:t>
      </w:r>
      <w:r w:rsidRPr="00D578F2">
        <w:rPr>
          <w:rFonts w:ascii="宋体" w:hAnsi="宋体" w:hint="eastAsia"/>
          <w:szCs w:val="21"/>
        </w:rPr>
        <w:t>前一日</w:t>
      </w:r>
      <w:r w:rsidRPr="00D578F2">
        <w:rPr>
          <w:rFonts w:ascii="宋体" w:hAnsi="宋体"/>
          <w:szCs w:val="21"/>
        </w:rPr>
        <w:t>基金资产净值的</w:t>
      </w:r>
      <w:r w:rsidRPr="00D578F2">
        <w:rPr>
          <w:rFonts w:ascii="宋体" w:hAnsi="宋体" w:hint="eastAsia"/>
          <w:szCs w:val="21"/>
        </w:rPr>
        <w:t>0.</w:t>
      </w:r>
      <w:r>
        <w:rPr>
          <w:rFonts w:ascii="宋体" w:hAnsi="宋体" w:hint="eastAsia"/>
          <w:szCs w:val="21"/>
        </w:rPr>
        <w:t>18</w:t>
      </w:r>
      <w:r w:rsidRPr="00D578F2">
        <w:rPr>
          <w:rFonts w:ascii="宋体" w:hAnsi="宋体" w:hint="eastAsia"/>
          <w:szCs w:val="21"/>
        </w:rPr>
        <w:t>%</w:t>
      </w:r>
      <w:r w:rsidRPr="00D578F2">
        <w:rPr>
          <w:rFonts w:ascii="宋体" w:hAnsi="宋体"/>
          <w:szCs w:val="21"/>
        </w:rPr>
        <w:t>的年费率计提。</w:t>
      </w:r>
      <w:r w:rsidRPr="00D578F2">
        <w:rPr>
          <w:rFonts w:ascii="宋体" w:hAnsi="宋体" w:hint="eastAsia"/>
          <w:szCs w:val="21"/>
        </w:rPr>
        <w:t>托管费的</w:t>
      </w:r>
      <w:r w:rsidRPr="00D578F2">
        <w:rPr>
          <w:rFonts w:ascii="宋体" w:hAnsi="宋体"/>
          <w:szCs w:val="21"/>
        </w:rPr>
        <w:t>计算方法如下：</w:t>
      </w:r>
    </w:p>
    <w:p w14:paraId="1D17D17C"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H＝E×</w:t>
      </w:r>
      <w:r w:rsidRPr="00D578F2">
        <w:rPr>
          <w:rFonts w:ascii="宋体" w:hAnsi="宋体" w:hint="eastAsia"/>
          <w:szCs w:val="21"/>
        </w:rPr>
        <w:t>0.</w:t>
      </w:r>
      <w:r>
        <w:rPr>
          <w:rFonts w:ascii="宋体" w:hAnsi="宋体" w:hint="eastAsia"/>
          <w:szCs w:val="21"/>
        </w:rPr>
        <w:t>18</w:t>
      </w:r>
      <w:r w:rsidRPr="00D578F2">
        <w:rPr>
          <w:rFonts w:ascii="宋体" w:hAnsi="宋体" w:hint="eastAsia"/>
          <w:szCs w:val="21"/>
        </w:rPr>
        <w:t>%÷</w:t>
      </w:r>
      <w:r w:rsidRPr="00D578F2">
        <w:rPr>
          <w:rFonts w:ascii="宋体" w:hAnsi="宋体"/>
          <w:szCs w:val="21"/>
        </w:rPr>
        <w:t>当年天数</w:t>
      </w:r>
    </w:p>
    <w:p w14:paraId="35CC48C8"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H为每日应</w:t>
      </w:r>
      <w:r w:rsidRPr="00D578F2">
        <w:rPr>
          <w:rFonts w:ascii="宋体" w:hAnsi="宋体" w:hint="eastAsia"/>
          <w:szCs w:val="21"/>
        </w:rPr>
        <w:t>计提</w:t>
      </w:r>
      <w:r w:rsidRPr="00D578F2">
        <w:rPr>
          <w:rFonts w:ascii="宋体" w:hAnsi="宋体"/>
          <w:szCs w:val="21"/>
        </w:rPr>
        <w:t>的基金托管费</w:t>
      </w:r>
    </w:p>
    <w:p w14:paraId="7910E61D"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E为前一日的基金资产净值</w:t>
      </w:r>
    </w:p>
    <w:p w14:paraId="1858CEFD"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szCs w:val="21"/>
        </w:rPr>
        <w:t>基金托管费每日计算</w:t>
      </w:r>
      <w:r w:rsidRPr="00D578F2">
        <w:rPr>
          <w:rFonts w:ascii="宋体" w:hAnsi="宋体" w:hint="eastAsia"/>
          <w:szCs w:val="21"/>
        </w:rPr>
        <w:t>，逐日累计至每月月末，</w:t>
      </w:r>
      <w:r w:rsidRPr="00D578F2">
        <w:rPr>
          <w:rFonts w:ascii="宋体" w:hAnsi="宋体"/>
          <w:szCs w:val="21"/>
        </w:rPr>
        <w:t>按月支付</w:t>
      </w:r>
      <w:r w:rsidRPr="00D578F2">
        <w:rPr>
          <w:rFonts w:ascii="宋体" w:hAnsi="宋体" w:hint="eastAsia"/>
          <w:szCs w:val="21"/>
        </w:rPr>
        <w:t>，</w:t>
      </w:r>
      <w:r w:rsidRPr="00D578F2">
        <w:rPr>
          <w:rFonts w:ascii="宋体" w:hAnsi="宋体"/>
          <w:szCs w:val="21"/>
        </w:rPr>
        <w:t>由</w:t>
      </w:r>
      <w:r w:rsidRPr="00D578F2">
        <w:rPr>
          <w:rFonts w:ascii="宋体" w:hAnsi="宋体" w:hint="eastAsia"/>
          <w:szCs w:val="21"/>
        </w:rPr>
        <w:t>基金管理人向基金托管人发送基金托管费划款指令，</w:t>
      </w:r>
      <w:r w:rsidRPr="00D578F2">
        <w:rPr>
          <w:rFonts w:ascii="宋体" w:hAnsi="宋体"/>
          <w:szCs w:val="21"/>
        </w:rPr>
        <w:t>基金托管人</w:t>
      </w:r>
      <w:r w:rsidRPr="00D578F2">
        <w:rPr>
          <w:rFonts w:ascii="宋体" w:hAnsi="宋体" w:hint="eastAsia"/>
          <w:szCs w:val="21"/>
        </w:rPr>
        <w:t>复核后</w:t>
      </w:r>
      <w:r w:rsidRPr="00D578F2">
        <w:rPr>
          <w:rFonts w:ascii="宋体" w:hAnsi="宋体"/>
          <w:szCs w:val="21"/>
        </w:rPr>
        <w:t>于次月前</w:t>
      </w:r>
      <w:r w:rsidRPr="00D578F2">
        <w:rPr>
          <w:rFonts w:ascii="宋体" w:hAnsi="宋体" w:hint="eastAsia"/>
          <w:szCs w:val="21"/>
        </w:rPr>
        <w:t>2</w:t>
      </w:r>
      <w:r w:rsidRPr="00D578F2">
        <w:rPr>
          <w:rFonts w:ascii="宋体" w:hAnsi="宋体"/>
          <w:szCs w:val="21"/>
        </w:rPr>
        <w:t>个工作日内从基金财产中一次性支取</w:t>
      </w:r>
      <w:r w:rsidRPr="00D578F2">
        <w:rPr>
          <w:rFonts w:ascii="宋体" w:hAnsi="宋体" w:hint="eastAsia"/>
          <w:szCs w:val="21"/>
        </w:rPr>
        <w:t>。</w:t>
      </w:r>
      <w:r w:rsidRPr="00D578F2">
        <w:rPr>
          <w:rFonts w:ascii="宋体" w:hAnsi="宋体"/>
          <w:szCs w:val="21"/>
        </w:rPr>
        <w:t>若遇法定节假日、</w:t>
      </w:r>
      <w:r w:rsidRPr="00D578F2">
        <w:rPr>
          <w:rFonts w:ascii="宋体" w:hAnsi="宋体" w:hint="eastAsia"/>
          <w:szCs w:val="21"/>
        </w:rPr>
        <w:t>公休日</w:t>
      </w:r>
      <w:r w:rsidRPr="00D578F2">
        <w:rPr>
          <w:rFonts w:ascii="宋体" w:hAnsi="宋体"/>
          <w:szCs w:val="21"/>
        </w:rPr>
        <w:t>等,支付日期顺延。</w:t>
      </w:r>
    </w:p>
    <w:p w14:paraId="22097B7B"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3、销售服务费</w:t>
      </w:r>
    </w:p>
    <w:p w14:paraId="60D2E0AB"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本基金A类基金份额不收取销售服务费，C类基金份额的销售服务费年费率为0.</w:t>
      </w:r>
      <w:r>
        <w:rPr>
          <w:rFonts w:ascii="宋体" w:hAnsi="宋体" w:hint="eastAsia"/>
          <w:szCs w:val="21"/>
        </w:rPr>
        <w:t>3</w:t>
      </w:r>
      <w:r w:rsidRPr="00D578F2">
        <w:rPr>
          <w:rFonts w:ascii="宋体" w:hAnsi="宋体" w:hint="eastAsia"/>
          <w:szCs w:val="21"/>
        </w:rPr>
        <w:t xml:space="preserve">%。 </w:t>
      </w:r>
    </w:p>
    <w:p w14:paraId="1501E8CD"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本基金销售服务费按前一日C类基金资产净值的0.</w:t>
      </w:r>
      <w:r>
        <w:rPr>
          <w:rFonts w:ascii="宋体" w:hAnsi="宋体" w:hint="eastAsia"/>
          <w:szCs w:val="21"/>
        </w:rPr>
        <w:t>3</w:t>
      </w:r>
      <w:r w:rsidRPr="00D578F2">
        <w:rPr>
          <w:rFonts w:ascii="宋体" w:hAnsi="宋体" w:hint="eastAsia"/>
          <w:szCs w:val="21"/>
        </w:rPr>
        <w:t xml:space="preserve">%年费率计提。 </w:t>
      </w:r>
    </w:p>
    <w:p w14:paraId="054CAA70"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 xml:space="preserve">销售服务费的计算方法如下： </w:t>
      </w:r>
    </w:p>
    <w:p w14:paraId="6933335F"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H＝E×0.</w:t>
      </w:r>
      <w:r>
        <w:rPr>
          <w:rFonts w:ascii="宋体" w:hAnsi="宋体" w:hint="eastAsia"/>
          <w:szCs w:val="21"/>
        </w:rPr>
        <w:t>3</w:t>
      </w:r>
      <w:r w:rsidRPr="00D578F2">
        <w:rPr>
          <w:rFonts w:ascii="宋体" w:hAnsi="宋体" w:hint="eastAsia"/>
          <w:szCs w:val="21"/>
        </w:rPr>
        <w:t xml:space="preserve">%÷当年天数 </w:t>
      </w:r>
    </w:p>
    <w:p w14:paraId="6C46B58D"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 xml:space="preserve">H为C类基金份额每日应计提的销售服务费 </w:t>
      </w:r>
    </w:p>
    <w:p w14:paraId="6FAFCD98"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 xml:space="preserve">E为C类基金份额前一日基金资产净值 </w:t>
      </w:r>
    </w:p>
    <w:p w14:paraId="466F254C"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销售服务费每日计算，逐日累计至每月月末，按月支付，由基金管理人向基金托管人发送销售服务费划款指令，基金托管人复核后于次月前3个工作日内</w:t>
      </w:r>
      <w:r w:rsidRPr="00D578F2">
        <w:rPr>
          <w:rFonts w:ascii="宋体" w:hAnsi="宋体"/>
          <w:szCs w:val="21"/>
        </w:rPr>
        <w:t>从基金财产</w:t>
      </w:r>
      <w:r w:rsidRPr="00D578F2">
        <w:rPr>
          <w:rFonts w:ascii="宋体" w:hAnsi="宋体" w:hint="eastAsia"/>
          <w:szCs w:val="21"/>
        </w:rPr>
        <w:t>一次性支付给基金管理人</w:t>
      </w:r>
      <w:r w:rsidRPr="00D578F2">
        <w:rPr>
          <w:rFonts w:ascii="宋体" w:hAnsi="宋体"/>
          <w:szCs w:val="21"/>
        </w:rPr>
        <w:t>，经</w:t>
      </w:r>
      <w:r w:rsidRPr="00D578F2">
        <w:rPr>
          <w:rFonts w:ascii="宋体" w:hAnsi="宋体" w:hint="eastAsia"/>
          <w:szCs w:val="21"/>
        </w:rPr>
        <w:t>基金管理人代</w:t>
      </w:r>
      <w:r w:rsidRPr="00D578F2">
        <w:rPr>
          <w:rFonts w:ascii="宋体" w:hAnsi="宋体"/>
          <w:szCs w:val="21"/>
        </w:rPr>
        <w:t>付给各个基金销售机构。</w:t>
      </w:r>
      <w:r w:rsidRPr="00D578F2">
        <w:rPr>
          <w:rFonts w:ascii="宋体" w:hAnsi="宋体" w:hint="eastAsia"/>
          <w:szCs w:val="21"/>
        </w:rPr>
        <w:t xml:space="preserve">若遇法定节假日、公休假等,支付日期顺延。 </w:t>
      </w:r>
    </w:p>
    <w:p w14:paraId="30F6AFCC"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 xml:space="preserve">销售服务费主要用于支付销售机构佣金、以及基金管理人的基金行销广告费、促销活动费、持有人服务费等。 </w:t>
      </w:r>
    </w:p>
    <w:p w14:paraId="02C30120" w14:textId="77777777" w:rsidR="00573E85" w:rsidRDefault="00573E85" w:rsidP="00114220">
      <w:pPr>
        <w:spacing w:line="360" w:lineRule="auto"/>
        <w:ind w:firstLineChars="200" w:firstLine="420"/>
        <w:rPr>
          <w:rFonts w:ascii="宋体" w:hAnsi="宋体"/>
          <w:szCs w:val="21"/>
        </w:rPr>
      </w:pPr>
      <w:r w:rsidRPr="00D578F2">
        <w:rPr>
          <w:rFonts w:ascii="宋体" w:hAnsi="宋体" w:hint="eastAsia"/>
          <w:szCs w:val="21"/>
        </w:rPr>
        <w:t>销售服务费不包括基金募集期间的上述费用。</w:t>
      </w:r>
    </w:p>
    <w:p w14:paraId="0E0EDE34" w14:textId="77777777" w:rsidR="00907B0B" w:rsidRPr="00CD2463" w:rsidRDefault="00907B0B" w:rsidP="00114220">
      <w:pPr>
        <w:spacing w:line="360" w:lineRule="auto"/>
        <w:ind w:firstLineChars="200" w:firstLine="420"/>
        <w:rPr>
          <w:rFonts w:ascii="宋体" w:hAnsi="宋体"/>
          <w:szCs w:val="21"/>
        </w:rPr>
      </w:pPr>
    </w:p>
    <w:p w14:paraId="6B6F1F7F" w14:textId="77777777" w:rsidR="00573E85" w:rsidRPr="00D578F2" w:rsidRDefault="00573E85" w:rsidP="00114220">
      <w:pPr>
        <w:spacing w:line="360" w:lineRule="auto"/>
        <w:ind w:firstLineChars="200" w:firstLine="422"/>
        <w:rPr>
          <w:rFonts w:ascii="宋体" w:hAnsi="宋体"/>
          <w:b/>
          <w:szCs w:val="21"/>
        </w:rPr>
      </w:pPr>
      <w:r w:rsidRPr="00D578F2">
        <w:rPr>
          <w:rFonts w:ascii="宋体" w:hAnsi="宋体" w:hint="eastAsia"/>
          <w:b/>
          <w:szCs w:val="21"/>
        </w:rPr>
        <w:t>五、基金财产的投资方向和投资限制</w:t>
      </w:r>
    </w:p>
    <w:p w14:paraId="21183B3B" w14:textId="77777777" w:rsidR="00573E85" w:rsidRPr="00D578F2" w:rsidRDefault="00573E85" w:rsidP="00114220">
      <w:pPr>
        <w:spacing w:line="360" w:lineRule="auto"/>
        <w:ind w:firstLine="420"/>
        <w:rPr>
          <w:rFonts w:ascii="宋体" w:hAnsi="宋体"/>
          <w:bCs/>
          <w:szCs w:val="21"/>
        </w:rPr>
      </w:pPr>
      <w:r w:rsidRPr="00D578F2">
        <w:rPr>
          <w:rFonts w:ascii="宋体" w:hAnsi="宋体" w:hint="eastAsia"/>
          <w:bCs/>
          <w:szCs w:val="21"/>
        </w:rPr>
        <w:t>（一）投资方向</w:t>
      </w:r>
    </w:p>
    <w:p w14:paraId="39A51615"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本基金</w:t>
      </w:r>
      <w:r>
        <w:rPr>
          <w:rFonts w:ascii="宋体" w:hAnsi="宋体" w:hint="eastAsia"/>
          <w:szCs w:val="21"/>
        </w:rPr>
        <w:t>主要</w:t>
      </w:r>
      <w:r w:rsidRPr="00D578F2">
        <w:rPr>
          <w:rFonts w:ascii="宋体" w:hAnsi="宋体" w:hint="eastAsia"/>
          <w:szCs w:val="21"/>
        </w:rPr>
        <w:t>投资于具有良好流动性的</w:t>
      </w:r>
      <w:r>
        <w:rPr>
          <w:rFonts w:ascii="宋体" w:hAnsi="宋体" w:hint="eastAsia"/>
          <w:szCs w:val="21"/>
        </w:rPr>
        <w:t>固定收益类</w:t>
      </w:r>
      <w:r w:rsidRPr="00D578F2">
        <w:rPr>
          <w:rFonts w:ascii="宋体" w:hAnsi="宋体" w:hint="eastAsia"/>
          <w:szCs w:val="21"/>
        </w:rPr>
        <w:t>金融工具，包括国内依法发行和上市交易的国债、央行票据、金融债券、企业债券、公司债券、中期票据、短期融资券、</w:t>
      </w:r>
      <w:r>
        <w:rPr>
          <w:rFonts w:ascii="宋体" w:hAnsi="宋体" w:hint="eastAsia"/>
          <w:szCs w:val="21"/>
        </w:rPr>
        <w:t>超级短期融资券、</w:t>
      </w:r>
      <w:r w:rsidRPr="00D578F2">
        <w:rPr>
          <w:rFonts w:ascii="宋体" w:hAnsi="宋体" w:hint="eastAsia"/>
          <w:szCs w:val="21"/>
        </w:rPr>
        <w:t>次级债券、政府机构债、</w:t>
      </w:r>
      <w:r>
        <w:rPr>
          <w:rFonts w:ascii="宋体" w:hAnsi="宋体" w:hint="eastAsia"/>
          <w:szCs w:val="21"/>
        </w:rPr>
        <w:t>地方政府债、</w:t>
      </w:r>
      <w:r w:rsidRPr="00D578F2">
        <w:rPr>
          <w:rFonts w:ascii="宋体" w:hAnsi="宋体" w:hint="eastAsia"/>
          <w:szCs w:val="21"/>
        </w:rPr>
        <w:t>资产支持</w:t>
      </w:r>
      <w:r w:rsidRPr="008524AE">
        <w:rPr>
          <w:rFonts w:ascii="宋体" w:hAnsi="宋体" w:hint="eastAsia"/>
          <w:szCs w:val="21"/>
        </w:rPr>
        <w:t>证券、</w:t>
      </w:r>
      <w:r>
        <w:rPr>
          <w:rFonts w:ascii="宋体" w:hAnsi="宋体" w:hint="eastAsia"/>
          <w:szCs w:val="21"/>
        </w:rPr>
        <w:t>可分离交易可转债中的公司</w:t>
      </w:r>
      <w:r>
        <w:rPr>
          <w:rFonts w:ascii="宋体" w:hAnsi="宋体" w:hint="eastAsia"/>
          <w:szCs w:val="21"/>
        </w:rPr>
        <w:lastRenderedPageBreak/>
        <w:t>债部分、</w:t>
      </w:r>
      <w:r w:rsidRPr="008524AE">
        <w:rPr>
          <w:rFonts w:ascii="宋体" w:hAnsi="宋体" w:hint="eastAsia"/>
          <w:szCs w:val="21"/>
        </w:rPr>
        <w:t>债券回购、银行存款</w:t>
      </w:r>
      <w:r>
        <w:rPr>
          <w:rFonts w:ascii="宋体" w:hAnsi="宋体" w:hint="eastAsia"/>
          <w:szCs w:val="21"/>
        </w:rPr>
        <w:t>（包括协议存款、定期存款及其他银行存款）、货币市场工具</w:t>
      </w:r>
      <w:r w:rsidRPr="00D578F2">
        <w:rPr>
          <w:rFonts w:ascii="宋体" w:hAnsi="宋体" w:hint="eastAsia"/>
          <w:szCs w:val="21"/>
        </w:rPr>
        <w:t>以及经中国证监会允许基金投资的其他金融工具，但需符合中国证监会的相关规定。</w:t>
      </w:r>
      <w:r w:rsidRPr="008524AE">
        <w:rPr>
          <w:rFonts w:ascii="宋体" w:hAnsi="宋体" w:hint="eastAsia"/>
          <w:szCs w:val="21"/>
        </w:rPr>
        <w:t>本基金不直接从二级市场买入股票、权证、可转债等，也不参与一级市场的新股、可转债申购或增发</w:t>
      </w:r>
      <w:r w:rsidRPr="00E822A0">
        <w:rPr>
          <w:rFonts w:ascii="宋体" w:hAnsi="宋体" w:hint="eastAsia"/>
          <w:szCs w:val="21"/>
        </w:rPr>
        <w:t>新股。</w:t>
      </w:r>
      <w:r w:rsidRPr="008524AE">
        <w:rPr>
          <w:rFonts w:ascii="宋体" w:hAnsi="宋体" w:hint="eastAsia"/>
          <w:szCs w:val="21"/>
        </w:rPr>
        <w:t>本基金对</w:t>
      </w:r>
      <w:r>
        <w:rPr>
          <w:rFonts w:ascii="宋体" w:hAnsi="宋体" w:hint="eastAsia"/>
          <w:szCs w:val="21"/>
        </w:rPr>
        <w:t>固定收益率金融工具的投资比例合计不低于基金资产的80%，其中对</w:t>
      </w:r>
      <w:r w:rsidRPr="008524AE">
        <w:rPr>
          <w:rFonts w:ascii="宋体" w:hAnsi="宋体" w:hint="eastAsia"/>
          <w:szCs w:val="21"/>
        </w:rPr>
        <w:t>除国债和央行票据外的信用类固定收益金融工具的投资比例合计不低于基金固定收益类金融工具的80%。</w:t>
      </w:r>
      <w:r>
        <w:rPr>
          <w:rFonts w:ascii="宋体" w:hAnsi="宋体" w:hint="eastAsia"/>
          <w:szCs w:val="21"/>
        </w:rPr>
        <w:t>在开放期，本基金持有的</w:t>
      </w:r>
      <w:r w:rsidRPr="007502B4">
        <w:rPr>
          <w:rFonts w:ascii="宋体" w:hAnsi="宋体" w:hint="eastAsia"/>
          <w:szCs w:val="21"/>
        </w:rPr>
        <w:t>现金或者到期日在一年以内的政府债券不低于基金资产净值的5％</w:t>
      </w:r>
      <w:r w:rsidR="009B3237">
        <w:rPr>
          <w:rFonts w:ascii="宋体" w:hAnsi="宋体" w:hint="eastAsia"/>
          <w:szCs w:val="21"/>
        </w:rPr>
        <w:t>，</w:t>
      </w:r>
      <w:r w:rsidR="00D9569F" w:rsidRPr="00D9569F">
        <w:rPr>
          <w:rFonts w:ascii="宋体" w:hAnsi="宋体" w:hint="eastAsia"/>
          <w:bCs/>
          <w:szCs w:val="21"/>
        </w:rPr>
        <w:t>其中现金不包括结算备付金、存出保证金、应收申购款等，</w:t>
      </w:r>
      <w:r w:rsidR="009B3237">
        <w:rPr>
          <w:rFonts w:ascii="宋体" w:hAnsi="宋体" w:hint="eastAsia"/>
          <w:szCs w:val="21"/>
        </w:rPr>
        <w:t>在非开放期，本基金不受上述5%的限制</w:t>
      </w:r>
      <w:r>
        <w:rPr>
          <w:rFonts w:ascii="宋体" w:hAnsi="宋体" w:hint="eastAsia"/>
          <w:szCs w:val="21"/>
        </w:rPr>
        <w:t>。</w:t>
      </w:r>
      <w:r w:rsidRPr="001408FB">
        <w:rPr>
          <w:rFonts w:ascii="宋体" w:hAnsi="宋体" w:hint="eastAsia"/>
          <w:szCs w:val="21"/>
        </w:rPr>
        <w:t>应开放期流动性需要，为保护持有人利益，本基金开放期开始前三个月、开放期以及开放期结束后的三个月内（如遇市场情况急剧变化的情形，基金管理人可根据实际情况延长），本基金的信用类固定收益金融工具的投资比例可不受</w:t>
      </w:r>
      <w:r>
        <w:rPr>
          <w:rFonts w:ascii="宋体" w:hAnsi="宋体" w:hint="eastAsia"/>
          <w:szCs w:val="21"/>
        </w:rPr>
        <w:t>上述</w:t>
      </w:r>
      <w:r w:rsidRPr="001408FB">
        <w:rPr>
          <w:rFonts w:ascii="宋体" w:hAnsi="宋体" w:hint="eastAsia"/>
          <w:szCs w:val="21"/>
        </w:rPr>
        <w:t>限制</w:t>
      </w:r>
      <w:r>
        <w:rPr>
          <w:rFonts w:ascii="宋体" w:hAnsi="宋体" w:hint="eastAsia"/>
          <w:szCs w:val="21"/>
        </w:rPr>
        <w:t>。</w:t>
      </w:r>
    </w:p>
    <w:p w14:paraId="0D4D00B1" w14:textId="77777777" w:rsidR="00573E85" w:rsidRPr="00D578F2" w:rsidRDefault="00573E85" w:rsidP="00114220">
      <w:pPr>
        <w:spacing w:line="360" w:lineRule="auto"/>
        <w:ind w:firstLine="420"/>
        <w:rPr>
          <w:rFonts w:ascii="宋体" w:hAnsi="宋体"/>
          <w:szCs w:val="21"/>
        </w:rPr>
      </w:pPr>
      <w:r w:rsidRPr="00D578F2">
        <w:rPr>
          <w:rFonts w:ascii="宋体" w:hAnsi="宋体" w:hint="eastAsia"/>
          <w:szCs w:val="21"/>
        </w:rPr>
        <w:t>如法律法规或监管机构以后允许基金投资其他品种,基金管理人在履行适当程序后,可以将其纳入投资范围。</w:t>
      </w:r>
    </w:p>
    <w:p w14:paraId="5E2050B4" w14:textId="77777777" w:rsidR="00573E85" w:rsidRPr="00D578F2" w:rsidRDefault="00573E85" w:rsidP="00114220">
      <w:pPr>
        <w:spacing w:line="360" w:lineRule="auto"/>
        <w:ind w:firstLine="420"/>
        <w:rPr>
          <w:rFonts w:ascii="宋体" w:hAnsi="宋体"/>
          <w:bCs/>
          <w:szCs w:val="21"/>
        </w:rPr>
      </w:pPr>
      <w:r w:rsidRPr="00D578F2">
        <w:rPr>
          <w:rFonts w:ascii="宋体" w:hAnsi="宋体" w:hint="eastAsia"/>
          <w:bCs/>
          <w:szCs w:val="21"/>
        </w:rPr>
        <w:t>（二）投资限制</w:t>
      </w:r>
    </w:p>
    <w:p w14:paraId="18C4F165" w14:textId="77777777" w:rsidR="00573E85" w:rsidRPr="00D578F2" w:rsidRDefault="00573E85" w:rsidP="00114220">
      <w:pPr>
        <w:spacing w:line="360" w:lineRule="auto"/>
        <w:ind w:firstLine="420"/>
        <w:rPr>
          <w:rFonts w:ascii="宋体" w:hAnsi="宋体"/>
          <w:szCs w:val="21"/>
        </w:rPr>
      </w:pPr>
      <w:r w:rsidRPr="00D578F2">
        <w:rPr>
          <w:rFonts w:ascii="宋体" w:hAnsi="宋体" w:hint="eastAsia"/>
          <w:szCs w:val="21"/>
        </w:rPr>
        <w:t>一）禁止行为</w:t>
      </w:r>
    </w:p>
    <w:p w14:paraId="566D67A9" w14:textId="77777777" w:rsidR="00573E85" w:rsidRPr="00D578F2" w:rsidRDefault="00573E85" w:rsidP="00114220">
      <w:pPr>
        <w:spacing w:line="360" w:lineRule="auto"/>
        <w:ind w:firstLine="420"/>
        <w:rPr>
          <w:rFonts w:ascii="宋体" w:hAnsi="宋体"/>
          <w:szCs w:val="21"/>
        </w:rPr>
      </w:pPr>
      <w:r w:rsidRPr="00D578F2">
        <w:rPr>
          <w:rFonts w:ascii="宋体" w:hAnsi="宋体" w:hint="eastAsia"/>
          <w:szCs w:val="21"/>
        </w:rPr>
        <w:t>为维护基金份额持有人的合法权益，本基金禁止从事下列行为：</w:t>
      </w:r>
    </w:p>
    <w:p w14:paraId="3E2EB289" w14:textId="77777777" w:rsidR="00573E85" w:rsidRPr="00D578F2" w:rsidRDefault="00573E85" w:rsidP="00114220">
      <w:pPr>
        <w:spacing w:line="360" w:lineRule="auto"/>
        <w:ind w:firstLine="420"/>
        <w:rPr>
          <w:rFonts w:ascii="宋体" w:hAnsi="宋体"/>
          <w:szCs w:val="21"/>
        </w:rPr>
      </w:pPr>
      <w:r w:rsidRPr="00D578F2">
        <w:rPr>
          <w:rFonts w:ascii="宋体" w:hAnsi="宋体" w:hint="eastAsia"/>
          <w:szCs w:val="21"/>
        </w:rPr>
        <w:t>1、承销证券；</w:t>
      </w:r>
    </w:p>
    <w:p w14:paraId="2083FA14" w14:textId="77777777" w:rsidR="00573E85" w:rsidRPr="00D578F2" w:rsidRDefault="00573E85" w:rsidP="00114220">
      <w:pPr>
        <w:spacing w:line="360" w:lineRule="auto"/>
        <w:ind w:firstLine="420"/>
        <w:rPr>
          <w:rFonts w:ascii="宋体" w:hAnsi="宋体"/>
          <w:szCs w:val="21"/>
        </w:rPr>
      </w:pPr>
      <w:r w:rsidRPr="00D578F2">
        <w:rPr>
          <w:rFonts w:ascii="宋体" w:hAnsi="宋体" w:hint="eastAsia"/>
          <w:szCs w:val="21"/>
        </w:rPr>
        <w:t>2、向他人贷款或提供担保；</w:t>
      </w:r>
    </w:p>
    <w:p w14:paraId="021D8F9C" w14:textId="77777777" w:rsidR="00573E85" w:rsidRPr="00D578F2" w:rsidRDefault="00573E85" w:rsidP="00114220">
      <w:pPr>
        <w:spacing w:line="360" w:lineRule="auto"/>
        <w:ind w:firstLine="420"/>
        <w:rPr>
          <w:rFonts w:ascii="宋体" w:hAnsi="宋体"/>
          <w:szCs w:val="21"/>
        </w:rPr>
      </w:pPr>
      <w:r w:rsidRPr="00D578F2">
        <w:rPr>
          <w:rFonts w:ascii="宋体" w:hAnsi="宋体" w:hint="eastAsia"/>
          <w:szCs w:val="21"/>
        </w:rPr>
        <w:t>3、</w:t>
      </w:r>
      <w:r w:rsidRPr="00D578F2">
        <w:rPr>
          <w:rFonts w:ascii="宋体" w:hAnsi="宋体"/>
          <w:szCs w:val="21"/>
        </w:rPr>
        <w:t>从事承担无限责任的投资；</w:t>
      </w:r>
    </w:p>
    <w:p w14:paraId="431B0BF1" w14:textId="77777777" w:rsidR="00573E85" w:rsidRPr="00D578F2" w:rsidRDefault="00573E85" w:rsidP="00114220">
      <w:pPr>
        <w:spacing w:line="360" w:lineRule="auto"/>
        <w:ind w:firstLine="420"/>
        <w:rPr>
          <w:rFonts w:ascii="宋体" w:hAnsi="宋体"/>
          <w:szCs w:val="21"/>
        </w:rPr>
      </w:pPr>
      <w:r w:rsidRPr="00D578F2">
        <w:rPr>
          <w:rFonts w:ascii="宋体" w:hAnsi="宋体" w:hint="eastAsia"/>
          <w:szCs w:val="21"/>
        </w:rPr>
        <w:t>4、买卖其他基金份额，但法律法规或中国证监会另有规定的除外；</w:t>
      </w:r>
    </w:p>
    <w:p w14:paraId="7FA60633" w14:textId="77777777" w:rsidR="00573E85" w:rsidRPr="00D578F2" w:rsidRDefault="00573E85" w:rsidP="00114220">
      <w:pPr>
        <w:spacing w:line="360" w:lineRule="auto"/>
        <w:ind w:firstLine="420"/>
        <w:rPr>
          <w:rFonts w:ascii="宋体" w:hAnsi="宋体"/>
          <w:szCs w:val="21"/>
        </w:rPr>
      </w:pPr>
      <w:r w:rsidRPr="00D578F2">
        <w:rPr>
          <w:rFonts w:ascii="宋体" w:hAnsi="宋体" w:hint="eastAsia"/>
          <w:szCs w:val="21"/>
        </w:rPr>
        <w:t>5、向基金管理人、基金托管人出资或者买卖其基金管理人、基金托管人发行的股票或债券；</w:t>
      </w:r>
    </w:p>
    <w:p w14:paraId="1F48C7B8" w14:textId="77777777" w:rsidR="00573E85" w:rsidRPr="00D578F2" w:rsidRDefault="00573E85" w:rsidP="00114220">
      <w:pPr>
        <w:spacing w:line="360" w:lineRule="auto"/>
        <w:ind w:firstLine="420"/>
        <w:rPr>
          <w:rFonts w:ascii="宋体" w:hAnsi="宋体"/>
          <w:szCs w:val="21"/>
        </w:rPr>
      </w:pPr>
      <w:r w:rsidRPr="00D578F2">
        <w:rPr>
          <w:rFonts w:ascii="宋体" w:hAnsi="宋体" w:hint="eastAsia"/>
          <w:szCs w:val="21"/>
        </w:rPr>
        <w:t>6、买卖与基金管理人、基金托管人有控股关系的股东或者与基金管理人、基金托管人有其他重大利害关系的公司发行的证券或者承销期内承销的证券；</w:t>
      </w:r>
    </w:p>
    <w:p w14:paraId="4622949E" w14:textId="77777777" w:rsidR="00573E85" w:rsidRPr="00D578F2" w:rsidRDefault="00573E85" w:rsidP="00114220">
      <w:pPr>
        <w:spacing w:line="360" w:lineRule="auto"/>
        <w:ind w:firstLine="420"/>
        <w:rPr>
          <w:rFonts w:ascii="宋体" w:hAnsi="宋体"/>
          <w:szCs w:val="21"/>
        </w:rPr>
      </w:pPr>
      <w:r w:rsidRPr="00D578F2">
        <w:rPr>
          <w:rFonts w:ascii="宋体" w:hAnsi="宋体" w:hint="eastAsia"/>
          <w:szCs w:val="21"/>
        </w:rPr>
        <w:t>7、从事内幕交易、操纵证券价格及其他不正当的证券交易活动；</w:t>
      </w:r>
    </w:p>
    <w:p w14:paraId="37AC42C5" w14:textId="77777777" w:rsidR="00573E85" w:rsidRPr="00D578F2" w:rsidRDefault="00573E85" w:rsidP="00114220">
      <w:pPr>
        <w:spacing w:line="360" w:lineRule="auto"/>
        <w:ind w:firstLine="420"/>
        <w:rPr>
          <w:rFonts w:ascii="宋体" w:hAnsi="宋体"/>
          <w:szCs w:val="21"/>
        </w:rPr>
      </w:pPr>
      <w:r w:rsidRPr="00D578F2">
        <w:rPr>
          <w:rFonts w:ascii="宋体" w:hAnsi="宋体" w:hint="eastAsia"/>
          <w:szCs w:val="21"/>
        </w:rPr>
        <w:t>8、当时有效的法律法规、中国证监会及《基金合同》规定禁止从事的其他行为。</w:t>
      </w:r>
    </w:p>
    <w:p w14:paraId="668A6372"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如</w:t>
      </w:r>
      <w:r w:rsidRPr="00D578F2">
        <w:rPr>
          <w:rFonts w:ascii="宋体" w:hAnsi="宋体"/>
          <w:szCs w:val="21"/>
        </w:rPr>
        <w:t>法律法规或监管部门</w:t>
      </w:r>
      <w:r w:rsidRPr="00D578F2">
        <w:rPr>
          <w:rFonts w:ascii="宋体" w:hAnsi="宋体" w:hint="eastAsia"/>
          <w:szCs w:val="21"/>
        </w:rPr>
        <w:t>取消上述禁止性规定，本基金管理人在履行适当程序后可不受上述规定的限制</w:t>
      </w:r>
      <w:r w:rsidRPr="00D578F2">
        <w:rPr>
          <w:rFonts w:ascii="宋体" w:hAnsi="宋体"/>
          <w:szCs w:val="21"/>
        </w:rPr>
        <w:t>。</w:t>
      </w:r>
    </w:p>
    <w:p w14:paraId="6615EB1F"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二）投资组合限制</w:t>
      </w:r>
    </w:p>
    <w:p w14:paraId="71E9F4E0"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 xml:space="preserve">本基金的投资组合将遵循以下限制： </w:t>
      </w:r>
    </w:p>
    <w:p w14:paraId="376435CE" w14:textId="77777777" w:rsidR="00573E85" w:rsidRDefault="00573E85" w:rsidP="00114220">
      <w:pPr>
        <w:spacing w:line="360" w:lineRule="auto"/>
        <w:ind w:firstLineChars="200" w:firstLine="420"/>
        <w:rPr>
          <w:rFonts w:ascii="宋体" w:hAnsi="宋体"/>
          <w:szCs w:val="21"/>
        </w:rPr>
      </w:pPr>
      <w:r w:rsidRPr="00D578F2">
        <w:rPr>
          <w:rFonts w:ascii="宋体" w:hAnsi="宋体" w:hint="eastAsia"/>
          <w:szCs w:val="21"/>
        </w:rPr>
        <w:t>a、本基金与由本基金管理人管理的其他基金共同持有一家公司发行的证券，不得超过该证券的10%；</w:t>
      </w:r>
    </w:p>
    <w:p w14:paraId="1A70E034" w14:textId="77777777" w:rsidR="00D9569F" w:rsidRPr="00D9569F" w:rsidRDefault="00D9569F" w:rsidP="00D9569F">
      <w:pPr>
        <w:spacing w:line="360" w:lineRule="auto"/>
        <w:ind w:firstLineChars="200" w:firstLine="420"/>
        <w:rPr>
          <w:rFonts w:ascii="宋体" w:hAnsi="宋体"/>
          <w:bCs/>
          <w:szCs w:val="21"/>
        </w:rPr>
      </w:pPr>
      <w:r w:rsidRPr="00D9569F">
        <w:rPr>
          <w:rFonts w:ascii="宋体" w:hAnsi="宋体" w:hint="eastAsia"/>
          <w:bCs/>
          <w:szCs w:val="21"/>
        </w:rPr>
        <w:t>b、开放期内，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7755DF7D" w14:textId="77777777" w:rsidR="00D9569F" w:rsidRPr="00D9569F" w:rsidRDefault="00D9569F" w:rsidP="00D9569F">
      <w:pPr>
        <w:spacing w:line="360" w:lineRule="auto"/>
        <w:ind w:firstLineChars="200" w:firstLine="420"/>
        <w:rPr>
          <w:rFonts w:ascii="宋体" w:hAnsi="宋体"/>
          <w:szCs w:val="21"/>
        </w:rPr>
      </w:pPr>
      <w:r w:rsidRPr="00D9569F">
        <w:rPr>
          <w:rFonts w:ascii="宋体" w:hAnsi="宋体" w:hint="eastAsia"/>
          <w:bCs/>
          <w:szCs w:val="21"/>
        </w:rPr>
        <w:lastRenderedPageBreak/>
        <w:t>c、本基金与私募类证券资管产品及中国证监会认定的其他主体为交易对手开展逆回购交易的，可接受质押品的资质要求应当与基金合同约定的投资范围保持一致；</w:t>
      </w:r>
    </w:p>
    <w:p w14:paraId="346BABE2" w14:textId="77777777" w:rsidR="00573E85" w:rsidRPr="00D578F2" w:rsidRDefault="00D9569F" w:rsidP="00114220">
      <w:pPr>
        <w:spacing w:line="360" w:lineRule="auto"/>
        <w:ind w:firstLineChars="200" w:firstLine="420"/>
        <w:rPr>
          <w:rFonts w:ascii="宋体" w:hAnsi="宋体"/>
          <w:szCs w:val="21"/>
        </w:rPr>
      </w:pPr>
      <w:r>
        <w:rPr>
          <w:rFonts w:ascii="宋体" w:hAnsi="宋体" w:hint="eastAsia"/>
          <w:szCs w:val="21"/>
        </w:rPr>
        <w:t>d</w:t>
      </w:r>
      <w:r w:rsidR="00573E85" w:rsidRPr="00D578F2">
        <w:rPr>
          <w:rFonts w:ascii="宋体" w:hAnsi="宋体" w:hint="eastAsia"/>
          <w:szCs w:val="21"/>
        </w:rPr>
        <w:t>、本基金进入全国银行间同业市场进行债券回购的资金余额不得超过基金资产净值的40%；</w:t>
      </w:r>
    </w:p>
    <w:p w14:paraId="21ADBF1E" w14:textId="77777777" w:rsidR="00573E85" w:rsidRPr="00D578F2" w:rsidRDefault="00D9569F" w:rsidP="00114220">
      <w:pPr>
        <w:spacing w:line="360" w:lineRule="auto"/>
        <w:ind w:firstLineChars="200" w:firstLine="420"/>
        <w:rPr>
          <w:rFonts w:ascii="宋体" w:hAnsi="宋体"/>
          <w:szCs w:val="21"/>
        </w:rPr>
      </w:pPr>
      <w:r>
        <w:rPr>
          <w:rFonts w:ascii="宋体" w:hAnsi="宋体" w:hint="eastAsia"/>
          <w:szCs w:val="21"/>
        </w:rPr>
        <w:t>e</w:t>
      </w:r>
      <w:r w:rsidR="00573E85" w:rsidRPr="00D578F2">
        <w:rPr>
          <w:rFonts w:ascii="宋体" w:hAnsi="宋体" w:hint="eastAsia"/>
          <w:szCs w:val="21"/>
        </w:rPr>
        <w:t>、本基金持有的全部资产支持证券，其市值不得超过基金资产净值的20%；</w:t>
      </w:r>
    </w:p>
    <w:p w14:paraId="2189965A" w14:textId="77777777" w:rsidR="00573E85" w:rsidRPr="00D578F2" w:rsidRDefault="00D9569F" w:rsidP="00114220">
      <w:pPr>
        <w:spacing w:line="360" w:lineRule="auto"/>
        <w:ind w:firstLineChars="200" w:firstLine="420"/>
        <w:rPr>
          <w:rFonts w:ascii="宋体" w:hAnsi="宋体"/>
          <w:szCs w:val="21"/>
        </w:rPr>
      </w:pPr>
      <w:r>
        <w:rPr>
          <w:rFonts w:ascii="宋体" w:hAnsi="宋体" w:hint="eastAsia"/>
          <w:szCs w:val="21"/>
        </w:rPr>
        <w:t>f</w:t>
      </w:r>
      <w:r w:rsidR="00573E85" w:rsidRPr="00D578F2">
        <w:rPr>
          <w:rFonts w:ascii="宋体" w:hAnsi="宋体" w:hint="eastAsia"/>
          <w:szCs w:val="21"/>
        </w:rPr>
        <w:t>、本基金持有的同一（指同一信用级别）资产支持证券的比例，不得超过该资产支持证券规模的10%；</w:t>
      </w:r>
    </w:p>
    <w:p w14:paraId="3659B3DE" w14:textId="77777777" w:rsidR="00573E85" w:rsidRPr="00F703A0" w:rsidRDefault="00D9569F" w:rsidP="00114220">
      <w:pPr>
        <w:pStyle w:val="afd"/>
        <w:spacing w:after="60"/>
        <w:ind w:firstLine="420"/>
        <w:rPr>
          <w:rFonts w:ascii="宋体" w:hAnsi="宋体" w:cs="Arial"/>
          <w:sz w:val="21"/>
          <w:szCs w:val="21"/>
        </w:rPr>
      </w:pPr>
      <w:r>
        <w:rPr>
          <w:rFonts w:ascii="宋体" w:hAnsi="宋体" w:cs="Arial" w:hint="eastAsia"/>
          <w:sz w:val="21"/>
          <w:szCs w:val="21"/>
        </w:rPr>
        <w:t>g</w:t>
      </w:r>
      <w:r w:rsidR="00573E85" w:rsidRPr="00F703A0">
        <w:rPr>
          <w:rFonts w:ascii="宋体" w:hAnsi="宋体" w:cs="Arial" w:hint="eastAsia"/>
          <w:sz w:val="21"/>
          <w:szCs w:val="21"/>
        </w:rPr>
        <w:t>、本基金管理人管理的全部基金投资于同一原始权益人的各类资产支持证券，不得超过其各类资产支持证券合计规模的10%；</w:t>
      </w:r>
    </w:p>
    <w:p w14:paraId="2A5615D4" w14:textId="77777777" w:rsidR="00573E85" w:rsidRPr="00CD2463" w:rsidRDefault="00D9569F" w:rsidP="00114220">
      <w:pPr>
        <w:pStyle w:val="afd"/>
        <w:spacing w:after="60"/>
        <w:ind w:firstLine="420"/>
        <w:rPr>
          <w:rFonts w:ascii="宋体" w:hAnsi="宋体" w:cs="Arial"/>
          <w:sz w:val="21"/>
          <w:szCs w:val="21"/>
        </w:rPr>
      </w:pPr>
      <w:r>
        <w:rPr>
          <w:rFonts w:ascii="宋体" w:hAnsi="宋体" w:cs="Arial" w:hint="eastAsia"/>
          <w:sz w:val="21"/>
          <w:szCs w:val="21"/>
        </w:rPr>
        <w:t>h</w:t>
      </w:r>
      <w:r w:rsidR="00573E85" w:rsidRPr="00F703A0">
        <w:rPr>
          <w:rFonts w:ascii="宋体" w:hAnsi="宋体" w:cs="Arial" w:hint="eastAsia"/>
          <w:sz w:val="21"/>
          <w:szCs w:val="21"/>
        </w:rPr>
        <w:t>、本基金不得违反《基金合同》关于投资范围和投资比例的约定，应开放期流动性需要，为保护持有人利益，本基金开放期开始前三个月、开放期以及开放期结束后的三个月内（如遇</w:t>
      </w:r>
      <w:r w:rsidR="00573E85" w:rsidRPr="00CD2463">
        <w:rPr>
          <w:rFonts w:ascii="宋体" w:hAnsi="宋体" w:cs="Arial" w:hint="eastAsia"/>
          <w:sz w:val="21"/>
          <w:szCs w:val="21"/>
        </w:rPr>
        <w:t>市场情况急剧变化的情形，基金管理人可根据实际情况延长），本基金的信用类固定收益金融工具的投资比例可不受本基金投资比例的限制；</w:t>
      </w:r>
    </w:p>
    <w:p w14:paraId="4390391C" w14:textId="77777777" w:rsidR="00573E85" w:rsidRPr="00CD2463" w:rsidRDefault="00D9569F" w:rsidP="00114220">
      <w:pPr>
        <w:pStyle w:val="afd"/>
        <w:spacing w:after="60"/>
        <w:ind w:firstLine="420"/>
        <w:rPr>
          <w:rFonts w:ascii="宋体" w:hAnsi="宋体" w:cs="Arial"/>
          <w:sz w:val="21"/>
          <w:szCs w:val="21"/>
        </w:rPr>
      </w:pPr>
      <w:r>
        <w:rPr>
          <w:rFonts w:ascii="宋体" w:hAnsi="宋体" w:cs="Arial" w:hint="eastAsia"/>
          <w:sz w:val="21"/>
          <w:szCs w:val="21"/>
        </w:rPr>
        <w:t>i</w:t>
      </w:r>
      <w:r w:rsidR="00573E85" w:rsidRPr="00CD2463">
        <w:rPr>
          <w:rFonts w:ascii="宋体" w:hAnsi="宋体" w:cs="Arial" w:hint="eastAsia"/>
          <w:sz w:val="21"/>
          <w:szCs w:val="21"/>
        </w:rPr>
        <w:t>、相关法律法规以及监管部门规定的其它投资限制。</w:t>
      </w:r>
    </w:p>
    <w:p w14:paraId="0EEBD1E0" w14:textId="77777777" w:rsidR="00573E85" w:rsidRPr="00CD2463" w:rsidRDefault="00573E85" w:rsidP="00114220">
      <w:pPr>
        <w:pStyle w:val="afd"/>
        <w:spacing w:after="60"/>
        <w:ind w:firstLine="420"/>
        <w:rPr>
          <w:rFonts w:ascii="宋体" w:hAnsi="宋体" w:cs="Arial"/>
          <w:sz w:val="21"/>
          <w:szCs w:val="21"/>
        </w:rPr>
      </w:pPr>
      <w:r w:rsidRPr="00CD2463">
        <w:rPr>
          <w:rFonts w:ascii="宋体" w:hAnsi="宋体" w:cs="Arial" w:hint="eastAsia"/>
          <w:sz w:val="21"/>
          <w:szCs w:val="21"/>
        </w:rPr>
        <w:t>《基金法》及其他有关法律法规或监管部门取消上述限制的，履行适当程序后，基金不受上述限制。</w:t>
      </w:r>
    </w:p>
    <w:p w14:paraId="07DF24AB" w14:textId="77777777" w:rsidR="00573E85" w:rsidRDefault="00573E85" w:rsidP="00114220">
      <w:pPr>
        <w:pStyle w:val="afd"/>
        <w:spacing w:after="60"/>
        <w:ind w:firstLine="420"/>
        <w:rPr>
          <w:rFonts w:ascii="宋体" w:hAnsi="宋体" w:cs="Arial"/>
          <w:sz w:val="21"/>
          <w:szCs w:val="21"/>
        </w:rPr>
      </w:pPr>
      <w:r w:rsidRPr="00CD2463">
        <w:rPr>
          <w:rFonts w:ascii="宋体" w:hAnsi="宋体" w:cs="Arial" w:hint="eastAsia"/>
          <w:sz w:val="21"/>
          <w:szCs w:val="21"/>
        </w:rPr>
        <w:t>基金管理人应当自基金合同生效之日起6 个月内使基金的投资组合比例符合基金合同的有关约定。</w:t>
      </w:r>
      <w:r w:rsidR="00D9569F" w:rsidRPr="00D9569F">
        <w:rPr>
          <w:rFonts w:ascii="宋体" w:hAnsi="宋体" w:cs="Arial" w:hint="eastAsia"/>
          <w:sz w:val="21"/>
          <w:szCs w:val="21"/>
        </w:rPr>
        <w:t>除上述第b、c项外，</w:t>
      </w:r>
      <w:r w:rsidRPr="00CD2463">
        <w:rPr>
          <w:rFonts w:ascii="宋体" w:hAnsi="宋体" w:cs="Arial" w:hint="eastAsia"/>
          <w:sz w:val="21"/>
          <w:szCs w:val="21"/>
        </w:rPr>
        <w:t>由于证券市场波动、上市公司合并或基金规模变动等基金管理人之外的原因导致的投资组合不符合上述约定的比例不在限制之内，但基金管理人应在10个交易日内进行调整，以达到标准。法律法规另有规定的从其规定。</w:t>
      </w:r>
    </w:p>
    <w:p w14:paraId="168E60A2" w14:textId="77777777" w:rsidR="00907B0B" w:rsidRPr="00CD2463" w:rsidRDefault="00907B0B" w:rsidP="00114220">
      <w:pPr>
        <w:pStyle w:val="afd"/>
        <w:spacing w:after="60"/>
        <w:ind w:firstLine="420"/>
        <w:rPr>
          <w:rFonts w:ascii="宋体" w:hAnsi="宋体" w:cs="Arial"/>
          <w:sz w:val="21"/>
          <w:szCs w:val="21"/>
        </w:rPr>
      </w:pPr>
    </w:p>
    <w:p w14:paraId="6F1DD647" w14:textId="77777777" w:rsidR="00573E85" w:rsidRPr="00D578F2" w:rsidRDefault="00573E85" w:rsidP="00114220">
      <w:pPr>
        <w:pStyle w:val="afd"/>
        <w:spacing w:after="60"/>
        <w:ind w:firstLine="422"/>
        <w:rPr>
          <w:rFonts w:ascii="宋体" w:hAnsi="宋体"/>
          <w:b/>
          <w:sz w:val="21"/>
          <w:szCs w:val="21"/>
        </w:rPr>
      </w:pPr>
      <w:r w:rsidRPr="00D578F2">
        <w:rPr>
          <w:rFonts w:ascii="宋体" w:hAnsi="宋体" w:hint="eastAsia"/>
          <w:b/>
          <w:sz w:val="21"/>
          <w:szCs w:val="21"/>
        </w:rPr>
        <w:t>六、基金资产净值的计算方法和公告方式</w:t>
      </w:r>
    </w:p>
    <w:p w14:paraId="66B2612B" w14:textId="77777777" w:rsidR="00573E85" w:rsidRPr="00D578F2" w:rsidRDefault="00573E85" w:rsidP="00114220">
      <w:pPr>
        <w:pStyle w:val="afd"/>
        <w:spacing w:after="60"/>
        <w:ind w:firstLine="420"/>
        <w:rPr>
          <w:rFonts w:ascii="宋体" w:hAnsi="宋体" w:cs="Arial"/>
          <w:sz w:val="21"/>
          <w:szCs w:val="21"/>
        </w:rPr>
      </w:pPr>
      <w:r w:rsidRPr="00D578F2">
        <w:rPr>
          <w:rFonts w:ascii="宋体" w:hAnsi="宋体" w:cs="Arial" w:hint="eastAsia"/>
          <w:sz w:val="21"/>
          <w:szCs w:val="21"/>
        </w:rPr>
        <w:t>T日的基金份额净值在当天收市后计算，并在T+1日内公告。遇特殊情况，经中国证监会同意，可以适当延迟计算或公告。本基金基金份额净值的计算，保留到小数点后3位，小数点后第4位四舍五入，由此产生的误差计入基金财产。</w:t>
      </w:r>
    </w:p>
    <w:p w14:paraId="6446A6BB" w14:textId="3C61BF8C" w:rsidR="00573E85" w:rsidRPr="00D578F2" w:rsidRDefault="00573E85" w:rsidP="00114220">
      <w:pPr>
        <w:pStyle w:val="afd"/>
        <w:spacing w:after="60"/>
        <w:ind w:firstLine="420"/>
        <w:rPr>
          <w:rFonts w:ascii="宋体" w:hAnsi="宋体" w:cs="Arial"/>
          <w:sz w:val="21"/>
          <w:szCs w:val="21"/>
        </w:rPr>
      </w:pPr>
      <w:r w:rsidRPr="00D578F2">
        <w:rPr>
          <w:rFonts w:ascii="宋体" w:hAnsi="宋体" w:cs="Arial" w:hint="eastAsia"/>
          <w:sz w:val="21"/>
          <w:szCs w:val="21"/>
        </w:rPr>
        <w:t>在开始办理基金份额申购或者赎回后，基金管理人</w:t>
      </w:r>
      <w:r w:rsidR="007C49A2">
        <w:rPr>
          <w:rFonts w:ascii="宋体" w:hAnsi="宋体" w:cs="Arial" w:hint="eastAsia"/>
          <w:sz w:val="21"/>
          <w:szCs w:val="21"/>
        </w:rPr>
        <w:t>应当在不晚于每个开放日的次日，通过指定网站、基金销售机构网站或者营业网点</w:t>
      </w:r>
      <w:r w:rsidRPr="00D578F2">
        <w:rPr>
          <w:rFonts w:ascii="宋体" w:hAnsi="宋体" w:cs="Arial" w:hint="eastAsia"/>
          <w:sz w:val="21"/>
          <w:szCs w:val="21"/>
        </w:rPr>
        <w:t>披露开放日的基金份额净值和基金份额累计净值。</w:t>
      </w:r>
    </w:p>
    <w:p w14:paraId="0577344C" w14:textId="34FC6AD8" w:rsidR="00573E85" w:rsidRDefault="00573E85" w:rsidP="00114220">
      <w:pPr>
        <w:pStyle w:val="afd"/>
        <w:spacing w:after="60"/>
        <w:ind w:firstLine="420"/>
        <w:rPr>
          <w:rFonts w:ascii="宋体" w:hAnsi="宋体" w:cs="Arial"/>
          <w:sz w:val="21"/>
          <w:szCs w:val="21"/>
        </w:rPr>
      </w:pPr>
      <w:r w:rsidRPr="00D578F2">
        <w:rPr>
          <w:rFonts w:ascii="宋体" w:hAnsi="宋体" w:cs="Arial" w:hint="eastAsia"/>
          <w:sz w:val="21"/>
          <w:szCs w:val="21"/>
        </w:rPr>
        <w:t>基金管理人</w:t>
      </w:r>
      <w:r w:rsidR="007C49A2">
        <w:rPr>
          <w:rFonts w:ascii="宋体" w:hAnsi="宋体" w:cs="Arial" w:hint="eastAsia"/>
          <w:sz w:val="21"/>
          <w:szCs w:val="21"/>
        </w:rPr>
        <w:t>应当在不晚于半年度和年度最后一日的次日，在指定网站披露半年度和年度最后一日的基金份额净值和基金份额累计净值</w:t>
      </w:r>
      <w:r w:rsidRPr="00D578F2">
        <w:rPr>
          <w:rFonts w:ascii="宋体" w:hAnsi="宋体" w:cs="Arial" w:hint="eastAsia"/>
          <w:sz w:val="21"/>
          <w:szCs w:val="21"/>
        </w:rPr>
        <w:t>。</w:t>
      </w:r>
    </w:p>
    <w:p w14:paraId="491DEB5A" w14:textId="77777777" w:rsidR="00907B0B" w:rsidRPr="00D578F2" w:rsidRDefault="00907B0B" w:rsidP="00114220">
      <w:pPr>
        <w:pStyle w:val="afd"/>
        <w:spacing w:after="60"/>
        <w:ind w:firstLine="420"/>
        <w:rPr>
          <w:rFonts w:ascii="宋体" w:hAnsi="宋体" w:cs="Arial"/>
          <w:sz w:val="21"/>
          <w:szCs w:val="21"/>
        </w:rPr>
      </w:pPr>
    </w:p>
    <w:p w14:paraId="1BDAA7D3" w14:textId="77777777" w:rsidR="00573E85" w:rsidRPr="00D578F2" w:rsidRDefault="00573E85" w:rsidP="00114220">
      <w:pPr>
        <w:pStyle w:val="afd"/>
        <w:spacing w:after="60"/>
        <w:ind w:firstLine="422"/>
        <w:rPr>
          <w:rFonts w:ascii="宋体" w:hAnsi="宋体"/>
          <w:b/>
          <w:sz w:val="21"/>
          <w:szCs w:val="21"/>
        </w:rPr>
      </w:pPr>
      <w:r w:rsidRPr="00D578F2">
        <w:rPr>
          <w:rFonts w:ascii="宋体" w:hAnsi="宋体" w:hint="eastAsia"/>
          <w:b/>
          <w:sz w:val="21"/>
          <w:szCs w:val="21"/>
        </w:rPr>
        <w:t>七、基金合同解除和终止的事由、程序以及基金财产的清算方式</w:t>
      </w:r>
    </w:p>
    <w:p w14:paraId="2E65121C" w14:textId="77777777" w:rsidR="00573E85" w:rsidRPr="00D578F2" w:rsidRDefault="00573E85" w:rsidP="00114220">
      <w:pPr>
        <w:spacing w:line="360" w:lineRule="auto"/>
        <w:ind w:firstLineChars="200" w:firstLine="422"/>
        <w:rPr>
          <w:rFonts w:ascii="宋体" w:hAnsi="宋体"/>
          <w:b/>
          <w:bCs/>
          <w:szCs w:val="21"/>
        </w:rPr>
      </w:pPr>
      <w:r w:rsidRPr="00D578F2">
        <w:rPr>
          <w:rFonts w:ascii="宋体" w:hAnsi="宋体" w:hint="eastAsia"/>
          <w:b/>
          <w:bCs/>
          <w:szCs w:val="21"/>
        </w:rPr>
        <w:lastRenderedPageBreak/>
        <w:t>（一）</w:t>
      </w:r>
      <w:r w:rsidRPr="00D578F2">
        <w:rPr>
          <w:rFonts w:ascii="宋体" w:hAnsi="宋体" w:hint="eastAsia"/>
          <w:b/>
          <w:bCs/>
          <w:szCs w:val="21"/>
        </w:rPr>
        <w:tab/>
        <w:t>《基金合同》的变更</w:t>
      </w:r>
    </w:p>
    <w:p w14:paraId="76748872" w14:textId="77777777" w:rsidR="00573E85" w:rsidRPr="00D578F2" w:rsidRDefault="00573E85" w:rsidP="00114220">
      <w:pPr>
        <w:pStyle w:val="afd"/>
        <w:spacing w:after="60"/>
        <w:ind w:firstLine="420"/>
        <w:rPr>
          <w:rFonts w:ascii="宋体" w:hAnsi="宋体" w:cs="Arial"/>
          <w:sz w:val="21"/>
          <w:szCs w:val="21"/>
        </w:rPr>
      </w:pPr>
      <w:r w:rsidRPr="00D578F2">
        <w:rPr>
          <w:rFonts w:ascii="宋体" w:hAnsi="宋体" w:cs="Arial"/>
          <w:sz w:val="21"/>
          <w:szCs w:val="21"/>
        </w:rPr>
        <w:t>1</w:t>
      </w:r>
      <w:r w:rsidRPr="00D578F2">
        <w:rPr>
          <w:rFonts w:ascii="宋体" w:hAnsi="宋体" w:cs="Arial" w:hint="eastAsia"/>
          <w:sz w:val="21"/>
          <w:szCs w:val="21"/>
        </w:rPr>
        <w:t>、以下变更《基金合同》的事项应经基金份额持有人大会决议通过：</w:t>
      </w:r>
    </w:p>
    <w:p w14:paraId="6FA37A2B" w14:textId="77777777" w:rsidR="00573E85" w:rsidRPr="00D578F2" w:rsidRDefault="00573E85" w:rsidP="00114220">
      <w:pPr>
        <w:pStyle w:val="afd"/>
        <w:spacing w:after="60"/>
        <w:ind w:firstLine="420"/>
        <w:rPr>
          <w:rFonts w:ascii="宋体" w:hAnsi="宋体" w:cs="Arial"/>
          <w:sz w:val="21"/>
          <w:szCs w:val="21"/>
        </w:rPr>
      </w:pPr>
      <w:r w:rsidRPr="00D578F2">
        <w:rPr>
          <w:rFonts w:ascii="宋体" w:hAnsi="宋体" w:cs="Arial"/>
          <w:sz w:val="21"/>
          <w:szCs w:val="21"/>
        </w:rPr>
        <w:t xml:space="preserve">（1）更换基金管理人； </w:t>
      </w:r>
    </w:p>
    <w:p w14:paraId="6D92AE17" w14:textId="77777777" w:rsidR="00573E85" w:rsidRPr="00D578F2" w:rsidRDefault="00573E85" w:rsidP="00114220">
      <w:pPr>
        <w:pStyle w:val="afd"/>
        <w:spacing w:after="60"/>
        <w:ind w:firstLine="420"/>
        <w:rPr>
          <w:rFonts w:ascii="宋体" w:hAnsi="宋体" w:cs="Arial"/>
          <w:sz w:val="21"/>
          <w:szCs w:val="21"/>
        </w:rPr>
      </w:pPr>
      <w:r w:rsidRPr="00D578F2">
        <w:rPr>
          <w:rFonts w:ascii="宋体" w:hAnsi="宋体" w:cs="Arial"/>
          <w:sz w:val="21"/>
          <w:szCs w:val="21"/>
        </w:rPr>
        <w:t>（2）更换基金托管人；</w:t>
      </w:r>
    </w:p>
    <w:p w14:paraId="2F2DACE8" w14:textId="77777777" w:rsidR="00573E85" w:rsidRPr="00D578F2" w:rsidRDefault="00573E85" w:rsidP="00114220">
      <w:pPr>
        <w:pStyle w:val="afd"/>
        <w:spacing w:after="60"/>
        <w:ind w:firstLine="420"/>
        <w:rPr>
          <w:rFonts w:ascii="宋体" w:hAnsi="宋体" w:cs="Arial"/>
          <w:sz w:val="21"/>
          <w:szCs w:val="21"/>
        </w:rPr>
      </w:pPr>
      <w:r w:rsidRPr="00D578F2">
        <w:rPr>
          <w:rFonts w:ascii="宋体" w:hAnsi="宋体" w:cs="Arial"/>
          <w:sz w:val="21"/>
          <w:szCs w:val="21"/>
        </w:rPr>
        <w:t>（3）转换基金运作方式；</w:t>
      </w:r>
    </w:p>
    <w:p w14:paraId="064F0033" w14:textId="77777777" w:rsidR="00573E85" w:rsidRPr="00D578F2" w:rsidRDefault="00573E85" w:rsidP="00114220">
      <w:pPr>
        <w:pStyle w:val="afd"/>
        <w:spacing w:after="60"/>
        <w:ind w:firstLine="420"/>
        <w:rPr>
          <w:rFonts w:ascii="宋体" w:hAnsi="宋体" w:cs="Arial"/>
          <w:sz w:val="21"/>
          <w:szCs w:val="21"/>
        </w:rPr>
      </w:pPr>
      <w:r w:rsidRPr="00D578F2">
        <w:rPr>
          <w:rFonts w:ascii="宋体" w:hAnsi="宋体" w:cs="Arial"/>
          <w:sz w:val="21"/>
          <w:szCs w:val="21"/>
        </w:rPr>
        <w:t>（4）提高基金管理人、基金托管人的报酬标准</w:t>
      </w:r>
      <w:r w:rsidRPr="00D578F2">
        <w:rPr>
          <w:rFonts w:ascii="宋体" w:hAnsi="宋体" w:cs="Arial" w:hint="eastAsia"/>
          <w:sz w:val="21"/>
          <w:szCs w:val="21"/>
        </w:rPr>
        <w:t>，但根据法律法规的要求提高该等报酬标准的除外</w:t>
      </w:r>
      <w:r w:rsidRPr="00D578F2">
        <w:rPr>
          <w:rFonts w:ascii="宋体" w:hAnsi="宋体" w:cs="Arial"/>
          <w:sz w:val="21"/>
          <w:szCs w:val="21"/>
        </w:rPr>
        <w:t>；</w:t>
      </w:r>
    </w:p>
    <w:p w14:paraId="1FC755AF" w14:textId="77777777" w:rsidR="00573E85" w:rsidRPr="00D578F2" w:rsidRDefault="00573E85" w:rsidP="00114220">
      <w:pPr>
        <w:pStyle w:val="afd"/>
        <w:spacing w:after="60"/>
        <w:ind w:firstLine="420"/>
        <w:rPr>
          <w:rFonts w:ascii="宋体" w:hAnsi="宋体" w:cs="Arial"/>
          <w:sz w:val="21"/>
          <w:szCs w:val="21"/>
        </w:rPr>
      </w:pPr>
      <w:r w:rsidRPr="00D578F2">
        <w:rPr>
          <w:rFonts w:ascii="宋体" w:hAnsi="宋体" w:cs="Arial"/>
          <w:sz w:val="21"/>
          <w:szCs w:val="21"/>
        </w:rPr>
        <w:t>（5）变更基金类别；</w:t>
      </w:r>
    </w:p>
    <w:p w14:paraId="3D2ED40B" w14:textId="77777777" w:rsidR="00573E85" w:rsidRPr="00D578F2" w:rsidRDefault="00573E85" w:rsidP="00114220">
      <w:pPr>
        <w:pStyle w:val="afd"/>
        <w:spacing w:after="60"/>
        <w:ind w:firstLine="420"/>
        <w:rPr>
          <w:rFonts w:ascii="宋体" w:hAnsi="宋体" w:cs="Arial"/>
          <w:sz w:val="21"/>
          <w:szCs w:val="21"/>
        </w:rPr>
      </w:pPr>
      <w:r w:rsidRPr="00D578F2">
        <w:rPr>
          <w:rFonts w:ascii="宋体" w:hAnsi="宋体" w:cs="Arial"/>
          <w:sz w:val="21"/>
          <w:szCs w:val="21"/>
        </w:rPr>
        <w:t>（6）变更基金投资目标</w:t>
      </w:r>
      <w:r w:rsidRPr="00D578F2">
        <w:rPr>
          <w:rFonts w:ascii="宋体" w:hAnsi="宋体" w:cs="Arial" w:hint="eastAsia"/>
          <w:sz w:val="21"/>
          <w:szCs w:val="21"/>
        </w:rPr>
        <w:t>、</w:t>
      </w:r>
      <w:r w:rsidRPr="00D578F2">
        <w:rPr>
          <w:rFonts w:ascii="宋体" w:hAnsi="宋体" w:cs="Arial"/>
          <w:sz w:val="21"/>
          <w:szCs w:val="21"/>
        </w:rPr>
        <w:t>范围</w:t>
      </w:r>
      <w:r w:rsidRPr="00D578F2">
        <w:rPr>
          <w:rFonts w:ascii="宋体" w:hAnsi="宋体" w:cs="Arial" w:hint="eastAsia"/>
          <w:sz w:val="21"/>
          <w:szCs w:val="21"/>
        </w:rPr>
        <w:t>或策略（法律法规和中国证监会另有规定的除外）</w:t>
      </w:r>
      <w:r w:rsidRPr="00D578F2">
        <w:rPr>
          <w:rFonts w:ascii="宋体" w:hAnsi="宋体" w:cs="Arial"/>
          <w:sz w:val="21"/>
          <w:szCs w:val="21"/>
        </w:rPr>
        <w:t>；</w:t>
      </w:r>
    </w:p>
    <w:p w14:paraId="4889900C" w14:textId="77777777" w:rsidR="00573E85" w:rsidRPr="00D578F2" w:rsidRDefault="00573E85" w:rsidP="00114220">
      <w:pPr>
        <w:pStyle w:val="afd"/>
        <w:spacing w:after="60"/>
        <w:ind w:firstLine="420"/>
        <w:rPr>
          <w:rFonts w:ascii="宋体" w:hAnsi="宋体" w:cs="Arial"/>
          <w:sz w:val="21"/>
          <w:szCs w:val="21"/>
        </w:rPr>
      </w:pPr>
      <w:r w:rsidRPr="00D578F2">
        <w:rPr>
          <w:rFonts w:ascii="宋体" w:hAnsi="宋体" w:cs="Arial"/>
          <w:sz w:val="21"/>
          <w:szCs w:val="21"/>
        </w:rPr>
        <w:t>（</w:t>
      </w:r>
      <w:r w:rsidRPr="00D578F2">
        <w:rPr>
          <w:rFonts w:ascii="宋体" w:hAnsi="宋体" w:cs="Arial" w:hint="eastAsia"/>
          <w:sz w:val="21"/>
          <w:szCs w:val="21"/>
        </w:rPr>
        <w:t>7</w:t>
      </w:r>
      <w:r w:rsidRPr="00D578F2">
        <w:rPr>
          <w:rFonts w:ascii="宋体" w:hAnsi="宋体" w:cs="Arial"/>
          <w:sz w:val="21"/>
          <w:szCs w:val="21"/>
        </w:rPr>
        <w:t>）</w:t>
      </w:r>
      <w:r w:rsidRPr="00D578F2">
        <w:rPr>
          <w:rFonts w:ascii="宋体" w:hAnsi="宋体" w:cs="Arial" w:hint="eastAsia"/>
          <w:sz w:val="21"/>
          <w:szCs w:val="21"/>
        </w:rPr>
        <w:t>本基金与其他基金的合并；</w:t>
      </w:r>
    </w:p>
    <w:p w14:paraId="60680555" w14:textId="77777777" w:rsidR="00573E85" w:rsidRPr="00D578F2" w:rsidRDefault="00573E85" w:rsidP="00114220">
      <w:pPr>
        <w:pStyle w:val="afd"/>
        <w:spacing w:after="60"/>
        <w:ind w:firstLine="420"/>
        <w:rPr>
          <w:rFonts w:ascii="宋体" w:hAnsi="宋体" w:cs="Arial"/>
          <w:sz w:val="21"/>
          <w:szCs w:val="21"/>
        </w:rPr>
      </w:pPr>
      <w:r w:rsidRPr="00D578F2">
        <w:rPr>
          <w:rFonts w:ascii="宋体" w:hAnsi="宋体" w:cs="Arial"/>
          <w:sz w:val="21"/>
          <w:szCs w:val="21"/>
        </w:rPr>
        <w:t>（</w:t>
      </w:r>
      <w:r w:rsidRPr="00D578F2">
        <w:rPr>
          <w:rFonts w:ascii="宋体" w:hAnsi="宋体" w:cs="Arial" w:hint="eastAsia"/>
          <w:sz w:val="21"/>
          <w:szCs w:val="21"/>
        </w:rPr>
        <w:t>8</w:t>
      </w:r>
      <w:r w:rsidRPr="00D578F2">
        <w:rPr>
          <w:rFonts w:ascii="宋体" w:hAnsi="宋体" w:cs="Arial"/>
          <w:sz w:val="21"/>
          <w:szCs w:val="21"/>
        </w:rPr>
        <w:t>）变更基金份额持有人大会</w:t>
      </w:r>
      <w:r w:rsidRPr="00D578F2">
        <w:rPr>
          <w:rFonts w:ascii="宋体" w:hAnsi="宋体" w:cs="Arial" w:hint="eastAsia"/>
          <w:sz w:val="21"/>
          <w:szCs w:val="21"/>
        </w:rPr>
        <w:t>召开</w:t>
      </w:r>
      <w:r w:rsidRPr="00D578F2">
        <w:rPr>
          <w:rFonts w:ascii="宋体" w:hAnsi="宋体" w:cs="Arial"/>
          <w:sz w:val="21"/>
          <w:szCs w:val="21"/>
        </w:rPr>
        <w:t>程序；</w:t>
      </w:r>
    </w:p>
    <w:p w14:paraId="11A17A14" w14:textId="77777777" w:rsidR="00573E85" w:rsidRPr="00D578F2" w:rsidRDefault="00573E85" w:rsidP="00114220">
      <w:pPr>
        <w:pStyle w:val="afd"/>
        <w:spacing w:after="60"/>
        <w:ind w:firstLine="420"/>
        <w:rPr>
          <w:rFonts w:ascii="宋体" w:hAnsi="宋体" w:cs="Arial"/>
          <w:sz w:val="21"/>
          <w:szCs w:val="21"/>
        </w:rPr>
      </w:pPr>
      <w:r w:rsidRPr="00D578F2">
        <w:rPr>
          <w:rFonts w:ascii="宋体" w:hAnsi="宋体" w:cs="Arial"/>
          <w:sz w:val="21"/>
          <w:szCs w:val="21"/>
        </w:rPr>
        <w:t>（</w:t>
      </w:r>
      <w:r w:rsidRPr="00D578F2">
        <w:rPr>
          <w:rFonts w:ascii="宋体" w:hAnsi="宋体" w:cs="Arial" w:hint="eastAsia"/>
          <w:sz w:val="21"/>
          <w:szCs w:val="21"/>
        </w:rPr>
        <w:t>9</w:t>
      </w:r>
      <w:r w:rsidRPr="00D578F2">
        <w:rPr>
          <w:rFonts w:ascii="宋体" w:hAnsi="宋体" w:cs="Arial"/>
          <w:sz w:val="21"/>
          <w:szCs w:val="21"/>
        </w:rPr>
        <w:t>）</w:t>
      </w:r>
      <w:r w:rsidRPr="00D578F2">
        <w:rPr>
          <w:rFonts w:ascii="宋体" w:hAnsi="宋体" w:cs="Arial" w:hint="eastAsia"/>
          <w:sz w:val="21"/>
          <w:szCs w:val="21"/>
        </w:rPr>
        <w:t>终止《基金合同》（本基金合同另有约定除外）；</w:t>
      </w:r>
    </w:p>
    <w:p w14:paraId="7AD50FD4" w14:textId="77777777" w:rsidR="00573E85" w:rsidRPr="00D578F2" w:rsidRDefault="00573E85" w:rsidP="00114220">
      <w:pPr>
        <w:pStyle w:val="afd"/>
        <w:spacing w:after="60"/>
        <w:ind w:firstLine="420"/>
        <w:rPr>
          <w:rFonts w:ascii="宋体" w:hAnsi="宋体" w:cs="Arial"/>
          <w:sz w:val="21"/>
          <w:szCs w:val="21"/>
        </w:rPr>
      </w:pPr>
      <w:r w:rsidRPr="00D578F2">
        <w:rPr>
          <w:rFonts w:ascii="宋体" w:hAnsi="宋体" w:cs="Arial" w:hint="eastAsia"/>
          <w:sz w:val="21"/>
          <w:szCs w:val="21"/>
        </w:rPr>
        <w:t>（10）其他可能</w:t>
      </w:r>
      <w:r w:rsidRPr="00D578F2">
        <w:rPr>
          <w:rFonts w:ascii="宋体" w:hAnsi="宋体" w:cs="Arial"/>
          <w:sz w:val="21"/>
          <w:szCs w:val="21"/>
        </w:rPr>
        <w:t>对基金当事人权利和义务产生重大影响的事项</w:t>
      </w:r>
      <w:r w:rsidRPr="00D578F2">
        <w:rPr>
          <w:rFonts w:ascii="宋体" w:hAnsi="宋体" w:cs="Arial" w:hint="eastAsia"/>
          <w:sz w:val="21"/>
          <w:szCs w:val="21"/>
        </w:rPr>
        <w:t>。</w:t>
      </w:r>
    </w:p>
    <w:p w14:paraId="5ACD2B8E" w14:textId="77777777" w:rsidR="00573E85" w:rsidRPr="00D578F2" w:rsidRDefault="00573E85" w:rsidP="00114220">
      <w:pPr>
        <w:pStyle w:val="afd"/>
        <w:spacing w:after="60"/>
        <w:ind w:firstLine="420"/>
        <w:rPr>
          <w:rFonts w:ascii="宋体" w:hAnsi="宋体" w:cs="Arial"/>
          <w:sz w:val="21"/>
          <w:szCs w:val="21"/>
        </w:rPr>
      </w:pPr>
      <w:r w:rsidRPr="00D578F2">
        <w:rPr>
          <w:rFonts w:ascii="宋体" w:hAnsi="宋体" w:cs="Arial" w:hint="eastAsia"/>
          <w:sz w:val="21"/>
          <w:szCs w:val="21"/>
        </w:rPr>
        <w:t>但出现下列情况时，可不经基金份额持有人大会决议，由基金管理人和基金托管人同意后变更并公告，并报中国证监会备案：</w:t>
      </w:r>
    </w:p>
    <w:p w14:paraId="0C0CC406" w14:textId="77777777" w:rsidR="00573E85" w:rsidRPr="00D578F2" w:rsidRDefault="00573E85" w:rsidP="00114220">
      <w:pPr>
        <w:pStyle w:val="afd"/>
        <w:spacing w:after="60"/>
        <w:ind w:firstLine="420"/>
        <w:rPr>
          <w:rFonts w:ascii="宋体" w:hAnsi="宋体" w:cs="Arial"/>
          <w:sz w:val="21"/>
          <w:szCs w:val="21"/>
        </w:rPr>
      </w:pPr>
      <w:r w:rsidRPr="00D578F2">
        <w:rPr>
          <w:rFonts w:ascii="宋体" w:hAnsi="宋体" w:cs="Arial" w:hint="eastAsia"/>
          <w:sz w:val="21"/>
          <w:szCs w:val="21"/>
        </w:rPr>
        <w:t>（1）调低基金管理费、基金托管费；</w:t>
      </w:r>
    </w:p>
    <w:p w14:paraId="60C8E10F" w14:textId="77777777" w:rsidR="00573E85" w:rsidRPr="00D578F2" w:rsidRDefault="00573E85" w:rsidP="00114220">
      <w:pPr>
        <w:pStyle w:val="afd"/>
        <w:spacing w:after="60"/>
        <w:ind w:firstLine="420"/>
        <w:rPr>
          <w:rFonts w:ascii="宋体" w:hAnsi="宋体" w:cs="Arial"/>
          <w:sz w:val="21"/>
          <w:szCs w:val="21"/>
        </w:rPr>
      </w:pPr>
      <w:r w:rsidRPr="00D578F2">
        <w:rPr>
          <w:rFonts w:ascii="宋体" w:hAnsi="宋体" w:cs="Arial" w:hint="eastAsia"/>
          <w:sz w:val="21"/>
          <w:szCs w:val="21"/>
        </w:rPr>
        <w:t>（2）法律法规要求增加的基金费用的收取；</w:t>
      </w:r>
    </w:p>
    <w:p w14:paraId="156EF636" w14:textId="77777777" w:rsidR="00573E85" w:rsidRPr="00D578F2" w:rsidRDefault="00573E85" w:rsidP="00114220">
      <w:pPr>
        <w:pStyle w:val="afd"/>
        <w:spacing w:after="60"/>
        <w:ind w:firstLine="420"/>
        <w:rPr>
          <w:rFonts w:ascii="宋体" w:hAnsi="宋体" w:cs="Arial"/>
          <w:sz w:val="21"/>
          <w:szCs w:val="21"/>
        </w:rPr>
      </w:pPr>
      <w:r w:rsidRPr="00D578F2">
        <w:rPr>
          <w:rFonts w:ascii="宋体" w:hAnsi="宋体" w:cs="Arial" w:hint="eastAsia"/>
          <w:sz w:val="21"/>
          <w:szCs w:val="21"/>
        </w:rPr>
        <w:t>（3）</w:t>
      </w:r>
      <w:r w:rsidRPr="00D578F2">
        <w:rPr>
          <w:rFonts w:ascii="宋体" w:hAnsi="宋体" w:cs="Arial"/>
          <w:sz w:val="21"/>
          <w:szCs w:val="21"/>
        </w:rPr>
        <w:t>在</w:t>
      </w:r>
      <w:r w:rsidRPr="00D578F2">
        <w:rPr>
          <w:rFonts w:ascii="宋体" w:hAnsi="宋体" w:cs="Arial" w:hint="eastAsia"/>
          <w:sz w:val="21"/>
          <w:szCs w:val="21"/>
        </w:rPr>
        <w:t>法律法规和</w:t>
      </w:r>
      <w:r w:rsidRPr="00D578F2">
        <w:rPr>
          <w:rFonts w:ascii="宋体" w:hAnsi="宋体" w:cs="Arial"/>
          <w:sz w:val="21"/>
          <w:szCs w:val="21"/>
        </w:rPr>
        <w:t>《基金合同》规定的范围内</w:t>
      </w:r>
      <w:r w:rsidRPr="00D578F2">
        <w:rPr>
          <w:rFonts w:ascii="宋体" w:hAnsi="宋体" w:cs="Arial" w:hint="eastAsia"/>
          <w:sz w:val="21"/>
          <w:szCs w:val="21"/>
        </w:rPr>
        <w:t>调整</w:t>
      </w:r>
      <w:r w:rsidRPr="00D578F2">
        <w:rPr>
          <w:rFonts w:ascii="宋体" w:hAnsi="宋体" w:cs="Arial"/>
          <w:sz w:val="21"/>
          <w:szCs w:val="21"/>
        </w:rPr>
        <w:t>本基金的申购费率、调低赎回费率</w:t>
      </w:r>
      <w:r w:rsidRPr="00D578F2">
        <w:rPr>
          <w:rFonts w:ascii="宋体" w:hAnsi="宋体" w:cs="Arial" w:hint="eastAsia"/>
          <w:sz w:val="21"/>
          <w:szCs w:val="21"/>
        </w:rPr>
        <w:t>,变更收费方式；</w:t>
      </w:r>
    </w:p>
    <w:p w14:paraId="5CE82F76" w14:textId="77777777" w:rsidR="00573E85" w:rsidRPr="00D578F2" w:rsidRDefault="00573E85" w:rsidP="00114220">
      <w:pPr>
        <w:pStyle w:val="afd"/>
        <w:spacing w:after="60"/>
        <w:ind w:firstLine="420"/>
        <w:rPr>
          <w:rFonts w:ascii="宋体" w:hAnsi="宋体" w:cs="Arial"/>
          <w:sz w:val="21"/>
          <w:szCs w:val="21"/>
        </w:rPr>
      </w:pPr>
      <w:r w:rsidRPr="00D578F2">
        <w:rPr>
          <w:rFonts w:ascii="宋体" w:hAnsi="宋体" w:cs="Arial" w:hint="eastAsia"/>
          <w:sz w:val="21"/>
          <w:szCs w:val="21"/>
        </w:rPr>
        <w:t>（4）因相应的法律法规发生变动而应当对《基金合同》进行修改；</w:t>
      </w:r>
    </w:p>
    <w:p w14:paraId="5271A466" w14:textId="77777777" w:rsidR="00573E85" w:rsidRPr="00D578F2" w:rsidRDefault="00573E85" w:rsidP="00114220">
      <w:pPr>
        <w:pStyle w:val="afd"/>
        <w:spacing w:after="60"/>
        <w:ind w:firstLine="420"/>
        <w:rPr>
          <w:rFonts w:ascii="宋体" w:hAnsi="宋体" w:cs="Arial"/>
          <w:sz w:val="21"/>
          <w:szCs w:val="21"/>
        </w:rPr>
      </w:pPr>
      <w:r w:rsidRPr="00D578F2">
        <w:rPr>
          <w:rFonts w:ascii="宋体" w:hAnsi="宋体" w:cs="Arial" w:hint="eastAsia"/>
          <w:sz w:val="21"/>
          <w:szCs w:val="21"/>
        </w:rPr>
        <w:t>（5）对《基金合同》的修改对基金份额持有人利益无实质性不利影响或修改不涉及《基金合同》当事人权利义务关系发生变化；</w:t>
      </w:r>
    </w:p>
    <w:p w14:paraId="6CBCB16C" w14:textId="77777777" w:rsidR="00573E85" w:rsidRPr="00D578F2" w:rsidRDefault="00573E85" w:rsidP="00114220">
      <w:pPr>
        <w:pStyle w:val="afd"/>
        <w:spacing w:after="60"/>
        <w:ind w:firstLine="420"/>
        <w:rPr>
          <w:rFonts w:ascii="宋体" w:hAnsi="宋体" w:cs="Arial"/>
          <w:sz w:val="21"/>
          <w:szCs w:val="21"/>
        </w:rPr>
      </w:pPr>
      <w:r w:rsidRPr="00D578F2">
        <w:rPr>
          <w:rFonts w:ascii="宋体" w:hAnsi="宋体" w:cs="Arial" w:hint="eastAsia"/>
          <w:sz w:val="21"/>
          <w:szCs w:val="21"/>
        </w:rPr>
        <w:t>（</w:t>
      </w:r>
      <w:r w:rsidRPr="00D578F2">
        <w:rPr>
          <w:rFonts w:ascii="宋体" w:hAnsi="宋体" w:cs="Arial"/>
          <w:sz w:val="21"/>
          <w:szCs w:val="21"/>
        </w:rPr>
        <w:t>6</w:t>
      </w:r>
      <w:r w:rsidRPr="00D578F2">
        <w:rPr>
          <w:rFonts w:ascii="宋体" w:hAnsi="宋体" w:cs="Arial" w:hint="eastAsia"/>
          <w:sz w:val="21"/>
          <w:szCs w:val="21"/>
        </w:rPr>
        <w:t>）经中国证监会允许，基金管理人、代销机构、注册登记机构在法律法规规定的范围内调整有关基金认购、申购、赎回、转换、非交易过户、转托管等业务的规则；</w:t>
      </w:r>
    </w:p>
    <w:p w14:paraId="1DEF6A4E" w14:textId="77777777" w:rsidR="00573E85" w:rsidRPr="008558C4" w:rsidRDefault="00573E85" w:rsidP="00114220">
      <w:pPr>
        <w:pStyle w:val="afd"/>
        <w:spacing w:after="60"/>
        <w:ind w:firstLine="420"/>
        <w:rPr>
          <w:rFonts w:ascii="宋体" w:hAnsi="宋体" w:cs="Arial"/>
          <w:sz w:val="21"/>
          <w:szCs w:val="21"/>
        </w:rPr>
      </w:pPr>
      <w:r w:rsidRPr="004A1709">
        <w:rPr>
          <w:rFonts w:ascii="宋体" w:hAnsi="宋体" w:cs="Arial" w:hint="eastAsia"/>
          <w:sz w:val="21"/>
          <w:szCs w:val="21"/>
        </w:rPr>
        <w:t>（7）</w:t>
      </w:r>
      <w:r w:rsidRPr="008558C4">
        <w:rPr>
          <w:rFonts w:ascii="宋体" w:hAnsi="宋体" w:cs="Arial" w:hint="eastAsia"/>
          <w:sz w:val="21"/>
          <w:szCs w:val="21"/>
        </w:rPr>
        <w:t>在本基金每次开放期届满，出现基金资产净值低于2亿元或者持有人人数少于200人的情况，基金管理人宣布基金合同终止并履行清算程序；</w:t>
      </w:r>
    </w:p>
    <w:p w14:paraId="04CE05BC" w14:textId="77777777" w:rsidR="00573E85" w:rsidRPr="0023605F" w:rsidRDefault="00573E85" w:rsidP="00114220">
      <w:pPr>
        <w:pStyle w:val="afd"/>
        <w:spacing w:after="60"/>
        <w:ind w:firstLine="420"/>
        <w:rPr>
          <w:rFonts w:ascii="宋体" w:hAnsi="宋体" w:cs="Arial"/>
          <w:sz w:val="21"/>
          <w:szCs w:val="21"/>
        </w:rPr>
      </w:pPr>
      <w:r w:rsidRPr="008558C4">
        <w:rPr>
          <w:rFonts w:ascii="宋体" w:hAnsi="宋体" w:cs="Arial" w:hint="eastAsia"/>
          <w:sz w:val="21"/>
          <w:szCs w:val="21"/>
        </w:rPr>
        <w:t>（8）在本基金每次开放期，基金管理人将对当日的赎回申请全部确认。已接受的赎回申请，基金管理人将足额支付；如暂时不能足额支付的，基金管理人可在20个工作日内支付赎回款项。基金管理人无法在20个工作日内支付上述未支付部分的赎回款项，或基金管理人认为在变现过程中由于交易成本等因素明显损害其他基金份额持有人利益的情形，由基金管理人和基金托管人协商一致，并报中国证监会备案后，《基金合同》终止</w:t>
      </w:r>
      <w:r w:rsidRPr="0023605F">
        <w:rPr>
          <w:rFonts w:ascii="宋体" w:hAnsi="宋体" w:cs="Arial" w:hint="eastAsia"/>
          <w:sz w:val="21"/>
          <w:szCs w:val="21"/>
        </w:rPr>
        <w:t>；</w:t>
      </w:r>
    </w:p>
    <w:p w14:paraId="6EBEB724" w14:textId="77777777" w:rsidR="00573E85" w:rsidRPr="00D578F2" w:rsidRDefault="00573E85" w:rsidP="00114220">
      <w:pPr>
        <w:pStyle w:val="afd"/>
        <w:spacing w:after="60"/>
        <w:ind w:firstLine="420"/>
        <w:rPr>
          <w:rFonts w:ascii="宋体" w:hAnsi="宋体" w:cs="Arial"/>
          <w:sz w:val="21"/>
          <w:szCs w:val="21"/>
        </w:rPr>
      </w:pPr>
      <w:r w:rsidRPr="0023605F">
        <w:rPr>
          <w:rFonts w:ascii="宋体" w:hAnsi="宋体" w:cs="Arial" w:hint="eastAsia"/>
          <w:sz w:val="21"/>
          <w:szCs w:val="21"/>
        </w:rPr>
        <w:lastRenderedPageBreak/>
        <w:t>（9）</w:t>
      </w:r>
      <w:r w:rsidRPr="00D578F2">
        <w:rPr>
          <w:rFonts w:ascii="宋体" w:hAnsi="宋体" w:cs="Arial" w:hint="eastAsia"/>
          <w:sz w:val="21"/>
          <w:szCs w:val="21"/>
        </w:rPr>
        <w:t>除按照法律法规和《基金合同》规定应当召开基金份额持有人大会的以外的其他情形。</w:t>
      </w:r>
    </w:p>
    <w:p w14:paraId="2584C29C" w14:textId="38983948" w:rsidR="00573E85" w:rsidRPr="00D578F2" w:rsidRDefault="00573E85" w:rsidP="00114220">
      <w:pPr>
        <w:pStyle w:val="afd"/>
        <w:spacing w:after="60"/>
        <w:ind w:firstLine="420"/>
        <w:rPr>
          <w:rFonts w:ascii="宋体" w:hAnsi="宋体" w:cs="Arial"/>
          <w:sz w:val="21"/>
          <w:szCs w:val="21"/>
        </w:rPr>
      </w:pPr>
      <w:r w:rsidRPr="00D578F2">
        <w:rPr>
          <w:rFonts w:ascii="宋体" w:hAnsi="宋体" w:cs="Arial" w:hint="eastAsia"/>
          <w:sz w:val="21"/>
          <w:szCs w:val="21"/>
        </w:rPr>
        <w:t>2、关于《基金合同》变更的基金份额持有人大会决议经中国证监会核准生效后方可执行，自《基金合同》变更生效之日起在</w:t>
      </w:r>
      <w:r w:rsidR="00D776FF">
        <w:rPr>
          <w:rFonts w:ascii="宋体" w:hAnsi="宋体" w:cs="Arial" w:hint="eastAsia"/>
          <w:sz w:val="21"/>
          <w:szCs w:val="21"/>
        </w:rPr>
        <w:t>指定媒介</w:t>
      </w:r>
      <w:r w:rsidRPr="00D578F2">
        <w:rPr>
          <w:rFonts w:ascii="宋体" w:hAnsi="宋体" w:cs="Arial" w:hint="eastAsia"/>
          <w:sz w:val="21"/>
          <w:szCs w:val="21"/>
        </w:rPr>
        <w:t>公告。</w:t>
      </w:r>
    </w:p>
    <w:p w14:paraId="712AAF1D" w14:textId="77777777" w:rsidR="00573E85" w:rsidRPr="00D578F2" w:rsidRDefault="00573E85" w:rsidP="00114220">
      <w:pPr>
        <w:spacing w:line="360" w:lineRule="auto"/>
        <w:ind w:firstLineChars="200" w:firstLine="422"/>
        <w:rPr>
          <w:rFonts w:ascii="宋体" w:hAnsi="宋体"/>
          <w:b/>
          <w:bCs/>
          <w:szCs w:val="21"/>
        </w:rPr>
      </w:pPr>
      <w:r w:rsidRPr="00D578F2">
        <w:rPr>
          <w:rFonts w:ascii="宋体" w:hAnsi="宋体" w:hint="eastAsia"/>
          <w:b/>
          <w:bCs/>
          <w:szCs w:val="21"/>
        </w:rPr>
        <w:t>（二）</w:t>
      </w:r>
      <w:r w:rsidRPr="00D578F2">
        <w:rPr>
          <w:rFonts w:ascii="宋体" w:hAnsi="宋体" w:hint="eastAsia"/>
          <w:b/>
          <w:bCs/>
          <w:szCs w:val="21"/>
        </w:rPr>
        <w:tab/>
        <w:t>《基金合同》的终止</w:t>
      </w:r>
    </w:p>
    <w:p w14:paraId="0D8CE094"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有下列情形之一的，《基金合同》应当终止：</w:t>
      </w:r>
    </w:p>
    <w:p w14:paraId="709036C0"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1、基金份额持有人大会决定终止的；</w:t>
      </w:r>
    </w:p>
    <w:p w14:paraId="67914B4C"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2、基金管理人、基金托管人职责终止，在6个月内没有新基金管理人、新基金托管人承接的；</w:t>
      </w:r>
    </w:p>
    <w:p w14:paraId="4C02A403"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3、</w:t>
      </w:r>
      <w:r>
        <w:rPr>
          <w:rFonts w:ascii="宋体" w:hAnsi="宋体" w:hint="eastAsia"/>
          <w:szCs w:val="21"/>
        </w:rPr>
        <w:t>在本基金每次开放期届满，如出现基金资产净值低于2亿元或者持有人人数少于200人的</w:t>
      </w:r>
      <w:r w:rsidRPr="00D578F2">
        <w:rPr>
          <w:rFonts w:ascii="宋体" w:hAnsi="宋体" w:hint="eastAsia"/>
          <w:szCs w:val="21"/>
        </w:rPr>
        <w:t>；</w:t>
      </w:r>
    </w:p>
    <w:p w14:paraId="1C5AD52B" w14:textId="77777777" w:rsidR="00573E85" w:rsidRDefault="00573E85" w:rsidP="00114220">
      <w:pPr>
        <w:spacing w:line="360" w:lineRule="auto"/>
        <w:ind w:firstLineChars="200" w:firstLine="420"/>
        <w:rPr>
          <w:rFonts w:ascii="宋体" w:hAnsi="宋体"/>
          <w:szCs w:val="21"/>
        </w:rPr>
      </w:pPr>
      <w:r w:rsidRPr="00D578F2">
        <w:rPr>
          <w:rFonts w:ascii="宋体" w:hAnsi="宋体" w:hint="eastAsia"/>
          <w:szCs w:val="21"/>
        </w:rPr>
        <w:t>4、</w:t>
      </w:r>
      <w:r>
        <w:rPr>
          <w:rFonts w:ascii="宋体" w:hAnsi="宋体" w:hint="eastAsia"/>
          <w:szCs w:val="21"/>
        </w:rPr>
        <w:t>在本基金每次开放期，基金管理人将对当日的赎回申请全部确认。已接受的赎回申请，基金管理人将足额支付；如暂时不能足额支付的，基金管理人可在20个工作日内支付赎回款项。如基金管理人无法在20个工作日内支付上述未支付部分的赎回款项，或基金管理人认为在变现过程中由于交易成本等因素明显损害其他基金份额持有人利益的情形；</w:t>
      </w:r>
    </w:p>
    <w:p w14:paraId="63B0906F" w14:textId="77777777" w:rsidR="00573E85" w:rsidRPr="00D578F2" w:rsidRDefault="00573E85" w:rsidP="00114220">
      <w:pPr>
        <w:spacing w:line="360" w:lineRule="auto"/>
        <w:ind w:firstLineChars="200" w:firstLine="420"/>
        <w:rPr>
          <w:rFonts w:ascii="宋体" w:hAnsi="宋体"/>
          <w:szCs w:val="21"/>
        </w:rPr>
      </w:pPr>
      <w:r w:rsidRPr="00CD5490">
        <w:rPr>
          <w:rFonts w:ascii="宋体" w:hAnsi="宋体" w:hint="eastAsia"/>
          <w:szCs w:val="21"/>
        </w:rPr>
        <w:t>5、</w:t>
      </w:r>
      <w:r w:rsidRPr="00D578F2">
        <w:rPr>
          <w:rFonts w:ascii="宋体" w:hAnsi="宋体" w:hint="eastAsia"/>
          <w:szCs w:val="21"/>
        </w:rPr>
        <w:t>《基金合同》约定的其他情形；</w:t>
      </w:r>
    </w:p>
    <w:p w14:paraId="07A1ECE9" w14:textId="77777777" w:rsidR="00573E85" w:rsidRPr="00D578F2" w:rsidRDefault="00573E85" w:rsidP="00114220">
      <w:pPr>
        <w:spacing w:line="360" w:lineRule="auto"/>
        <w:ind w:firstLineChars="200" w:firstLine="420"/>
        <w:rPr>
          <w:rFonts w:ascii="宋体" w:hAnsi="宋体"/>
          <w:szCs w:val="21"/>
        </w:rPr>
      </w:pPr>
      <w:r>
        <w:rPr>
          <w:rFonts w:ascii="宋体" w:hAnsi="宋体" w:hint="eastAsia"/>
          <w:szCs w:val="21"/>
        </w:rPr>
        <w:t>6</w:t>
      </w:r>
      <w:r w:rsidRPr="00D578F2">
        <w:rPr>
          <w:rFonts w:ascii="宋体" w:hAnsi="宋体" w:hint="eastAsia"/>
          <w:szCs w:val="21"/>
        </w:rPr>
        <w:t>、相关法律法规和中国证监会规定的其他情况。</w:t>
      </w:r>
    </w:p>
    <w:p w14:paraId="6A0A6069" w14:textId="77777777" w:rsidR="00573E85" w:rsidRPr="00D578F2" w:rsidRDefault="00573E85" w:rsidP="00114220">
      <w:pPr>
        <w:spacing w:line="360" w:lineRule="auto"/>
        <w:ind w:firstLineChars="200" w:firstLine="422"/>
        <w:rPr>
          <w:rFonts w:ascii="宋体" w:hAnsi="宋体"/>
          <w:b/>
          <w:bCs/>
          <w:szCs w:val="21"/>
        </w:rPr>
      </w:pPr>
      <w:r w:rsidRPr="00D578F2">
        <w:rPr>
          <w:rFonts w:ascii="宋体" w:hAnsi="宋体" w:hint="eastAsia"/>
          <w:b/>
          <w:bCs/>
          <w:szCs w:val="21"/>
        </w:rPr>
        <w:t>（三）</w:t>
      </w:r>
      <w:r w:rsidRPr="00D578F2">
        <w:rPr>
          <w:rFonts w:ascii="宋体" w:hAnsi="宋体" w:hint="eastAsia"/>
          <w:b/>
          <w:bCs/>
          <w:szCs w:val="21"/>
        </w:rPr>
        <w:tab/>
        <w:t>基金财产的清算</w:t>
      </w:r>
    </w:p>
    <w:p w14:paraId="2B219E12"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1、基金财产清算小组：自出现《基金合同》终止事由之日起</w:t>
      </w:r>
      <w:r w:rsidRPr="00D578F2">
        <w:rPr>
          <w:rFonts w:ascii="宋体" w:hAnsi="宋体"/>
          <w:szCs w:val="21"/>
        </w:rPr>
        <w:t>30</w:t>
      </w:r>
      <w:r w:rsidRPr="00D578F2">
        <w:rPr>
          <w:rFonts w:ascii="宋体" w:hAnsi="宋体" w:hint="eastAsia"/>
          <w:szCs w:val="21"/>
        </w:rPr>
        <w:t>个工作日内成立清算小组，基金管理人组织基金财产清算小组并在中国证监会的监督下进行基金清算。</w:t>
      </w:r>
    </w:p>
    <w:p w14:paraId="43B9F108" w14:textId="42DA4C08"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2、基金财产清算小组组成：基金财产清算小组成员由基金管理人、基金托管人、</w:t>
      </w:r>
      <w:r w:rsidR="007C49A2">
        <w:rPr>
          <w:rFonts w:ascii="宋体" w:hAnsi="宋体" w:hint="eastAsia"/>
          <w:szCs w:val="21"/>
        </w:rPr>
        <w:t>具有从事证券、期货相关业务资格</w:t>
      </w:r>
      <w:r w:rsidRPr="00D578F2">
        <w:rPr>
          <w:rFonts w:ascii="宋体" w:hAnsi="宋体" w:hint="eastAsia"/>
          <w:szCs w:val="21"/>
        </w:rPr>
        <w:t>的注册会计师、律师以及中国证监会指定的人员组成。基金财产清算小组可以聘用必要的工作人员。</w:t>
      </w:r>
    </w:p>
    <w:p w14:paraId="4F60873D"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3、基金财产清算小组职责：基金财产清算小组负责基金财产的保管、清理、估价、变现和分配。基金财产清算小组可以依法进行必要的民事活动。</w:t>
      </w:r>
    </w:p>
    <w:p w14:paraId="45310601"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4、基金财产清算程序：</w:t>
      </w:r>
    </w:p>
    <w:p w14:paraId="04C01BD9"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（1）《基金合同》终止后，由基金财产清算小组统一接管基金；</w:t>
      </w:r>
    </w:p>
    <w:p w14:paraId="58F9123F"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（2）对基金财产和债权债务进行清理和确认；</w:t>
      </w:r>
    </w:p>
    <w:p w14:paraId="663DE07D"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（3）对基金财产进行估值和变现；</w:t>
      </w:r>
    </w:p>
    <w:p w14:paraId="6EDA00EF"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（4）制作清算报告；</w:t>
      </w:r>
    </w:p>
    <w:p w14:paraId="3C62D5BF" w14:textId="4BA3B6AE"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（5）</w:t>
      </w:r>
      <w:r w:rsidR="007C49A2">
        <w:rPr>
          <w:rFonts w:ascii="宋体" w:hAnsi="宋体" w:hint="eastAsia"/>
          <w:szCs w:val="21"/>
        </w:rPr>
        <w:t>聘请具有证券、期货相关业务资格的会计师事务所</w:t>
      </w:r>
      <w:r w:rsidRPr="00D578F2">
        <w:rPr>
          <w:rFonts w:ascii="宋体" w:hAnsi="宋体" w:hint="eastAsia"/>
          <w:szCs w:val="21"/>
        </w:rPr>
        <w:t>对清算报告进行外部审计，聘请律师事务所对清算报告出具法律意见书；</w:t>
      </w:r>
    </w:p>
    <w:p w14:paraId="36AEE338"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（6）将清算报告报中国证监会备案并公告。</w:t>
      </w:r>
    </w:p>
    <w:p w14:paraId="6E4FA538"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（7）对基金财产进行分配；</w:t>
      </w:r>
    </w:p>
    <w:p w14:paraId="0082594C"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lastRenderedPageBreak/>
        <w:t>5、基金财产清算的期限为6个月。</w:t>
      </w:r>
    </w:p>
    <w:p w14:paraId="23A86724" w14:textId="77777777" w:rsidR="00573E85" w:rsidRPr="00D578F2" w:rsidRDefault="00573E85" w:rsidP="00114220">
      <w:pPr>
        <w:spacing w:line="360" w:lineRule="auto"/>
        <w:ind w:firstLineChars="200" w:firstLine="422"/>
        <w:rPr>
          <w:rFonts w:ascii="宋体" w:hAnsi="宋体"/>
          <w:b/>
          <w:bCs/>
          <w:szCs w:val="21"/>
        </w:rPr>
      </w:pPr>
      <w:r w:rsidRPr="00D578F2">
        <w:rPr>
          <w:rFonts w:ascii="宋体" w:hAnsi="宋体" w:hint="eastAsia"/>
          <w:b/>
          <w:bCs/>
          <w:szCs w:val="21"/>
        </w:rPr>
        <w:t>（四）</w:t>
      </w:r>
      <w:r w:rsidRPr="00D578F2">
        <w:rPr>
          <w:rFonts w:ascii="宋体" w:hAnsi="宋体" w:hint="eastAsia"/>
          <w:b/>
          <w:bCs/>
          <w:szCs w:val="21"/>
        </w:rPr>
        <w:tab/>
        <w:t>清算费用</w:t>
      </w:r>
    </w:p>
    <w:p w14:paraId="0E89A234"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清算费用是指基金财产清算小组在进行基金清算过程中发生的所有合理费用，清算费用由基金财产清算小组优先从基金财产中支付。</w:t>
      </w:r>
    </w:p>
    <w:p w14:paraId="512066DD" w14:textId="77777777" w:rsidR="00573E85" w:rsidRPr="00D578F2" w:rsidRDefault="00573E85" w:rsidP="00114220">
      <w:pPr>
        <w:spacing w:line="360" w:lineRule="auto"/>
        <w:ind w:firstLineChars="200" w:firstLine="422"/>
        <w:rPr>
          <w:rFonts w:ascii="宋体" w:hAnsi="宋体"/>
          <w:b/>
          <w:bCs/>
          <w:szCs w:val="21"/>
        </w:rPr>
      </w:pPr>
      <w:r w:rsidRPr="00D578F2">
        <w:rPr>
          <w:rFonts w:ascii="宋体" w:hAnsi="宋体" w:hint="eastAsia"/>
          <w:b/>
          <w:bCs/>
          <w:szCs w:val="21"/>
        </w:rPr>
        <w:t>（五）</w:t>
      </w:r>
      <w:r w:rsidRPr="00D578F2">
        <w:rPr>
          <w:rFonts w:ascii="宋体" w:hAnsi="宋体" w:hint="eastAsia"/>
          <w:b/>
          <w:bCs/>
          <w:szCs w:val="21"/>
        </w:rPr>
        <w:tab/>
        <w:t>基金财产清算剩余资产的分配</w:t>
      </w:r>
    </w:p>
    <w:p w14:paraId="631716CB"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依据基金财产清算的分配方案，将基金财产清算后的全部剩余资产扣除基金财产清算费用、交纳所欠税款并清偿基金债务后，按基金份额持有人持有的基金份额比例进行分配。</w:t>
      </w:r>
    </w:p>
    <w:p w14:paraId="07D25E7D" w14:textId="77777777" w:rsidR="00573E85" w:rsidRPr="00D578F2" w:rsidRDefault="00573E85" w:rsidP="00114220">
      <w:pPr>
        <w:spacing w:line="360" w:lineRule="auto"/>
        <w:ind w:firstLineChars="200" w:firstLine="422"/>
        <w:rPr>
          <w:rFonts w:ascii="宋体" w:hAnsi="宋体"/>
          <w:b/>
          <w:bCs/>
          <w:szCs w:val="21"/>
        </w:rPr>
      </w:pPr>
      <w:r w:rsidRPr="00D578F2">
        <w:rPr>
          <w:rFonts w:ascii="宋体" w:hAnsi="宋体" w:hint="eastAsia"/>
          <w:b/>
          <w:bCs/>
          <w:szCs w:val="21"/>
        </w:rPr>
        <w:t>（六）</w:t>
      </w:r>
      <w:r w:rsidRPr="00D578F2">
        <w:rPr>
          <w:rFonts w:ascii="宋体" w:hAnsi="宋体" w:hint="eastAsia"/>
          <w:b/>
          <w:bCs/>
          <w:szCs w:val="21"/>
        </w:rPr>
        <w:tab/>
        <w:t>基金财产清算的公告</w:t>
      </w:r>
    </w:p>
    <w:p w14:paraId="2C7F94BD" w14:textId="4D92FD80"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清算过程中的有关重大事项须及时公告；基金财产清算报告</w:t>
      </w:r>
      <w:r w:rsidR="007C49A2">
        <w:rPr>
          <w:rFonts w:ascii="宋体" w:hAnsi="宋体" w:hint="eastAsia"/>
          <w:szCs w:val="21"/>
        </w:rPr>
        <w:t>经具有证券、期货相关业务资格的会计师事务所审计</w:t>
      </w:r>
      <w:r w:rsidRPr="00D578F2">
        <w:rPr>
          <w:rFonts w:ascii="宋体" w:hAnsi="宋体" w:hint="eastAsia"/>
          <w:szCs w:val="21"/>
        </w:rPr>
        <w:t>并由律师事务所出具法律意见书后报中国证监会备案并公告。</w:t>
      </w:r>
      <w:r w:rsidRPr="00D578F2">
        <w:rPr>
          <w:rFonts w:ascii="宋体" w:hAnsi="宋体"/>
          <w:szCs w:val="21"/>
        </w:rPr>
        <w:t>基金财产清算公告于</w:t>
      </w:r>
      <w:r w:rsidRPr="00D578F2">
        <w:rPr>
          <w:rFonts w:ascii="宋体" w:hAnsi="宋体" w:hint="eastAsia"/>
          <w:szCs w:val="21"/>
        </w:rPr>
        <w:t>《基金合同》终止并报中国证监会备案后</w:t>
      </w:r>
      <w:r w:rsidRPr="00D578F2">
        <w:rPr>
          <w:rFonts w:ascii="宋体" w:hAnsi="宋体"/>
          <w:szCs w:val="21"/>
        </w:rPr>
        <w:t>5</w:t>
      </w:r>
      <w:r w:rsidRPr="00D578F2">
        <w:rPr>
          <w:rFonts w:ascii="宋体" w:hAnsi="宋体" w:hint="eastAsia"/>
          <w:szCs w:val="21"/>
        </w:rPr>
        <w:t>个工作日内由基金财产</w:t>
      </w:r>
      <w:r w:rsidR="007C49A2">
        <w:rPr>
          <w:rFonts w:ascii="宋体" w:hAnsi="宋体" w:hint="eastAsia"/>
          <w:szCs w:val="21"/>
        </w:rPr>
        <w:t>清算小组进行公告，基金财产清算小组应当将清算报告登载在指定网站上，并将清算报告提示性公告登载在指定报刊上</w:t>
      </w:r>
      <w:r w:rsidRPr="00D578F2">
        <w:rPr>
          <w:rFonts w:ascii="宋体" w:hAnsi="宋体" w:hint="eastAsia"/>
          <w:szCs w:val="21"/>
        </w:rPr>
        <w:t>。</w:t>
      </w:r>
    </w:p>
    <w:p w14:paraId="3579DA65" w14:textId="77777777" w:rsidR="00573E85" w:rsidRPr="00D578F2" w:rsidRDefault="00573E85" w:rsidP="00114220">
      <w:pPr>
        <w:spacing w:line="360" w:lineRule="auto"/>
        <w:ind w:firstLineChars="200" w:firstLine="422"/>
        <w:rPr>
          <w:rFonts w:ascii="宋体" w:hAnsi="宋体"/>
          <w:b/>
          <w:bCs/>
          <w:szCs w:val="21"/>
        </w:rPr>
      </w:pPr>
      <w:r w:rsidRPr="00D578F2">
        <w:rPr>
          <w:rFonts w:ascii="宋体" w:hAnsi="宋体" w:hint="eastAsia"/>
          <w:b/>
          <w:bCs/>
          <w:szCs w:val="21"/>
        </w:rPr>
        <w:t>（七）</w:t>
      </w:r>
      <w:r w:rsidRPr="00D578F2">
        <w:rPr>
          <w:rFonts w:ascii="宋体" w:hAnsi="宋体" w:hint="eastAsia"/>
          <w:b/>
          <w:bCs/>
          <w:szCs w:val="21"/>
        </w:rPr>
        <w:tab/>
        <w:t>基金财产清算账册及文件的保存</w:t>
      </w:r>
    </w:p>
    <w:p w14:paraId="1EBC3653"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基金财产清算账册及有关文件由基金托管人根据法律法规规定的年限保存。</w:t>
      </w:r>
    </w:p>
    <w:p w14:paraId="357CDBA1" w14:textId="77777777" w:rsidR="00573E85" w:rsidRPr="00D578F2" w:rsidRDefault="00573E85" w:rsidP="00114220">
      <w:pPr>
        <w:pStyle w:val="afd"/>
        <w:spacing w:after="60"/>
        <w:ind w:firstLineChars="0" w:firstLine="0"/>
        <w:rPr>
          <w:rFonts w:ascii="宋体" w:hAnsi="宋体" w:cs="Arial"/>
          <w:sz w:val="21"/>
          <w:szCs w:val="21"/>
        </w:rPr>
      </w:pPr>
    </w:p>
    <w:p w14:paraId="1202824A" w14:textId="77777777" w:rsidR="00573E85" w:rsidRPr="00D578F2" w:rsidRDefault="00573E85" w:rsidP="00114220">
      <w:pPr>
        <w:spacing w:line="360" w:lineRule="auto"/>
        <w:ind w:firstLineChars="200" w:firstLine="422"/>
        <w:rPr>
          <w:rFonts w:ascii="宋体" w:hAnsi="宋体"/>
          <w:b/>
          <w:szCs w:val="21"/>
        </w:rPr>
      </w:pPr>
      <w:r w:rsidRPr="00D578F2">
        <w:rPr>
          <w:rFonts w:ascii="宋体" w:hAnsi="宋体" w:hint="eastAsia"/>
          <w:b/>
          <w:szCs w:val="21"/>
        </w:rPr>
        <w:t>八、争议解决方式</w:t>
      </w:r>
    </w:p>
    <w:p w14:paraId="054CF959"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14:paraId="7506821A"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本协议受中国法律管辖。</w:t>
      </w:r>
    </w:p>
    <w:p w14:paraId="15BA172F" w14:textId="77777777" w:rsidR="00573E85" w:rsidRPr="00D578F2" w:rsidRDefault="00573E85" w:rsidP="00114220">
      <w:pPr>
        <w:spacing w:line="360" w:lineRule="auto"/>
        <w:ind w:firstLineChars="200" w:firstLine="420"/>
        <w:rPr>
          <w:rFonts w:ascii="宋体" w:hAnsi="宋体" w:cs="Arial"/>
          <w:szCs w:val="21"/>
        </w:rPr>
      </w:pPr>
    </w:p>
    <w:p w14:paraId="1F1823BE" w14:textId="77777777" w:rsidR="00573E85" w:rsidRPr="00D578F2" w:rsidRDefault="00573E85" w:rsidP="00114220">
      <w:pPr>
        <w:spacing w:line="360" w:lineRule="auto"/>
        <w:ind w:firstLineChars="200" w:firstLine="422"/>
        <w:rPr>
          <w:rFonts w:ascii="宋体" w:hAnsi="宋体"/>
          <w:b/>
          <w:szCs w:val="21"/>
        </w:rPr>
      </w:pPr>
      <w:r w:rsidRPr="00D578F2">
        <w:rPr>
          <w:rFonts w:ascii="宋体" w:hAnsi="宋体" w:hint="eastAsia"/>
          <w:b/>
          <w:szCs w:val="21"/>
        </w:rPr>
        <w:t>九、基金合同存放地和投资者取得合同的方式</w:t>
      </w:r>
    </w:p>
    <w:p w14:paraId="7C1FF64E" w14:textId="77777777" w:rsidR="00573E85" w:rsidRPr="00D578F2" w:rsidRDefault="00573E85" w:rsidP="00114220">
      <w:pPr>
        <w:spacing w:line="360" w:lineRule="auto"/>
        <w:ind w:firstLineChars="200" w:firstLine="420"/>
        <w:rPr>
          <w:rFonts w:ascii="宋体" w:hAnsi="宋体"/>
          <w:szCs w:val="21"/>
        </w:rPr>
      </w:pPr>
      <w:r w:rsidRPr="00D578F2">
        <w:rPr>
          <w:rFonts w:ascii="宋体" w:hAnsi="宋体" w:hint="eastAsia"/>
          <w:szCs w:val="21"/>
        </w:rPr>
        <w:t>《基金合同》可印制成册，供投资者在基金管理人、基金托管人、代销机构的办公场所和营业场所查阅；投资者也可按工本费购买《基金合同》复制件或复印件，但内容应以《基金合同》正本为准。</w:t>
      </w:r>
    </w:p>
    <w:p w14:paraId="7138F6B5" w14:textId="77777777" w:rsidR="00573E85" w:rsidRPr="00D578F2" w:rsidRDefault="00573E85" w:rsidP="00114220">
      <w:pPr>
        <w:spacing w:line="360" w:lineRule="auto"/>
        <w:ind w:firstLineChars="200" w:firstLine="420"/>
        <w:rPr>
          <w:rFonts w:ascii="宋体" w:hAnsi="宋体" w:cs="Arial"/>
          <w:szCs w:val="21"/>
        </w:rPr>
        <w:sectPr w:rsidR="00573E85" w:rsidRPr="00D578F2" w:rsidSect="00B23D0A">
          <w:headerReference w:type="default" r:id="rId7"/>
          <w:footerReference w:type="default" r:id="rId8"/>
          <w:pgSz w:w="11906" w:h="16838"/>
          <w:pgMar w:top="1440" w:right="1800" w:bottom="1440" w:left="1800" w:header="851" w:footer="992" w:gutter="0"/>
          <w:pgNumType w:start="0" w:chapStyle="1"/>
          <w:cols w:space="425"/>
          <w:docGrid w:linePitch="312"/>
        </w:sectPr>
      </w:pPr>
    </w:p>
    <w:p w14:paraId="315D7F02" w14:textId="77777777" w:rsidR="00573E85" w:rsidRPr="00D578F2" w:rsidRDefault="00573E85" w:rsidP="00114220">
      <w:pPr>
        <w:autoSpaceDE w:val="0"/>
        <w:autoSpaceDN w:val="0"/>
        <w:spacing w:line="360" w:lineRule="auto"/>
        <w:textAlignment w:val="bottom"/>
        <w:rPr>
          <w:rFonts w:ascii="宋体" w:hAnsi="宋体"/>
          <w:szCs w:val="21"/>
        </w:rPr>
      </w:pPr>
      <w:r w:rsidRPr="00D578F2">
        <w:rPr>
          <w:rFonts w:ascii="宋体" w:hAnsi="宋体" w:hint="eastAsia"/>
          <w:szCs w:val="21"/>
        </w:rPr>
        <w:lastRenderedPageBreak/>
        <w:t>本页无正文，为《南方金利定期开放债券型证券投资基金基金合同》签字页。</w:t>
      </w:r>
    </w:p>
    <w:p w14:paraId="6ADE2FF0" w14:textId="77777777" w:rsidR="00573E85" w:rsidRPr="00D578F2" w:rsidRDefault="00573E85" w:rsidP="00114220">
      <w:pPr>
        <w:autoSpaceDE w:val="0"/>
        <w:autoSpaceDN w:val="0"/>
        <w:spacing w:line="360" w:lineRule="auto"/>
        <w:textAlignment w:val="bottom"/>
        <w:rPr>
          <w:rFonts w:ascii="宋体" w:hAnsi="宋体"/>
          <w:szCs w:val="21"/>
        </w:rPr>
      </w:pPr>
    </w:p>
    <w:p w14:paraId="68E1FD93" w14:textId="77777777" w:rsidR="00573E85" w:rsidRPr="00D578F2" w:rsidRDefault="00573E85" w:rsidP="00114220">
      <w:pPr>
        <w:autoSpaceDE w:val="0"/>
        <w:autoSpaceDN w:val="0"/>
        <w:spacing w:line="360" w:lineRule="auto"/>
        <w:textAlignment w:val="bottom"/>
        <w:rPr>
          <w:rFonts w:ascii="宋体" w:hAnsi="宋体"/>
          <w:szCs w:val="21"/>
        </w:rPr>
      </w:pPr>
      <w:r w:rsidRPr="00D578F2">
        <w:rPr>
          <w:rFonts w:ascii="宋体" w:hAnsi="宋体" w:hint="eastAsia"/>
          <w:szCs w:val="21"/>
        </w:rPr>
        <w:t>《基金合同》当事人盖章及其法定代表人或授权代表签字、签订地、签订日</w:t>
      </w:r>
    </w:p>
    <w:p w14:paraId="40C9E61D" w14:textId="77777777" w:rsidR="00573E85" w:rsidRPr="00D578F2" w:rsidRDefault="00573E85" w:rsidP="00114220">
      <w:pPr>
        <w:autoSpaceDE w:val="0"/>
        <w:autoSpaceDN w:val="0"/>
        <w:spacing w:line="360" w:lineRule="auto"/>
        <w:ind w:firstLine="425"/>
        <w:textAlignment w:val="bottom"/>
        <w:rPr>
          <w:rFonts w:ascii="宋体" w:hAnsi="宋体"/>
          <w:szCs w:val="21"/>
        </w:rPr>
      </w:pPr>
    </w:p>
    <w:p w14:paraId="1C8DCE17" w14:textId="77777777" w:rsidR="00573E85" w:rsidRPr="00D578F2" w:rsidRDefault="00573E85" w:rsidP="00114220">
      <w:pPr>
        <w:autoSpaceDE w:val="0"/>
        <w:autoSpaceDN w:val="0"/>
        <w:spacing w:line="360" w:lineRule="auto"/>
        <w:ind w:firstLine="425"/>
        <w:textAlignment w:val="bottom"/>
        <w:rPr>
          <w:rFonts w:ascii="宋体" w:hAnsi="宋体"/>
          <w:szCs w:val="21"/>
        </w:rPr>
      </w:pPr>
    </w:p>
    <w:p w14:paraId="0727FCE2" w14:textId="77777777" w:rsidR="00573E85" w:rsidRPr="00D578F2" w:rsidRDefault="00573E85" w:rsidP="00114220">
      <w:pPr>
        <w:spacing w:line="360" w:lineRule="auto"/>
        <w:ind w:right="26"/>
        <w:rPr>
          <w:rFonts w:ascii="宋体" w:hAnsi="宋体"/>
          <w:szCs w:val="21"/>
        </w:rPr>
      </w:pPr>
    </w:p>
    <w:p w14:paraId="241D2A3E" w14:textId="77777777" w:rsidR="00573E85" w:rsidRPr="00D578F2" w:rsidRDefault="00573E85" w:rsidP="00114220">
      <w:pPr>
        <w:spacing w:line="360" w:lineRule="auto"/>
        <w:ind w:right="26"/>
        <w:rPr>
          <w:rFonts w:ascii="宋体" w:hAnsi="宋体"/>
          <w:b/>
          <w:szCs w:val="21"/>
        </w:rPr>
      </w:pPr>
      <w:r w:rsidRPr="00D578F2">
        <w:rPr>
          <w:rFonts w:ascii="宋体" w:hAnsi="宋体" w:hint="eastAsia"/>
          <w:b/>
          <w:szCs w:val="21"/>
        </w:rPr>
        <w:t>基金管理人：</w:t>
      </w:r>
      <w:r w:rsidR="00CF1180">
        <w:rPr>
          <w:rFonts w:ascii="宋体" w:hAnsi="宋体" w:hint="eastAsia"/>
          <w:b/>
          <w:szCs w:val="21"/>
        </w:rPr>
        <w:t>南方基金管理股份有限公司</w:t>
      </w:r>
      <w:r w:rsidRPr="00D578F2">
        <w:rPr>
          <w:rFonts w:ascii="宋体" w:hAnsi="宋体" w:hint="eastAsia"/>
          <w:b/>
          <w:szCs w:val="21"/>
        </w:rPr>
        <w:t>（章）</w:t>
      </w:r>
    </w:p>
    <w:p w14:paraId="0DEA5296" w14:textId="77777777" w:rsidR="00573E85" w:rsidRPr="00D578F2" w:rsidRDefault="00573E85" w:rsidP="00114220">
      <w:pPr>
        <w:spacing w:line="360" w:lineRule="auto"/>
        <w:ind w:right="26"/>
        <w:rPr>
          <w:rFonts w:ascii="宋体" w:hAnsi="宋体"/>
          <w:b/>
          <w:szCs w:val="21"/>
        </w:rPr>
      </w:pPr>
    </w:p>
    <w:p w14:paraId="716EF199" w14:textId="77777777" w:rsidR="00573E85" w:rsidRPr="00D578F2" w:rsidRDefault="00573E85" w:rsidP="00114220">
      <w:pPr>
        <w:spacing w:line="360" w:lineRule="auto"/>
        <w:ind w:right="26"/>
        <w:rPr>
          <w:rFonts w:ascii="宋体" w:hAnsi="宋体"/>
          <w:b/>
          <w:szCs w:val="21"/>
        </w:rPr>
      </w:pPr>
    </w:p>
    <w:p w14:paraId="483761C2" w14:textId="77777777" w:rsidR="00573E85" w:rsidRPr="00D578F2" w:rsidRDefault="00573E85" w:rsidP="00114220">
      <w:pPr>
        <w:spacing w:line="360" w:lineRule="auto"/>
        <w:ind w:right="26"/>
        <w:rPr>
          <w:rFonts w:ascii="宋体" w:hAnsi="宋体"/>
          <w:b/>
          <w:szCs w:val="21"/>
        </w:rPr>
      </w:pPr>
    </w:p>
    <w:p w14:paraId="0FAE2DF7" w14:textId="77777777" w:rsidR="00573E85" w:rsidRPr="00D578F2" w:rsidRDefault="00573E85" w:rsidP="00114220">
      <w:pPr>
        <w:spacing w:line="360" w:lineRule="auto"/>
        <w:ind w:right="26"/>
        <w:rPr>
          <w:rFonts w:ascii="宋体" w:hAnsi="宋体"/>
          <w:b/>
          <w:szCs w:val="21"/>
        </w:rPr>
      </w:pPr>
      <w:r w:rsidRPr="00D578F2">
        <w:rPr>
          <w:rFonts w:ascii="宋体" w:hAnsi="宋体" w:hint="eastAsia"/>
          <w:b/>
          <w:szCs w:val="21"/>
        </w:rPr>
        <w:t>法定代表人或授权代表：                   （签字）</w:t>
      </w:r>
    </w:p>
    <w:p w14:paraId="28261215" w14:textId="77777777" w:rsidR="00573E85" w:rsidRPr="00D578F2" w:rsidRDefault="00573E85" w:rsidP="00114220">
      <w:pPr>
        <w:spacing w:line="360" w:lineRule="auto"/>
        <w:ind w:right="26"/>
        <w:rPr>
          <w:rFonts w:ascii="宋体" w:hAnsi="宋体"/>
          <w:b/>
          <w:szCs w:val="21"/>
        </w:rPr>
      </w:pPr>
    </w:p>
    <w:p w14:paraId="57906FB1" w14:textId="77777777" w:rsidR="00573E85" w:rsidRPr="00D578F2" w:rsidRDefault="00573E85" w:rsidP="00114220">
      <w:pPr>
        <w:spacing w:line="360" w:lineRule="auto"/>
        <w:ind w:right="26"/>
        <w:rPr>
          <w:rFonts w:ascii="宋体" w:hAnsi="宋体"/>
          <w:b/>
          <w:szCs w:val="21"/>
        </w:rPr>
      </w:pPr>
    </w:p>
    <w:p w14:paraId="5B19BEC1" w14:textId="77777777" w:rsidR="00573E85" w:rsidRPr="00D578F2" w:rsidRDefault="00573E85" w:rsidP="00114220">
      <w:pPr>
        <w:spacing w:line="360" w:lineRule="auto"/>
        <w:ind w:right="26"/>
        <w:rPr>
          <w:rFonts w:ascii="宋体" w:hAnsi="宋体"/>
          <w:b/>
          <w:szCs w:val="21"/>
        </w:rPr>
      </w:pPr>
    </w:p>
    <w:p w14:paraId="05B7C9B5" w14:textId="77777777" w:rsidR="00573E85" w:rsidRPr="00D578F2" w:rsidRDefault="00573E85" w:rsidP="00114220">
      <w:pPr>
        <w:spacing w:line="360" w:lineRule="auto"/>
        <w:ind w:right="26"/>
        <w:rPr>
          <w:rFonts w:ascii="宋体" w:hAnsi="宋体"/>
          <w:b/>
          <w:szCs w:val="21"/>
        </w:rPr>
      </w:pPr>
    </w:p>
    <w:p w14:paraId="76C1E530" w14:textId="77777777" w:rsidR="00573E85" w:rsidRPr="00D578F2" w:rsidRDefault="00573E85" w:rsidP="00114220">
      <w:pPr>
        <w:spacing w:line="360" w:lineRule="auto"/>
        <w:ind w:right="26"/>
        <w:rPr>
          <w:rFonts w:ascii="宋体" w:hAnsi="宋体"/>
          <w:b/>
          <w:szCs w:val="21"/>
        </w:rPr>
      </w:pPr>
      <w:r w:rsidRPr="00D578F2">
        <w:rPr>
          <w:rFonts w:ascii="宋体" w:hAnsi="宋体" w:hint="eastAsia"/>
          <w:b/>
          <w:szCs w:val="21"/>
        </w:rPr>
        <w:t>基金托管人：中国工商银行股份有限公司（章）</w:t>
      </w:r>
    </w:p>
    <w:p w14:paraId="07826ABC" w14:textId="77777777" w:rsidR="00573E85" w:rsidRPr="00D578F2" w:rsidRDefault="00573E85" w:rsidP="00114220">
      <w:pPr>
        <w:spacing w:line="360" w:lineRule="auto"/>
        <w:ind w:right="26"/>
        <w:rPr>
          <w:rFonts w:ascii="宋体" w:hAnsi="宋体"/>
          <w:b/>
          <w:szCs w:val="21"/>
        </w:rPr>
      </w:pPr>
    </w:p>
    <w:p w14:paraId="3145715C" w14:textId="77777777" w:rsidR="00573E85" w:rsidRPr="00D578F2" w:rsidRDefault="00573E85" w:rsidP="00114220">
      <w:pPr>
        <w:spacing w:line="360" w:lineRule="auto"/>
        <w:ind w:right="26"/>
        <w:rPr>
          <w:rFonts w:ascii="宋体" w:hAnsi="宋体"/>
          <w:b/>
          <w:szCs w:val="21"/>
        </w:rPr>
      </w:pPr>
    </w:p>
    <w:p w14:paraId="501A9FB3" w14:textId="77777777" w:rsidR="00573E85" w:rsidRPr="00D578F2" w:rsidRDefault="00573E85" w:rsidP="00114220">
      <w:pPr>
        <w:spacing w:line="360" w:lineRule="auto"/>
        <w:ind w:right="26"/>
        <w:rPr>
          <w:rFonts w:ascii="宋体" w:hAnsi="宋体"/>
          <w:b/>
          <w:szCs w:val="21"/>
        </w:rPr>
      </w:pPr>
    </w:p>
    <w:p w14:paraId="286D8898" w14:textId="77777777" w:rsidR="00573E85" w:rsidRPr="00D578F2" w:rsidRDefault="00573E85" w:rsidP="00114220">
      <w:pPr>
        <w:spacing w:line="360" w:lineRule="auto"/>
        <w:ind w:right="26"/>
        <w:rPr>
          <w:rFonts w:ascii="宋体" w:hAnsi="宋体"/>
          <w:b/>
          <w:szCs w:val="21"/>
        </w:rPr>
      </w:pPr>
      <w:r w:rsidRPr="00D578F2">
        <w:rPr>
          <w:rFonts w:ascii="宋体" w:hAnsi="宋体" w:hint="eastAsia"/>
          <w:b/>
          <w:szCs w:val="21"/>
        </w:rPr>
        <w:t>法定代表人或授权代表：                   （签字）</w:t>
      </w:r>
    </w:p>
    <w:p w14:paraId="0D1DFEA5" w14:textId="77777777" w:rsidR="00573E85" w:rsidRPr="00D578F2" w:rsidRDefault="00573E85" w:rsidP="00114220">
      <w:pPr>
        <w:spacing w:line="360" w:lineRule="auto"/>
        <w:ind w:right="26"/>
        <w:rPr>
          <w:rFonts w:ascii="宋体" w:hAnsi="宋体"/>
          <w:b/>
          <w:szCs w:val="21"/>
        </w:rPr>
      </w:pPr>
    </w:p>
    <w:p w14:paraId="52BEC819" w14:textId="77777777" w:rsidR="00573E85" w:rsidRPr="00D578F2" w:rsidRDefault="00573E85" w:rsidP="00114220">
      <w:pPr>
        <w:spacing w:line="360" w:lineRule="auto"/>
        <w:ind w:right="26"/>
        <w:rPr>
          <w:rFonts w:ascii="宋体" w:hAnsi="宋体"/>
          <w:b/>
          <w:szCs w:val="21"/>
        </w:rPr>
      </w:pPr>
    </w:p>
    <w:p w14:paraId="7C0F3DD8" w14:textId="77777777" w:rsidR="00573E85" w:rsidRPr="00D578F2" w:rsidRDefault="00573E85" w:rsidP="00114220">
      <w:pPr>
        <w:spacing w:line="360" w:lineRule="auto"/>
        <w:ind w:right="26"/>
        <w:rPr>
          <w:rFonts w:ascii="宋体" w:hAnsi="宋体"/>
          <w:b/>
          <w:szCs w:val="21"/>
        </w:rPr>
      </w:pPr>
    </w:p>
    <w:p w14:paraId="6FC494B5" w14:textId="77777777" w:rsidR="00573E85" w:rsidRPr="00D578F2" w:rsidRDefault="00573E85" w:rsidP="00114220">
      <w:pPr>
        <w:spacing w:line="360" w:lineRule="auto"/>
        <w:ind w:right="26"/>
        <w:rPr>
          <w:rFonts w:ascii="宋体" w:hAnsi="宋体"/>
          <w:b/>
          <w:szCs w:val="21"/>
        </w:rPr>
      </w:pPr>
    </w:p>
    <w:p w14:paraId="6389CCBA" w14:textId="77777777" w:rsidR="00573E85" w:rsidRPr="00D578F2" w:rsidRDefault="00573E85" w:rsidP="00114220">
      <w:pPr>
        <w:spacing w:line="360" w:lineRule="auto"/>
        <w:ind w:right="26"/>
        <w:rPr>
          <w:rFonts w:ascii="宋体" w:hAnsi="宋体"/>
          <w:b/>
          <w:szCs w:val="21"/>
        </w:rPr>
      </w:pPr>
    </w:p>
    <w:p w14:paraId="387FE7D8" w14:textId="77777777" w:rsidR="00573E85" w:rsidRPr="00D578F2" w:rsidRDefault="00573E85" w:rsidP="00114220">
      <w:pPr>
        <w:spacing w:line="360" w:lineRule="auto"/>
        <w:ind w:right="26"/>
        <w:rPr>
          <w:rFonts w:ascii="宋体" w:hAnsi="宋体"/>
          <w:b/>
          <w:szCs w:val="21"/>
        </w:rPr>
      </w:pPr>
    </w:p>
    <w:p w14:paraId="1DEE0F01" w14:textId="77777777" w:rsidR="00573E85" w:rsidRPr="00D578F2" w:rsidRDefault="00573E85" w:rsidP="00114220">
      <w:pPr>
        <w:spacing w:line="360" w:lineRule="auto"/>
        <w:ind w:right="26"/>
        <w:rPr>
          <w:rFonts w:ascii="宋体" w:hAnsi="宋体"/>
          <w:b/>
          <w:szCs w:val="21"/>
        </w:rPr>
      </w:pPr>
      <w:r w:rsidRPr="00D578F2">
        <w:rPr>
          <w:rFonts w:ascii="宋体" w:hAnsi="宋体" w:hint="eastAsia"/>
          <w:b/>
          <w:szCs w:val="21"/>
        </w:rPr>
        <w:t>签订地点：中国北京</w:t>
      </w:r>
    </w:p>
    <w:p w14:paraId="50C2626B" w14:textId="77777777" w:rsidR="00573E85" w:rsidRPr="00D578F2" w:rsidRDefault="00573E85" w:rsidP="00114220">
      <w:pPr>
        <w:spacing w:line="360" w:lineRule="auto"/>
        <w:rPr>
          <w:rFonts w:ascii="宋体" w:hAnsi="宋体"/>
          <w:szCs w:val="21"/>
        </w:rPr>
      </w:pPr>
      <w:r w:rsidRPr="00D578F2">
        <w:rPr>
          <w:rFonts w:ascii="宋体" w:hAnsi="宋体" w:hint="eastAsia"/>
          <w:b/>
          <w:szCs w:val="21"/>
        </w:rPr>
        <w:t>签 订 日：</w:t>
      </w:r>
      <w:r w:rsidR="007873C8">
        <w:rPr>
          <w:rFonts w:ascii="宋体" w:hAnsi="宋体"/>
          <w:b/>
          <w:szCs w:val="21"/>
        </w:rPr>
        <w:t xml:space="preserve">    </w:t>
      </w:r>
      <w:r w:rsidRPr="00D578F2">
        <w:rPr>
          <w:rFonts w:ascii="宋体" w:hAnsi="宋体" w:hint="eastAsia"/>
          <w:b/>
          <w:szCs w:val="21"/>
        </w:rPr>
        <w:t>年  月  日</w:t>
      </w:r>
    </w:p>
    <w:p w14:paraId="4C468088" w14:textId="77777777" w:rsidR="00956BB9" w:rsidRPr="00573E85" w:rsidRDefault="00956BB9" w:rsidP="00114220">
      <w:pPr>
        <w:spacing w:line="360" w:lineRule="auto"/>
      </w:pPr>
    </w:p>
    <w:sectPr w:rsidR="00956BB9" w:rsidRPr="00573E85" w:rsidSect="008B3F3C">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78B7B" w14:textId="77777777" w:rsidR="00E76358" w:rsidRDefault="00E76358">
      <w:r>
        <w:separator/>
      </w:r>
    </w:p>
  </w:endnote>
  <w:endnote w:type="continuationSeparator" w:id="0">
    <w:p w14:paraId="5661F652" w14:textId="77777777" w:rsidR="00E76358" w:rsidRDefault="00E7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0" w:usb1="080E0000" w:usb2="00000010" w:usb3="00000000" w:csb0="00040000"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pitch w:val="variable"/>
    <w:sig w:usb0="00000003" w:usb1="00000000" w:usb2="00000000" w:usb3="00000000" w:csb0="00000001" w:csb1="00000000"/>
  </w:font>
  <w:font w:name="ˎ̥">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77D33" w14:textId="0D47E414" w:rsidR="00292D16" w:rsidRDefault="00292D16">
    <w:pPr>
      <w:pStyle w:val="ab"/>
      <w:jc w:val="center"/>
    </w:pPr>
    <w:r>
      <w:fldChar w:fldCharType="begin"/>
    </w:r>
    <w:r>
      <w:instrText xml:space="preserve"> PAGE   \* MERGEFORMAT </w:instrText>
    </w:r>
    <w:r>
      <w:fldChar w:fldCharType="separate"/>
    </w:r>
    <w:r w:rsidR="00C94452" w:rsidRPr="00C94452">
      <w:rPr>
        <w:noProof/>
        <w:lang w:val="zh-CN"/>
      </w:rPr>
      <w:t>0</w:t>
    </w:r>
    <w:r>
      <w:fldChar w:fldCharType="end"/>
    </w:r>
  </w:p>
  <w:p w14:paraId="2B5AC4E7" w14:textId="77777777" w:rsidR="00292D16" w:rsidRDefault="00292D16">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F06B4" w14:textId="548A2D3A" w:rsidR="00292D16" w:rsidRDefault="00292D16">
    <w:pPr>
      <w:pStyle w:val="ab"/>
      <w:jc w:val="center"/>
    </w:pPr>
    <w:r>
      <w:fldChar w:fldCharType="begin"/>
    </w:r>
    <w:r>
      <w:instrText xml:space="preserve"> PAGE   \* MERGEFORMAT </w:instrText>
    </w:r>
    <w:r>
      <w:fldChar w:fldCharType="separate"/>
    </w:r>
    <w:r w:rsidR="00C94452" w:rsidRPr="00C94452">
      <w:rPr>
        <w:noProof/>
        <w:lang w:val="zh-CN"/>
      </w:rPr>
      <w:t>85</w:t>
    </w:r>
    <w:r>
      <w:fldChar w:fldCharType="end"/>
    </w:r>
  </w:p>
  <w:p w14:paraId="4A90F611" w14:textId="77777777" w:rsidR="00292D16" w:rsidRDefault="00292D1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595E4" w14:textId="77777777" w:rsidR="00E76358" w:rsidRDefault="00E76358">
      <w:r>
        <w:separator/>
      </w:r>
    </w:p>
  </w:footnote>
  <w:footnote w:type="continuationSeparator" w:id="0">
    <w:p w14:paraId="376C5F61" w14:textId="77777777" w:rsidR="00E76358" w:rsidRDefault="00E76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2915D" w14:textId="77777777" w:rsidR="00292D16" w:rsidRDefault="00292D16" w:rsidP="00B23D0A">
    <w:pPr>
      <w:pStyle w:val="a8"/>
      <w:pBdr>
        <w:bottom w:val="thickThinLargeGap" w:sz="24" w:space="0" w:color="auto"/>
      </w:pBdr>
      <w:tabs>
        <w:tab w:val="right" w:pos="8280"/>
      </w:tabs>
      <w:wordWrap w:val="0"/>
      <w:adjustRightInd w:val="0"/>
      <w:jc w:val="right"/>
    </w:pPr>
    <w:r w:rsidRPr="0072291A">
      <w:rPr>
        <w:rFonts w:hint="eastAsia"/>
        <w:sz w:val="20"/>
      </w:rPr>
      <w:t>基金合同</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055F9" w14:textId="6A126643" w:rsidR="00292D16" w:rsidRDefault="00292D16" w:rsidP="0071073E">
    <w:pPr>
      <w:pStyle w:val="a8"/>
      <w:pBdr>
        <w:bottom w:val="thickThinLargeGap" w:sz="24" w:space="0" w:color="auto"/>
      </w:pBdr>
      <w:tabs>
        <w:tab w:val="right" w:pos="8280"/>
      </w:tabs>
      <w:wordWrap w:val="0"/>
      <w:adjustRightInd w:val="0"/>
      <w:jc w:val="right"/>
    </w:pPr>
    <w:r w:rsidRPr="0072291A">
      <w:rPr>
        <w:rFonts w:hint="eastAsia"/>
        <w:sz w:val="20"/>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F2B8A"/>
    <w:multiLevelType w:val="hybridMultilevel"/>
    <w:tmpl w:val="2E54A386"/>
    <w:lvl w:ilvl="0" w:tplc="129ADA6E">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96C2ACA"/>
    <w:multiLevelType w:val="singleLevel"/>
    <w:tmpl w:val="78084282"/>
    <w:lvl w:ilvl="0">
      <w:start w:val="2"/>
      <w:numFmt w:val="japaneseCounting"/>
      <w:pStyle w:val="1"/>
      <w:lvlText w:val="（%1）"/>
      <w:lvlJc w:val="left"/>
      <w:pPr>
        <w:tabs>
          <w:tab w:val="num" w:pos="870"/>
        </w:tabs>
        <w:ind w:left="870" w:hanging="870"/>
      </w:pPr>
    </w:lvl>
  </w:abstractNum>
  <w:abstractNum w:abstractNumId="2"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2E8537D"/>
    <w:multiLevelType w:val="hybridMultilevel"/>
    <w:tmpl w:val="7BB2CC7C"/>
    <w:lvl w:ilvl="0" w:tplc="0409000B">
      <w:start w:val="1"/>
      <w:numFmt w:val="bullet"/>
      <w:lvlText w:val=""/>
      <w:lvlJc w:val="left"/>
      <w:pPr>
        <w:tabs>
          <w:tab w:val="num" w:pos="420"/>
        </w:tabs>
        <w:ind w:left="420" w:hanging="420"/>
      </w:pPr>
      <w:rPr>
        <w:rFonts w:ascii="Wingdings" w:hAnsi="Wingdings" w:hint="default"/>
      </w:rPr>
    </w:lvl>
    <w:lvl w:ilvl="1" w:tplc="AC70CA52">
      <w:start w:val="1"/>
      <w:numFmt w:val="bullet"/>
      <w:lvlText w:val=""/>
      <w:lvlJc w:val="left"/>
      <w:pPr>
        <w:tabs>
          <w:tab w:val="num" w:pos="840"/>
        </w:tabs>
        <w:ind w:left="840" w:hanging="420"/>
      </w:pPr>
      <w:rPr>
        <w:rFonts w:ascii="Wingdings" w:hAnsi="Wingdings" w:hint="default"/>
        <w:sz w:val="15"/>
        <w:szCs w:val="15"/>
      </w:rPr>
    </w:lvl>
    <w:lvl w:ilvl="2" w:tplc="3986143A">
      <w:start w:val="1"/>
      <w:numFmt w:val="bullet"/>
      <w:lvlText w:val=""/>
      <w:lvlJc w:val="left"/>
      <w:pPr>
        <w:tabs>
          <w:tab w:val="num" w:pos="1260"/>
        </w:tabs>
        <w:ind w:left="1260" w:hanging="420"/>
      </w:pPr>
      <w:rPr>
        <w:rFonts w:ascii="Wingdings" w:hAnsi="Wingdings" w:hint="default"/>
        <w:sz w:val="21"/>
        <w:szCs w:val="21"/>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8656C7C"/>
    <w:multiLevelType w:val="multilevel"/>
    <w:tmpl w:val="66369EB6"/>
    <w:lvl w:ilvl="0">
      <w:start w:val="4"/>
      <w:numFmt w:val="decimal"/>
      <w:lvlText w:val="%1"/>
      <w:lvlJc w:val="left"/>
      <w:pPr>
        <w:tabs>
          <w:tab w:val="num" w:pos="425"/>
        </w:tabs>
        <w:ind w:left="425" w:hanging="425"/>
      </w:pPr>
      <w:rPr>
        <w:rFonts w:hint="eastAsia"/>
      </w:rPr>
    </w:lvl>
    <w:lvl w:ilvl="1">
      <w:start w:val="1"/>
      <w:numFmt w:val="decimal"/>
      <w:lvlText w:val="5.%2"/>
      <w:lvlJc w:val="left"/>
      <w:pPr>
        <w:tabs>
          <w:tab w:val="num" w:pos="992"/>
        </w:tabs>
        <w:ind w:left="992" w:hanging="567"/>
      </w:pPr>
      <w:rPr>
        <w:rFonts w:ascii="黑体" w:eastAsia="黑体" w:hint="eastAsia"/>
        <w:sz w:val="30"/>
        <w:szCs w:val="30"/>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5" w15:restartNumberingAfterBreak="0">
    <w:nsid w:val="3A8718C0"/>
    <w:multiLevelType w:val="multilevel"/>
    <w:tmpl w:val="1E6C79FA"/>
    <w:lvl w:ilvl="0">
      <w:start w:val="4"/>
      <w:numFmt w:val="decimal"/>
      <w:lvlText w:val="%1"/>
      <w:lvlJc w:val="left"/>
      <w:pPr>
        <w:tabs>
          <w:tab w:val="num" w:pos="425"/>
        </w:tabs>
        <w:ind w:left="425" w:hanging="425"/>
      </w:pPr>
      <w:rPr>
        <w:rFonts w:hint="eastAsia"/>
      </w:rPr>
    </w:lvl>
    <w:lvl w:ilvl="1">
      <w:start w:val="1"/>
      <w:numFmt w:val="decimal"/>
      <w:lvlText w:val="4.%2"/>
      <w:lvlJc w:val="left"/>
      <w:pPr>
        <w:tabs>
          <w:tab w:val="num" w:pos="992"/>
        </w:tabs>
        <w:ind w:left="992" w:hanging="567"/>
      </w:pPr>
      <w:rPr>
        <w:rFonts w:ascii="黑体" w:eastAsia="黑体" w:hint="eastAsia"/>
        <w:sz w:val="30"/>
        <w:szCs w:val="30"/>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6" w15:restartNumberingAfterBreak="0">
    <w:nsid w:val="3DAC2829"/>
    <w:multiLevelType w:val="singleLevel"/>
    <w:tmpl w:val="F12E0C8C"/>
    <w:lvl w:ilvl="0">
      <w:start w:val="1"/>
      <w:numFmt w:val="decimal"/>
      <w:pStyle w:val="font623908"/>
      <w:lvlText w:val="(%1)"/>
      <w:lvlJc w:val="left"/>
      <w:pPr>
        <w:tabs>
          <w:tab w:val="num" w:pos="907"/>
        </w:tabs>
        <w:ind w:left="907" w:hanging="482"/>
      </w:pPr>
    </w:lvl>
  </w:abstractNum>
  <w:abstractNum w:abstractNumId="7" w15:restartNumberingAfterBreak="0">
    <w:nsid w:val="482E49AF"/>
    <w:multiLevelType w:val="hybridMultilevel"/>
    <w:tmpl w:val="F70AFA64"/>
    <w:lvl w:ilvl="0" w:tplc="E55C8004">
      <w:start w:val="1"/>
      <w:numFmt w:val="bullet"/>
      <w:lvlText w:val=""/>
      <w:lvlJc w:val="left"/>
      <w:pPr>
        <w:tabs>
          <w:tab w:val="num" w:pos="840"/>
        </w:tabs>
        <w:ind w:left="840" w:hanging="420"/>
      </w:pPr>
      <w:rPr>
        <w:rFonts w:ascii="Wingdings" w:hAnsi="Wingdings" w:hint="default"/>
      </w:rPr>
    </w:lvl>
    <w:lvl w:ilvl="1" w:tplc="04090019" w:tentative="1">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487B55C7"/>
    <w:multiLevelType w:val="hybridMultilevel"/>
    <w:tmpl w:val="DB62D9DC"/>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517D6224"/>
    <w:multiLevelType w:val="hybridMultilevel"/>
    <w:tmpl w:val="94E495D6"/>
    <w:lvl w:ilvl="0" w:tplc="FFFFFFFF">
      <w:start w:val="1"/>
      <w:numFmt w:val="bullet"/>
      <w:lvlText w:val=""/>
      <w:lvlJc w:val="left"/>
      <w:pPr>
        <w:tabs>
          <w:tab w:val="num" w:pos="1200"/>
        </w:tabs>
        <w:ind w:left="1200" w:hanging="420"/>
      </w:pPr>
      <w:rPr>
        <w:rFonts w:ascii="Wingdings" w:hAnsi="Wingdings" w:hint="default"/>
      </w:rPr>
    </w:lvl>
    <w:lvl w:ilvl="1" w:tplc="FFFFFFFF" w:tentative="1">
      <w:start w:val="1"/>
      <w:numFmt w:val="bullet"/>
      <w:lvlText w:val=""/>
      <w:lvlJc w:val="left"/>
      <w:pPr>
        <w:tabs>
          <w:tab w:val="num" w:pos="1620"/>
        </w:tabs>
        <w:ind w:left="1620" w:hanging="420"/>
      </w:pPr>
      <w:rPr>
        <w:rFonts w:ascii="Wingdings" w:hAnsi="Wingdings" w:hint="default"/>
      </w:rPr>
    </w:lvl>
    <w:lvl w:ilvl="2" w:tplc="FFFFFFFF" w:tentative="1">
      <w:start w:val="1"/>
      <w:numFmt w:val="bullet"/>
      <w:lvlText w:val=""/>
      <w:lvlJc w:val="left"/>
      <w:pPr>
        <w:tabs>
          <w:tab w:val="num" w:pos="2040"/>
        </w:tabs>
        <w:ind w:left="2040" w:hanging="420"/>
      </w:pPr>
      <w:rPr>
        <w:rFonts w:ascii="Wingdings" w:hAnsi="Wingdings" w:hint="default"/>
      </w:rPr>
    </w:lvl>
    <w:lvl w:ilvl="3" w:tplc="FFFFFFFF" w:tentative="1">
      <w:start w:val="1"/>
      <w:numFmt w:val="bullet"/>
      <w:lvlText w:val=""/>
      <w:lvlJc w:val="left"/>
      <w:pPr>
        <w:tabs>
          <w:tab w:val="num" w:pos="2460"/>
        </w:tabs>
        <w:ind w:left="2460" w:hanging="420"/>
      </w:pPr>
      <w:rPr>
        <w:rFonts w:ascii="Wingdings" w:hAnsi="Wingdings" w:hint="default"/>
      </w:rPr>
    </w:lvl>
    <w:lvl w:ilvl="4" w:tplc="FFFFFFFF" w:tentative="1">
      <w:start w:val="1"/>
      <w:numFmt w:val="bullet"/>
      <w:lvlText w:val=""/>
      <w:lvlJc w:val="left"/>
      <w:pPr>
        <w:tabs>
          <w:tab w:val="num" w:pos="2880"/>
        </w:tabs>
        <w:ind w:left="2880" w:hanging="420"/>
      </w:pPr>
      <w:rPr>
        <w:rFonts w:ascii="Wingdings" w:hAnsi="Wingdings" w:hint="default"/>
      </w:rPr>
    </w:lvl>
    <w:lvl w:ilvl="5" w:tplc="FFFFFFFF" w:tentative="1">
      <w:start w:val="1"/>
      <w:numFmt w:val="bullet"/>
      <w:lvlText w:val=""/>
      <w:lvlJc w:val="left"/>
      <w:pPr>
        <w:tabs>
          <w:tab w:val="num" w:pos="3300"/>
        </w:tabs>
        <w:ind w:left="3300" w:hanging="420"/>
      </w:pPr>
      <w:rPr>
        <w:rFonts w:ascii="Wingdings" w:hAnsi="Wingdings" w:hint="default"/>
      </w:rPr>
    </w:lvl>
    <w:lvl w:ilvl="6" w:tplc="FFFFFFFF" w:tentative="1">
      <w:start w:val="1"/>
      <w:numFmt w:val="bullet"/>
      <w:lvlText w:val=""/>
      <w:lvlJc w:val="left"/>
      <w:pPr>
        <w:tabs>
          <w:tab w:val="num" w:pos="3720"/>
        </w:tabs>
        <w:ind w:left="3720" w:hanging="420"/>
      </w:pPr>
      <w:rPr>
        <w:rFonts w:ascii="Wingdings" w:hAnsi="Wingdings" w:hint="default"/>
      </w:rPr>
    </w:lvl>
    <w:lvl w:ilvl="7" w:tplc="FFFFFFFF" w:tentative="1">
      <w:start w:val="1"/>
      <w:numFmt w:val="bullet"/>
      <w:lvlText w:val=""/>
      <w:lvlJc w:val="left"/>
      <w:pPr>
        <w:tabs>
          <w:tab w:val="num" w:pos="4140"/>
        </w:tabs>
        <w:ind w:left="4140" w:hanging="420"/>
      </w:pPr>
      <w:rPr>
        <w:rFonts w:ascii="Wingdings" w:hAnsi="Wingdings" w:hint="default"/>
      </w:rPr>
    </w:lvl>
    <w:lvl w:ilvl="8" w:tplc="FFFFFFFF" w:tentative="1">
      <w:start w:val="1"/>
      <w:numFmt w:val="bullet"/>
      <w:lvlText w:val=""/>
      <w:lvlJc w:val="left"/>
      <w:pPr>
        <w:tabs>
          <w:tab w:val="num" w:pos="4560"/>
        </w:tabs>
        <w:ind w:left="4560" w:hanging="420"/>
      </w:pPr>
      <w:rPr>
        <w:rFonts w:ascii="Wingdings" w:hAnsi="Wingdings" w:hint="default"/>
      </w:rPr>
    </w:lvl>
  </w:abstractNum>
  <w:abstractNum w:abstractNumId="10" w15:restartNumberingAfterBreak="0">
    <w:nsid w:val="640D1D2A"/>
    <w:multiLevelType w:val="hybridMultilevel"/>
    <w:tmpl w:val="9510F85C"/>
    <w:lvl w:ilvl="0" w:tplc="FFFFFFFF">
      <w:start w:val="5"/>
      <w:numFmt w:val="decimal"/>
      <w:lvlText w:val="%1、"/>
      <w:lvlJc w:val="left"/>
      <w:pPr>
        <w:tabs>
          <w:tab w:val="num" w:pos="840"/>
        </w:tabs>
        <w:ind w:left="840" w:hanging="360"/>
      </w:pPr>
      <w:rPr>
        <w:rFonts w:hint="eastAsia"/>
      </w:rPr>
    </w:lvl>
    <w:lvl w:ilvl="1" w:tplc="FFFFFFFF">
      <w:start w:val="6"/>
      <w:numFmt w:val="japaneseCounting"/>
      <w:lvlText w:val="（%2）"/>
      <w:lvlJc w:val="left"/>
      <w:pPr>
        <w:tabs>
          <w:tab w:val="num" w:pos="1620"/>
        </w:tabs>
        <w:ind w:left="1620" w:hanging="720"/>
      </w:pPr>
      <w:rPr>
        <w:rFonts w:hint="eastAsia"/>
      </w:r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11" w15:restartNumberingAfterBreak="0">
    <w:nsid w:val="65164B80"/>
    <w:multiLevelType w:val="multilevel"/>
    <w:tmpl w:val="42B8DB6A"/>
    <w:lvl w:ilvl="0">
      <w:start w:val="1"/>
      <w:numFmt w:val="chineseCountingThousand"/>
      <w:pStyle w:val="10"/>
      <w:isLgl/>
      <w:lvlText w:val="%1、"/>
      <w:lvlJc w:val="left"/>
      <w:pPr>
        <w:tabs>
          <w:tab w:val="num" w:pos="720"/>
        </w:tabs>
        <w:ind w:left="425" w:hanging="425"/>
      </w:pPr>
    </w:lvl>
    <w:lvl w:ilvl="1">
      <w:start w:val="1"/>
      <w:numFmt w:val="decimal"/>
      <w:lvlText w:val="%2."/>
      <w:lvlJc w:val="left"/>
      <w:pPr>
        <w:tabs>
          <w:tab w:val="num" w:pos="992"/>
        </w:tabs>
        <w:ind w:left="992" w:hanging="992"/>
      </w:pPr>
      <w:rPr>
        <w:rFonts w:hint="eastAsia"/>
        <w:sz w:val="30"/>
        <w:szCs w:val="30"/>
      </w:rPr>
    </w:lvl>
    <w:lvl w:ilvl="2">
      <w:start w:val="1"/>
      <w:numFmt w:val="decimal"/>
      <w:isLgl/>
      <w:lvlText w:val="%1.%2.%3"/>
      <w:lvlJc w:val="left"/>
      <w:pPr>
        <w:tabs>
          <w:tab w:val="num" w:pos="720"/>
        </w:tabs>
        <w:ind w:left="0" w:firstLine="0"/>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2" w15:restartNumberingAfterBreak="0">
    <w:nsid w:val="65FD676F"/>
    <w:multiLevelType w:val="hybridMultilevel"/>
    <w:tmpl w:val="65BEA7B4"/>
    <w:lvl w:ilvl="0" w:tplc="E7680F90">
      <w:start w:val="1"/>
      <w:numFmt w:val="decimal"/>
      <w:lvlText w:val="（%1）"/>
      <w:lvlJc w:val="left"/>
      <w:pPr>
        <w:ind w:left="1365" w:hanging="945"/>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B586939"/>
    <w:multiLevelType w:val="hybridMultilevel"/>
    <w:tmpl w:val="AF38897C"/>
    <w:lvl w:ilvl="0" w:tplc="FFFFFFFF">
      <w:start w:val="1"/>
      <w:numFmt w:val="bullet"/>
      <w:lvlText w:val=""/>
      <w:lvlJc w:val="left"/>
      <w:pPr>
        <w:tabs>
          <w:tab w:val="num" w:pos="420"/>
        </w:tabs>
        <w:ind w:left="420" w:hanging="420"/>
      </w:pPr>
      <w:rPr>
        <w:rFonts w:ascii="Wingdings" w:hAnsi="Wingdings" w:hint="default"/>
      </w:rPr>
    </w:lvl>
    <w:lvl w:ilvl="1" w:tplc="FFFFFFFF">
      <w:start w:val="1"/>
      <w:numFmt w:val="bullet"/>
      <w:lvlText w:val=""/>
      <w:lvlJc w:val="left"/>
      <w:pPr>
        <w:tabs>
          <w:tab w:val="num" w:pos="840"/>
        </w:tabs>
        <w:ind w:left="840" w:hanging="420"/>
      </w:pPr>
      <w:rPr>
        <w:rFonts w:ascii="Wingdings" w:hAnsi="Wingdings" w:hint="default"/>
        <w:sz w:val="15"/>
        <w:szCs w:val="15"/>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6"/>
    <w:lvlOverride w:ilvl="0">
      <w:startOverride w:val="1"/>
    </w:lvlOverride>
  </w:num>
  <w:num w:numId="3">
    <w:abstractNumId w:val="1"/>
    <w:lvlOverride w:ilvl="0">
      <w:startOverride w:val="2"/>
    </w:lvlOverride>
  </w:num>
  <w:num w:numId="4">
    <w:abstractNumId w:val="11"/>
  </w:num>
  <w:num w:numId="5">
    <w:abstractNumId w:val="3"/>
  </w:num>
  <w:num w:numId="6">
    <w:abstractNumId w:val="13"/>
  </w:num>
  <w:num w:numId="7">
    <w:abstractNumId w:val="9"/>
  </w:num>
  <w:num w:numId="8">
    <w:abstractNumId w:val="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10"/>
  </w:num>
  <w:num w:numId="13">
    <w:abstractNumId w:val="5"/>
  </w:num>
  <w:num w:numId="14">
    <w:abstractNumId w:val="4"/>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BB9"/>
    <w:rsid w:val="00027275"/>
    <w:rsid w:val="0003396A"/>
    <w:rsid w:val="0008061D"/>
    <w:rsid w:val="00081C14"/>
    <w:rsid w:val="00094BA1"/>
    <w:rsid w:val="000C6BBB"/>
    <w:rsid w:val="000D6AE9"/>
    <w:rsid w:val="000D7B29"/>
    <w:rsid w:val="000F5A97"/>
    <w:rsid w:val="00114220"/>
    <w:rsid w:val="001333E8"/>
    <w:rsid w:val="001A0E33"/>
    <w:rsid w:val="001A0EFF"/>
    <w:rsid w:val="001B6C40"/>
    <w:rsid w:val="001C6684"/>
    <w:rsid w:val="001F0666"/>
    <w:rsid w:val="001F792B"/>
    <w:rsid w:val="00210C69"/>
    <w:rsid w:val="002150C1"/>
    <w:rsid w:val="00220332"/>
    <w:rsid w:val="002851CF"/>
    <w:rsid w:val="00292D16"/>
    <w:rsid w:val="002D00CB"/>
    <w:rsid w:val="002D65B9"/>
    <w:rsid w:val="002F20FD"/>
    <w:rsid w:val="002F2657"/>
    <w:rsid w:val="00321A07"/>
    <w:rsid w:val="003418F7"/>
    <w:rsid w:val="003426D0"/>
    <w:rsid w:val="003476FB"/>
    <w:rsid w:val="00364374"/>
    <w:rsid w:val="003806DB"/>
    <w:rsid w:val="00384DC3"/>
    <w:rsid w:val="00391E45"/>
    <w:rsid w:val="003B0EB3"/>
    <w:rsid w:val="003C637C"/>
    <w:rsid w:val="00412213"/>
    <w:rsid w:val="0044544E"/>
    <w:rsid w:val="004749E1"/>
    <w:rsid w:val="0047543D"/>
    <w:rsid w:val="004B57C2"/>
    <w:rsid w:val="004C285A"/>
    <w:rsid w:val="00543159"/>
    <w:rsid w:val="00573E85"/>
    <w:rsid w:val="0058728B"/>
    <w:rsid w:val="00591854"/>
    <w:rsid w:val="005A1BCA"/>
    <w:rsid w:val="0061464A"/>
    <w:rsid w:val="00621B98"/>
    <w:rsid w:val="00623E85"/>
    <w:rsid w:val="0064525B"/>
    <w:rsid w:val="00661BB2"/>
    <w:rsid w:val="006649EF"/>
    <w:rsid w:val="00670B15"/>
    <w:rsid w:val="00671560"/>
    <w:rsid w:val="00677C53"/>
    <w:rsid w:val="00687466"/>
    <w:rsid w:val="006B2324"/>
    <w:rsid w:val="006B336D"/>
    <w:rsid w:val="0071073E"/>
    <w:rsid w:val="00720F75"/>
    <w:rsid w:val="0075324F"/>
    <w:rsid w:val="00757223"/>
    <w:rsid w:val="007873C8"/>
    <w:rsid w:val="007945FE"/>
    <w:rsid w:val="007B3C33"/>
    <w:rsid w:val="007B57A5"/>
    <w:rsid w:val="007C1B91"/>
    <w:rsid w:val="007C49A2"/>
    <w:rsid w:val="007D6C41"/>
    <w:rsid w:val="007E5A86"/>
    <w:rsid w:val="00803BE2"/>
    <w:rsid w:val="008068D6"/>
    <w:rsid w:val="0081269B"/>
    <w:rsid w:val="00843839"/>
    <w:rsid w:val="008A7E1F"/>
    <w:rsid w:val="008B3F3C"/>
    <w:rsid w:val="008C2EF8"/>
    <w:rsid w:val="008E74CD"/>
    <w:rsid w:val="00907B0B"/>
    <w:rsid w:val="00947B41"/>
    <w:rsid w:val="009522F8"/>
    <w:rsid w:val="00956BB9"/>
    <w:rsid w:val="00995847"/>
    <w:rsid w:val="009B3237"/>
    <w:rsid w:val="009C38E8"/>
    <w:rsid w:val="009D1E68"/>
    <w:rsid w:val="009F717D"/>
    <w:rsid w:val="00A008B6"/>
    <w:rsid w:val="00A37952"/>
    <w:rsid w:val="00A62D5E"/>
    <w:rsid w:val="00A83EB0"/>
    <w:rsid w:val="00A93ABA"/>
    <w:rsid w:val="00AE2D0D"/>
    <w:rsid w:val="00AE59B7"/>
    <w:rsid w:val="00AF38FC"/>
    <w:rsid w:val="00B1775B"/>
    <w:rsid w:val="00B23D0A"/>
    <w:rsid w:val="00B242E1"/>
    <w:rsid w:val="00B51C5A"/>
    <w:rsid w:val="00B71F1A"/>
    <w:rsid w:val="00B81657"/>
    <w:rsid w:val="00B939DF"/>
    <w:rsid w:val="00B973D4"/>
    <w:rsid w:val="00BA0CA7"/>
    <w:rsid w:val="00BA1720"/>
    <w:rsid w:val="00BF608D"/>
    <w:rsid w:val="00C0379A"/>
    <w:rsid w:val="00C44238"/>
    <w:rsid w:val="00C65B98"/>
    <w:rsid w:val="00C94452"/>
    <w:rsid w:val="00CA5EE3"/>
    <w:rsid w:val="00CB3207"/>
    <w:rsid w:val="00CF1180"/>
    <w:rsid w:val="00D24590"/>
    <w:rsid w:val="00D25BEB"/>
    <w:rsid w:val="00D3087E"/>
    <w:rsid w:val="00D46F85"/>
    <w:rsid w:val="00D53C7A"/>
    <w:rsid w:val="00D572D3"/>
    <w:rsid w:val="00D776FF"/>
    <w:rsid w:val="00D85606"/>
    <w:rsid w:val="00D863E1"/>
    <w:rsid w:val="00D91CD3"/>
    <w:rsid w:val="00D920B3"/>
    <w:rsid w:val="00D9569F"/>
    <w:rsid w:val="00DE337A"/>
    <w:rsid w:val="00DE3D97"/>
    <w:rsid w:val="00E22B0E"/>
    <w:rsid w:val="00E62401"/>
    <w:rsid w:val="00E76358"/>
    <w:rsid w:val="00EB19DD"/>
    <w:rsid w:val="00EC5664"/>
    <w:rsid w:val="00EF01F7"/>
    <w:rsid w:val="00EF1D63"/>
    <w:rsid w:val="00F12067"/>
    <w:rsid w:val="00F37204"/>
    <w:rsid w:val="00F5245C"/>
    <w:rsid w:val="00F53F4F"/>
    <w:rsid w:val="00FA4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FAD9E10"/>
  <w15:chartTrackingRefBased/>
  <w15:docId w15:val="{B8FABC20-C4C8-4A59-94D4-2DB048CB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BB9"/>
    <w:pPr>
      <w:widowControl w:val="0"/>
      <w:jc w:val="both"/>
    </w:pPr>
    <w:rPr>
      <w:rFonts w:ascii="Times New Roman" w:hAnsi="Times New Roman"/>
      <w:kern w:val="2"/>
      <w:sz w:val="21"/>
      <w:szCs w:val="24"/>
    </w:rPr>
  </w:style>
  <w:style w:type="paragraph" w:styleId="10">
    <w:name w:val="heading 1"/>
    <w:aliases w:val="H1,Heading 0"/>
    <w:basedOn w:val="a"/>
    <w:next w:val="a"/>
    <w:link w:val="11"/>
    <w:qFormat/>
    <w:rsid w:val="00956BB9"/>
    <w:pPr>
      <w:keepNext/>
      <w:keepLines/>
      <w:numPr>
        <w:numId w:val="1"/>
      </w:numPr>
      <w:spacing w:before="340" w:after="330" w:line="576" w:lineRule="auto"/>
      <w:outlineLvl w:val="0"/>
    </w:pPr>
    <w:rPr>
      <w:b/>
      <w:bCs/>
      <w:kern w:val="44"/>
      <w:sz w:val="44"/>
      <w:szCs w:val="44"/>
    </w:rPr>
  </w:style>
  <w:style w:type="paragraph" w:styleId="20">
    <w:name w:val="heading 2"/>
    <w:aliases w:val="H2,Heading 2 Hidden,Heading 2 CCBS"/>
    <w:basedOn w:val="a"/>
    <w:next w:val="a"/>
    <w:link w:val="21"/>
    <w:qFormat/>
    <w:rsid w:val="00956BB9"/>
    <w:pPr>
      <w:keepNext/>
      <w:keepLines/>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
    <w:next w:val="a"/>
    <w:link w:val="30"/>
    <w:qFormat/>
    <w:rsid w:val="00956BB9"/>
    <w:pPr>
      <w:keepNext/>
      <w:keepLines/>
      <w:spacing w:before="260" w:after="260" w:line="415" w:lineRule="auto"/>
      <w:outlineLvl w:val="2"/>
    </w:pPr>
    <w:rPr>
      <w:b/>
      <w:bCs/>
      <w:sz w:val="32"/>
      <w:szCs w:val="32"/>
    </w:rPr>
  </w:style>
  <w:style w:type="paragraph" w:styleId="4">
    <w:name w:val="heading 4"/>
    <w:aliases w:val="H4,4th level,h4,PIM 4"/>
    <w:basedOn w:val="a"/>
    <w:next w:val="a"/>
    <w:link w:val="40"/>
    <w:qFormat/>
    <w:rsid w:val="00956BB9"/>
    <w:pPr>
      <w:keepNext/>
      <w:keepLines/>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
    <w:next w:val="a"/>
    <w:link w:val="50"/>
    <w:qFormat/>
    <w:rsid w:val="00956BB9"/>
    <w:pPr>
      <w:keepNext/>
      <w:keepLines/>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
    <w:next w:val="a"/>
    <w:link w:val="60"/>
    <w:qFormat/>
    <w:rsid w:val="00956BB9"/>
    <w:pPr>
      <w:keepNext/>
      <w:keepLines/>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
    <w:next w:val="a"/>
    <w:link w:val="70"/>
    <w:qFormat/>
    <w:rsid w:val="00956BB9"/>
    <w:pPr>
      <w:keepNext/>
      <w:keepLines/>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
    <w:next w:val="a"/>
    <w:link w:val="80"/>
    <w:qFormat/>
    <w:rsid w:val="00956BB9"/>
    <w:pPr>
      <w:keepNext/>
      <w:keepLines/>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
    <w:next w:val="a"/>
    <w:link w:val="90"/>
    <w:qFormat/>
    <w:rsid w:val="00956BB9"/>
    <w:pPr>
      <w:keepNext/>
      <w:keepLines/>
      <w:autoSpaceDE w:val="0"/>
      <w:autoSpaceDN w:val="0"/>
      <w:adjustRightInd w:val="0"/>
      <w:spacing w:before="240" w:after="64" w:line="319" w:lineRule="auto"/>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aliases w:val="H1 字符,Heading 0 字符"/>
    <w:link w:val="10"/>
    <w:rsid w:val="00956BB9"/>
    <w:rPr>
      <w:rFonts w:ascii="Times New Roman" w:eastAsia="宋体" w:hAnsi="Times New Roman" w:cs="Times New Roman"/>
      <w:b/>
      <w:bCs/>
      <w:kern w:val="44"/>
      <w:sz w:val="44"/>
      <w:szCs w:val="44"/>
    </w:rPr>
  </w:style>
  <w:style w:type="character" w:customStyle="1" w:styleId="21">
    <w:name w:val="标题 2 字符"/>
    <w:aliases w:val="H2 字符,Heading 2 Hidden 字符,Heading 2 CCBS 字符"/>
    <w:link w:val="20"/>
    <w:rsid w:val="00956BB9"/>
    <w:rPr>
      <w:rFonts w:ascii="Arial" w:eastAsia="黑体" w:hAnsi="Arial" w:cs="Times New Roman"/>
      <w:b/>
      <w:bCs/>
      <w:sz w:val="32"/>
      <w:szCs w:val="32"/>
    </w:rPr>
  </w:style>
  <w:style w:type="character" w:customStyle="1" w:styleId="30">
    <w:name w:val="标题 3 字符"/>
    <w:aliases w:val="Heading 3 - old 字符,Level 3 Head 字符,H3 字符,h3 字符,l3 字符,CT 字符,标题样式1 字符"/>
    <w:link w:val="3"/>
    <w:rsid w:val="00956BB9"/>
    <w:rPr>
      <w:rFonts w:ascii="Times New Roman" w:eastAsia="宋体" w:hAnsi="Times New Roman" w:cs="Times New Roman"/>
      <w:b/>
      <w:bCs/>
      <w:sz w:val="32"/>
      <w:szCs w:val="32"/>
    </w:rPr>
  </w:style>
  <w:style w:type="character" w:customStyle="1" w:styleId="40">
    <w:name w:val="标题 4 字符"/>
    <w:aliases w:val="H4 字符,4th level 字符,h4 字符,PIM 4 字符"/>
    <w:link w:val="4"/>
    <w:rsid w:val="00956BB9"/>
    <w:rPr>
      <w:rFonts w:ascii="Arial" w:eastAsia="黑体" w:hAnsi="Arial" w:cs="Times New Roman"/>
      <w:b/>
      <w:kern w:val="0"/>
      <w:sz w:val="28"/>
      <w:szCs w:val="20"/>
    </w:rPr>
  </w:style>
  <w:style w:type="character" w:customStyle="1" w:styleId="50">
    <w:name w:val="标题 5 字符"/>
    <w:link w:val="5"/>
    <w:rsid w:val="00956BB9"/>
    <w:rPr>
      <w:rFonts w:ascii="宋体" w:eastAsia="宋体" w:hAnsi="Times New Roman" w:cs="Times New Roman"/>
      <w:b/>
      <w:kern w:val="0"/>
      <w:sz w:val="28"/>
      <w:szCs w:val="20"/>
    </w:rPr>
  </w:style>
  <w:style w:type="character" w:customStyle="1" w:styleId="60">
    <w:name w:val="标题 6 字符"/>
    <w:link w:val="6"/>
    <w:rsid w:val="00956BB9"/>
    <w:rPr>
      <w:rFonts w:ascii="Arial" w:eastAsia="黑体" w:hAnsi="Arial" w:cs="Times New Roman"/>
      <w:b/>
      <w:kern w:val="0"/>
      <w:sz w:val="24"/>
      <w:szCs w:val="20"/>
    </w:rPr>
  </w:style>
  <w:style w:type="character" w:customStyle="1" w:styleId="70">
    <w:name w:val="标题 7 字符"/>
    <w:link w:val="7"/>
    <w:rsid w:val="00956BB9"/>
    <w:rPr>
      <w:rFonts w:ascii="宋体" w:eastAsia="宋体" w:hAnsi="Times New Roman" w:cs="Times New Roman"/>
      <w:b/>
      <w:kern w:val="0"/>
      <w:sz w:val="24"/>
      <w:szCs w:val="20"/>
    </w:rPr>
  </w:style>
  <w:style w:type="character" w:customStyle="1" w:styleId="80">
    <w:name w:val="标题 8 字符"/>
    <w:link w:val="8"/>
    <w:rsid w:val="00956BB9"/>
    <w:rPr>
      <w:rFonts w:ascii="Arial" w:eastAsia="黑体" w:hAnsi="Arial" w:cs="Times New Roman"/>
      <w:kern w:val="0"/>
      <w:sz w:val="24"/>
      <w:szCs w:val="20"/>
    </w:rPr>
  </w:style>
  <w:style w:type="character" w:customStyle="1" w:styleId="90">
    <w:name w:val="标题 9 字符"/>
    <w:link w:val="9"/>
    <w:rsid w:val="00956BB9"/>
    <w:rPr>
      <w:rFonts w:ascii="Arial" w:eastAsia="黑体" w:hAnsi="Arial" w:cs="Times New Roman"/>
      <w:kern w:val="0"/>
      <w:szCs w:val="20"/>
    </w:rPr>
  </w:style>
  <w:style w:type="paragraph" w:styleId="a3">
    <w:name w:val="Normal Indent"/>
    <w:aliases w:val="特点,表正文,正文非缩进,段1,正文缩进1,ALT+Z"/>
    <w:basedOn w:val="a"/>
    <w:rsid w:val="00956BB9"/>
    <w:pPr>
      <w:ind w:firstLine="420"/>
    </w:pPr>
    <w:rPr>
      <w:szCs w:val="20"/>
    </w:rPr>
  </w:style>
  <w:style w:type="character" w:customStyle="1" w:styleId="a4">
    <w:name w:val="脚注文本 字符"/>
    <w:link w:val="a5"/>
    <w:semiHidden/>
    <w:rsid w:val="00956BB9"/>
    <w:rPr>
      <w:rFonts w:ascii="Times New Roman" w:eastAsia="宋体" w:hAnsi="Times New Roman" w:cs="Times New Roman"/>
      <w:sz w:val="18"/>
      <w:szCs w:val="18"/>
    </w:rPr>
  </w:style>
  <w:style w:type="paragraph" w:styleId="a5">
    <w:name w:val="footnote text"/>
    <w:basedOn w:val="a"/>
    <w:link w:val="a4"/>
    <w:semiHidden/>
    <w:rsid w:val="00956BB9"/>
    <w:pPr>
      <w:snapToGrid w:val="0"/>
      <w:jc w:val="left"/>
    </w:pPr>
    <w:rPr>
      <w:sz w:val="18"/>
      <w:szCs w:val="18"/>
    </w:rPr>
  </w:style>
  <w:style w:type="character" w:customStyle="1" w:styleId="a6">
    <w:name w:val="批注文字 字符"/>
    <w:link w:val="a7"/>
    <w:uiPriority w:val="99"/>
    <w:rsid w:val="00956BB9"/>
    <w:rPr>
      <w:rFonts w:ascii="Times New Roman" w:eastAsia="宋体" w:hAnsi="Times New Roman" w:cs="Times New Roman"/>
      <w:sz w:val="24"/>
      <w:szCs w:val="20"/>
    </w:rPr>
  </w:style>
  <w:style w:type="paragraph" w:styleId="a7">
    <w:name w:val="annotation text"/>
    <w:basedOn w:val="a"/>
    <w:link w:val="a6"/>
    <w:uiPriority w:val="99"/>
    <w:semiHidden/>
    <w:rsid w:val="00956BB9"/>
    <w:pPr>
      <w:jc w:val="left"/>
    </w:pPr>
    <w:rPr>
      <w:sz w:val="24"/>
      <w:szCs w:val="20"/>
    </w:rPr>
  </w:style>
  <w:style w:type="paragraph" w:styleId="a8">
    <w:name w:val="header"/>
    <w:basedOn w:val="a"/>
    <w:link w:val="a9"/>
    <w:rsid w:val="00956BB9"/>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rsid w:val="00956BB9"/>
    <w:rPr>
      <w:rFonts w:ascii="Times New Roman" w:eastAsia="宋体" w:hAnsi="Times New Roman" w:cs="Times New Roman"/>
      <w:sz w:val="18"/>
      <w:szCs w:val="18"/>
    </w:rPr>
  </w:style>
  <w:style w:type="character" w:customStyle="1" w:styleId="aa">
    <w:name w:val="页脚 字符"/>
    <w:link w:val="ab"/>
    <w:uiPriority w:val="99"/>
    <w:rsid w:val="00956BB9"/>
    <w:rPr>
      <w:rFonts w:ascii="Times New Roman" w:eastAsia="宋体" w:hAnsi="Times New Roman" w:cs="Times New Roman"/>
      <w:sz w:val="18"/>
      <w:szCs w:val="18"/>
    </w:rPr>
  </w:style>
  <w:style w:type="paragraph" w:styleId="ab">
    <w:name w:val="footer"/>
    <w:basedOn w:val="a"/>
    <w:link w:val="aa"/>
    <w:uiPriority w:val="99"/>
    <w:rsid w:val="00956BB9"/>
    <w:pPr>
      <w:tabs>
        <w:tab w:val="center" w:pos="4153"/>
        <w:tab w:val="right" w:pos="8306"/>
      </w:tabs>
      <w:snapToGrid w:val="0"/>
      <w:jc w:val="left"/>
    </w:pPr>
    <w:rPr>
      <w:sz w:val="18"/>
      <w:szCs w:val="18"/>
    </w:rPr>
  </w:style>
  <w:style w:type="paragraph" w:styleId="ac">
    <w:name w:val="caption"/>
    <w:basedOn w:val="a"/>
    <w:next w:val="a"/>
    <w:qFormat/>
    <w:rsid w:val="00956BB9"/>
    <w:pPr>
      <w:adjustRightInd w:val="0"/>
      <w:spacing w:before="152" w:after="160" w:line="360" w:lineRule="auto"/>
      <w:ind w:firstLineChars="200" w:firstLine="567"/>
    </w:pPr>
    <w:rPr>
      <w:rFonts w:ascii="Arial" w:eastAsia="黑体" w:hAnsi="Arial"/>
      <w:sz w:val="24"/>
      <w:szCs w:val="20"/>
    </w:rPr>
  </w:style>
  <w:style w:type="paragraph" w:styleId="ad">
    <w:name w:val="Title"/>
    <w:basedOn w:val="a"/>
    <w:link w:val="ae"/>
    <w:qFormat/>
    <w:rsid w:val="00956BB9"/>
    <w:pPr>
      <w:spacing w:before="240" w:after="60" w:line="360" w:lineRule="auto"/>
      <w:ind w:firstLine="425"/>
      <w:jc w:val="center"/>
      <w:outlineLvl w:val="0"/>
    </w:pPr>
    <w:rPr>
      <w:rFonts w:ascii="Arial" w:hAnsi="Arial"/>
      <w:b/>
      <w:sz w:val="32"/>
      <w:szCs w:val="20"/>
    </w:rPr>
  </w:style>
  <w:style w:type="character" w:customStyle="1" w:styleId="ae">
    <w:name w:val="标题 字符"/>
    <w:link w:val="ad"/>
    <w:rsid w:val="00956BB9"/>
    <w:rPr>
      <w:rFonts w:ascii="Arial" w:eastAsia="宋体" w:hAnsi="Arial" w:cs="Times New Roman"/>
      <w:b/>
      <w:sz w:val="32"/>
      <w:szCs w:val="20"/>
    </w:rPr>
  </w:style>
  <w:style w:type="paragraph" w:styleId="af">
    <w:name w:val="Body Text"/>
    <w:basedOn w:val="a"/>
    <w:link w:val="af0"/>
    <w:rsid w:val="00956BB9"/>
    <w:pPr>
      <w:spacing w:line="360" w:lineRule="auto"/>
    </w:pPr>
    <w:rPr>
      <w:sz w:val="24"/>
    </w:rPr>
  </w:style>
  <w:style w:type="character" w:customStyle="1" w:styleId="af0">
    <w:name w:val="正文文本 字符"/>
    <w:link w:val="af"/>
    <w:rsid w:val="00956BB9"/>
    <w:rPr>
      <w:rFonts w:ascii="Times New Roman" w:eastAsia="宋体" w:hAnsi="Times New Roman" w:cs="Times New Roman"/>
      <w:sz w:val="24"/>
      <w:szCs w:val="24"/>
    </w:rPr>
  </w:style>
  <w:style w:type="paragraph" w:styleId="af1">
    <w:name w:val="Body Text Indent"/>
    <w:basedOn w:val="a"/>
    <w:link w:val="af2"/>
    <w:rsid w:val="00956BB9"/>
    <w:pPr>
      <w:autoSpaceDE w:val="0"/>
      <w:autoSpaceDN w:val="0"/>
      <w:adjustRightInd w:val="0"/>
      <w:spacing w:after="120" w:line="440" w:lineRule="atLeast"/>
      <w:ind w:firstLine="539"/>
    </w:pPr>
    <w:rPr>
      <w:rFonts w:ascii="宋体" w:hint="eastAsia"/>
      <w:kern w:val="0"/>
      <w:sz w:val="24"/>
      <w:szCs w:val="20"/>
    </w:rPr>
  </w:style>
  <w:style w:type="character" w:customStyle="1" w:styleId="af2">
    <w:name w:val="正文文本缩进 字符"/>
    <w:link w:val="af1"/>
    <w:rsid w:val="00956BB9"/>
    <w:rPr>
      <w:rFonts w:ascii="宋体" w:eastAsia="宋体" w:hAnsi="Times New Roman" w:cs="Times New Roman"/>
      <w:kern w:val="0"/>
      <w:sz w:val="24"/>
      <w:szCs w:val="20"/>
    </w:rPr>
  </w:style>
  <w:style w:type="character" w:customStyle="1" w:styleId="af3">
    <w:name w:val="日期 字符"/>
    <w:link w:val="af4"/>
    <w:rsid w:val="00956BB9"/>
    <w:rPr>
      <w:rFonts w:ascii="宋体" w:eastAsia="仿宋_GB2312" w:hAnsi="宋体" w:cs="Times New Roman"/>
      <w:sz w:val="28"/>
      <w:szCs w:val="24"/>
    </w:rPr>
  </w:style>
  <w:style w:type="paragraph" w:styleId="af4">
    <w:name w:val="Date"/>
    <w:basedOn w:val="a"/>
    <w:next w:val="a"/>
    <w:link w:val="af3"/>
    <w:rsid w:val="00956BB9"/>
    <w:pPr>
      <w:ind w:leftChars="2500" w:left="2500"/>
    </w:pPr>
    <w:rPr>
      <w:rFonts w:ascii="宋体" w:eastAsia="仿宋_GB2312" w:hAnsi="宋体" w:hint="eastAsia"/>
      <w:sz w:val="28"/>
    </w:rPr>
  </w:style>
  <w:style w:type="character" w:customStyle="1" w:styleId="22">
    <w:name w:val="正文文本 2 字符"/>
    <w:link w:val="23"/>
    <w:rsid w:val="00956BB9"/>
    <w:rPr>
      <w:rFonts w:ascii="Times New Roman" w:eastAsia="宋体" w:hAnsi="Times New Roman" w:cs="Times New Roman"/>
      <w:sz w:val="28"/>
      <w:szCs w:val="20"/>
    </w:rPr>
  </w:style>
  <w:style w:type="paragraph" w:styleId="23">
    <w:name w:val="Body Text 2"/>
    <w:basedOn w:val="a"/>
    <w:link w:val="22"/>
    <w:rsid w:val="00956BB9"/>
    <w:rPr>
      <w:sz w:val="28"/>
      <w:szCs w:val="20"/>
    </w:rPr>
  </w:style>
  <w:style w:type="character" w:customStyle="1" w:styleId="31">
    <w:name w:val="正文文本 3 字符"/>
    <w:link w:val="32"/>
    <w:rsid w:val="00956BB9"/>
    <w:rPr>
      <w:rFonts w:ascii="Times New Roman" w:eastAsia="宋体" w:hAnsi="Times New Roman" w:cs="Times New Roman"/>
      <w:kern w:val="0"/>
      <w:sz w:val="24"/>
      <w:szCs w:val="20"/>
      <w:u w:val="single"/>
    </w:rPr>
  </w:style>
  <w:style w:type="paragraph" w:styleId="32">
    <w:name w:val="Body Text 3"/>
    <w:basedOn w:val="a"/>
    <w:link w:val="31"/>
    <w:rsid w:val="00956BB9"/>
    <w:pPr>
      <w:autoSpaceDE w:val="0"/>
      <w:autoSpaceDN w:val="0"/>
      <w:adjustRightInd w:val="0"/>
      <w:spacing w:after="120" w:line="360" w:lineRule="auto"/>
    </w:pPr>
    <w:rPr>
      <w:kern w:val="0"/>
      <w:sz w:val="24"/>
      <w:szCs w:val="20"/>
      <w:u w:val="single"/>
    </w:rPr>
  </w:style>
  <w:style w:type="paragraph" w:styleId="24">
    <w:name w:val="Body Text Indent 2"/>
    <w:basedOn w:val="a"/>
    <w:link w:val="25"/>
    <w:rsid w:val="00956BB9"/>
    <w:pPr>
      <w:spacing w:line="360" w:lineRule="auto"/>
      <w:ind w:firstLineChars="200" w:firstLine="560"/>
    </w:pPr>
    <w:rPr>
      <w:rFonts w:eastAsia="仿宋_GB2312"/>
      <w:sz w:val="28"/>
    </w:rPr>
  </w:style>
  <w:style w:type="character" w:customStyle="1" w:styleId="25">
    <w:name w:val="正文文本缩进 2 字符"/>
    <w:link w:val="24"/>
    <w:rsid w:val="00956BB9"/>
    <w:rPr>
      <w:rFonts w:ascii="Times New Roman" w:eastAsia="仿宋_GB2312" w:hAnsi="Times New Roman" w:cs="Times New Roman"/>
      <w:sz w:val="28"/>
      <w:szCs w:val="24"/>
    </w:rPr>
  </w:style>
  <w:style w:type="character" w:customStyle="1" w:styleId="33">
    <w:name w:val="正文文本缩进 3 字符"/>
    <w:link w:val="34"/>
    <w:rsid w:val="00956BB9"/>
    <w:rPr>
      <w:rFonts w:ascii="宋体" w:eastAsia="宋体" w:hAnsi="Times New Roman" w:cs="Times New Roman"/>
      <w:sz w:val="28"/>
      <w:szCs w:val="20"/>
    </w:rPr>
  </w:style>
  <w:style w:type="paragraph" w:styleId="34">
    <w:name w:val="Body Text Indent 3"/>
    <w:basedOn w:val="a"/>
    <w:link w:val="33"/>
    <w:rsid w:val="00956BB9"/>
    <w:pPr>
      <w:spacing w:line="400" w:lineRule="atLeast"/>
      <w:ind w:firstLine="600"/>
    </w:pPr>
    <w:rPr>
      <w:rFonts w:ascii="宋体" w:hint="eastAsia"/>
      <w:sz w:val="28"/>
      <w:szCs w:val="20"/>
    </w:rPr>
  </w:style>
  <w:style w:type="character" w:customStyle="1" w:styleId="af5">
    <w:name w:val="文档结构图 字符"/>
    <w:link w:val="af6"/>
    <w:semiHidden/>
    <w:rsid w:val="00956BB9"/>
    <w:rPr>
      <w:rFonts w:ascii="Times New Roman" w:eastAsia="宋体" w:hAnsi="Times New Roman" w:cs="Times New Roman"/>
      <w:szCs w:val="24"/>
      <w:shd w:val="clear" w:color="auto" w:fill="000080"/>
    </w:rPr>
  </w:style>
  <w:style w:type="paragraph" w:styleId="af6">
    <w:name w:val="Document Map"/>
    <w:basedOn w:val="a"/>
    <w:link w:val="af5"/>
    <w:semiHidden/>
    <w:rsid w:val="00956BB9"/>
    <w:pPr>
      <w:shd w:val="clear" w:color="auto" w:fill="000080"/>
    </w:pPr>
  </w:style>
  <w:style w:type="paragraph" w:styleId="af7">
    <w:name w:val="Plain Text"/>
    <w:basedOn w:val="a"/>
    <w:link w:val="af8"/>
    <w:rsid w:val="00956BB9"/>
    <w:rPr>
      <w:rFonts w:ascii="宋体" w:hAnsi="Courier New" w:hint="eastAsia"/>
      <w:szCs w:val="20"/>
    </w:rPr>
  </w:style>
  <w:style w:type="character" w:customStyle="1" w:styleId="af8">
    <w:name w:val="纯文本 字符"/>
    <w:link w:val="af7"/>
    <w:rsid w:val="00956BB9"/>
    <w:rPr>
      <w:rFonts w:ascii="宋体" w:eastAsia="宋体" w:hAnsi="Courier New" w:cs="Times New Roman"/>
      <w:szCs w:val="20"/>
    </w:rPr>
  </w:style>
  <w:style w:type="paragraph" w:customStyle="1" w:styleId="font623908">
    <w:name w:val="font623908"/>
    <w:basedOn w:val="a"/>
    <w:rsid w:val="00956BB9"/>
    <w:pPr>
      <w:widowControl/>
      <w:numPr>
        <w:numId w:val="2"/>
      </w:numPr>
      <w:tabs>
        <w:tab w:val="clear" w:pos="907"/>
      </w:tabs>
      <w:spacing w:before="100" w:after="100"/>
      <w:ind w:left="0" w:firstLine="0"/>
      <w:jc w:val="left"/>
    </w:pPr>
    <w:rPr>
      <w:rFonts w:ascii="楷体_GB2312" w:eastAsia="楷体_GB2312" w:hAnsi="宋体" w:hint="eastAsia"/>
      <w:color w:val="FF0000"/>
      <w:kern w:val="0"/>
      <w:sz w:val="24"/>
    </w:rPr>
  </w:style>
  <w:style w:type="paragraph" w:customStyle="1" w:styleId="26">
    <w:name w:val="列表2"/>
    <w:basedOn w:val="a"/>
    <w:next w:val="ad"/>
    <w:rsid w:val="00956BB9"/>
    <w:pPr>
      <w:tabs>
        <w:tab w:val="num" w:pos="907"/>
      </w:tabs>
      <w:spacing w:line="360" w:lineRule="auto"/>
      <w:ind w:left="907" w:hanging="482"/>
    </w:pPr>
    <w:rPr>
      <w:szCs w:val="20"/>
    </w:rPr>
  </w:style>
  <w:style w:type="paragraph" w:styleId="af9">
    <w:name w:val="Balloon Text"/>
    <w:basedOn w:val="a"/>
    <w:link w:val="afa"/>
    <w:rsid w:val="00956BB9"/>
    <w:rPr>
      <w:sz w:val="18"/>
      <w:szCs w:val="18"/>
    </w:rPr>
  </w:style>
  <w:style w:type="character" w:customStyle="1" w:styleId="afa">
    <w:name w:val="批注框文本 字符"/>
    <w:link w:val="af9"/>
    <w:rsid w:val="00956BB9"/>
    <w:rPr>
      <w:rFonts w:ascii="Times New Roman" w:eastAsia="宋体" w:hAnsi="Times New Roman" w:cs="Times New Roman"/>
      <w:sz w:val="18"/>
      <w:szCs w:val="18"/>
    </w:rPr>
  </w:style>
  <w:style w:type="character" w:customStyle="1" w:styleId="afb">
    <w:name w:val="批注主题 字符"/>
    <w:link w:val="afc"/>
    <w:rsid w:val="00956BB9"/>
    <w:rPr>
      <w:rFonts w:ascii="Times New Roman" w:eastAsia="宋体" w:hAnsi="Times New Roman" w:cs="Times New Roman"/>
      <w:b/>
      <w:bCs/>
      <w:sz w:val="24"/>
      <w:szCs w:val="24"/>
    </w:rPr>
  </w:style>
  <w:style w:type="paragraph" w:styleId="afc">
    <w:name w:val="annotation subject"/>
    <w:basedOn w:val="a7"/>
    <w:next w:val="a7"/>
    <w:link w:val="afb"/>
    <w:rsid w:val="00956BB9"/>
    <w:rPr>
      <w:b/>
      <w:bCs/>
      <w:sz w:val="21"/>
      <w:szCs w:val="24"/>
    </w:rPr>
  </w:style>
  <w:style w:type="paragraph" w:customStyle="1" w:styleId="afd">
    <w:name w:val="正文正文"/>
    <w:basedOn w:val="a"/>
    <w:rsid w:val="00956BB9"/>
    <w:pPr>
      <w:spacing w:afterLines="25" w:line="360" w:lineRule="auto"/>
      <w:ind w:firstLineChars="200" w:firstLine="200"/>
    </w:pPr>
    <w:rPr>
      <w:sz w:val="24"/>
    </w:rPr>
  </w:style>
  <w:style w:type="character" w:customStyle="1" w:styleId="read">
    <w:name w:val="read"/>
    <w:basedOn w:val="a0"/>
    <w:rsid w:val="00956BB9"/>
  </w:style>
  <w:style w:type="character" w:styleId="afe">
    <w:name w:val="Strong"/>
    <w:qFormat/>
    <w:rsid w:val="00956BB9"/>
    <w:rPr>
      <w:b/>
      <w:bCs/>
    </w:rPr>
  </w:style>
  <w:style w:type="paragraph" w:customStyle="1" w:styleId="Default">
    <w:name w:val="Default"/>
    <w:rsid w:val="00956BB9"/>
    <w:pPr>
      <w:widowControl w:val="0"/>
      <w:autoSpaceDE w:val="0"/>
      <w:autoSpaceDN w:val="0"/>
      <w:adjustRightInd w:val="0"/>
    </w:pPr>
    <w:rPr>
      <w:rFonts w:ascii="宋体" w:hAnsi="Times New Roman"/>
      <w:color w:val="000000"/>
      <w:sz w:val="24"/>
      <w:szCs w:val="24"/>
    </w:rPr>
  </w:style>
  <w:style w:type="character" w:customStyle="1" w:styleId="aff">
    <w:name w:val="正文首行缩进 字符"/>
    <w:basedOn w:val="af0"/>
    <w:link w:val="aff0"/>
    <w:rsid w:val="00956BB9"/>
    <w:rPr>
      <w:rFonts w:ascii="Times New Roman" w:eastAsia="宋体" w:hAnsi="Times New Roman" w:cs="Times New Roman"/>
      <w:sz w:val="24"/>
      <w:szCs w:val="24"/>
    </w:rPr>
  </w:style>
  <w:style w:type="paragraph" w:styleId="aff0">
    <w:name w:val="Body Text First Indent"/>
    <w:basedOn w:val="af"/>
    <w:link w:val="aff"/>
    <w:rsid w:val="00956BB9"/>
    <w:pPr>
      <w:spacing w:after="120" w:line="240" w:lineRule="auto"/>
      <w:ind w:firstLineChars="100" w:firstLine="420"/>
    </w:pPr>
    <w:rPr>
      <w:sz w:val="21"/>
    </w:rPr>
  </w:style>
  <w:style w:type="paragraph" w:customStyle="1" w:styleId="c">
    <w:name w:val="c_"/>
    <w:rsid w:val="00956BB9"/>
    <w:pPr>
      <w:widowControl w:val="0"/>
      <w:autoSpaceDE w:val="0"/>
      <w:autoSpaceDN w:val="0"/>
      <w:adjustRightInd w:val="0"/>
      <w:jc w:val="both"/>
    </w:pPr>
    <w:rPr>
      <w:rFonts w:ascii="五" w:eastAsia="五" w:hAnsi="Times New Roman"/>
      <w:sz w:val="24"/>
    </w:rPr>
  </w:style>
  <w:style w:type="paragraph" w:customStyle="1" w:styleId="12">
    <w:name w:val="修订1"/>
    <w:hidden/>
    <w:semiHidden/>
    <w:rsid w:val="00956BB9"/>
    <w:rPr>
      <w:rFonts w:ascii="Times New Roman" w:hAnsi="Times New Roman"/>
      <w:kern w:val="2"/>
      <w:sz w:val="21"/>
      <w:szCs w:val="24"/>
    </w:rPr>
  </w:style>
  <w:style w:type="paragraph" w:styleId="aff1">
    <w:name w:val="Revision"/>
    <w:hidden/>
    <w:semiHidden/>
    <w:rsid w:val="00956BB9"/>
    <w:rPr>
      <w:rFonts w:ascii="Times New Roman" w:hAnsi="Times New Roman"/>
      <w:kern w:val="2"/>
      <w:sz w:val="21"/>
      <w:szCs w:val="24"/>
    </w:rPr>
  </w:style>
  <w:style w:type="paragraph" w:styleId="27">
    <w:name w:val="toc 2"/>
    <w:basedOn w:val="a"/>
    <w:next w:val="a"/>
    <w:autoRedefine/>
    <w:uiPriority w:val="39"/>
    <w:qFormat/>
    <w:rsid w:val="002150C1"/>
    <w:pPr>
      <w:tabs>
        <w:tab w:val="left" w:pos="840"/>
        <w:tab w:val="left" w:pos="1050"/>
        <w:tab w:val="left" w:pos="1080"/>
        <w:tab w:val="right" w:leader="dot" w:pos="8296"/>
      </w:tabs>
      <w:spacing w:line="360" w:lineRule="auto"/>
      <w:ind w:left="210"/>
      <w:jc w:val="left"/>
    </w:pPr>
  </w:style>
  <w:style w:type="paragraph" w:customStyle="1" w:styleId="CharCharCharCharChar1Char">
    <w:name w:val="Char Char Char Char Char1 Char"/>
    <w:basedOn w:val="a"/>
    <w:rsid w:val="002150C1"/>
  </w:style>
  <w:style w:type="paragraph" w:customStyle="1" w:styleId="wz1">
    <w:name w:val="wz1"/>
    <w:basedOn w:val="a"/>
    <w:rsid w:val="002150C1"/>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ff2">
    <w:name w:val="Normal (Web)"/>
    <w:basedOn w:val="a"/>
    <w:rsid w:val="00843839"/>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customStyle="1" w:styleId="2H2Heading2HiddenHeading2CCBS">
    <w:name w:val="样式 标题 2H2Heading 2 HiddenHeading 2 CCBS + (西文) 宋体"/>
    <w:basedOn w:val="20"/>
    <w:rsid w:val="00843839"/>
    <w:rPr>
      <w:rFonts w:ascii="宋体" w:hAnsi="宋体"/>
    </w:rPr>
  </w:style>
  <w:style w:type="paragraph" w:customStyle="1" w:styleId="CharCharChar1">
    <w:name w:val="Char Char Char1"/>
    <w:basedOn w:val="a"/>
    <w:rsid w:val="00843839"/>
  </w:style>
  <w:style w:type="paragraph" w:customStyle="1" w:styleId="Char2">
    <w:name w:val="Char2"/>
    <w:basedOn w:val="a"/>
    <w:rsid w:val="00A008B6"/>
  </w:style>
  <w:style w:type="character" w:customStyle="1" w:styleId="unnamed11">
    <w:name w:val="unnamed11"/>
    <w:rsid w:val="00C44238"/>
    <w:rPr>
      <w:rFonts w:ascii="宋体" w:eastAsia="宋体" w:hAnsi="宋体" w:hint="eastAsia"/>
      <w:sz w:val="18"/>
      <w:szCs w:val="18"/>
    </w:rPr>
  </w:style>
  <w:style w:type="character" w:customStyle="1" w:styleId="heigh1801">
    <w:name w:val="heigh1801"/>
    <w:basedOn w:val="a0"/>
    <w:rsid w:val="00C44238"/>
  </w:style>
  <w:style w:type="paragraph" w:customStyle="1" w:styleId="2">
    <w:name w:val="编号正文2"/>
    <w:basedOn w:val="a"/>
    <w:rsid w:val="007C1B91"/>
    <w:pPr>
      <w:numPr>
        <w:numId w:val="8"/>
      </w:numPr>
      <w:autoSpaceDE w:val="0"/>
      <w:autoSpaceDN w:val="0"/>
      <w:adjustRightInd w:val="0"/>
      <w:spacing w:after="120" w:line="300" w:lineRule="auto"/>
    </w:pPr>
    <w:rPr>
      <w:rFonts w:ascii="宋体"/>
      <w:kern w:val="0"/>
      <w:szCs w:val="20"/>
    </w:rPr>
  </w:style>
  <w:style w:type="paragraph" w:customStyle="1" w:styleId="Char">
    <w:name w:val="Char"/>
    <w:basedOn w:val="a"/>
    <w:rsid w:val="007C1B91"/>
  </w:style>
  <w:style w:type="character" w:styleId="aff3">
    <w:name w:val="Hyperlink"/>
    <w:uiPriority w:val="99"/>
    <w:rsid w:val="00AE2D0D"/>
    <w:rPr>
      <w:color w:val="0000FF"/>
      <w:u w:val="single"/>
    </w:rPr>
  </w:style>
  <w:style w:type="character" w:customStyle="1" w:styleId="aff4">
    <w:name w:val="已访问的超链接"/>
    <w:rsid w:val="00AE2D0D"/>
    <w:rPr>
      <w:color w:val="800080"/>
      <w:u w:val="single"/>
    </w:rPr>
  </w:style>
  <w:style w:type="paragraph" w:customStyle="1" w:styleId="font523908">
    <w:name w:val="font523908"/>
    <w:basedOn w:val="a"/>
    <w:rsid w:val="00AE2D0D"/>
    <w:pPr>
      <w:widowControl/>
      <w:spacing w:before="100" w:after="100"/>
      <w:jc w:val="left"/>
    </w:pPr>
    <w:rPr>
      <w:rFonts w:ascii="宋体" w:hAnsi="宋体" w:hint="eastAsia"/>
      <w:kern w:val="0"/>
      <w:sz w:val="18"/>
    </w:rPr>
  </w:style>
  <w:style w:type="paragraph" w:customStyle="1" w:styleId="xl2223908">
    <w:name w:val="xl2223908"/>
    <w:basedOn w:val="a"/>
    <w:rsid w:val="00AE2D0D"/>
    <w:pPr>
      <w:widowControl/>
      <w:spacing w:before="100" w:after="100"/>
      <w:jc w:val="center"/>
    </w:pPr>
    <w:rPr>
      <w:rFonts w:ascii="宋体" w:hAnsi="宋体" w:hint="eastAsia"/>
      <w:kern w:val="0"/>
      <w:sz w:val="24"/>
    </w:rPr>
  </w:style>
  <w:style w:type="paragraph" w:customStyle="1" w:styleId="xl2423908">
    <w:name w:val="xl2423908"/>
    <w:basedOn w:val="a"/>
    <w:rsid w:val="00AE2D0D"/>
    <w:pPr>
      <w:widowControl/>
      <w:spacing w:before="100" w:after="100"/>
      <w:jc w:val="left"/>
    </w:pPr>
    <w:rPr>
      <w:rFonts w:ascii="宋体" w:hAnsi="宋体" w:hint="eastAsia"/>
      <w:kern w:val="0"/>
      <w:sz w:val="24"/>
    </w:rPr>
  </w:style>
  <w:style w:type="paragraph" w:customStyle="1" w:styleId="xl2723908">
    <w:name w:val="xl2723908"/>
    <w:basedOn w:val="a"/>
    <w:rsid w:val="00AE2D0D"/>
    <w:pPr>
      <w:widowControl/>
      <w:spacing w:before="100" w:after="100"/>
      <w:jc w:val="left"/>
    </w:pPr>
    <w:rPr>
      <w:rFonts w:ascii="楷体_GB2312" w:eastAsia="楷体_GB2312" w:hAnsi="宋体" w:hint="eastAsia"/>
      <w:kern w:val="0"/>
      <w:sz w:val="24"/>
    </w:rPr>
  </w:style>
  <w:style w:type="paragraph" w:customStyle="1" w:styleId="xl2823908">
    <w:name w:val="xl2823908"/>
    <w:basedOn w:val="a"/>
    <w:rsid w:val="00AE2D0D"/>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hint="eastAsia"/>
      <w:kern w:val="0"/>
      <w:sz w:val="24"/>
    </w:rPr>
  </w:style>
  <w:style w:type="paragraph" w:customStyle="1" w:styleId="13">
    <w:name w:val="列表1"/>
    <w:basedOn w:val="a"/>
    <w:next w:val="a"/>
    <w:rsid w:val="00AE2D0D"/>
    <w:pPr>
      <w:tabs>
        <w:tab w:val="num" w:pos="644"/>
      </w:tabs>
      <w:spacing w:line="360" w:lineRule="auto"/>
      <w:ind w:left="567" w:hanging="283"/>
    </w:pPr>
    <w:rPr>
      <w:szCs w:val="20"/>
    </w:rPr>
  </w:style>
  <w:style w:type="paragraph" w:customStyle="1" w:styleId="35">
    <w:name w:val="列表3"/>
    <w:basedOn w:val="a"/>
    <w:rsid w:val="00AE2D0D"/>
    <w:pPr>
      <w:spacing w:line="360" w:lineRule="auto"/>
    </w:pPr>
    <w:rPr>
      <w:rFonts w:ascii="宋体" w:hint="eastAsia"/>
      <w:szCs w:val="20"/>
    </w:rPr>
  </w:style>
  <w:style w:type="paragraph" w:customStyle="1" w:styleId="2211">
    <w:name w:val="样式 标题 2 + 首行缩进:  2 字符 段前: 1 行 段后: 1 行"/>
    <w:basedOn w:val="20"/>
    <w:rsid w:val="00AE2D0D"/>
    <w:pPr>
      <w:tabs>
        <w:tab w:val="num" w:pos="1276"/>
      </w:tabs>
      <w:spacing w:before="100" w:after="100" w:line="240" w:lineRule="auto"/>
      <w:ind w:left="851"/>
    </w:pPr>
    <w:rPr>
      <w:rFonts w:eastAsia="宋体"/>
      <w:bCs w:val="0"/>
      <w:sz w:val="28"/>
      <w:szCs w:val="20"/>
    </w:rPr>
  </w:style>
  <w:style w:type="paragraph" w:customStyle="1" w:styleId="1">
    <w:name w:val="1"/>
    <w:basedOn w:val="a"/>
    <w:rsid w:val="00AE2D0D"/>
    <w:pPr>
      <w:numPr>
        <w:numId w:val="3"/>
      </w:numPr>
      <w:spacing w:before="100" w:beforeAutospacing="1" w:after="100" w:afterAutospacing="1" w:line="360" w:lineRule="auto"/>
      <w:ind w:leftChars="200" w:left="0" w:firstLine="0"/>
    </w:pPr>
  </w:style>
  <w:style w:type="paragraph" w:customStyle="1" w:styleId="15">
    <w:name w:val="样式 宋体 四号 行距: 1.5 倍行距"/>
    <w:basedOn w:val="a"/>
    <w:rsid w:val="00AE2D0D"/>
    <w:pPr>
      <w:spacing w:line="360" w:lineRule="auto"/>
    </w:pPr>
    <w:rPr>
      <w:rFonts w:ascii="宋体" w:hAnsi="宋体" w:hint="eastAsia"/>
      <w:sz w:val="24"/>
      <w:szCs w:val="20"/>
    </w:rPr>
  </w:style>
  <w:style w:type="paragraph" w:customStyle="1" w:styleId="unnamed1">
    <w:name w:val="unnamed1"/>
    <w:basedOn w:val="a"/>
    <w:rsid w:val="00AE2D0D"/>
    <w:pPr>
      <w:widowControl/>
      <w:spacing w:before="60" w:after="60"/>
      <w:ind w:left="15" w:right="15"/>
      <w:jc w:val="left"/>
    </w:pPr>
    <w:rPr>
      <w:rFonts w:ascii="宋体" w:hAnsi="宋体" w:hint="eastAsia"/>
      <w:color w:val="000000"/>
      <w:kern w:val="0"/>
      <w:sz w:val="18"/>
      <w:szCs w:val="18"/>
    </w:rPr>
  </w:style>
  <w:style w:type="paragraph" w:customStyle="1" w:styleId="aff5">
    <w:name w:val="第三级标题"/>
    <w:basedOn w:val="afd"/>
    <w:next w:val="afd"/>
    <w:rsid w:val="00AE2D0D"/>
    <w:pPr>
      <w:keepNext/>
      <w:outlineLvl w:val="2"/>
    </w:pPr>
    <w:rPr>
      <w:b/>
    </w:rPr>
  </w:style>
  <w:style w:type="character" w:customStyle="1" w:styleId="tt11">
    <w:name w:val="tt11"/>
    <w:rsid w:val="00AE2D0D"/>
    <w:rPr>
      <w:spacing w:val="400"/>
      <w:sz w:val="22"/>
      <w:szCs w:val="22"/>
    </w:rPr>
  </w:style>
  <w:style w:type="character" w:customStyle="1" w:styleId="aff6">
    <w:name w:val="a"/>
    <w:basedOn w:val="a0"/>
    <w:rsid w:val="00AE2D0D"/>
  </w:style>
  <w:style w:type="character" w:customStyle="1" w:styleId="md1">
    <w:name w:val="md1"/>
    <w:rsid w:val="00AE2D0D"/>
    <w:rPr>
      <w:spacing w:val="360"/>
      <w:sz w:val="25"/>
      <w:szCs w:val="25"/>
    </w:rPr>
  </w:style>
  <w:style w:type="character" w:customStyle="1" w:styleId="style21">
    <w:name w:val="style21"/>
    <w:rsid w:val="00AE2D0D"/>
    <w:rPr>
      <w:strike w:val="0"/>
      <w:dstrike w:val="0"/>
      <w:color w:val="006699"/>
      <w:spacing w:val="31680"/>
      <w:sz w:val="18"/>
      <w:szCs w:val="18"/>
      <w:u w:val="none"/>
      <w:effect w:val="none"/>
    </w:rPr>
  </w:style>
  <w:style w:type="character" w:customStyle="1" w:styleId="big1">
    <w:name w:val="big1"/>
    <w:rsid w:val="00AE2D0D"/>
    <w:rPr>
      <w:spacing w:val="360"/>
      <w:sz w:val="22"/>
      <w:szCs w:val="22"/>
    </w:rPr>
  </w:style>
  <w:style w:type="character" w:styleId="aff7">
    <w:name w:val="page number"/>
    <w:basedOn w:val="a0"/>
    <w:rsid w:val="00AE2D0D"/>
  </w:style>
  <w:style w:type="paragraph" w:customStyle="1" w:styleId="CharCharCharChar">
    <w:name w:val="Char Char Char Char"/>
    <w:basedOn w:val="a"/>
    <w:autoRedefine/>
    <w:rsid w:val="00AE2D0D"/>
    <w:pPr>
      <w:tabs>
        <w:tab w:val="num" w:pos="360"/>
      </w:tabs>
    </w:pPr>
    <w:rPr>
      <w:sz w:val="24"/>
    </w:rPr>
  </w:style>
  <w:style w:type="character" w:customStyle="1" w:styleId="f221">
    <w:name w:val="f221"/>
    <w:rsid w:val="00AE2D0D"/>
    <w:rPr>
      <w:rFonts w:ascii="ˎ̥" w:hAnsi="ˎ̥" w:hint="default"/>
      <w:b/>
      <w:bCs/>
      <w:color w:val="07519A"/>
      <w:sz w:val="33"/>
      <w:szCs w:val="33"/>
    </w:rPr>
  </w:style>
  <w:style w:type="paragraph" w:customStyle="1" w:styleId="ParaChar">
    <w:name w:val="默认段落字体 Para Char"/>
    <w:basedOn w:val="a"/>
    <w:autoRedefine/>
    <w:rsid w:val="00AE2D0D"/>
    <w:pPr>
      <w:tabs>
        <w:tab w:val="num" w:pos="870"/>
      </w:tabs>
      <w:ind w:left="870" w:hanging="870"/>
    </w:pPr>
    <w:rPr>
      <w:sz w:val="24"/>
    </w:rPr>
  </w:style>
  <w:style w:type="character" w:customStyle="1" w:styleId="hangju">
    <w:name w:val="hangju"/>
    <w:basedOn w:val="a0"/>
    <w:rsid w:val="00AE2D0D"/>
  </w:style>
  <w:style w:type="paragraph" w:customStyle="1" w:styleId="CharCharChar">
    <w:name w:val="Char Char Char"/>
    <w:basedOn w:val="a"/>
    <w:rsid w:val="00AE2D0D"/>
  </w:style>
  <w:style w:type="paragraph" w:customStyle="1" w:styleId="28">
    <w:name w:val="2"/>
    <w:basedOn w:val="a"/>
    <w:next w:val="34"/>
    <w:rsid w:val="00AE2D0D"/>
    <w:pPr>
      <w:adjustRightInd w:val="0"/>
      <w:snapToGrid w:val="0"/>
      <w:ind w:firstLineChars="200" w:firstLine="480"/>
    </w:pPr>
    <w:rPr>
      <w:rFonts w:ascii="仿宋_GB2312" w:eastAsia="仿宋_GB2312" w:hAnsi="宋体" w:cs="Arial"/>
      <w:color w:val="000000"/>
      <w:sz w:val="24"/>
    </w:rPr>
  </w:style>
  <w:style w:type="paragraph" w:customStyle="1" w:styleId="Char0">
    <w:name w:val="Char"/>
    <w:basedOn w:val="a"/>
    <w:rsid w:val="00AE2D0D"/>
  </w:style>
  <w:style w:type="paragraph" w:customStyle="1" w:styleId="Char20">
    <w:name w:val="Char2"/>
    <w:basedOn w:val="a"/>
    <w:rsid w:val="00AE2D0D"/>
  </w:style>
  <w:style w:type="paragraph" w:customStyle="1" w:styleId="CharCharCharCharCharCharChar">
    <w:name w:val="Char Char Char Char Char Char Char"/>
    <w:basedOn w:val="a"/>
    <w:rsid w:val="00AE2D0D"/>
  </w:style>
  <w:style w:type="paragraph" w:customStyle="1" w:styleId="aff8">
    <w:name w:val="正文所"/>
    <w:basedOn w:val="a"/>
    <w:rsid w:val="00AE2D0D"/>
    <w:pPr>
      <w:spacing w:line="360" w:lineRule="auto"/>
      <w:ind w:firstLineChars="200" w:firstLine="420"/>
    </w:pPr>
    <w:rPr>
      <w:rFonts w:ascii="宋体"/>
      <w:szCs w:val="20"/>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AE2D0D"/>
  </w:style>
  <w:style w:type="paragraph" w:customStyle="1" w:styleId="CharCharCharCharCharChar1CharCharChar">
    <w:name w:val="Char Char Char Char Char Char1 Char Char Char"/>
    <w:basedOn w:val="a"/>
    <w:rsid w:val="00AE2D0D"/>
    <w:pPr>
      <w:autoSpaceDE w:val="0"/>
      <w:autoSpaceDN w:val="0"/>
      <w:adjustRightInd w:val="0"/>
      <w:jc w:val="left"/>
      <w:textAlignment w:val="baseline"/>
    </w:pPr>
    <w:rPr>
      <w:rFonts w:ascii="宋体"/>
      <w:kern w:val="0"/>
      <w:sz w:val="34"/>
      <w:szCs w:val="20"/>
    </w:rPr>
  </w:style>
  <w:style w:type="character" w:customStyle="1" w:styleId="CharChar19">
    <w:name w:val="Char Char19"/>
    <w:locked/>
    <w:rsid w:val="00AE2D0D"/>
    <w:rPr>
      <w:rFonts w:ascii="Arial" w:eastAsia="黑体" w:hAnsi="Arial" w:cs="Times New Roman"/>
      <w:kern w:val="0"/>
      <w:sz w:val="20"/>
      <w:szCs w:val="20"/>
    </w:rPr>
  </w:style>
  <w:style w:type="character" w:customStyle="1" w:styleId="CharChar16">
    <w:name w:val="Char Char16"/>
    <w:locked/>
    <w:rsid w:val="00AE2D0D"/>
    <w:rPr>
      <w:rFonts w:ascii="Times New Roman" w:eastAsia="宋体" w:hAnsi="Times New Roman" w:cs="Times New Roman"/>
      <w:sz w:val="20"/>
      <w:szCs w:val="20"/>
    </w:rPr>
  </w:style>
  <w:style w:type="paragraph" w:customStyle="1" w:styleId="CharCharCharChar0">
    <w:name w:val="Char Char Char Char"/>
    <w:basedOn w:val="a"/>
    <w:autoRedefine/>
    <w:rsid w:val="00AE2D0D"/>
    <w:pPr>
      <w:tabs>
        <w:tab w:val="num" w:pos="360"/>
      </w:tabs>
    </w:pPr>
    <w:rPr>
      <w:sz w:val="24"/>
    </w:rPr>
  </w:style>
  <w:style w:type="paragraph" w:customStyle="1" w:styleId="CharCharChar10">
    <w:name w:val="Char Char Char1"/>
    <w:basedOn w:val="a"/>
    <w:rsid w:val="00AE2D0D"/>
  </w:style>
  <w:style w:type="paragraph" w:customStyle="1" w:styleId="CharCharCharCharChar1Char0">
    <w:name w:val="Char Char Char Char Char1 Char"/>
    <w:basedOn w:val="a"/>
    <w:rsid w:val="00AE2D0D"/>
  </w:style>
  <w:style w:type="paragraph" w:customStyle="1" w:styleId="CharCharChar0">
    <w:name w:val="Char Char Char"/>
    <w:basedOn w:val="a"/>
    <w:rsid w:val="00AE2D0D"/>
  </w:style>
  <w:style w:type="paragraph" w:customStyle="1" w:styleId="CharCharCharCharCharCharChar0">
    <w:name w:val="Char Char Char Char Char Char Char"/>
    <w:basedOn w:val="a"/>
    <w:rsid w:val="00AE2D0D"/>
  </w:style>
  <w:style w:type="paragraph" w:customStyle="1" w:styleId="Char1CharCharCharCharCharCharCharCharCharCharCharChar1CharCharCharCharCharCharCharCharChar0">
    <w:name w:val="Char1 Char Char Char Char Char Char Char Char Char Char Char Char1 Char Char Char Char Char Char Char Char Char"/>
    <w:basedOn w:val="a"/>
    <w:rsid w:val="00AE2D0D"/>
  </w:style>
  <w:style w:type="paragraph" w:customStyle="1" w:styleId="CharCharCharCharCharChar1CharCharChar0">
    <w:name w:val="Char Char Char Char Char Char1 Char Char Char"/>
    <w:basedOn w:val="a"/>
    <w:rsid w:val="00AE2D0D"/>
    <w:pPr>
      <w:autoSpaceDE w:val="0"/>
      <w:autoSpaceDN w:val="0"/>
      <w:adjustRightInd w:val="0"/>
      <w:jc w:val="left"/>
      <w:textAlignment w:val="baseline"/>
    </w:pPr>
    <w:rPr>
      <w:rFonts w:ascii="宋体"/>
      <w:kern w:val="0"/>
      <w:sz w:val="34"/>
      <w:szCs w:val="20"/>
    </w:rPr>
  </w:style>
  <w:style w:type="paragraph" w:customStyle="1" w:styleId="ParaCharCharCharCharCharCharChar">
    <w:name w:val="默认段落字体 Para Char Char Char Char Char Char Char"/>
    <w:basedOn w:val="a"/>
    <w:rsid w:val="00AE2D0D"/>
    <w:pPr>
      <w:widowControl/>
      <w:jc w:val="left"/>
    </w:pPr>
    <w:rPr>
      <w:rFonts w:ascii="Tahoma" w:hAnsi="Tahoma"/>
      <w:color w:val="000000"/>
      <w:kern w:val="0"/>
      <w:sz w:val="24"/>
      <w:szCs w:val="20"/>
    </w:rPr>
  </w:style>
  <w:style w:type="paragraph" w:customStyle="1" w:styleId="14">
    <w:name w:val="列出段落1"/>
    <w:basedOn w:val="a"/>
    <w:rsid w:val="00AE2D0D"/>
    <w:pPr>
      <w:ind w:firstLineChars="200" w:firstLine="420"/>
    </w:pPr>
  </w:style>
  <w:style w:type="paragraph" w:customStyle="1" w:styleId="29">
    <w:name w:val="列出段落2"/>
    <w:basedOn w:val="a"/>
    <w:rsid w:val="00AE2D0D"/>
    <w:pPr>
      <w:ind w:firstLineChars="200" w:firstLine="420"/>
    </w:pPr>
    <w:rPr>
      <w:rFonts w:ascii="Calibri" w:hAnsi="Calibri"/>
      <w:szCs w:val="22"/>
    </w:rPr>
  </w:style>
  <w:style w:type="character" w:customStyle="1" w:styleId="CharChar6">
    <w:name w:val="Char Char6"/>
    <w:rsid w:val="00AE2D0D"/>
    <w:rPr>
      <w:rFonts w:ascii="Times New Roman" w:eastAsia="宋体" w:hAnsi="Times New Roman" w:cs="Times New Roman"/>
      <w:szCs w:val="24"/>
    </w:rPr>
  </w:style>
  <w:style w:type="paragraph" w:styleId="TOC">
    <w:name w:val="TOC Heading"/>
    <w:basedOn w:val="10"/>
    <w:next w:val="a"/>
    <w:uiPriority w:val="39"/>
    <w:semiHidden/>
    <w:unhideWhenUsed/>
    <w:qFormat/>
    <w:rsid w:val="00687466"/>
    <w:pPr>
      <w:numPr>
        <w:numId w:val="0"/>
      </w:numPr>
      <w:spacing w:line="578" w:lineRule="auto"/>
      <w:outlineLvl w:val="9"/>
    </w:pPr>
  </w:style>
  <w:style w:type="paragraph" w:styleId="16">
    <w:name w:val="toc 1"/>
    <w:basedOn w:val="a"/>
    <w:next w:val="a"/>
    <w:autoRedefine/>
    <w:uiPriority w:val="39"/>
    <w:semiHidden/>
    <w:unhideWhenUsed/>
    <w:qFormat/>
    <w:rsid w:val="00687466"/>
    <w:pPr>
      <w:widowControl/>
      <w:spacing w:after="100" w:line="276" w:lineRule="auto"/>
      <w:jc w:val="left"/>
    </w:pPr>
    <w:rPr>
      <w:rFonts w:ascii="Calibri" w:hAnsi="Calibri"/>
      <w:kern w:val="0"/>
      <w:sz w:val="22"/>
      <w:szCs w:val="22"/>
    </w:rPr>
  </w:style>
  <w:style w:type="paragraph" w:styleId="36">
    <w:name w:val="toc 3"/>
    <w:basedOn w:val="a"/>
    <w:next w:val="a"/>
    <w:autoRedefine/>
    <w:uiPriority w:val="39"/>
    <w:semiHidden/>
    <w:unhideWhenUsed/>
    <w:qFormat/>
    <w:rsid w:val="00687466"/>
    <w:pPr>
      <w:widowControl/>
      <w:spacing w:after="100" w:line="276" w:lineRule="auto"/>
      <w:ind w:left="440"/>
      <w:jc w:val="left"/>
    </w:pPr>
    <w:rPr>
      <w:rFonts w:ascii="Calibri" w:hAnsi="Calibri"/>
      <w:kern w:val="0"/>
      <w:sz w:val="22"/>
      <w:szCs w:val="22"/>
    </w:rPr>
  </w:style>
  <w:style w:type="character" w:styleId="aff9">
    <w:name w:val="annotation reference"/>
    <w:uiPriority w:val="99"/>
    <w:semiHidden/>
    <w:unhideWhenUsed/>
    <w:rsid w:val="004C285A"/>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86</Pages>
  <Words>9700</Words>
  <Characters>55295</Characters>
  <Application>Microsoft Office Word</Application>
  <DocSecurity>0</DocSecurity>
  <Lines>460</Lines>
  <Paragraphs>129</Paragraphs>
  <ScaleCrop>false</ScaleCrop>
  <Company/>
  <LinksUpToDate>false</LinksUpToDate>
  <CharactersWithSpaces>64866</CharactersWithSpaces>
  <SharedDoc>false</SharedDoc>
  <HLinks>
    <vt:vector size="156" baseType="variant">
      <vt:variant>
        <vt:i4>2031673</vt:i4>
      </vt:variant>
      <vt:variant>
        <vt:i4>152</vt:i4>
      </vt:variant>
      <vt:variant>
        <vt:i4>0</vt:i4>
      </vt:variant>
      <vt:variant>
        <vt:i4>5</vt:i4>
      </vt:variant>
      <vt:variant>
        <vt:lpwstr/>
      </vt:variant>
      <vt:variant>
        <vt:lpwstr>_Toc314578948</vt:lpwstr>
      </vt:variant>
      <vt:variant>
        <vt:i4>2031673</vt:i4>
      </vt:variant>
      <vt:variant>
        <vt:i4>146</vt:i4>
      </vt:variant>
      <vt:variant>
        <vt:i4>0</vt:i4>
      </vt:variant>
      <vt:variant>
        <vt:i4>5</vt:i4>
      </vt:variant>
      <vt:variant>
        <vt:lpwstr/>
      </vt:variant>
      <vt:variant>
        <vt:lpwstr>_Toc314578947</vt:lpwstr>
      </vt:variant>
      <vt:variant>
        <vt:i4>2031673</vt:i4>
      </vt:variant>
      <vt:variant>
        <vt:i4>140</vt:i4>
      </vt:variant>
      <vt:variant>
        <vt:i4>0</vt:i4>
      </vt:variant>
      <vt:variant>
        <vt:i4>5</vt:i4>
      </vt:variant>
      <vt:variant>
        <vt:lpwstr/>
      </vt:variant>
      <vt:variant>
        <vt:lpwstr>_Toc314578946</vt:lpwstr>
      </vt:variant>
      <vt:variant>
        <vt:i4>2031673</vt:i4>
      </vt:variant>
      <vt:variant>
        <vt:i4>134</vt:i4>
      </vt:variant>
      <vt:variant>
        <vt:i4>0</vt:i4>
      </vt:variant>
      <vt:variant>
        <vt:i4>5</vt:i4>
      </vt:variant>
      <vt:variant>
        <vt:lpwstr/>
      </vt:variant>
      <vt:variant>
        <vt:lpwstr>_Toc314578945</vt:lpwstr>
      </vt:variant>
      <vt:variant>
        <vt:i4>2031673</vt:i4>
      </vt:variant>
      <vt:variant>
        <vt:i4>128</vt:i4>
      </vt:variant>
      <vt:variant>
        <vt:i4>0</vt:i4>
      </vt:variant>
      <vt:variant>
        <vt:i4>5</vt:i4>
      </vt:variant>
      <vt:variant>
        <vt:lpwstr/>
      </vt:variant>
      <vt:variant>
        <vt:lpwstr>_Toc314578944</vt:lpwstr>
      </vt:variant>
      <vt:variant>
        <vt:i4>2031673</vt:i4>
      </vt:variant>
      <vt:variant>
        <vt:i4>122</vt:i4>
      </vt:variant>
      <vt:variant>
        <vt:i4>0</vt:i4>
      </vt:variant>
      <vt:variant>
        <vt:i4>5</vt:i4>
      </vt:variant>
      <vt:variant>
        <vt:lpwstr/>
      </vt:variant>
      <vt:variant>
        <vt:lpwstr>_Toc314578943</vt:lpwstr>
      </vt:variant>
      <vt:variant>
        <vt:i4>2031673</vt:i4>
      </vt:variant>
      <vt:variant>
        <vt:i4>116</vt:i4>
      </vt:variant>
      <vt:variant>
        <vt:i4>0</vt:i4>
      </vt:variant>
      <vt:variant>
        <vt:i4>5</vt:i4>
      </vt:variant>
      <vt:variant>
        <vt:lpwstr/>
      </vt:variant>
      <vt:variant>
        <vt:lpwstr>_Toc314578942</vt:lpwstr>
      </vt:variant>
      <vt:variant>
        <vt:i4>2031673</vt:i4>
      </vt:variant>
      <vt:variant>
        <vt:i4>110</vt:i4>
      </vt:variant>
      <vt:variant>
        <vt:i4>0</vt:i4>
      </vt:variant>
      <vt:variant>
        <vt:i4>5</vt:i4>
      </vt:variant>
      <vt:variant>
        <vt:lpwstr/>
      </vt:variant>
      <vt:variant>
        <vt:lpwstr>_Toc314578941</vt:lpwstr>
      </vt:variant>
      <vt:variant>
        <vt:i4>2031673</vt:i4>
      </vt:variant>
      <vt:variant>
        <vt:i4>104</vt:i4>
      </vt:variant>
      <vt:variant>
        <vt:i4>0</vt:i4>
      </vt:variant>
      <vt:variant>
        <vt:i4>5</vt:i4>
      </vt:variant>
      <vt:variant>
        <vt:lpwstr/>
      </vt:variant>
      <vt:variant>
        <vt:lpwstr>_Toc314578940</vt:lpwstr>
      </vt:variant>
      <vt:variant>
        <vt:i4>1572921</vt:i4>
      </vt:variant>
      <vt:variant>
        <vt:i4>98</vt:i4>
      </vt:variant>
      <vt:variant>
        <vt:i4>0</vt:i4>
      </vt:variant>
      <vt:variant>
        <vt:i4>5</vt:i4>
      </vt:variant>
      <vt:variant>
        <vt:lpwstr/>
      </vt:variant>
      <vt:variant>
        <vt:lpwstr>_Toc314578939</vt:lpwstr>
      </vt:variant>
      <vt:variant>
        <vt:i4>1572921</vt:i4>
      </vt:variant>
      <vt:variant>
        <vt:i4>92</vt:i4>
      </vt:variant>
      <vt:variant>
        <vt:i4>0</vt:i4>
      </vt:variant>
      <vt:variant>
        <vt:i4>5</vt:i4>
      </vt:variant>
      <vt:variant>
        <vt:lpwstr/>
      </vt:variant>
      <vt:variant>
        <vt:lpwstr>_Toc314578938</vt:lpwstr>
      </vt:variant>
      <vt:variant>
        <vt:i4>1572921</vt:i4>
      </vt:variant>
      <vt:variant>
        <vt:i4>86</vt:i4>
      </vt:variant>
      <vt:variant>
        <vt:i4>0</vt:i4>
      </vt:variant>
      <vt:variant>
        <vt:i4>5</vt:i4>
      </vt:variant>
      <vt:variant>
        <vt:lpwstr/>
      </vt:variant>
      <vt:variant>
        <vt:lpwstr>_Toc314578937</vt:lpwstr>
      </vt:variant>
      <vt:variant>
        <vt:i4>1572921</vt:i4>
      </vt:variant>
      <vt:variant>
        <vt:i4>80</vt:i4>
      </vt:variant>
      <vt:variant>
        <vt:i4>0</vt:i4>
      </vt:variant>
      <vt:variant>
        <vt:i4>5</vt:i4>
      </vt:variant>
      <vt:variant>
        <vt:lpwstr/>
      </vt:variant>
      <vt:variant>
        <vt:lpwstr>_Toc314578936</vt:lpwstr>
      </vt:variant>
      <vt:variant>
        <vt:i4>1572921</vt:i4>
      </vt:variant>
      <vt:variant>
        <vt:i4>74</vt:i4>
      </vt:variant>
      <vt:variant>
        <vt:i4>0</vt:i4>
      </vt:variant>
      <vt:variant>
        <vt:i4>5</vt:i4>
      </vt:variant>
      <vt:variant>
        <vt:lpwstr/>
      </vt:variant>
      <vt:variant>
        <vt:lpwstr>_Toc314578935</vt:lpwstr>
      </vt:variant>
      <vt:variant>
        <vt:i4>1572921</vt:i4>
      </vt:variant>
      <vt:variant>
        <vt:i4>68</vt:i4>
      </vt:variant>
      <vt:variant>
        <vt:i4>0</vt:i4>
      </vt:variant>
      <vt:variant>
        <vt:i4>5</vt:i4>
      </vt:variant>
      <vt:variant>
        <vt:lpwstr/>
      </vt:variant>
      <vt:variant>
        <vt:lpwstr>_Toc314578934</vt:lpwstr>
      </vt:variant>
      <vt:variant>
        <vt:i4>1572921</vt:i4>
      </vt:variant>
      <vt:variant>
        <vt:i4>62</vt:i4>
      </vt:variant>
      <vt:variant>
        <vt:i4>0</vt:i4>
      </vt:variant>
      <vt:variant>
        <vt:i4>5</vt:i4>
      </vt:variant>
      <vt:variant>
        <vt:lpwstr/>
      </vt:variant>
      <vt:variant>
        <vt:lpwstr>_Toc314578933</vt:lpwstr>
      </vt:variant>
      <vt:variant>
        <vt:i4>1572921</vt:i4>
      </vt:variant>
      <vt:variant>
        <vt:i4>56</vt:i4>
      </vt:variant>
      <vt:variant>
        <vt:i4>0</vt:i4>
      </vt:variant>
      <vt:variant>
        <vt:i4>5</vt:i4>
      </vt:variant>
      <vt:variant>
        <vt:lpwstr/>
      </vt:variant>
      <vt:variant>
        <vt:lpwstr>_Toc314578932</vt:lpwstr>
      </vt:variant>
      <vt:variant>
        <vt:i4>1572921</vt:i4>
      </vt:variant>
      <vt:variant>
        <vt:i4>50</vt:i4>
      </vt:variant>
      <vt:variant>
        <vt:i4>0</vt:i4>
      </vt:variant>
      <vt:variant>
        <vt:i4>5</vt:i4>
      </vt:variant>
      <vt:variant>
        <vt:lpwstr/>
      </vt:variant>
      <vt:variant>
        <vt:lpwstr>_Toc314578931</vt:lpwstr>
      </vt:variant>
      <vt:variant>
        <vt:i4>1572921</vt:i4>
      </vt:variant>
      <vt:variant>
        <vt:i4>44</vt:i4>
      </vt:variant>
      <vt:variant>
        <vt:i4>0</vt:i4>
      </vt:variant>
      <vt:variant>
        <vt:i4>5</vt:i4>
      </vt:variant>
      <vt:variant>
        <vt:lpwstr/>
      </vt:variant>
      <vt:variant>
        <vt:lpwstr>_Toc314578930</vt:lpwstr>
      </vt:variant>
      <vt:variant>
        <vt:i4>1638457</vt:i4>
      </vt:variant>
      <vt:variant>
        <vt:i4>38</vt:i4>
      </vt:variant>
      <vt:variant>
        <vt:i4>0</vt:i4>
      </vt:variant>
      <vt:variant>
        <vt:i4>5</vt:i4>
      </vt:variant>
      <vt:variant>
        <vt:lpwstr/>
      </vt:variant>
      <vt:variant>
        <vt:lpwstr>_Toc314578929</vt:lpwstr>
      </vt:variant>
      <vt:variant>
        <vt:i4>1638457</vt:i4>
      </vt:variant>
      <vt:variant>
        <vt:i4>32</vt:i4>
      </vt:variant>
      <vt:variant>
        <vt:i4>0</vt:i4>
      </vt:variant>
      <vt:variant>
        <vt:i4>5</vt:i4>
      </vt:variant>
      <vt:variant>
        <vt:lpwstr/>
      </vt:variant>
      <vt:variant>
        <vt:lpwstr>_Toc314578928</vt:lpwstr>
      </vt:variant>
      <vt:variant>
        <vt:i4>1638457</vt:i4>
      </vt:variant>
      <vt:variant>
        <vt:i4>26</vt:i4>
      </vt:variant>
      <vt:variant>
        <vt:i4>0</vt:i4>
      </vt:variant>
      <vt:variant>
        <vt:i4>5</vt:i4>
      </vt:variant>
      <vt:variant>
        <vt:lpwstr/>
      </vt:variant>
      <vt:variant>
        <vt:lpwstr>_Toc314578927</vt:lpwstr>
      </vt:variant>
      <vt:variant>
        <vt:i4>1638457</vt:i4>
      </vt:variant>
      <vt:variant>
        <vt:i4>20</vt:i4>
      </vt:variant>
      <vt:variant>
        <vt:i4>0</vt:i4>
      </vt:variant>
      <vt:variant>
        <vt:i4>5</vt:i4>
      </vt:variant>
      <vt:variant>
        <vt:lpwstr/>
      </vt:variant>
      <vt:variant>
        <vt:lpwstr>_Toc314578926</vt:lpwstr>
      </vt:variant>
      <vt:variant>
        <vt:i4>1638457</vt:i4>
      </vt:variant>
      <vt:variant>
        <vt:i4>14</vt:i4>
      </vt:variant>
      <vt:variant>
        <vt:i4>0</vt:i4>
      </vt:variant>
      <vt:variant>
        <vt:i4>5</vt:i4>
      </vt:variant>
      <vt:variant>
        <vt:lpwstr/>
      </vt:variant>
      <vt:variant>
        <vt:lpwstr>_Toc314578925</vt:lpwstr>
      </vt:variant>
      <vt:variant>
        <vt:i4>1638457</vt:i4>
      </vt:variant>
      <vt:variant>
        <vt:i4>8</vt:i4>
      </vt:variant>
      <vt:variant>
        <vt:i4>0</vt:i4>
      </vt:variant>
      <vt:variant>
        <vt:i4>5</vt:i4>
      </vt:variant>
      <vt:variant>
        <vt:lpwstr/>
      </vt:variant>
      <vt:variant>
        <vt:lpwstr>_Toc314578924</vt:lpwstr>
      </vt:variant>
      <vt:variant>
        <vt:i4>1638457</vt:i4>
      </vt:variant>
      <vt:variant>
        <vt:i4>2</vt:i4>
      </vt:variant>
      <vt:variant>
        <vt:i4>0</vt:i4>
      </vt:variant>
      <vt:variant>
        <vt:i4>5</vt:i4>
      </vt:variant>
      <vt:variant>
        <vt:lpwstr/>
      </vt:variant>
      <vt:variant>
        <vt:lpwstr>_Toc314578923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CC2</dc:creator>
  <cp:keywords/>
  <cp:lastModifiedBy>张栩铭</cp:lastModifiedBy>
  <cp:revision>22</cp:revision>
  <dcterms:created xsi:type="dcterms:W3CDTF">2019-09-13T16:05:00Z</dcterms:created>
  <dcterms:modified xsi:type="dcterms:W3CDTF">2019-10-25T07:36:00Z</dcterms:modified>
</cp:coreProperties>
</file>