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P="009A2283" w:rsidR="009A2283" w:rsidRDefault="009A2283" w:rsidRPr="00D3639B">
      <w:pPr>
        <w:autoSpaceDE w:val="0"/>
        <w:autoSpaceDN w:val="0"/>
        <w:adjustRightInd w:val="0"/>
        <w:spacing w:line="360" w:lineRule="auto"/>
        <w:jc w:val="left"/>
        <w:rPr>
          <w:rFonts w:eastAsiaTheme="minorEastAsia"/>
          <w:color w:themeColor="text1" w:val="000000"/>
          <w:kern w:val="0"/>
          <w:szCs w:val="21"/>
        </w:rPr>
      </w:pPr>
    </w:p>
    <w:p w:rsidP="009A2283" w:rsidR="009A2283" w:rsidRDefault="009A2283" w:rsidRPr="00D3639B">
      <w:pPr>
        <w:autoSpaceDE w:val="0"/>
        <w:autoSpaceDN w:val="0"/>
        <w:adjustRightInd w:val="0"/>
        <w:spacing w:line="360" w:lineRule="auto"/>
        <w:jc w:val="left"/>
        <w:rPr>
          <w:rFonts w:eastAsiaTheme="minorEastAsia"/>
          <w:color w:themeColor="text1" w:val="000000"/>
          <w:kern w:val="0"/>
          <w:szCs w:val="21"/>
        </w:rPr>
      </w:pPr>
    </w:p>
    <w:p w:rsidP="009A2283" w:rsidR="00FC7F43" w:rsidRDefault="00FC7F43" w:rsidRPr="00D3639B">
      <w:pPr>
        <w:autoSpaceDE w:val="0"/>
        <w:autoSpaceDN w:val="0"/>
        <w:adjustRightInd w:val="0"/>
        <w:spacing w:line="360" w:lineRule="auto"/>
        <w:jc w:val="left"/>
        <w:rPr>
          <w:rFonts w:eastAsiaTheme="minorEastAsia"/>
          <w:color w:themeColor="text1" w:val="000000"/>
          <w:kern w:val="0"/>
          <w:szCs w:val="21"/>
        </w:rPr>
      </w:pPr>
    </w:p>
    <w:p w:rsidP="009A2283" w:rsidR="009A2283" w:rsidRDefault="009A2283" w:rsidRPr="00D3639B">
      <w:pPr>
        <w:autoSpaceDE w:val="0"/>
        <w:autoSpaceDN w:val="0"/>
        <w:adjustRightInd w:val="0"/>
        <w:spacing w:line="360" w:lineRule="auto"/>
        <w:jc w:val="left"/>
        <w:rPr>
          <w:rFonts w:eastAsiaTheme="minorEastAsia"/>
          <w:color w:themeColor="text1" w:val="000000"/>
          <w:kern w:val="0"/>
          <w:szCs w:val="21"/>
        </w:rPr>
      </w:pPr>
    </w:p>
    <w:p w:rsidP="009A2283" w:rsidR="009A2283" w:rsidRDefault="009A2283" w:rsidRPr="00D3639B">
      <w:pPr>
        <w:autoSpaceDE w:val="0"/>
        <w:autoSpaceDN w:val="0"/>
        <w:adjustRightInd w:val="0"/>
        <w:spacing w:line="360" w:lineRule="auto"/>
        <w:jc w:val="left"/>
        <w:rPr>
          <w:rFonts w:eastAsiaTheme="minorEastAsia"/>
          <w:color w:themeColor="text1" w:val="000000"/>
          <w:kern w:val="0"/>
          <w:szCs w:val="21"/>
        </w:rPr>
      </w:pPr>
    </w:p>
    <w:p w:rsidP="00FC13C8" w:rsidR="009A2283" w:rsidRDefault="002D2A00" w:rsidRPr="00D3639B">
      <w:pPr>
        <w:spacing w:line="360" w:lineRule="auto"/>
        <w:jc w:val="center"/>
        <w:rPr>
          <w:rFonts w:eastAsiaTheme="minorEastAsia"/>
          <w:b/>
          <w:color w:themeColor="text1" w:val="000000"/>
          <w:sz w:val="36"/>
          <w:szCs w:val="36"/>
        </w:rPr>
      </w:pPr>
      <w:r w:rsidRPr="00D3639B">
        <w:rPr>
          <w:rFonts w:eastAsiaTheme="minorEastAsia"/>
          <w:b/>
          <w:color w:themeColor="text1" w:val="000000"/>
          <w:sz w:val="36"/>
          <w:szCs w:val="36"/>
        </w:rPr>
        <w:t/>
      </w:r>
      <w:proofErr w:type="spellStart"/>
      <w:proofErr w:type="gramStart"/>
      <w:r w:rsidRPr="00D3639B">
        <w:rPr>
          <w:rFonts w:eastAsiaTheme="minorEastAsia"/>
          <w:b/>
          <w:color w:themeColor="text1" w:val="000000"/>
          <w:sz w:val="36"/>
          <w:szCs w:val="36"/>
        </w:rPr>
        <w:t/>
      </w:r>
      <w:proofErr w:type="spellEnd"/>
      <w:proofErr w:type="gramEnd"/>
      <w:r w:rsidRPr="00D3639B">
        <w:rPr>
          <w:rFonts w:eastAsiaTheme="minorEastAsia"/>
          <w:b/>
          <w:color w:themeColor="text1" w:val="000000"/>
          <w:sz w:val="36"/>
          <w:szCs w:val="36"/>
        </w:rPr>
        <w:t>易方达沪深300交易型开放式指数发起式证券投资基金联接基金</w:t>
      </w:r>
    </w:p>
    <w:p w:rsidP="00FC13C8" w:rsidR="002D2A00" w:rsidRDefault="002D2A00" w:rsidRPr="00D3639B">
      <w:pPr>
        <w:spacing w:line="360" w:lineRule="auto"/>
        <w:jc w:val="center"/>
        <w:rPr>
          <w:rFonts w:eastAsiaTheme="minorEastAsia"/>
          <w:b/>
          <w:color w:themeColor="text1" w:val="000000"/>
          <w:sz w:val="36"/>
          <w:szCs w:val="36"/>
        </w:rPr>
      </w:pPr>
      <w:r w:rsidRPr="00D3639B">
        <w:rPr>
          <w:rFonts w:eastAsiaTheme="minorEastAsia"/>
          <w:b/>
          <w:color w:themeColor="text1" w:val="000000"/>
          <w:sz w:val="36"/>
          <w:szCs w:val="36"/>
        </w:rPr>
        <w:t/>
      </w:r>
      <w:proofErr w:type="spellStart"/>
      <w:r w:rsidRPr="00D3639B">
        <w:rPr>
          <w:rFonts w:eastAsiaTheme="minorEastAsia"/>
          <w:b/>
          <w:color w:themeColor="text1" w:val="000000"/>
          <w:sz w:val="36"/>
          <w:szCs w:val="36"/>
        </w:rPr>
        <w:t/>
      </w:r>
      <w:proofErr w:type="spellEnd"/>
      <w:r w:rsidRPr="00D3639B">
        <w:rPr>
          <w:rFonts w:eastAsiaTheme="minorEastAsia"/>
          <w:b/>
          <w:color w:themeColor="text1" w:val="000000"/>
          <w:sz w:val="36"/>
          <w:szCs w:val="36"/>
        </w:rPr>
        <w:t>2020年第3季度报告</w:t>
      </w:r>
    </w:p>
    <w:p w:rsidP="00FC13C8" w:rsidR="009A2283" w:rsidRDefault="00577209" w:rsidRPr="00D3639B">
      <w:pPr>
        <w:spacing w:line="360" w:lineRule="auto"/>
        <w:jc w:val="center"/>
        <w:rPr>
          <w:rFonts w:eastAsiaTheme="minorEastAsia"/>
          <w:b/>
          <w:color w:themeColor="text1" w:val="000000"/>
          <w:sz w:val="36"/>
          <w:szCs w:val="36"/>
        </w:rPr>
      </w:pPr>
      <w:r w:rsidRPr="00D3639B">
        <w:rPr>
          <w:rFonts w:eastAsiaTheme="minorEastAsia"/>
          <w:b/>
          <w:color w:themeColor="text1" w:val="000000"/>
          <w:sz w:val="36"/>
          <w:szCs w:val="36"/>
        </w:rPr>
        <w:t/>
      </w:r>
      <w:proofErr w:type="spellStart"/>
      <w:proofErr w:type="gramStart"/>
      <w:r w:rsidRPr="00D3639B">
        <w:rPr>
          <w:rFonts w:eastAsiaTheme="minorEastAsia"/>
          <w:b/>
          <w:color w:themeColor="text1" w:val="000000"/>
          <w:sz w:val="36"/>
          <w:szCs w:val="36"/>
        </w:rPr>
        <w:t/>
      </w:r>
      <w:proofErr w:type="spellEnd"/>
      <w:proofErr w:type="gramEnd"/>
      <w:r w:rsidR="00121533" w:rsidRPr="00D3639B">
        <w:rPr>
          <w:rFonts w:eastAsiaTheme="minorEastAsia"/>
          <w:b/>
          <w:color w:themeColor="text1" w:val="000000"/>
          <w:sz w:val="36"/>
          <w:szCs w:val="36"/>
        </w:rPr>
        <w:t>2020年9月30日</w:t>
      </w:r>
    </w:p>
    <w:p w:rsidP="009A2283" w:rsidR="009A2283" w:rsidRDefault="009A2283" w:rsidRPr="00D3639B">
      <w:pPr>
        <w:spacing w:line="360" w:lineRule="auto"/>
        <w:jc w:val="center"/>
        <w:rPr>
          <w:rFonts w:eastAsiaTheme="minorEastAsia"/>
          <w:b/>
          <w:color w:themeColor="text1" w:val="000000"/>
          <w:szCs w:val="21"/>
        </w:rPr>
      </w:pPr>
    </w:p>
    <w:p w:rsidP="009A2283" w:rsidR="009A2283" w:rsidRDefault="009A2283" w:rsidRPr="00D3639B">
      <w:pPr>
        <w:spacing w:line="360" w:lineRule="auto"/>
        <w:jc w:val="center"/>
        <w:rPr>
          <w:rFonts w:eastAsiaTheme="minorEastAsia"/>
          <w:b/>
          <w:color w:themeColor="text1" w:val="000000"/>
          <w:szCs w:val="21"/>
        </w:rPr>
      </w:pPr>
    </w:p>
    <w:p w:rsidP="009A2283" w:rsidR="009A2283" w:rsidRDefault="009A2283" w:rsidRPr="00D3639B">
      <w:pPr>
        <w:spacing w:line="360" w:lineRule="auto"/>
        <w:jc w:val="center"/>
        <w:rPr>
          <w:rFonts w:eastAsiaTheme="minorEastAsia"/>
          <w:b/>
          <w:color w:themeColor="text1" w:val="000000"/>
          <w:szCs w:val="21"/>
        </w:rPr>
      </w:pPr>
    </w:p>
    <w:p w:rsidP="009A2283" w:rsidR="009A2283" w:rsidRDefault="009A2283" w:rsidRPr="00D3639B">
      <w:pPr>
        <w:spacing w:line="360" w:lineRule="auto"/>
        <w:jc w:val="center"/>
        <w:rPr>
          <w:rFonts w:eastAsiaTheme="minorEastAsia"/>
          <w:b/>
          <w:color w:themeColor="text1" w:val="000000"/>
          <w:szCs w:val="21"/>
        </w:rPr>
      </w:pPr>
    </w:p>
    <w:p w:rsidP="009A2283" w:rsidR="009A2283" w:rsidRDefault="009A2283" w:rsidRPr="00D3639B">
      <w:pPr>
        <w:spacing w:line="360" w:lineRule="auto"/>
        <w:jc w:val="center"/>
        <w:rPr>
          <w:rFonts w:eastAsiaTheme="minorEastAsia"/>
          <w:b/>
          <w:color w:themeColor="text1" w:val="000000"/>
          <w:szCs w:val="21"/>
        </w:rPr>
      </w:pPr>
    </w:p>
    <w:p w:rsidP="009A2283" w:rsidR="009A2283" w:rsidRDefault="009A2283" w:rsidRPr="00D3639B">
      <w:pPr>
        <w:spacing w:line="360" w:lineRule="auto"/>
        <w:jc w:val="center"/>
        <w:rPr>
          <w:rFonts w:eastAsiaTheme="minorEastAsia"/>
          <w:b/>
          <w:color w:themeColor="text1" w:val="000000"/>
          <w:szCs w:val="21"/>
        </w:rPr>
      </w:pPr>
    </w:p>
    <w:p w:rsidP="009A2283" w:rsidR="009A2283" w:rsidRDefault="009A2283" w:rsidRPr="00D3639B">
      <w:pPr>
        <w:spacing w:line="360" w:lineRule="auto"/>
        <w:jc w:val="center"/>
        <w:rPr>
          <w:rFonts w:eastAsiaTheme="minorEastAsia"/>
          <w:b/>
          <w:color w:themeColor="text1" w:val="000000"/>
          <w:szCs w:val="21"/>
        </w:rPr>
      </w:pPr>
    </w:p>
    <w:p w:rsidP="009A2283" w:rsidR="009A2283" w:rsidRDefault="009A2283" w:rsidRPr="00D3639B">
      <w:pPr>
        <w:spacing w:line="360" w:lineRule="auto"/>
        <w:jc w:val="center"/>
        <w:rPr>
          <w:rFonts w:eastAsiaTheme="minorEastAsia"/>
          <w:b/>
          <w:color w:themeColor="text1" w:val="000000"/>
          <w:szCs w:val="21"/>
        </w:rPr>
      </w:pPr>
    </w:p>
    <w:p w:rsidP="009A2283" w:rsidR="009A2283" w:rsidRDefault="009A2283" w:rsidRPr="00D3639B">
      <w:pPr>
        <w:spacing w:line="360" w:lineRule="auto"/>
        <w:jc w:val="center"/>
        <w:rPr>
          <w:rFonts w:eastAsiaTheme="minorEastAsia"/>
          <w:b/>
          <w:color w:themeColor="text1" w:val="000000"/>
          <w:szCs w:val="21"/>
        </w:rPr>
      </w:pPr>
    </w:p>
    <w:p w:rsidP="00E27360" w:rsidR="009A2283" w:rsidRDefault="009A2283" w:rsidRPr="00D3639B">
      <w:pPr>
        <w:spacing w:line="360" w:lineRule="auto"/>
        <w:jc w:val="center"/>
        <w:rPr>
          <w:rFonts w:eastAsiaTheme="minorEastAsia"/>
          <w:b/>
          <w:color w:themeColor="text1" w:val="000000"/>
          <w:szCs w:val="21"/>
        </w:rPr>
      </w:pPr>
    </w:p>
    <w:p w:rsidP="00E27360" w:rsidR="00E27360" w:rsidRDefault="00E27360" w:rsidRPr="00D3639B">
      <w:pPr>
        <w:spacing w:line="360" w:lineRule="auto"/>
        <w:jc w:val="center"/>
        <w:rPr>
          <w:rFonts w:eastAsiaTheme="minorEastAsia"/>
          <w:b/>
          <w:color w:themeColor="text1" w:val="000000"/>
          <w:szCs w:val="21"/>
        </w:rPr>
      </w:pPr>
    </w:p>
    <w:p w:rsidP="009A2283" w:rsidR="009A2283" w:rsidRDefault="009A2283" w:rsidRPr="00D3639B">
      <w:pPr>
        <w:spacing w:line="360" w:lineRule="auto"/>
        <w:jc w:val="center"/>
        <w:rPr>
          <w:rFonts w:eastAsiaTheme="minorEastAsia"/>
          <w:b/>
          <w:color w:themeColor="text1" w:val="000000"/>
          <w:szCs w:val="21"/>
        </w:rPr>
      </w:pPr>
    </w:p>
    <w:p w:rsidP="009A2283" w:rsidR="009A2283" w:rsidRDefault="009A2283" w:rsidRPr="00D3639B">
      <w:pPr>
        <w:spacing w:line="360" w:lineRule="auto"/>
        <w:jc w:val="center"/>
        <w:rPr>
          <w:rFonts w:eastAsiaTheme="minorEastAsia"/>
          <w:b/>
          <w:color w:themeColor="text1" w:val="000000"/>
          <w:szCs w:val="21"/>
        </w:rPr>
      </w:pPr>
    </w:p>
    <w:p w:rsidP="009A2283" w:rsidR="009A2283" w:rsidRDefault="009A2283" w:rsidRPr="00D3639B">
      <w:pPr>
        <w:spacing w:line="360" w:lineRule="auto"/>
        <w:rPr>
          <w:rFonts w:eastAsiaTheme="minorEastAsia"/>
          <w:b/>
          <w:color w:themeColor="text1" w:val="000000"/>
          <w:szCs w:val="21"/>
        </w:rPr>
      </w:pPr>
    </w:p>
    <w:p w:rsidP="004B54B8" w:rsidR="009A2283" w:rsidRDefault="009A2283" w:rsidRPr="00D3639B">
      <w:pPr>
        <w:spacing w:line="360" w:lineRule="auto"/>
        <w:ind w:firstLine="2168" w:firstLineChars="900"/>
        <w:rPr>
          <w:rFonts w:eastAsiaTheme="minorEastAsia"/>
          <w:b/>
          <w:color w:themeColor="text1" w:val="000000"/>
          <w:sz w:val="24"/>
        </w:rPr>
      </w:pPr>
      <w:r w:rsidRPr="00D3639B">
        <w:rPr>
          <w:rFonts w:eastAsiaTheme="minorEastAsia"/>
          <w:b/>
          <w:color w:themeColor="text1" w:val="000000"/>
          <w:sz w:val="24"/>
        </w:rPr>
        <w:t>基金管理人：</w:t>
      </w:r>
      <w:r w:rsidR="00BF377F" w:rsidRPr="00D3639B">
        <w:rPr>
          <w:rFonts w:eastAsiaTheme="minorEastAsia"/>
          <w:b/>
          <w:color w:themeColor="text1" w:val="000000"/>
          <w:sz w:val="24"/>
        </w:rPr>
        <w:t/>
      </w:r>
      <w:proofErr w:type="spellStart"/>
      <w:proofErr w:type="gramStart"/>
      <w:r w:rsidR="00BF377F" w:rsidRPr="00D3639B">
        <w:rPr>
          <w:rFonts w:eastAsiaTheme="minorEastAsia"/>
          <w:b/>
          <w:color w:themeColor="text1" w:val="000000"/>
          <w:sz w:val="24"/>
        </w:rPr>
        <w:t/>
      </w:r>
      <w:proofErr w:type="spellEnd"/>
      <w:proofErr w:type="gramEnd"/>
      <w:r w:rsidR="00BF377F" w:rsidRPr="00D3639B">
        <w:rPr>
          <w:rFonts w:eastAsiaTheme="minorEastAsia"/>
          <w:b/>
          <w:color w:themeColor="text1" w:val="000000"/>
          <w:sz w:val="24"/>
        </w:rPr>
        <w:t>易方达基金管理有限公司</w:t>
      </w:r>
    </w:p>
    <w:p w:rsidP="004B54B8" w:rsidR="009A2283" w:rsidRDefault="009A2283" w:rsidRPr="00D3639B">
      <w:pPr>
        <w:spacing w:line="360" w:lineRule="auto"/>
        <w:ind w:firstLine="2168" w:firstLineChars="900"/>
        <w:rPr>
          <w:rFonts w:eastAsiaTheme="minorEastAsia"/>
          <w:b/>
          <w:color w:themeColor="text1" w:val="000000"/>
          <w:sz w:val="24"/>
        </w:rPr>
      </w:pPr>
      <w:r w:rsidRPr="00D3639B">
        <w:rPr>
          <w:rFonts w:eastAsiaTheme="minorEastAsia"/>
          <w:b/>
          <w:color w:themeColor="text1" w:val="000000"/>
          <w:sz w:val="24"/>
        </w:rPr>
        <w:t>基金托管人：</w:t>
      </w:r>
      <w:r w:rsidR="00BF377F" w:rsidRPr="00D3639B">
        <w:rPr>
          <w:rFonts w:eastAsiaTheme="minorEastAsia"/>
          <w:b/>
          <w:color w:themeColor="text1" w:val="000000"/>
          <w:sz w:val="24"/>
        </w:rPr>
        <w:t/>
      </w:r>
      <w:proofErr w:type="spellStart"/>
      <w:proofErr w:type="gramStart"/>
      <w:r w:rsidR="00BF377F" w:rsidRPr="00D3639B">
        <w:rPr>
          <w:rFonts w:eastAsiaTheme="minorEastAsia"/>
          <w:b/>
          <w:color w:themeColor="text1" w:val="000000"/>
          <w:sz w:val="24"/>
        </w:rPr>
        <w:t/>
      </w:r>
      <w:proofErr w:type="spellEnd"/>
      <w:proofErr w:type="gramEnd"/>
      <w:r w:rsidR="00BF377F" w:rsidRPr="00D3639B">
        <w:rPr>
          <w:rFonts w:eastAsiaTheme="minorEastAsia"/>
          <w:b/>
          <w:color w:themeColor="text1" w:val="000000"/>
          <w:sz w:val="24"/>
        </w:rPr>
        <w:t>中国建设银行股份有限公司</w:t>
      </w:r>
    </w:p>
    <w:p w:rsidP="004B54B8" w:rsidR="009A2283" w:rsidRDefault="009A2283" w:rsidRPr="00D3639B">
      <w:pPr>
        <w:spacing w:line="360" w:lineRule="auto"/>
        <w:ind w:firstLine="2168" w:firstLineChars="900"/>
        <w:rPr>
          <w:rFonts w:eastAsiaTheme="minorEastAsia"/>
          <w:color w:themeColor="text1" w:val="000000"/>
          <w:sz w:val="24"/>
        </w:rPr>
        <w:sectPr w:rsidR="009A2283" w:rsidRPr="00D3639B" w:rsidSect="00F7094A">
          <w:headerReference r:id="rId9" w:type="default"/>
          <w:footerReference r:id="rId10" w:type="default"/>
          <w:pgSz w:h="15840" w:w="11926"/>
          <w:pgMar w:bottom="851" w:footer="992" w:gutter="0" w:header="851" w:left="1418" w:right="1418" w:top="1418"/>
          <w:cols w:space="720"/>
          <w:noEndnote/>
        </w:sectPr>
      </w:pPr>
      <w:r w:rsidRPr="00D3639B">
        <w:rPr>
          <w:rFonts w:eastAsiaTheme="minorEastAsia"/>
          <w:b/>
          <w:color w:themeColor="text1" w:val="000000"/>
          <w:sz w:val="24"/>
        </w:rPr>
        <w:t>报告送出日期：</w:t>
      </w:r>
      <w:r w:rsidR="00D04410" w:rsidRPr="00D3639B">
        <w:rPr>
          <w:rFonts w:eastAsiaTheme="minorEastAsia"/>
          <w:b/>
          <w:color w:themeColor="text1" w:val="000000"/>
          <w:sz w:val="24"/>
        </w:rPr>
        <w:t/>
      </w:r>
      <w:proofErr w:type="spellStart"/>
      <w:proofErr w:type="gramStart"/>
      <w:r w:rsidR="00D04410" w:rsidRPr="00D3639B">
        <w:rPr>
          <w:rFonts w:eastAsiaTheme="minorEastAsia"/>
          <w:b/>
          <w:color w:themeColor="text1" w:val="000000"/>
          <w:sz w:val="24"/>
        </w:rPr>
        <w:t/>
      </w:r>
      <w:proofErr w:type="spellEnd"/>
      <w:proofErr w:type="gramEnd"/>
      <w:r w:rsidR="00D04410" w:rsidRPr="00D3639B">
        <w:rPr>
          <w:rFonts w:eastAsiaTheme="minorEastAsia"/>
          <w:b/>
          <w:color w:themeColor="text1" w:val="000000"/>
          <w:sz w:val="24"/>
        </w:rPr>
        <w:t>二〇二〇年十月二十八日</w:t>
      </w:r>
    </w:p>
    <w:p w:rsidP="00C544B8" w:rsidR="009238DB" w:rsidRDefault="009238DB" w:rsidRPr="00B34368">
      <w:pPr>
        <w:pStyle w:val="1"/>
        <w:spacing w:after="312" w:afterLines="100" w:before="312" w:beforeLines="100" w:line="360" w:lineRule="auto"/>
        <w:jc w:val="center"/>
        <w:rPr>
          <w:rFonts w:eastAsiaTheme="minorEastAsia"/>
          <w:b w:val="0"/>
          <w:color w:themeColor="text1" w:val="000000"/>
          <w:kern w:val="0"/>
          <w:sz w:val="24"/>
          <w:szCs w:val="24"/>
        </w:rPr>
      </w:pPr>
      <w:r w:rsidRPr="00B34368">
        <w:rPr>
          <w:rFonts w:eastAsiaTheme="minorEastAsia"/>
          <w:color w:themeColor="text1" w:val="000000"/>
          <w:kern w:val="0"/>
          <w:sz w:val="24"/>
          <w:szCs w:val="24"/>
        </w:rPr>
        <w:lastRenderedPageBreak/>
        <w:t xml:space="preserve">§1  </w:t>
      </w:r>
      <w:r w:rsidRPr="00B34368">
        <w:rPr>
          <w:rFonts w:eastAsiaTheme="minorEastAsia" w:hAnsiTheme="minorEastAsia"/>
          <w:color w:themeColor="text1" w:val="000000"/>
          <w:kern w:val="0"/>
          <w:sz w:val="24"/>
          <w:szCs w:val="24"/>
        </w:rPr>
        <w:t>重要提示</w:t>
      </w:r>
    </w:p>
    <w:p>
      <w:pPr>
        <w:spacing w:line="360" w:lineRule="auto"/>
        <w:ind w:firstLine="480" w:firstLineChars="200"/>
        <w:rPr>
          <w:rFonts w:eastAsiaTheme="minorEastAsia"/>
          <w:color w:themeColor="text1" w:val="000000"/>
          <w:sz w:val="24"/>
        </w:rPr>
      </w:pPr>
      <w:r>
        <w:rPr>
          <w:rFonts w:eastAsiaTheme="minorEastAsia"/>
          <w:color w:themeColor="text1" w:val="000000"/>
          <w:sz w:val="24"/>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80" w:firstLineChars="200"/>
        <w:rPr>
          <w:rFonts w:eastAsiaTheme="minorEastAsia"/>
          <w:color w:themeColor="text1" w:val="000000"/>
          <w:sz w:val="24"/>
        </w:rPr>
      </w:pPr>
      <w:r>
        <w:rPr>
          <w:rFonts w:eastAsiaTheme="minorEastAsia"/>
          <w:color w:themeColor="text1" w:val="000000"/>
          <w:sz w:val="24"/>
        </w:rPr>
        <w:t xml:space="preserve">基金托管人中国建设银行股份有限公司根据本基金合同规定，于2020年10月26日复核了本报告中的财务指标、净值表现和投资组合报告等内容，保证复核内容不存在虚假记载、误导性陈述或者重大遗漏。 </w:t>
      </w:r>
    </w:p>
    <w:p>
      <w:pPr>
        <w:spacing w:line="360" w:lineRule="auto"/>
        <w:ind w:firstLine="480" w:firstLineChars="200"/>
        <w:rPr>
          <w:rFonts w:eastAsiaTheme="minorEastAsia"/>
          <w:color w:themeColor="text1" w:val="000000"/>
          <w:sz w:val="24"/>
        </w:rPr>
      </w:pPr>
      <w:r>
        <w:rPr>
          <w:rFonts w:eastAsiaTheme="minorEastAsia"/>
          <w:color w:themeColor="text1" w:val="000000"/>
          <w:sz w:val="24"/>
        </w:rPr>
        <w:t xml:space="preserve">基金管理人承诺以诚实信用、勤勉尽责的原则管理和运用基金资产，但不保证基金一定盈利。 </w:t>
      </w:r>
    </w:p>
    <w:p>
      <w:pPr>
        <w:spacing w:line="360" w:lineRule="auto"/>
        <w:ind w:firstLine="480" w:firstLineChars="200"/>
        <w:rPr>
          <w:rFonts w:eastAsiaTheme="minorEastAsia"/>
          <w:color w:themeColor="text1" w:val="000000"/>
          <w:sz w:val="24"/>
        </w:rPr>
      </w:pPr>
      <w:r>
        <w:rPr>
          <w:rFonts w:eastAsiaTheme="minorEastAsia"/>
          <w:color w:themeColor="text1" w:val="000000"/>
          <w:sz w:val="24"/>
        </w:rPr>
        <w:t xml:space="preserve">基金的过往业绩并不代表其未来表现。投资有风险，投资者在作出投资决策前应仔细阅读本基金的招募说明书。 </w:t>
      </w:r>
    </w:p>
    <w:p>
      <w:pPr>
        <w:spacing w:line="360" w:lineRule="auto"/>
        <w:ind w:firstLine="480" w:firstLineChars="200"/>
        <w:rPr>
          <w:rFonts w:eastAsiaTheme="minorEastAsia"/>
          <w:color w:themeColor="text1" w:val="000000"/>
          <w:sz w:val="24"/>
        </w:rPr>
      </w:pPr>
      <w:r>
        <w:rPr>
          <w:rFonts w:eastAsiaTheme="minorEastAsia"/>
          <w:color w:themeColor="text1" w:val="000000"/>
          <w:sz w:val="24"/>
        </w:rPr>
        <w:t>本报告中财务资料未经审计。</w:t>
      </w:r>
    </w:p>
    <w:p w:rsidP="00B34368" w:rsidR="009238DB" w:rsidRDefault="00267DA9" w:rsidRPr="00B34368">
      <w:pPr>
        <w:spacing w:line="360" w:lineRule="auto"/>
        <w:ind w:firstLine="480" w:firstLineChars="200"/>
        <w:rPr>
          <w:rFonts w:eastAsiaTheme="minorEastAsia"/>
          <w:color w:themeColor="text1" w:val="000000"/>
          <w:sz w:val="24"/>
        </w:rPr>
      </w:pPr>
      <w:r w:rsidRPr="00B34368">
        <w:rPr>
          <w:rFonts w:eastAsiaTheme="minorEastAsia"/>
          <w:color w:themeColor="text1" w:val="000000"/>
          <w:sz w:val="24"/>
        </w:rPr>
        <w:t/>
      </w:r>
      <w:proofErr w:type="spellStart"/>
      <w:proofErr w:type="gramStart"/>
      <w:r w:rsidRPr="00B34368">
        <w:rPr>
          <w:rFonts w:eastAsiaTheme="minorEastAsia"/>
          <w:color w:themeColor="text1" w:val="000000"/>
          <w:sz w:val="24"/>
        </w:rPr>
        <w:t/>
      </w:r>
      <w:proofErr w:type="spellEnd"/>
      <w:proofErr w:type="gramEnd"/>
      <w:r w:rsidRPr="00B34368">
        <w:rPr>
          <w:rFonts w:eastAsiaTheme="minorEastAsia"/>
          <w:color w:themeColor="text1" w:val="000000"/>
          <w:sz w:val="24"/>
        </w:rPr>
        <w:t>本报告期自2020年7月1日起至9月30日止。</w:t>
      </w:r>
    </w:p>
    <w:p w:rsidP="00C544B8" w:rsidR="009238DB" w:rsidRDefault="009238DB" w:rsidRPr="00B34368">
      <w:pPr>
        <w:pStyle w:val="1"/>
        <w:spacing w:after="312" w:afterLines="100" w:before="312" w:beforeLines="100" w:line="360" w:lineRule="auto"/>
        <w:jc w:val="center"/>
        <w:rPr>
          <w:rFonts w:eastAsiaTheme="minorEastAsia"/>
          <w:color w:themeColor="text1" w:val="000000"/>
          <w:kern w:val="0"/>
          <w:sz w:val="24"/>
          <w:szCs w:val="24"/>
        </w:rPr>
      </w:pPr>
      <w:r w:rsidRPr="00B34368">
        <w:rPr>
          <w:rFonts w:eastAsiaTheme="minorEastAsia"/>
          <w:color w:themeColor="text1" w:val="000000"/>
          <w:kern w:val="0"/>
          <w:sz w:val="24"/>
          <w:szCs w:val="24"/>
        </w:rPr>
        <w:t xml:space="preserve">§2  </w:t>
      </w:r>
      <w:r w:rsidRPr="00B34368">
        <w:rPr>
          <w:rFonts w:eastAsiaTheme="minorEastAsia" w:hAnsiTheme="minorEastAsia"/>
          <w:color w:themeColor="text1" w:val="000000"/>
          <w:kern w:val="0"/>
          <w:sz w:val="24"/>
          <w:szCs w:val="24"/>
        </w:rPr>
        <w:t>基金产品概况</w:t>
      </w:r>
    </w:p>
    <w:p w:rsidP="002C32ED" w:rsidR="002C32ED" w:rsidRDefault="002C32ED" w:rsidRPr="00B34368">
      <w:pPr>
        <w:pStyle w:val="2"/>
        <w:keepNext w:val="0"/>
        <w:keepLines w:val="0"/>
        <w:spacing w:after="0" w:before="0"/>
        <w:rPr>
          <w:rFonts w:ascii="Times New Roman" w:cs="Times New Roman" w:eastAsiaTheme="minorEastAsia" w:hAnsi="Times New Roman"/>
          <w:color w:themeColor="text1" w:val="000000"/>
          <w:szCs w:val="24"/>
        </w:rPr>
      </w:pPr>
      <w:bookmarkStart w:id="0" w:name="_Toc245193810"/>
      <w:r w:rsidRPr="00B34368">
        <w:rPr>
          <w:rFonts w:ascii="Times New Roman" w:cs="Times New Roman" w:eastAsiaTheme="minorEastAsia" w:hAnsi="Times New Roman"/>
          <w:color w:themeColor="text1" w:val="000000"/>
          <w:szCs w:val="24"/>
        </w:rPr>
        <w:t>2.1</w:t>
      </w:r>
      <w:r w:rsidRPr="00B34368">
        <w:rPr>
          <w:rFonts w:ascii="Times New Roman" w:cs="Times New Roman" w:eastAsiaTheme="minorEastAsia" w:hAnsiTheme="minorEastAsia"/>
          <w:color w:themeColor="text1" w:val="000000"/>
          <w:szCs w:val="24"/>
        </w:rPr>
        <w:t>基金产品概况</w:t>
      </w:r>
      <w:bookmarkEnd w:id="0"/>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2835"/>
        <w:gridCol w:w="2739"/>
        <w:gridCol w:w="2740"/>
      </w:tblGrid>
      <w:tr w:rsidR="00D3639B" w:rsidRPr="00B34368" w:rsidTr="00950413">
        <w:tc>
          <w:tcPr>
            <w:tcW w:type="dxa" w:w="2835"/>
          </w:tcPr>
          <w:p w:rsidP="00E205AA" w:rsidR="00A6200E" w:rsidRDefault="00A6200E" w:rsidRPr="00B34368">
            <w:pPr>
              <w:adjustRightInd w:val="0"/>
              <w:spacing w:before="29" w:line="360" w:lineRule="auto"/>
              <w:ind w:left="17"/>
              <w:jc w:val="left"/>
              <w:rPr>
                <w:rFonts w:eastAsiaTheme="minorEastAsia"/>
                <w:color w:themeColor="text1" w:val="000000"/>
                <w:kern w:val="0"/>
                <w:sz w:val="24"/>
              </w:rPr>
            </w:pPr>
            <w:r w:rsidRPr="00B34368">
              <w:rPr>
                <w:rFonts w:eastAsiaTheme="minorEastAsia" w:hAnsiTheme="minorEastAsia"/>
                <w:color w:themeColor="text1" w:val="000000"/>
                <w:kern w:val="0"/>
                <w:sz w:val="24"/>
              </w:rPr>
              <w:t>基金简称</w:t>
            </w:r>
          </w:p>
        </w:tc>
        <w:tc>
          <w:tcPr>
            <w:tcW w:type="dxa" w:w="5479"/>
            <w:gridSpan w:val="2"/>
          </w:tcPr>
          <w:p w:rsidP="00E205AA" w:rsidR="00A6200E" w:rsidRDefault="00A6200E" w:rsidRPr="00B34368">
            <w:pPr>
              <w:adjustRightInd w:val="0"/>
              <w:spacing w:before="29" w:line="360" w:lineRule="auto"/>
              <w:ind w:left="17"/>
              <w:jc w:val="left"/>
              <w:rPr>
                <w:rFonts w:eastAsiaTheme="minorEastAsia"/>
                <w:color w:themeColor="text1" w:val="000000"/>
                <w:kern w:val="0"/>
                <w:sz w:val="24"/>
              </w:rPr>
            </w:pPr>
            <w:r w:rsidRPr="00B34368">
              <w:rPr>
                <w:rFonts w:eastAsiaTheme="minorEastAsia"/>
                <w:color w:themeColor="text1" w:val="000000"/>
                <w:kern w:val="0"/>
                <w:sz w:val="24"/>
              </w:rPr>
              <w:t/>
            </w:r>
            <w:proofErr w:type="spellStart"/>
            <w:r w:rsidRPr="00B34368">
              <w:rPr>
                <w:rFonts w:eastAsiaTheme="minorEastAsia"/>
                <w:color w:themeColor="text1" w:val="000000"/>
                <w:kern w:val="0"/>
                <w:sz w:val="24"/>
              </w:rPr>
              <w:t/>
            </w:r>
            <w:proofErr w:type="spellEnd"/>
            <w:r w:rsidRPr="00B34368">
              <w:rPr>
                <w:rFonts w:eastAsiaTheme="minorEastAsia"/>
                <w:color w:themeColor="text1" w:val="000000"/>
                <w:kern w:val="0"/>
                <w:sz w:val="24"/>
              </w:rPr>
              <w:t>易方达沪深300ETF发起式联接</w:t>
            </w:r>
          </w:p>
        </w:tc>
      </w:tr>
      <w:tr w:rsidR="00D3639B" w:rsidRPr="00B34368" w:rsidTr="004E70B7">
        <w:tc>
          <w:tcPr>
            <w:tcW w:type="dxa" w:w="2835"/>
          </w:tcPr>
          <w:p w:rsidP="00E205AA" w:rsidR="00B95753" w:rsidRDefault="00B95753" w:rsidRPr="00B34368">
            <w:pPr>
              <w:adjustRightInd w:val="0"/>
              <w:spacing w:before="29" w:line="360" w:lineRule="auto"/>
              <w:ind w:left="17"/>
              <w:jc w:val="left"/>
              <w:rPr>
                <w:rFonts w:eastAsiaTheme="minorEastAsia"/>
                <w:color w:themeColor="text1" w:val="000000"/>
                <w:kern w:val="0"/>
                <w:sz w:val="24"/>
              </w:rPr>
            </w:pPr>
            <w:r w:rsidRPr="00B34368">
              <w:rPr>
                <w:rFonts w:eastAsiaTheme="minorEastAsia" w:hAnsiTheme="minorEastAsia"/>
                <w:color w:themeColor="text1" w:val="000000"/>
                <w:kern w:val="0"/>
                <w:sz w:val="24"/>
              </w:rPr>
              <w:t>基金主代码</w:t>
            </w:r>
          </w:p>
        </w:tc>
        <w:tc>
          <w:tcPr>
            <w:tcW w:type="dxa" w:w="5479"/>
            <w:gridSpan w:val="2"/>
          </w:tcPr>
          <w:p w:rsidP="00E205AA" w:rsidR="00B95753" w:rsidRDefault="00B95753" w:rsidRPr="00B34368">
            <w:pPr>
              <w:adjustRightInd w:val="0"/>
              <w:spacing w:before="29" w:line="360" w:lineRule="auto"/>
              <w:ind w:left="17"/>
              <w:jc w:val="left"/>
              <w:rPr>
                <w:rFonts w:eastAsiaTheme="minorEastAsia"/>
                <w:color w:themeColor="text1" w:val="000000"/>
                <w:kern w:val="0"/>
                <w:sz w:val="24"/>
              </w:rPr>
            </w:pPr>
            <w:r w:rsidRPr="00B34368">
              <w:rPr>
                <w:rFonts w:eastAsiaTheme="minorEastAsia"/>
                <w:color w:themeColor="text1" w:val="000000"/>
                <w:kern w:val="0"/>
                <w:sz w:val="24"/>
              </w:rPr>
              <w:t/>
            </w:r>
            <w:proofErr w:type="spellStart"/>
            <w:r w:rsidRPr="00B34368">
              <w:rPr>
                <w:rFonts w:eastAsiaTheme="minorEastAsia"/>
                <w:color w:themeColor="text1" w:val="000000"/>
                <w:kern w:val="0"/>
                <w:sz w:val="24"/>
              </w:rPr>
              <w:t/>
            </w:r>
            <w:proofErr w:type="spellEnd"/>
            <w:r w:rsidRPr="00B34368">
              <w:rPr>
                <w:rFonts w:eastAsiaTheme="minorEastAsia"/>
                <w:color w:themeColor="text1" w:val="000000"/>
                <w:kern w:val="0"/>
                <w:sz w:val="24"/>
              </w:rPr>
              <w:t>110020</w:t>
            </w:r>
          </w:p>
        </w:tc>
      </w:tr>
      <w:tr w:rsidR="00D3639B" w:rsidRPr="00B34368" w:rsidTr="004E70B7">
        <w:tc>
          <w:tcPr>
            <w:tcW w:type="dxa" w:w="2835"/>
          </w:tcPr>
          <w:p w:rsidP="00E205AA" w:rsidR="00A6200E" w:rsidRDefault="00A6200E" w:rsidRPr="00B34368">
            <w:pPr>
              <w:adjustRightInd w:val="0"/>
              <w:spacing w:before="29" w:line="360" w:lineRule="auto"/>
              <w:ind w:left="17"/>
              <w:jc w:val="left"/>
              <w:rPr>
                <w:rFonts w:eastAsiaTheme="minorEastAsia"/>
                <w:color w:themeColor="text1" w:val="000000"/>
                <w:sz w:val="24"/>
              </w:rPr>
            </w:pPr>
            <w:r w:rsidRPr="00B34368">
              <w:rPr>
                <w:rFonts w:eastAsiaTheme="minorEastAsia" w:hAnsiTheme="minorEastAsia"/>
                <w:color w:themeColor="text1" w:val="000000"/>
                <w:kern w:val="0"/>
                <w:sz w:val="24"/>
              </w:rPr>
              <w:t>基金运作方式</w:t>
            </w:r>
          </w:p>
        </w:tc>
        <w:tc>
          <w:tcPr>
            <w:tcW w:type="dxa" w:w="5479"/>
            <w:gridSpan w:val="2"/>
          </w:tcPr>
          <w:p w:rsidP="00E205AA" w:rsidR="00A6200E" w:rsidRDefault="00A6200E" w:rsidRPr="00B34368">
            <w:pPr>
              <w:adjustRightInd w:val="0"/>
              <w:spacing w:before="29" w:line="360" w:lineRule="auto"/>
              <w:ind w:left="17"/>
              <w:jc w:val="left"/>
              <w:rPr>
                <w:rFonts w:eastAsiaTheme="minorEastAsia"/>
                <w:color w:themeColor="text1" w:val="000000"/>
                <w:sz w:val="24"/>
              </w:rPr>
            </w:pPr>
            <w:r w:rsidRPr="00B34368">
              <w:rPr>
                <w:rFonts w:eastAsiaTheme="minorEastAsia"/>
                <w:color w:themeColor="text1" w:val="000000"/>
                <w:kern w:val="0"/>
                <w:sz w:val="24"/>
              </w:rPr>
              <w:t/>
            </w:r>
            <w:proofErr w:type="spellStart"/>
            <w:r w:rsidRPr="00B34368">
              <w:rPr>
                <w:rFonts w:eastAsiaTheme="minorEastAsia"/>
                <w:color w:themeColor="text1" w:val="000000"/>
                <w:kern w:val="0"/>
                <w:sz w:val="24"/>
              </w:rPr>
              <w:t/>
            </w:r>
            <w:proofErr w:type="spellEnd"/>
            <w:r w:rsidRPr="00B34368">
              <w:rPr>
                <w:rFonts w:eastAsiaTheme="minorEastAsia"/>
                <w:color w:themeColor="text1" w:val="000000"/>
                <w:kern w:val="0"/>
                <w:sz w:val="24"/>
              </w:rPr>
              <w:t>契约型开放式</w:t>
            </w:r>
          </w:p>
        </w:tc>
      </w:tr>
      <w:tr w:rsidR="00D3639B" w:rsidRPr="00B34368" w:rsidTr="00950413">
        <w:tc>
          <w:tcPr>
            <w:tcW w:type="dxa" w:w="2835"/>
          </w:tcPr>
          <w:p w:rsidP="00E205AA" w:rsidR="00A6200E" w:rsidRDefault="00A6200E" w:rsidRPr="00B34368">
            <w:pPr>
              <w:adjustRightInd w:val="0"/>
              <w:spacing w:before="29" w:line="360" w:lineRule="auto"/>
              <w:ind w:left="17"/>
              <w:jc w:val="left"/>
              <w:rPr>
                <w:rFonts w:eastAsiaTheme="minorEastAsia"/>
                <w:color w:themeColor="text1" w:val="000000"/>
                <w:sz w:val="24"/>
              </w:rPr>
            </w:pPr>
            <w:r w:rsidRPr="00B34368">
              <w:rPr>
                <w:rFonts w:eastAsiaTheme="minorEastAsia" w:hAnsiTheme="minorEastAsia"/>
                <w:color w:themeColor="text1" w:val="000000"/>
                <w:kern w:val="0"/>
                <w:sz w:val="24"/>
              </w:rPr>
              <w:t>基金合同生效日</w:t>
            </w:r>
          </w:p>
        </w:tc>
        <w:tc>
          <w:tcPr>
            <w:tcW w:type="dxa" w:w="5479"/>
            <w:gridSpan w:val="2"/>
          </w:tcPr>
          <w:p w:rsidP="00121533" w:rsidR="00A6200E" w:rsidRDefault="00121533" w:rsidRPr="00B34368">
            <w:pPr>
              <w:adjustRightInd w:val="0"/>
              <w:spacing w:before="29" w:line="360" w:lineRule="auto"/>
              <w:ind w:left="17"/>
              <w:jc w:val="left"/>
              <w:rPr>
                <w:rFonts w:eastAsiaTheme="minorEastAsia"/>
                <w:color w:themeColor="text1" w:val="000000"/>
                <w:kern w:val="0"/>
                <w:sz w:val="24"/>
              </w:rPr>
            </w:pPr>
            <w:r w:rsidRPr="00B34368">
              <w:rPr>
                <w:rFonts w:eastAsiaTheme="minorEastAsia"/>
                <w:color w:themeColor="text1" w:val="000000"/>
                <w:kern w:val="0"/>
                <w:sz w:val="24"/>
              </w:rPr>
              <w:t/>
            </w:r>
            <w:proofErr w:type="spellStart"/>
            <w:r w:rsidRPr="00B34368">
              <w:rPr>
                <w:rFonts w:eastAsiaTheme="minorEastAsia"/>
                <w:color w:themeColor="text1" w:val="000000"/>
                <w:kern w:val="0"/>
                <w:sz w:val="24"/>
              </w:rPr>
              <w:t/>
            </w:r>
            <w:proofErr w:type="spellEnd"/>
            <w:r w:rsidRPr="00B34368">
              <w:rPr>
                <w:rFonts w:eastAsiaTheme="minorEastAsia"/>
                <w:color w:themeColor="text1" w:val="000000"/>
                <w:kern w:val="0"/>
                <w:sz w:val="24"/>
              </w:rPr>
              <w:t>2009年8月26日</w:t>
            </w:r>
          </w:p>
        </w:tc>
      </w:tr>
      <w:tr w:rsidR="00D3639B" w:rsidRPr="00B34368" w:rsidTr="00950413">
        <w:tc>
          <w:tcPr>
            <w:tcW w:type="dxa" w:w="2835"/>
          </w:tcPr>
          <w:p w:rsidP="00E205AA" w:rsidR="00A6200E" w:rsidRDefault="00A6200E" w:rsidRPr="00B34368">
            <w:pPr>
              <w:adjustRightInd w:val="0"/>
              <w:spacing w:before="29" w:line="360" w:lineRule="auto"/>
              <w:ind w:left="17"/>
              <w:jc w:val="left"/>
              <w:rPr>
                <w:rFonts w:eastAsiaTheme="minorEastAsia"/>
                <w:color w:themeColor="text1" w:val="000000"/>
                <w:sz w:val="24"/>
              </w:rPr>
            </w:pPr>
            <w:r w:rsidRPr="00B34368">
              <w:rPr>
                <w:rFonts w:eastAsiaTheme="minorEastAsia" w:hAnsiTheme="minorEastAsia"/>
                <w:color w:themeColor="text1" w:val="000000"/>
                <w:kern w:val="0"/>
                <w:sz w:val="24"/>
              </w:rPr>
              <w:t>报告期末基金份额总额</w:t>
            </w:r>
          </w:p>
        </w:tc>
        <w:tc>
          <w:tcPr>
            <w:tcW w:type="dxa" w:w="5479"/>
            <w:gridSpan w:val="2"/>
          </w:tcPr>
          <w:p w:rsidP="00E205AA" w:rsidR="00A6200E" w:rsidRDefault="00A6200E" w:rsidRPr="00B34368">
            <w:pPr>
              <w:adjustRightInd w:val="0"/>
              <w:spacing w:before="29" w:line="360" w:lineRule="auto"/>
              <w:ind w:left="17"/>
              <w:jc w:val="left"/>
              <w:rPr>
                <w:rFonts w:eastAsiaTheme="minorEastAsia"/>
                <w:color w:themeColor="text1" w:val="000000"/>
                <w:sz w:val="24"/>
              </w:rPr>
            </w:pPr>
            <w:r w:rsidRPr="00B34368">
              <w:rPr>
                <w:rFonts w:eastAsiaTheme="minorEastAsia"/>
                <w:color w:themeColor="text1" w:val="000000"/>
                <w:kern w:val="0"/>
                <w:sz w:val="24"/>
              </w:rPr>
              <w:t/>
            </w:r>
            <w:proofErr w:type="spellStart"/>
            <w:r w:rsidRPr="00B34368">
              <w:rPr>
                <w:rFonts w:eastAsiaTheme="minorEastAsia"/>
                <w:color w:themeColor="text1" w:val="000000"/>
                <w:kern w:val="0"/>
                <w:sz w:val="24"/>
              </w:rPr>
              <w:t/>
            </w:r>
            <w:proofErr w:type="spellEnd"/>
            <w:r w:rsidRPr="00B34368">
              <w:rPr>
                <w:rFonts w:eastAsiaTheme="minorEastAsia"/>
                <w:color w:themeColor="text1" w:val="000000"/>
                <w:kern w:val="0"/>
                <w:sz w:val="24"/>
              </w:rPr>
              <w:t>3,429,616,403.72</w:t>
            </w:r>
            <w:r w:rsidR="0060758A" w:rsidRPr="00B34368">
              <w:rPr>
                <w:rFonts w:eastAsiaTheme="minorEastAsia" w:hAnsiTheme="minorEastAsia"/>
                <w:color w:themeColor="text1" w:val="000000"/>
                <w:kern w:val="0"/>
                <w:sz w:val="24"/>
              </w:rPr>
              <w:t>份</w:t>
            </w:r>
          </w:p>
        </w:tc>
      </w:tr>
      <w:tr w:rsidR="00D3639B" w:rsidRPr="00B34368" w:rsidTr="00950413">
        <w:tc>
          <w:tcPr>
            <w:tcW w:type="dxa" w:w="2835"/>
          </w:tcPr>
          <w:p w:rsidP="00E205AA" w:rsidR="00A6200E" w:rsidRDefault="00A6200E" w:rsidRPr="00B34368">
            <w:pPr>
              <w:adjustRightInd w:val="0"/>
              <w:spacing w:before="29" w:line="360" w:lineRule="auto"/>
              <w:ind w:left="17"/>
              <w:jc w:val="left"/>
              <w:rPr>
                <w:rFonts w:eastAsiaTheme="minorEastAsia"/>
                <w:color w:themeColor="text1" w:val="000000"/>
                <w:sz w:val="24"/>
              </w:rPr>
            </w:pPr>
            <w:r w:rsidRPr="00B34368">
              <w:rPr>
                <w:rFonts w:eastAsiaTheme="minorEastAsia" w:hAnsiTheme="minorEastAsia"/>
                <w:color w:themeColor="text1" w:val="000000"/>
                <w:kern w:val="0"/>
                <w:sz w:val="24"/>
              </w:rPr>
              <w:t>投资目标</w:t>
            </w:r>
          </w:p>
        </w:tc>
        <w:tc>
          <w:tcPr>
            <w:tcW w:type="dxa" w:w="5479"/>
            <w:gridSpan w:val="2"/>
          </w:tcPr>
          <w:p w:rsidP="00E205AA" w:rsidR="00A6200E" w:rsidRDefault="00A6200E" w:rsidRPr="00B34368">
            <w:pPr>
              <w:adjustRightInd w:val="0"/>
              <w:spacing w:before="29" w:line="360" w:lineRule="auto"/>
              <w:ind w:left="17"/>
              <w:jc w:val="left"/>
              <w:rPr>
                <w:rFonts w:eastAsiaTheme="minorEastAsia"/>
                <w:color w:themeColor="text1" w:val="000000"/>
                <w:sz w:val="24"/>
              </w:rPr>
            </w:pPr>
            <w:r w:rsidRPr="00B34368">
              <w:rPr>
                <w:rFonts w:eastAsiaTheme="minorEastAsia"/>
                <w:color w:themeColor="text1" w:val="000000"/>
                <w:kern w:val="0"/>
                <w:sz w:val="24"/>
              </w:rPr>
              <w:t/>
            </w:r>
            <w:proofErr w:type="spellStart"/>
            <w:r w:rsidRPr="00B34368">
              <w:rPr>
                <w:rFonts w:eastAsiaTheme="minorEastAsia"/>
                <w:color w:themeColor="text1" w:val="000000"/>
                <w:kern w:val="0"/>
                <w:sz w:val="24"/>
              </w:rPr>
              <w:t/>
            </w:r>
            <w:proofErr w:type="spellEnd"/>
            <w:r w:rsidRPr="00B34368">
              <w:rPr>
                <w:rFonts w:eastAsiaTheme="minorEastAsia"/>
                <w:color w:themeColor="text1" w:val="000000"/>
                <w:kern w:val="0"/>
                <w:sz w:val="24"/>
              </w:rPr>
              <w:t>紧密跟踪业绩比较基准，追求跟踪偏离度及跟踪误差的最小化。</w:t>
            </w:r>
          </w:p>
        </w:tc>
      </w:tr>
      <w:tr w:rsidR="00D3639B" w:rsidRPr="00B34368" w:rsidTr="00950413">
        <w:tc>
          <w:tcPr>
            <w:tcW w:type="dxa" w:w="2835"/>
          </w:tcPr>
          <w:p w:rsidP="00E205AA" w:rsidR="00A6200E" w:rsidRDefault="00A6200E" w:rsidRPr="00B34368">
            <w:pPr>
              <w:adjustRightInd w:val="0"/>
              <w:spacing w:before="29" w:line="360" w:lineRule="auto"/>
              <w:ind w:left="17"/>
              <w:jc w:val="left"/>
              <w:rPr>
                <w:rFonts w:eastAsiaTheme="minorEastAsia"/>
                <w:color w:themeColor="text1" w:val="000000"/>
                <w:sz w:val="24"/>
              </w:rPr>
            </w:pPr>
            <w:r w:rsidRPr="00B34368">
              <w:rPr>
                <w:rFonts w:eastAsiaTheme="minorEastAsia" w:hAnsiTheme="minorEastAsia"/>
                <w:color w:themeColor="text1" w:val="000000"/>
                <w:kern w:val="0"/>
                <w:sz w:val="24"/>
              </w:rPr>
              <w:t>投资策略</w:t>
            </w:r>
          </w:p>
        </w:tc>
        <w:tc>
          <w:tcPr>
            <w:tcW w:type="dxa" w:w="5479"/>
            <w:gridSpan w:val="2"/>
          </w:tcPr>
          <w:p w:rsidP="00E205AA" w:rsidR="00A6200E" w:rsidRDefault="00A6200E" w:rsidRPr="00B34368">
            <w:pPr>
              <w:adjustRightInd w:val="0"/>
              <w:spacing w:before="29" w:line="360" w:lineRule="auto"/>
              <w:ind w:left="17"/>
              <w:jc w:val="left"/>
              <w:rPr>
                <w:rFonts w:eastAsiaTheme="minorEastAsia"/>
                <w:color w:themeColor="text1" w:val="000000"/>
                <w:sz w:val="24"/>
              </w:rPr>
            </w:pPr>
            <w:r w:rsidRPr="00B34368">
              <w:rPr>
                <w:rFonts w:eastAsiaTheme="minorEastAsia"/>
                <w:color w:themeColor="text1" w:val="000000"/>
                <w:kern w:val="0"/>
                <w:sz w:val="24"/>
              </w:rPr>
              <w:t/>
            </w:r>
            <w:proofErr w:type="spellStart"/>
            <w:r w:rsidRPr="00B34368">
              <w:rPr>
                <w:rFonts w:eastAsiaTheme="minorEastAsia"/>
                <w:color w:themeColor="text1" w:val="000000"/>
                <w:kern w:val="0"/>
                <w:sz w:val="24"/>
              </w:rPr>
              <w:t/>
            </w:r>
            <w:proofErr w:type="spellEnd"/>
            <w:r w:rsidRPr="00B34368">
              <w:rPr>
                <w:rFonts w:eastAsiaTheme="minorEastAsia"/>
                <w:color w:themeColor="text1" w:val="000000"/>
                <w:kern w:val="0"/>
                <w:sz w:val="24"/>
              </w:rPr>
              <w:t>本基金主要通过投资于目标ETF实现对业绩比较基准的紧密跟踪，本基金投资于目标ETF 的比例不低于基金资产净值的90%。在综合考虑合规、风险、效率、成本等因素的基础上，本基金决定采用申赎的方式或证券二级市场交易的方式进行目标ETF 的买卖。本基金还可适度参与目标ETF 基金份额交易和申购、赎回之间的套利，以增强基金收益。在正常市场情况下，力争将年化跟踪误差控制在4%以内。如因标的指数编制规则调整或其他因素导致跟踪误差超过上述范围，基金管理人应采取合理措施避免跟踪误差进一步扩大。</w:t>
            </w:r>
          </w:p>
        </w:tc>
      </w:tr>
      <w:tr w:rsidR="00D3639B" w:rsidRPr="00B34368" w:rsidTr="00950413">
        <w:tc>
          <w:tcPr>
            <w:tcW w:type="dxa" w:w="2835"/>
          </w:tcPr>
          <w:p w:rsidP="00E205AA" w:rsidR="00A6200E" w:rsidRDefault="00A6200E" w:rsidRPr="00B34368">
            <w:pPr>
              <w:adjustRightInd w:val="0"/>
              <w:spacing w:before="29" w:line="360" w:lineRule="auto"/>
              <w:ind w:left="17"/>
              <w:jc w:val="left"/>
              <w:rPr>
                <w:rFonts w:eastAsiaTheme="minorEastAsia"/>
                <w:color w:themeColor="text1" w:val="000000"/>
                <w:sz w:val="24"/>
              </w:rPr>
            </w:pPr>
            <w:r w:rsidRPr="00B34368">
              <w:rPr>
                <w:rFonts w:eastAsiaTheme="minorEastAsia" w:hAnsiTheme="minorEastAsia"/>
                <w:color w:themeColor="text1" w:val="000000"/>
                <w:kern w:val="0"/>
                <w:sz w:val="24"/>
              </w:rPr>
              <w:t>业绩比较基准</w:t>
            </w:r>
          </w:p>
        </w:tc>
        <w:tc>
          <w:tcPr>
            <w:tcW w:type="dxa" w:w="5479"/>
            <w:gridSpan w:val="2"/>
          </w:tcPr>
          <w:p w:rsidP="00E205AA" w:rsidR="00A6200E" w:rsidRDefault="00A6200E" w:rsidRPr="00B34368">
            <w:pPr>
              <w:adjustRightInd w:val="0"/>
              <w:spacing w:before="29" w:line="360" w:lineRule="auto"/>
              <w:ind w:left="17"/>
              <w:jc w:val="left"/>
              <w:rPr>
                <w:rFonts w:eastAsiaTheme="minorEastAsia"/>
                <w:color w:themeColor="text1" w:val="000000"/>
                <w:sz w:val="24"/>
              </w:rPr>
            </w:pPr>
            <w:r w:rsidRPr="00B34368">
              <w:rPr>
                <w:rFonts w:eastAsiaTheme="minorEastAsia"/>
                <w:color w:themeColor="text1" w:val="000000"/>
                <w:kern w:val="0"/>
                <w:sz w:val="24"/>
              </w:rPr>
              <w:t/>
            </w:r>
            <w:proofErr w:type="spellStart"/>
            <w:r w:rsidRPr="00B34368">
              <w:rPr>
                <w:rFonts w:eastAsiaTheme="minorEastAsia"/>
                <w:color w:themeColor="text1" w:val="000000"/>
                <w:kern w:val="0"/>
                <w:sz w:val="24"/>
              </w:rPr>
              <w:t/>
            </w:r>
            <w:proofErr w:type="spellEnd"/>
            <w:r w:rsidRPr="00B34368">
              <w:rPr>
                <w:rFonts w:eastAsiaTheme="minorEastAsia"/>
                <w:color w:themeColor="text1" w:val="000000"/>
                <w:kern w:val="0"/>
                <w:sz w:val="24"/>
              </w:rPr>
              <w:t>沪深300指数收益率X95%+活期存款利率(税后)X5%</w:t>
            </w:r>
          </w:p>
        </w:tc>
      </w:tr>
      <w:tr w:rsidR="00D3639B" w:rsidRPr="00B34368" w:rsidTr="009A045B">
        <w:tc>
          <w:tcPr>
            <w:tcW w:type="dxa" w:w="2835"/>
          </w:tcPr>
          <w:p w:rsidP="00E205AA" w:rsidR="00846C2B" w:rsidRDefault="00846C2B" w:rsidRPr="00B34368">
            <w:pPr>
              <w:adjustRightInd w:val="0"/>
              <w:spacing w:before="29" w:line="360" w:lineRule="auto"/>
              <w:ind w:left="17"/>
              <w:jc w:val="left"/>
              <w:rPr>
                <w:rFonts w:eastAsiaTheme="minorEastAsia"/>
                <w:color w:themeColor="text1" w:val="000000"/>
                <w:sz w:val="24"/>
              </w:rPr>
            </w:pPr>
            <w:r w:rsidRPr="00B34368">
              <w:rPr>
                <w:rFonts w:eastAsiaTheme="minorEastAsia" w:hAnsiTheme="minorEastAsia"/>
                <w:color w:themeColor="text1" w:val="000000"/>
                <w:kern w:val="0"/>
                <w:sz w:val="24"/>
              </w:rPr>
              <w:t>风险收益特征</w:t>
            </w:r>
          </w:p>
        </w:tc>
        <w:tc>
          <w:tcPr>
            <w:tcW w:type="dxa" w:w="5479"/>
            <w:gridSpan w:val="2"/>
          </w:tcPr>
          <w:p w:rsidP="00E205AA" w:rsidR="00846C2B" w:rsidRDefault="00846C2B" w:rsidRPr="00B34368">
            <w:pPr>
              <w:adjustRightInd w:val="0"/>
              <w:spacing w:before="29" w:line="360" w:lineRule="auto"/>
              <w:ind w:left="17"/>
              <w:jc w:val="left"/>
              <w:rPr>
                <w:rFonts w:eastAsiaTheme="minorEastAsia"/>
                <w:color w:themeColor="text1" w:val="000000"/>
                <w:sz w:val="24"/>
              </w:rPr>
            </w:pPr>
            <w:r w:rsidRPr="00B34368">
              <w:rPr>
                <w:rFonts w:eastAsiaTheme="minorEastAsia"/>
                <w:color w:themeColor="text1" w:val="000000"/>
                <w:kern w:val="0"/>
                <w:sz w:val="24"/>
              </w:rPr>
              <w:t/>
            </w:r>
            <w:proofErr w:type="spellStart"/>
            <w:r w:rsidRPr="00B34368">
              <w:rPr>
                <w:rFonts w:eastAsiaTheme="minorEastAsia"/>
                <w:color w:themeColor="text1" w:val="000000"/>
                <w:kern w:val="0"/>
                <w:sz w:val="24"/>
              </w:rPr>
              <w:t/>
            </w:r>
            <w:proofErr w:type="spellEnd"/>
            <w:r w:rsidRPr="00B34368">
              <w:rPr>
                <w:rFonts w:eastAsiaTheme="minorEastAsia"/>
                <w:color w:themeColor="text1" w:val="000000"/>
                <w:kern w:val="0"/>
                <w:sz w:val="24"/>
              </w:rPr>
              <w:t>本基金为沪深300ETF的联接基金，其预期风险收益水平高于混合型基金、债券基金和货币市场基金；本基金主要通过投资沪深300ETF实现对业绩比较基准的紧密跟踪，具有与业绩比较基准相似的风险收益特征。</w:t>
            </w:r>
          </w:p>
        </w:tc>
      </w:tr>
      <w:tr w:rsidR="00D3639B" w:rsidRPr="00B34368" w:rsidTr="00950413">
        <w:tc>
          <w:tcPr>
            <w:tcW w:type="dxa" w:w="2835"/>
          </w:tcPr>
          <w:p w:rsidP="00E205AA" w:rsidR="00A6200E" w:rsidRDefault="00A6200E" w:rsidRPr="00B34368">
            <w:pPr>
              <w:adjustRightInd w:val="0"/>
              <w:spacing w:before="29" w:line="360" w:lineRule="auto"/>
              <w:ind w:left="17"/>
              <w:jc w:val="left"/>
              <w:rPr>
                <w:rFonts w:eastAsiaTheme="minorEastAsia"/>
                <w:color w:themeColor="text1" w:val="000000"/>
                <w:sz w:val="24"/>
              </w:rPr>
            </w:pPr>
            <w:r w:rsidRPr="00B34368">
              <w:rPr>
                <w:rFonts w:eastAsiaTheme="minorEastAsia" w:hAnsiTheme="minorEastAsia"/>
                <w:color w:themeColor="text1" w:val="000000"/>
                <w:kern w:val="0"/>
                <w:sz w:val="24"/>
              </w:rPr>
              <w:t>基金管理人</w:t>
            </w:r>
          </w:p>
        </w:tc>
        <w:tc>
          <w:tcPr>
            <w:tcW w:type="dxa" w:w="5479"/>
            <w:gridSpan w:val="2"/>
          </w:tcPr>
          <w:p w:rsidP="00E205AA" w:rsidR="00A6200E" w:rsidRDefault="00A6200E" w:rsidRPr="00B34368">
            <w:pPr>
              <w:adjustRightInd w:val="0"/>
              <w:spacing w:before="29" w:line="360" w:lineRule="auto"/>
              <w:ind w:left="17"/>
              <w:jc w:val="left"/>
              <w:rPr>
                <w:rFonts w:eastAsiaTheme="minorEastAsia"/>
                <w:color w:themeColor="text1" w:val="000000"/>
                <w:sz w:val="24"/>
              </w:rPr>
            </w:pPr>
            <w:r w:rsidRPr="00B34368">
              <w:rPr>
                <w:rFonts w:eastAsiaTheme="minorEastAsia"/>
                <w:color w:themeColor="text1" w:val="000000"/>
                <w:kern w:val="0"/>
                <w:sz w:val="24"/>
              </w:rPr>
              <w:t/>
            </w:r>
            <w:proofErr w:type="spellStart"/>
            <w:r w:rsidRPr="00B34368">
              <w:rPr>
                <w:rFonts w:eastAsiaTheme="minorEastAsia"/>
                <w:color w:themeColor="text1" w:val="000000"/>
                <w:kern w:val="0"/>
                <w:sz w:val="24"/>
              </w:rPr>
              <w:t/>
            </w:r>
            <w:proofErr w:type="spellEnd"/>
            <w:r w:rsidRPr="00B34368">
              <w:rPr>
                <w:rFonts w:eastAsiaTheme="minorEastAsia"/>
                <w:color w:themeColor="text1" w:val="000000"/>
                <w:kern w:val="0"/>
                <w:sz w:val="24"/>
              </w:rPr>
              <w:t>易方达基金管理有限公司</w:t>
            </w:r>
          </w:p>
        </w:tc>
      </w:tr>
      <w:tr w:rsidR="00D3639B" w:rsidRPr="00B34368" w:rsidTr="00950413">
        <w:tc>
          <w:tcPr>
            <w:tcW w:type="dxa" w:w="2835"/>
          </w:tcPr>
          <w:p w:rsidP="00E205AA" w:rsidR="00A6200E" w:rsidRDefault="00A6200E" w:rsidRPr="00B34368">
            <w:pPr>
              <w:adjustRightInd w:val="0"/>
              <w:spacing w:before="29" w:line="360" w:lineRule="auto"/>
              <w:ind w:left="17"/>
              <w:jc w:val="left"/>
              <w:rPr>
                <w:rFonts w:eastAsiaTheme="minorEastAsia"/>
                <w:color w:themeColor="text1" w:val="000000"/>
                <w:sz w:val="24"/>
              </w:rPr>
            </w:pPr>
            <w:r w:rsidRPr="00B34368">
              <w:rPr>
                <w:rFonts w:eastAsiaTheme="minorEastAsia" w:hAnsiTheme="minorEastAsia"/>
                <w:color w:themeColor="text1" w:val="000000"/>
                <w:kern w:val="0"/>
                <w:sz w:val="24"/>
              </w:rPr>
              <w:t>基金托管人</w:t>
            </w:r>
          </w:p>
        </w:tc>
        <w:tc>
          <w:tcPr>
            <w:tcW w:type="dxa" w:w="5479"/>
            <w:gridSpan w:val="2"/>
          </w:tcPr>
          <w:p w:rsidP="00E205AA" w:rsidR="00A6200E" w:rsidRDefault="00A6200E" w:rsidRPr="00B34368">
            <w:pPr>
              <w:adjustRightInd w:val="0"/>
              <w:spacing w:before="29" w:line="360" w:lineRule="auto"/>
              <w:ind w:left="17"/>
              <w:jc w:val="left"/>
              <w:rPr>
                <w:rFonts w:eastAsiaTheme="minorEastAsia"/>
                <w:color w:themeColor="text1" w:val="000000"/>
                <w:sz w:val="24"/>
              </w:rPr>
            </w:pPr>
            <w:r w:rsidRPr="00B34368">
              <w:rPr>
                <w:rFonts w:eastAsiaTheme="minorEastAsia"/>
                <w:color w:themeColor="text1" w:val="000000"/>
                <w:kern w:val="0"/>
                <w:sz w:val="24"/>
              </w:rPr>
              <w:t/>
            </w:r>
            <w:proofErr w:type="spellStart"/>
            <w:r w:rsidRPr="00B34368">
              <w:rPr>
                <w:rFonts w:eastAsiaTheme="minorEastAsia"/>
                <w:color w:themeColor="text1" w:val="000000"/>
                <w:kern w:val="0"/>
                <w:sz w:val="24"/>
              </w:rPr>
              <w:t/>
            </w:r>
            <w:proofErr w:type="spellEnd"/>
            <w:r w:rsidRPr="00B34368">
              <w:rPr>
                <w:rFonts w:eastAsiaTheme="minorEastAsia"/>
                <w:color w:themeColor="text1" w:val="000000"/>
                <w:kern w:val="0"/>
                <w:sz w:val="24"/>
              </w:rPr>
              <w:t>中国建设银行股份有限公司</w:t>
            </w:r>
          </w:p>
        </w:tc>
      </w:tr>
      <w:tr w:rsidR="00D3639B" w:rsidRPr="00B34368" w:rsidTr="00950413">
        <w:tc>
          <w:tcPr>
            <w:tcW w:type="dxa" w:w="2835"/>
          </w:tcPr>
          <w:p w:rsidP="00E205AA" w:rsidR="00950413" w:rsidRDefault="00075E4E" w:rsidRPr="00B34368">
            <w:pPr>
              <w:adjustRightInd w:val="0"/>
              <w:spacing w:before="29" w:line="360" w:lineRule="auto"/>
              <w:ind w:left="17"/>
              <w:jc w:val="left"/>
              <w:rPr>
                <w:rFonts w:eastAsiaTheme="minorEastAsia"/>
                <w:color w:themeColor="text1" w:val="000000"/>
                <w:kern w:val="0"/>
                <w:sz w:val="24"/>
              </w:rPr>
            </w:pPr>
            <w:r>
              <w:rPr>
                <w:rFonts w:eastAsiaTheme="minorEastAsia" w:hAnsiTheme="minorEastAsia"/>
                <w:color w:themeColor="text1" w:val="000000"/>
                <w:sz w:val="24"/>
              </w:rPr>
              <w:t>下属</w:t>
            </w:r>
            <w:r>
              <w:rPr>
                <w:rFonts w:eastAsiaTheme="minorEastAsia" w:hAnsiTheme="minorEastAsia" w:hint="eastAsia"/>
                <w:color w:themeColor="text1" w:val="000000"/>
                <w:sz w:val="24"/>
              </w:rPr>
              <w:t>分</w:t>
            </w:r>
            <w:r w:rsidR="00950413" w:rsidRPr="00B34368">
              <w:rPr>
                <w:rFonts w:eastAsiaTheme="minorEastAsia" w:hAnsiTheme="minorEastAsia"/>
                <w:color w:themeColor="text1" w:val="000000"/>
                <w:sz w:val="24"/>
              </w:rPr>
              <w:t>级基金的基金简称</w:t>
            </w:r>
          </w:p>
        </w:tc>
        <w:tc>
          <w:tcPr>
            <w:tcW w:type="dxa" w:w="2739"/>
            <w:vAlign w:val="center"/>
          </w:tcPr>
          <w:p w:rsidP="00950413" w:rsidR="00950413" w:rsidRDefault="00950413" w:rsidRPr="00B34368">
            <w:pPr>
              <w:jc w:val="left"/>
              <w:rPr>
                <w:rFonts w:eastAsiaTheme="minorEastAsia"/>
                <w:color w:themeColor="text1" w:val="000000"/>
                <w:sz w:val="24"/>
              </w:rPr>
            </w:pPr>
            <w:r w:rsidRPr="00B34368">
              <w:rPr>
                <w:rFonts w:eastAsiaTheme="minorEastAsia"/>
                <w:color w:themeColor="text1" w:val="000000"/>
                <w:kern w:val="0"/>
                <w:sz w:val="24"/>
              </w:rPr>
              <w:t/>
            </w:r>
            <w:r w:rsidR="00AF24AA" w:rsidRPr="00B34368">
              <w:rPr>
                <w:rFonts w:eastAsiaTheme="minorEastAsia"/>
                <w:color w:themeColor="text1" w:val="000000"/>
                <w:kern w:val="0"/>
                <w:sz w:val="24"/>
              </w:rPr>
              <w:t/>
            </w:r>
            <w:proofErr w:type="spellStart"/>
            <w:r w:rsidR="00AF24AA" w:rsidRPr="00B34368">
              <w:rPr>
                <w:rFonts w:eastAsiaTheme="minorEastAsia"/>
                <w:color w:themeColor="text1" w:val="000000"/>
                <w:kern w:val="0"/>
                <w:sz w:val="24"/>
              </w:rPr>
              <w:t/>
            </w:r>
            <w:proofErr w:type="spellEnd"/>
            <w:r w:rsidRPr="00B34368">
              <w:rPr>
                <w:rFonts w:eastAsiaTheme="minorEastAsia"/>
                <w:color w:themeColor="text1" w:val="000000"/>
                <w:sz w:val="24"/>
              </w:rPr>
              <w:t/>
            </w:r>
            <w:r w:rsidR="0042785F" w:rsidRPr="00B34368">
              <w:rPr>
                <w:rFonts w:eastAsiaTheme="minorEastAsia"/>
                <w:color w:themeColor="text1" w:val="000000"/>
                <w:sz w:val="24"/>
              </w:rPr>
              <w:t/>
            </w:r>
            <w:r w:rsidRPr="00B34368">
              <w:rPr>
                <w:rFonts w:eastAsiaTheme="minorEastAsia"/>
                <w:color w:themeColor="text1" w:val="000000"/>
                <w:sz w:val="24"/>
              </w:rPr>
              <w:t>易方达沪深300ETF发起式联接A</w:t>
            </w:r>
          </w:p>
        </w:tc>
        <w:tc>
          <w:tcPr>
            <w:tcW w:type="dxa" w:w="2740"/>
            <w:vAlign w:val="center"/>
          </w:tcPr>
          <w:p w:rsidP="00950413" w:rsidR="00950413" w:rsidRDefault="00950413" w:rsidRPr="00B34368">
            <w:pPr>
              <w:jc w:val="left"/>
              <w:rPr>
                <w:rFonts w:eastAsiaTheme="minorEastAsia"/>
                <w:color w:themeColor="text1" w:val="000000"/>
                <w:sz w:val="24"/>
              </w:rPr>
            </w:pPr>
            <w:r w:rsidRPr="00B34368">
              <w:rPr>
                <w:rFonts w:eastAsiaTheme="minorEastAsia"/>
                <w:color w:themeColor="text1" w:val="000000"/>
                <w:kern w:val="0"/>
                <w:sz w:val="24"/>
              </w:rPr>
              <w:t/>
            </w:r>
            <w:r w:rsidRPr="00B34368">
              <w:rPr>
                <w:rFonts w:eastAsiaTheme="minorEastAsia"/>
                <w:color w:themeColor="text1" w:val="000000"/>
                <w:sz w:val="24"/>
              </w:rPr>
              <w:t/>
            </w:r>
            <w:r w:rsidR="004D614E" w:rsidRPr="00B34368">
              <w:rPr>
                <w:rFonts w:eastAsiaTheme="minorEastAsia"/>
                <w:color w:themeColor="text1" w:val="000000"/>
                <w:sz w:val="24"/>
              </w:rPr>
              <w:t/>
            </w:r>
            <w:r w:rsidRPr="00B34368">
              <w:rPr>
                <w:rFonts w:eastAsiaTheme="minorEastAsia"/>
                <w:color w:themeColor="text1" w:val="000000"/>
                <w:sz w:val="24"/>
              </w:rPr>
              <w:t>易方达沪深300ETF发起式联接C</w:t>
            </w:r>
          </w:p>
        </w:tc>
      </w:tr>
      <w:tr w:rsidR="00D3639B" w:rsidRPr="00B34368" w:rsidTr="00950413">
        <w:tc>
          <w:tcPr>
            <w:tcW w:type="dxa" w:w="2835"/>
          </w:tcPr>
          <w:p w:rsidP="00E205AA" w:rsidR="00950413" w:rsidRDefault="00950413" w:rsidRPr="00B34368">
            <w:pPr>
              <w:adjustRightInd w:val="0"/>
              <w:spacing w:before="29" w:line="360" w:lineRule="auto"/>
              <w:ind w:left="17"/>
              <w:jc w:val="left"/>
              <w:rPr>
                <w:rFonts w:eastAsiaTheme="minorEastAsia"/>
                <w:color w:themeColor="text1" w:val="000000"/>
                <w:sz w:val="24"/>
              </w:rPr>
            </w:pPr>
            <w:r w:rsidRPr="00B34368">
              <w:rPr>
                <w:rFonts w:eastAsiaTheme="minorEastAsia" w:hAnsiTheme="minorEastAsia"/>
                <w:color w:themeColor="text1" w:val="000000"/>
                <w:sz w:val="24"/>
              </w:rPr>
              <w:t>下属</w:t>
            </w:r>
            <w:r w:rsidR="00075E4E">
              <w:rPr>
                <w:rFonts w:eastAsiaTheme="minorEastAsia" w:hAnsiTheme="minorEastAsia" w:hint="eastAsia"/>
                <w:color w:themeColor="text1" w:val="000000"/>
                <w:sz w:val="24"/>
              </w:rPr>
              <w:t>分</w:t>
            </w:r>
            <w:r w:rsidRPr="00B34368">
              <w:rPr>
                <w:rFonts w:eastAsiaTheme="minorEastAsia" w:hAnsiTheme="minorEastAsia"/>
                <w:color w:themeColor="text1" w:val="000000"/>
                <w:sz w:val="24"/>
              </w:rPr>
              <w:t>级基金的交易代</w:t>
            </w:r>
            <w:r w:rsidRPr="00B34368">
              <w:rPr>
                <w:rFonts w:eastAsiaTheme="minorEastAsia" w:hAnsiTheme="minorEastAsia"/>
                <w:color w:themeColor="text1" w:val="000000"/>
                <w:sz w:val="24"/>
              </w:rPr>
              <w:lastRenderedPageBreak/>
              <w:t>码</w:t>
            </w:r>
          </w:p>
        </w:tc>
        <w:tc>
          <w:tcPr>
            <w:tcW w:type="dxa" w:w="2739"/>
            <w:vAlign w:val="center"/>
          </w:tcPr>
          <w:p w:rsidP="00950413" w:rsidR="00950413" w:rsidRDefault="00950413" w:rsidRPr="00B34368">
            <w:pPr>
              <w:jc w:val="left"/>
              <w:rPr>
                <w:rFonts w:eastAsiaTheme="minorEastAsia"/>
                <w:color w:themeColor="text1" w:val="000000"/>
                <w:sz w:val="24"/>
              </w:rPr>
            </w:pPr>
            <w:r w:rsidRPr="00B34368">
              <w:rPr>
                <w:rFonts w:eastAsiaTheme="minorEastAsia"/>
                <w:color w:themeColor="text1" w:val="000000"/>
                <w:kern w:val="0"/>
                <w:sz w:val="24"/>
              </w:rPr>
              <w:lastRenderedPageBreak/>
              <w:t/>
            </w:r>
            <w:proofErr w:type="spellStart"/>
            <w:r w:rsidRPr="00B34368">
              <w:rPr>
                <w:rFonts w:eastAsiaTheme="minorEastAsia"/>
                <w:color w:themeColor="text1" w:val="000000"/>
                <w:sz w:val="24"/>
              </w:rPr>
              <w:t/>
            </w:r>
            <w:r w:rsidRPr="00B34368">
              <w:rPr>
                <w:rFonts w:eastAsiaTheme="minorEastAsia"/>
                <w:color w:themeColor="text1" w:val="000000"/>
                <w:sz w:val="24"/>
              </w:rPr>
              <w:lastRenderedPageBreak/>
              <w:t/>
            </w:r>
            <w:proofErr w:type="spellEnd"/>
            <w:r w:rsidR="0042785F" w:rsidRPr="00B34368">
              <w:rPr>
                <w:rFonts w:eastAsiaTheme="minorEastAsia"/>
                <w:color w:themeColor="text1" w:val="000000"/>
                <w:sz w:val="24"/>
              </w:rPr>
              <w:t/>
            </w:r>
            <w:r w:rsidRPr="00B34368">
              <w:rPr>
                <w:rFonts w:eastAsiaTheme="minorEastAsia"/>
                <w:color w:themeColor="text1" w:val="000000"/>
                <w:sz w:val="24"/>
              </w:rPr>
              <w:t>110020</w:t>
            </w:r>
          </w:p>
        </w:tc>
        <w:tc>
          <w:tcPr>
            <w:tcW w:type="dxa" w:w="2740"/>
            <w:vAlign w:val="center"/>
          </w:tcPr>
          <w:p w:rsidP="00950413" w:rsidR="00950413" w:rsidRDefault="00950413" w:rsidRPr="00B34368">
            <w:pPr>
              <w:jc w:val="left"/>
              <w:rPr>
                <w:rFonts w:eastAsiaTheme="minorEastAsia"/>
                <w:color w:themeColor="text1" w:val="000000"/>
                <w:sz w:val="24"/>
              </w:rPr>
            </w:pPr>
            <w:r w:rsidRPr="00B34368">
              <w:rPr>
                <w:rFonts w:eastAsiaTheme="minorEastAsia"/>
                <w:color w:themeColor="text1" w:val="000000"/>
                <w:kern w:val="0"/>
                <w:sz w:val="24"/>
              </w:rPr>
              <w:lastRenderedPageBreak/>
              <w:t/>
            </w:r>
            <w:r w:rsidRPr="00B34368">
              <w:rPr>
                <w:rFonts w:eastAsiaTheme="minorEastAsia"/>
                <w:color w:themeColor="text1" w:val="000000"/>
                <w:sz w:val="24"/>
              </w:rPr>
              <w:t/>
            </w:r>
            <w:r w:rsidRPr="00B34368">
              <w:rPr>
                <w:rFonts w:eastAsiaTheme="minorEastAsia"/>
                <w:color w:themeColor="text1" w:val="000000"/>
                <w:sz w:val="24"/>
              </w:rPr>
              <w:lastRenderedPageBreak/>
              <w:t/>
            </w:r>
            <w:r w:rsidR="004D614E" w:rsidRPr="00B34368">
              <w:rPr>
                <w:rFonts w:eastAsiaTheme="minorEastAsia"/>
                <w:color w:themeColor="text1" w:val="000000"/>
                <w:sz w:val="24"/>
              </w:rPr>
              <w:t/>
            </w:r>
            <w:r w:rsidR="00FE7FBD" w:rsidRPr="00B34368">
              <w:rPr>
                <w:rFonts w:eastAsiaTheme="minorEastAsia"/>
                <w:color w:themeColor="text1" w:val="000000"/>
                <w:sz w:val="24"/>
              </w:rPr>
              <w:t>007339</w:t>
            </w:r>
          </w:p>
        </w:tc>
      </w:tr>
      <w:tr w:rsidR="00D3639B" w:rsidRPr="00B34368" w:rsidTr="00950413">
        <w:tc>
          <w:tcPr>
            <w:tcW w:type="dxa" w:w="2835"/>
          </w:tcPr>
          <w:p w:rsidP="00E205AA" w:rsidR="00950413" w:rsidRDefault="00950413" w:rsidRPr="00B34368">
            <w:pPr>
              <w:adjustRightInd w:val="0"/>
              <w:spacing w:before="29" w:line="360" w:lineRule="auto"/>
              <w:ind w:left="17"/>
              <w:jc w:val="left"/>
              <w:rPr>
                <w:rFonts w:eastAsiaTheme="minorEastAsia"/>
                <w:color w:themeColor="text1" w:val="000000"/>
                <w:sz w:val="24"/>
              </w:rPr>
            </w:pPr>
            <w:r w:rsidRPr="00B34368">
              <w:rPr>
                <w:rFonts w:eastAsiaTheme="minorEastAsia" w:hAnsiTheme="minorEastAsia"/>
                <w:color w:themeColor="text1" w:val="000000"/>
                <w:sz w:val="24"/>
              </w:rPr>
              <w:lastRenderedPageBreak/>
              <w:t>报告期末下属</w:t>
            </w:r>
            <w:r w:rsidR="00075E4E">
              <w:rPr>
                <w:rFonts w:eastAsiaTheme="minorEastAsia" w:hAnsiTheme="minorEastAsia" w:hint="eastAsia"/>
                <w:color w:themeColor="text1" w:val="000000"/>
                <w:sz w:val="24"/>
              </w:rPr>
              <w:t>分</w:t>
            </w:r>
            <w:r w:rsidRPr="00B34368">
              <w:rPr>
                <w:rFonts w:eastAsiaTheme="minorEastAsia" w:hAnsiTheme="minorEastAsia"/>
                <w:color w:themeColor="text1" w:val="000000"/>
                <w:sz w:val="24"/>
              </w:rPr>
              <w:t>级基金的份额总额</w:t>
            </w:r>
          </w:p>
        </w:tc>
        <w:tc>
          <w:tcPr>
            <w:tcW w:type="dxa" w:w="2739"/>
            <w:vAlign w:val="center"/>
          </w:tcPr>
          <w:p w:rsidP="00950413" w:rsidR="00950413" w:rsidRDefault="00950413" w:rsidRPr="00B34368">
            <w:pPr>
              <w:jc w:val="left"/>
              <w:rPr>
                <w:rFonts w:eastAsiaTheme="minorEastAsia"/>
                <w:color w:themeColor="text1" w:val="000000"/>
                <w:sz w:val="24"/>
              </w:rPr>
            </w:pPr>
            <w:r w:rsidRPr="00B34368">
              <w:rPr>
                <w:rFonts w:eastAsiaTheme="minorEastAsia"/>
                <w:color w:themeColor="text1" w:val="000000"/>
                <w:kern w:val="0"/>
                <w:sz w:val="24"/>
              </w:rPr>
              <w:t/>
            </w:r>
            <w:r w:rsidR="005D4CBA" w:rsidRPr="00B34368">
              <w:rPr>
                <w:rFonts w:eastAsiaTheme="minorEastAsia"/>
                <w:color w:themeColor="text1" w:val="000000"/>
                <w:kern w:val="0"/>
                <w:sz w:val="24"/>
              </w:rPr>
              <w:t/>
            </w:r>
            <w:proofErr w:type="spellStart"/>
            <w:r w:rsidR="005D4CBA" w:rsidRPr="00B34368">
              <w:rPr>
                <w:rFonts w:eastAsiaTheme="minorEastAsia"/>
                <w:color w:themeColor="text1" w:val="000000"/>
                <w:kern w:val="0"/>
                <w:sz w:val="24"/>
              </w:rPr>
              <w:t/>
            </w:r>
            <w:proofErr w:type="spellEnd"/>
            <w:r w:rsidRPr="00B34368">
              <w:rPr>
                <w:rFonts w:eastAsiaTheme="minorEastAsia"/>
                <w:color w:themeColor="text1" w:val="000000"/>
                <w:sz w:val="24"/>
              </w:rPr>
              <w:t/>
            </w:r>
            <w:r w:rsidR="0042785F" w:rsidRPr="00B34368">
              <w:rPr>
                <w:rFonts w:eastAsiaTheme="minorEastAsia"/>
                <w:color w:themeColor="text1" w:val="000000"/>
                <w:sz w:val="24"/>
              </w:rPr>
              <w:t/>
            </w:r>
            <w:r w:rsidRPr="00B34368">
              <w:rPr>
                <w:rFonts w:eastAsiaTheme="minorEastAsia"/>
                <w:color w:themeColor="text1" w:val="000000"/>
                <w:sz w:val="24"/>
              </w:rPr>
              <w:t>3,013,436,877.88</w:t>
            </w:r>
            <w:r w:rsidR="00D305C9" w:rsidRPr="00B34368">
              <w:rPr>
                <w:rFonts w:eastAsiaTheme="minorEastAsia" w:hAnsiTheme="minorEastAsia"/>
                <w:color w:themeColor="text1" w:val="000000"/>
                <w:kern w:val="0"/>
                <w:sz w:val="24"/>
              </w:rPr>
              <w:t>份</w:t>
            </w:r>
          </w:p>
        </w:tc>
        <w:tc>
          <w:tcPr>
            <w:tcW w:type="dxa" w:w="2740"/>
            <w:vAlign w:val="center"/>
          </w:tcPr>
          <w:p w:rsidP="00950413" w:rsidR="00950413" w:rsidRDefault="00950413" w:rsidRPr="00B34368">
            <w:pPr>
              <w:jc w:val="left"/>
              <w:rPr>
                <w:rFonts w:eastAsiaTheme="minorEastAsia"/>
                <w:color w:themeColor="text1" w:val="000000"/>
                <w:sz w:val="24"/>
              </w:rPr>
            </w:pPr>
            <w:r w:rsidRPr="00B34368">
              <w:rPr>
                <w:rFonts w:eastAsiaTheme="minorEastAsia"/>
                <w:color w:themeColor="text1" w:val="000000"/>
                <w:kern w:val="0"/>
                <w:sz w:val="24"/>
              </w:rPr>
              <w:t/>
            </w:r>
            <w:r w:rsidR="005D4CBA" w:rsidRPr="00B34368">
              <w:rPr>
                <w:rFonts w:eastAsiaTheme="minorEastAsia"/>
                <w:color w:themeColor="text1" w:val="000000"/>
                <w:kern w:val="0"/>
                <w:sz w:val="24"/>
              </w:rPr>
              <w:t/>
            </w:r>
            <w:r w:rsidR="004D614E" w:rsidRPr="00B34368">
              <w:rPr>
                <w:rFonts w:eastAsiaTheme="minorEastAsia"/>
                <w:color w:themeColor="text1" w:val="000000"/>
                <w:sz w:val="24"/>
              </w:rPr>
              <w:t/>
            </w:r>
            <w:r w:rsidR="00FE7FBD" w:rsidRPr="00B34368">
              <w:rPr>
                <w:rFonts w:eastAsiaTheme="minorEastAsia"/>
                <w:color w:themeColor="text1" w:val="000000"/>
                <w:sz w:val="24"/>
              </w:rPr>
              <w:t>416,179,525.84</w:t>
            </w:r>
            <w:r w:rsidR="00D305C9" w:rsidRPr="00B34368">
              <w:rPr>
                <w:rFonts w:eastAsiaTheme="minorEastAsia" w:hAnsiTheme="minorEastAsia"/>
                <w:color w:themeColor="text1" w:val="000000"/>
                <w:kern w:val="0"/>
                <w:sz w:val="24"/>
              </w:rPr>
              <w:t>份</w:t>
            </w:r>
          </w:p>
        </w:tc>
      </w:tr>
    </w:tbl>
    <w:p w:rsidP="00B34368" w:rsidR="002C32ED" w:rsidRDefault="00A6200E" w:rsidRPr="00B34368">
      <w:pPr>
        <w:autoSpaceDE w:val="0"/>
        <w:autoSpaceDN w:val="0"/>
        <w:adjustRightInd w:val="0"/>
        <w:spacing w:line="360" w:lineRule="auto"/>
        <w:ind w:firstLine="480" w:firstLineChars="200"/>
        <w:jc w:val="lef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
      </w:r>
      <w:proofErr w:type="spellStart"/>
      <w:proofErr w:type="gramStart"/>
      <w:r w:rsidRPr="00B34368">
        <w:rPr>
          <w:rFonts w:eastAsiaTheme="minorEastAsia"/>
          <w:color w:themeColor="text1" w:val="000000"/>
          <w:sz w:val="24"/>
        </w:rPr>
        <w:t/>
      </w:r>
      <w:proofErr w:type="spellEnd"/>
      <w:proofErr w:type="gramEnd"/>
      <w:r w:rsidRPr="00B34368">
        <w:rPr>
          <w:rFonts w:eastAsiaTheme="minorEastAsia"/>
          <w:color w:themeColor="text1" w:val="000000"/>
          <w:sz w:val="24"/>
        </w:rPr>
        <w:t>注：自2019年4月25日起，本基金增设C类份额类别，份额首次确认日为2019年4月26日。</w:t>
      </w:r>
    </w:p>
    <w:p w:rsidP="00C544B8" w:rsidR="002C32ED" w:rsidRDefault="002C32ED" w:rsidRPr="00B34368">
      <w:pPr>
        <w:pStyle w:val="2"/>
        <w:keepNext w:val="0"/>
        <w:keepLines w:val="0"/>
        <w:spacing w:after="0" w:before="312" w:beforeLines="100"/>
        <w:rPr>
          <w:rFonts w:ascii="Times New Roman" w:cs="Times New Roman" w:eastAsiaTheme="minorEastAsia" w:hAnsi="Times New Roman"/>
          <w:color w:themeColor="text1" w:val="000000"/>
          <w:szCs w:val="24"/>
        </w:rPr>
      </w:pPr>
      <w:r w:rsidRPr="00B34368">
        <w:rPr>
          <w:rFonts w:ascii="Times New Roman" w:cs="Times New Roman" w:eastAsiaTheme="minorEastAsia" w:hAnsi="Times New Roman"/>
          <w:color w:themeColor="text1" w:val="000000"/>
          <w:szCs w:val="24"/>
        </w:rPr>
        <w:t>2.1.1</w:t>
      </w:r>
      <w:r w:rsidRPr="00B34368">
        <w:rPr>
          <w:rFonts w:ascii="Times New Roman" w:cs="Times New Roman" w:eastAsiaTheme="minorEastAsia" w:hAnsiTheme="minorEastAsia"/>
          <w:color w:themeColor="text1" w:val="000000"/>
          <w:szCs w:val="24"/>
        </w:rPr>
        <w:t>目标基金基本情况</w:t>
      </w:r>
    </w:p>
    <w:tbl>
      <w:tblPr>
        <w:tblW w:type="dxa" w:w="846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2724"/>
        <w:gridCol w:w="5736"/>
      </w:tblGrid>
      <w:tr w:rsidR="00D3639B" w:rsidRPr="00B34368" w:rsidTr="004E70B7">
        <w:tc>
          <w:tcPr>
            <w:tcW w:type="dxa" w:w="2724"/>
            <w:vAlign w:val="center"/>
          </w:tcPr>
          <w:p w:rsidP="005472A0" w:rsidR="002C32ED" w:rsidRDefault="002C32ED" w:rsidRPr="00B34368">
            <w:pPr>
              <w:autoSpaceDE w:val="0"/>
              <w:autoSpaceDN w:val="0"/>
              <w:adjustRightInd w:val="0"/>
              <w:spacing w:before="29" w:line="360" w:lineRule="auto"/>
              <w:ind w:left="15"/>
              <w:jc w:val="left"/>
              <w:rPr>
                <w:rFonts w:eastAsiaTheme="minorEastAsia"/>
                <w:color w:themeColor="text1" w:val="000000"/>
                <w:kern w:val="0"/>
                <w:sz w:val="24"/>
              </w:rPr>
            </w:pPr>
            <w:r w:rsidRPr="00B34368">
              <w:rPr>
                <w:rFonts w:eastAsiaTheme="minorEastAsia" w:hAnsiTheme="minorEastAsia"/>
                <w:color w:themeColor="text1" w:val="000000"/>
                <w:kern w:val="0"/>
                <w:sz w:val="24"/>
              </w:rPr>
              <w:t>基金名称</w:t>
            </w:r>
          </w:p>
        </w:tc>
        <w:tc>
          <w:tcPr>
            <w:tcW w:type="dxa" w:w="5736"/>
            <w:vAlign w:val="center"/>
          </w:tcPr>
          <w:p w:rsidP="005472A0" w:rsidR="002C32ED" w:rsidRDefault="002C32ED" w:rsidRPr="00B34368">
            <w:pPr>
              <w:jc w:val="lef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易方达沪深300交易型开放式指数发起式证券投资基金</w:t>
            </w:r>
          </w:p>
        </w:tc>
      </w:tr>
      <w:tr w:rsidR="00D3639B" w:rsidRPr="00B34368" w:rsidTr="004E70B7">
        <w:tc>
          <w:tcPr>
            <w:tcW w:type="dxa" w:w="2724"/>
            <w:vAlign w:val="center"/>
          </w:tcPr>
          <w:p w:rsidP="005472A0" w:rsidR="002C32ED" w:rsidRDefault="002C32ED" w:rsidRPr="00B34368">
            <w:pPr>
              <w:autoSpaceDE w:val="0"/>
              <w:autoSpaceDN w:val="0"/>
              <w:adjustRightInd w:val="0"/>
              <w:spacing w:before="29" w:line="360" w:lineRule="auto"/>
              <w:ind w:left="15"/>
              <w:jc w:val="left"/>
              <w:rPr>
                <w:rFonts w:eastAsiaTheme="minorEastAsia"/>
                <w:color w:themeColor="text1" w:val="000000"/>
                <w:kern w:val="0"/>
                <w:sz w:val="24"/>
              </w:rPr>
            </w:pPr>
            <w:r w:rsidRPr="00B34368">
              <w:rPr>
                <w:rFonts w:eastAsiaTheme="minorEastAsia" w:hAnsiTheme="minorEastAsia"/>
                <w:color w:themeColor="text1" w:val="000000"/>
                <w:kern w:val="0"/>
                <w:sz w:val="24"/>
              </w:rPr>
              <w:t>基金主代码</w:t>
            </w:r>
          </w:p>
        </w:tc>
        <w:tc>
          <w:tcPr>
            <w:tcW w:type="dxa" w:w="5736"/>
            <w:vAlign w:val="center"/>
          </w:tcPr>
          <w:p w:rsidP="005472A0" w:rsidR="002C32ED" w:rsidRDefault="002C32ED" w:rsidRPr="00B34368">
            <w:pPr>
              <w:jc w:val="lef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510310</w:t>
            </w:r>
          </w:p>
        </w:tc>
      </w:tr>
      <w:tr w:rsidR="00D3639B" w:rsidRPr="00B34368" w:rsidTr="004E70B7">
        <w:tc>
          <w:tcPr>
            <w:tcW w:type="dxa" w:w="2724"/>
            <w:vAlign w:val="center"/>
          </w:tcPr>
          <w:p w:rsidP="005472A0" w:rsidR="002C32ED" w:rsidRDefault="002C32ED" w:rsidRPr="00B34368">
            <w:pPr>
              <w:autoSpaceDE w:val="0"/>
              <w:autoSpaceDN w:val="0"/>
              <w:adjustRightInd w:val="0"/>
              <w:spacing w:before="29" w:line="360" w:lineRule="auto"/>
              <w:ind w:left="15"/>
              <w:jc w:val="left"/>
              <w:rPr>
                <w:rFonts w:eastAsiaTheme="minorEastAsia"/>
                <w:color w:themeColor="text1" w:val="000000"/>
                <w:kern w:val="0"/>
                <w:sz w:val="24"/>
              </w:rPr>
            </w:pPr>
            <w:r w:rsidRPr="00B34368">
              <w:rPr>
                <w:rFonts w:eastAsiaTheme="minorEastAsia" w:hAnsiTheme="minorEastAsia"/>
                <w:color w:themeColor="text1" w:val="000000"/>
                <w:kern w:val="0"/>
                <w:sz w:val="24"/>
              </w:rPr>
              <w:t>基金运作方式</w:t>
            </w:r>
          </w:p>
        </w:tc>
        <w:tc>
          <w:tcPr>
            <w:tcW w:type="dxa" w:w="5736"/>
            <w:vAlign w:val="center"/>
          </w:tcPr>
          <w:p w:rsidP="005472A0" w:rsidR="002C32ED" w:rsidRDefault="002C32ED" w:rsidRPr="00B34368">
            <w:pPr>
              <w:jc w:val="lef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交易型开放式（ETF）、发起式</w:t>
            </w:r>
          </w:p>
        </w:tc>
      </w:tr>
      <w:tr w:rsidR="00D3639B" w:rsidRPr="00B34368" w:rsidTr="004E70B7">
        <w:tc>
          <w:tcPr>
            <w:tcW w:type="dxa" w:w="2724"/>
            <w:vAlign w:val="center"/>
          </w:tcPr>
          <w:p w:rsidP="005472A0" w:rsidR="002C32ED" w:rsidRDefault="002C32ED" w:rsidRPr="00B34368">
            <w:pPr>
              <w:autoSpaceDE w:val="0"/>
              <w:autoSpaceDN w:val="0"/>
              <w:adjustRightInd w:val="0"/>
              <w:spacing w:before="29" w:line="360" w:lineRule="auto"/>
              <w:ind w:left="15"/>
              <w:jc w:val="left"/>
              <w:rPr>
                <w:rFonts w:eastAsiaTheme="minorEastAsia"/>
                <w:color w:themeColor="text1" w:val="000000"/>
                <w:kern w:val="0"/>
                <w:sz w:val="24"/>
              </w:rPr>
            </w:pPr>
            <w:r w:rsidRPr="00B34368">
              <w:rPr>
                <w:rFonts w:eastAsiaTheme="minorEastAsia" w:hAnsiTheme="minorEastAsia"/>
                <w:color w:themeColor="text1" w:val="000000"/>
                <w:kern w:val="0"/>
                <w:sz w:val="24"/>
              </w:rPr>
              <w:t>基金合同生效日</w:t>
            </w:r>
          </w:p>
        </w:tc>
        <w:tc>
          <w:tcPr>
            <w:tcW w:type="dxa" w:w="5736"/>
            <w:vAlign w:val="center"/>
          </w:tcPr>
          <w:p w:rsidP="005472A0" w:rsidR="002C32ED" w:rsidRDefault="002C32ED" w:rsidRPr="00B34368">
            <w:pPr>
              <w:jc w:val="lef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2013年3月6日</w:t>
            </w:r>
          </w:p>
        </w:tc>
      </w:tr>
      <w:tr w:rsidR="00D3639B" w:rsidRPr="00B34368" w:rsidTr="004E70B7">
        <w:tc>
          <w:tcPr>
            <w:tcW w:type="dxa" w:w="2724"/>
            <w:vAlign w:val="center"/>
          </w:tcPr>
          <w:p w:rsidP="005472A0" w:rsidR="002C32ED" w:rsidRDefault="002C32ED" w:rsidRPr="00B34368">
            <w:pPr>
              <w:autoSpaceDE w:val="0"/>
              <w:autoSpaceDN w:val="0"/>
              <w:adjustRightInd w:val="0"/>
              <w:spacing w:before="29" w:line="360" w:lineRule="auto"/>
              <w:ind w:left="15"/>
              <w:jc w:val="left"/>
              <w:rPr>
                <w:rFonts w:eastAsiaTheme="minorEastAsia"/>
                <w:color w:themeColor="text1" w:val="000000"/>
                <w:kern w:val="0"/>
                <w:sz w:val="24"/>
              </w:rPr>
            </w:pPr>
            <w:r w:rsidRPr="00B34368">
              <w:rPr>
                <w:rFonts w:eastAsiaTheme="minorEastAsia" w:hAnsiTheme="minorEastAsia"/>
                <w:color w:themeColor="text1" w:val="000000"/>
                <w:kern w:val="0"/>
                <w:sz w:val="24"/>
              </w:rPr>
              <w:t>基金份额上市的证券交易所</w:t>
            </w:r>
          </w:p>
        </w:tc>
        <w:tc>
          <w:tcPr>
            <w:tcW w:type="dxa" w:w="5736"/>
            <w:vAlign w:val="center"/>
          </w:tcPr>
          <w:p w:rsidP="005472A0" w:rsidR="002C32ED" w:rsidRDefault="002C32ED" w:rsidRPr="00B34368">
            <w:pPr>
              <w:jc w:val="lef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上海证券交易所</w:t>
            </w:r>
          </w:p>
        </w:tc>
      </w:tr>
      <w:tr w:rsidR="00D3639B" w:rsidRPr="00B34368" w:rsidTr="004E70B7">
        <w:tc>
          <w:tcPr>
            <w:tcW w:type="dxa" w:w="2724"/>
            <w:vAlign w:val="center"/>
          </w:tcPr>
          <w:p w:rsidP="005472A0" w:rsidR="002C32ED" w:rsidRDefault="002C32ED" w:rsidRPr="00B34368">
            <w:pPr>
              <w:autoSpaceDE w:val="0"/>
              <w:autoSpaceDN w:val="0"/>
              <w:adjustRightInd w:val="0"/>
              <w:spacing w:before="29" w:line="360" w:lineRule="auto"/>
              <w:ind w:left="15"/>
              <w:jc w:val="left"/>
              <w:rPr>
                <w:rFonts w:eastAsiaTheme="minorEastAsia"/>
                <w:color w:themeColor="text1" w:val="000000"/>
                <w:kern w:val="0"/>
                <w:sz w:val="24"/>
              </w:rPr>
            </w:pPr>
            <w:r w:rsidRPr="00B34368">
              <w:rPr>
                <w:rFonts w:eastAsiaTheme="minorEastAsia" w:hAnsiTheme="minorEastAsia"/>
                <w:color w:themeColor="text1" w:val="000000"/>
                <w:kern w:val="0"/>
                <w:sz w:val="24"/>
              </w:rPr>
              <w:t>上市日期</w:t>
            </w:r>
          </w:p>
        </w:tc>
        <w:tc>
          <w:tcPr>
            <w:tcW w:type="dxa" w:w="5736"/>
            <w:vAlign w:val="center"/>
          </w:tcPr>
          <w:p w:rsidP="005472A0" w:rsidR="002C32ED" w:rsidRDefault="002C32ED" w:rsidRPr="00B34368">
            <w:pPr>
              <w:jc w:val="lef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2013年3月25日</w:t>
            </w:r>
          </w:p>
        </w:tc>
      </w:tr>
      <w:tr w:rsidR="00D3639B" w:rsidRPr="00B34368" w:rsidTr="004E70B7">
        <w:tc>
          <w:tcPr>
            <w:tcW w:type="dxa" w:w="2724"/>
            <w:vAlign w:val="center"/>
          </w:tcPr>
          <w:p w:rsidP="005472A0" w:rsidR="002C32ED" w:rsidRDefault="002C32ED" w:rsidRPr="00B34368">
            <w:pPr>
              <w:autoSpaceDE w:val="0"/>
              <w:autoSpaceDN w:val="0"/>
              <w:adjustRightInd w:val="0"/>
              <w:spacing w:before="29" w:line="360" w:lineRule="auto"/>
              <w:ind w:left="15"/>
              <w:jc w:val="left"/>
              <w:rPr>
                <w:rFonts w:eastAsiaTheme="minorEastAsia"/>
                <w:color w:themeColor="text1" w:val="000000"/>
                <w:kern w:val="0"/>
                <w:sz w:val="24"/>
              </w:rPr>
            </w:pPr>
            <w:r w:rsidRPr="00B34368">
              <w:rPr>
                <w:rFonts w:eastAsiaTheme="minorEastAsia" w:hAnsiTheme="minorEastAsia"/>
                <w:color w:themeColor="text1" w:val="000000"/>
                <w:kern w:val="0"/>
                <w:sz w:val="24"/>
              </w:rPr>
              <w:t>基金管理人名称</w:t>
            </w:r>
          </w:p>
        </w:tc>
        <w:tc>
          <w:tcPr>
            <w:tcW w:type="dxa" w:w="5736"/>
            <w:vAlign w:val="center"/>
          </w:tcPr>
          <w:p w:rsidP="005472A0" w:rsidR="002C32ED" w:rsidRDefault="002C32ED" w:rsidRPr="00B34368">
            <w:pPr>
              <w:jc w:val="lef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易方达基金管理有限公司</w:t>
            </w:r>
          </w:p>
        </w:tc>
      </w:tr>
      <w:tr w:rsidR="00D3639B" w:rsidRPr="00B34368" w:rsidTr="004E70B7">
        <w:tc>
          <w:tcPr>
            <w:tcW w:type="dxa" w:w="2724"/>
            <w:vAlign w:val="center"/>
          </w:tcPr>
          <w:p w:rsidP="005472A0" w:rsidR="002C32ED" w:rsidRDefault="002C32ED" w:rsidRPr="00B34368">
            <w:pPr>
              <w:autoSpaceDE w:val="0"/>
              <w:autoSpaceDN w:val="0"/>
              <w:adjustRightInd w:val="0"/>
              <w:spacing w:before="29" w:line="360" w:lineRule="auto"/>
              <w:ind w:left="15"/>
              <w:jc w:val="left"/>
              <w:rPr>
                <w:rFonts w:eastAsiaTheme="minorEastAsia"/>
                <w:color w:themeColor="text1" w:val="000000"/>
                <w:kern w:val="0"/>
                <w:sz w:val="24"/>
              </w:rPr>
            </w:pPr>
            <w:r w:rsidRPr="00B34368">
              <w:rPr>
                <w:rFonts w:eastAsiaTheme="minorEastAsia" w:hAnsiTheme="minorEastAsia"/>
                <w:color w:themeColor="text1" w:val="000000"/>
                <w:kern w:val="0"/>
                <w:sz w:val="24"/>
              </w:rPr>
              <w:t>基金托管人名称</w:t>
            </w:r>
          </w:p>
        </w:tc>
        <w:tc>
          <w:tcPr>
            <w:tcW w:type="dxa" w:w="5736"/>
            <w:vAlign w:val="center"/>
          </w:tcPr>
          <w:p w:rsidP="005472A0" w:rsidR="002C32ED" w:rsidRDefault="002C32ED" w:rsidRPr="00B34368">
            <w:pPr>
              <w:jc w:val="lef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中国建设银行股份有限公司</w:t>
            </w:r>
          </w:p>
        </w:tc>
      </w:tr>
    </w:tbl>
    <w:p w:rsidP="00C544B8" w:rsidR="002C32ED" w:rsidRDefault="002C32ED" w:rsidRPr="00B34368">
      <w:pPr>
        <w:pStyle w:val="2"/>
        <w:keepNext w:val="0"/>
        <w:keepLines w:val="0"/>
        <w:spacing w:after="0" w:before="312" w:beforeLines="100"/>
        <w:rPr>
          <w:rFonts w:ascii="Times New Roman" w:cs="Times New Roman" w:eastAsiaTheme="minorEastAsia" w:hAnsi="Times New Roman"/>
          <w:color w:themeColor="text1" w:val="000000"/>
          <w:szCs w:val="24"/>
        </w:rPr>
      </w:pPr>
      <w:r w:rsidRPr="00B34368">
        <w:rPr>
          <w:rFonts w:ascii="Times New Roman" w:cs="Times New Roman" w:eastAsiaTheme="minorEastAsia" w:hAnsi="Times New Roman"/>
          <w:color w:themeColor="text1" w:val="000000"/>
          <w:szCs w:val="24"/>
        </w:rPr>
        <w:t>2.1.2</w:t>
      </w:r>
      <w:r w:rsidRPr="00B34368">
        <w:rPr>
          <w:rFonts w:ascii="Times New Roman" w:cs="Times New Roman" w:eastAsiaTheme="minorEastAsia" w:hAnsiTheme="minorEastAsia"/>
          <w:color w:themeColor="text1" w:val="000000"/>
          <w:szCs w:val="24"/>
        </w:rPr>
        <w:t>目标基金产品说明</w:t>
      </w:r>
    </w:p>
    <w:tbl>
      <w:tblPr>
        <w:tblW w:type="dxa" w:w="846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ook w:firstColumn="0" w:firstRow="0" w:lastColumn="0" w:lastRow="0" w:noHBand="0" w:noVBand="0" w:val="0000"/>
      </w:tblPr>
      <w:tblGrid>
        <w:gridCol w:w="2820"/>
        <w:gridCol w:w="5640"/>
      </w:tblGrid>
      <w:tr w:rsidR="00D3639B" w:rsidRPr="00B34368" w:rsidTr="004E70B7">
        <w:tc>
          <w:tcPr>
            <w:tcW w:type="dxa" w:w="2820"/>
            <w:vAlign w:val="center"/>
          </w:tcPr>
          <w:p w:rsidP="005472A0" w:rsidR="002C32ED" w:rsidRDefault="002C32ED" w:rsidRPr="00B34368">
            <w:pPr>
              <w:autoSpaceDE w:val="0"/>
              <w:autoSpaceDN w:val="0"/>
              <w:adjustRightInd w:val="0"/>
              <w:spacing w:before="29" w:line="360" w:lineRule="auto"/>
              <w:ind w:left="15"/>
              <w:jc w:val="left"/>
              <w:rPr>
                <w:rFonts w:eastAsiaTheme="minorEastAsia"/>
                <w:color w:themeColor="text1" w:val="000000"/>
                <w:kern w:val="0"/>
                <w:sz w:val="24"/>
              </w:rPr>
            </w:pPr>
            <w:r w:rsidRPr="00B34368">
              <w:rPr>
                <w:rFonts w:eastAsiaTheme="minorEastAsia" w:hAnsiTheme="minorEastAsia"/>
                <w:color w:themeColor="text1" w:val="000000"/>
                <w:kern w:val="0"/>
                <w:sz w:val="24"/>
              </w:rPr>
              <w:t>投资目标</w:t>
            </w:r>
          </w:p>
        </w:tc>
        <w:tc>
          <w:tcPr>
            <w:tcW w:type="dxa" w:w="5640"/>
            <w:vAlign w:val="center"/>
          </w:tcPr>
          <w:p w:rsidP="005472A0" w:rsidR="002C32ED" w:rsidRDefault="002C32ED" w:rsidRPr="00B34368">
            <w:pPr>
              <w:jc w:val="lef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紧密跟踪标的指数，追求跟踪偏离度和跟踪误差的最小化。</w:t>
            </w:r>
          </w:p>
        </w:tc>
      </w:tr>
      <w:tr w:rsidR="00D3639B" w:rsidRPr="00B34368" w:rsidTr="004E70B7">
        <w:tc>
          <w:tcPr>
            <w:tcW w:type="dxa" w:w="2820"/>
            <w:vAlign w:val="center"/>
          </w:tcPr>
          <w:p w:rsidP="005472A0" w:rsidR="002C32ED" w:rsidRDefault="002C32ED" w:rsidRPr="00B34368">
            <w:pPr>
              <w:autoSpaceDE w:val="0"/>
              <w:autoSpaceDN w:val="0"/>
              <w:adjustRightInd w:val="0"/>
              <w:spacing w:before="29" w:line="360" w:lineRule="auto"/>
              <w:ind w:left="15"/>
              <w:jc w:val="left"/>
              <w:rPr>
                <w:rFonts w:eastAsiaTheme="minorEastAsia"/>
                <w:color w:themeColor="text1" w:val="000000"/>
                <w:kern w:val="0"/>
                <w:sz w:val="24"/>
              </w:rPr>
            </w:pPr>
            <w:r w:rsidRPr="00B34368">
              <w:rPr>
                <w:rFonts w:eastAsiaTheme="minorEastAsia" w:hAnsiTheme="minorEastAsia"/>
                <w:color w:themeColor="text1" w:val="000000"/>
                <w:kern w:val="0"/>
                <w:sz w:val="24"/>
              </w:rPr>
              <w:t>投资策略</w:t>
            </w:r>
          </w:p>
        </w:tc>
        <w:tc>
          <w:tcPr>
            <w:tcW w:type="dxa" w:w="5640"/>
            <w:vAlign w:val="center"/>
          </w:tcPr>
          <w:p w:rsidP="005472A0" w:rsidR="002C32ED" w:rsidRDefault="002C32ED" w:rsidRPr="00B34368">
            <w:pPr>
              <w:jc w:val="lef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本基金主要采取完全复制法，即完全按照标的指数的成份股组成及其权重构建基金股票投资组合，并根据标的指数成份股及其权重的变动进行相应调整。但在因特殊情形导致基金无法完全投资于标的指数成份股时，基金管理人将采取其他指数投资技术适当调整基金投资组合，以达到紧密跟踪标的指数的目的。本基金可投资股指期货和其他经中国证监会允许的衍生金融产品。本基金投资股指期货将根据风险管理的原则，以套期保值为目的，主要选择流动性好、交易活跃的股指期货合约。在正常市场情况下，本基金日均跟踪偏离度的绝对值不超过0.2%，年化跟踪误差不超过2%。</w:t>
            </w:r>
          </w:p>
        </w:tc>
      </w:tr>
      <w:tr w:rsidR="00D3639B" w:rsidRPr="00B34368" w:rsidTr="004E70B7">
        <w:tc>
          <w:tcPr>
            <w:tcW w:type="dxa" w:w="2820"/>
            <w:vAlign w:val="center"/>
          </w:tcPr>
          <w:p w:rsidP="005472A0" w:rsidR="002C32ED" w:rsidRDefault="002C32ED" w:rsidRPr="00B34368">
            <w:pPr>
              <w:autoSpaceDE w:val="0"/>
              <w:autoSpaceDN w:val="0"/>
              <w:adjustRightInd w:val="0"/>
              <w:spacing w:before="29" w:line="360" w:lineRule="auto"/>
              <w:ind w:left="15"/>
              <w:jc w:val="left"/>
              <w:rPr>
                <w:rFonts w:eastAsiaTheme="minorEastAsia"/>
                <w:color w:themeColor="text1" w:val="000000"/>
                <w:kern w:val="0"/>
                <w:sz w:val="24"/>
              </w:rPr>
            </w:pPr>
            <w:r w:rsidRPr="00B34368">
              <w:rPr>
                <w:rFonts w:eastAsiaTheme="minorEastAsia" w:hAnsiTheme="minorEastAsia"/>
                <w:color w:themeColor="text1" w:val="000000"/>
                <w:kern w:val="0"/>
                <w:sz w:val="24"/>
              </w:rPr>
              <w:t>业绩比较基准</w:t>
            </w:r>
          </w:p>
        </w:tc>
        <w:tc>
          <w:tcPr>
            <w:tcW w:type="dxa" w:w="5640"/>
            <w:vAlign w:val="center"/>
          </w:tcPr>
          <w:p w:rsidP="005472A0" w:rsidR="002C32ED" w:rsidRDefault="002C32ED" w:rsidRPr="00B34368">
            <w:pPr>
              <w:jc w:val="lef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沪深300指数</w:t>
            </w:r>
          </w:p>
        </w:tc>
      </w:tr>
      <w:tr w:rsidR="00D3639B" w:rsidRPr="00B34368" w:rsidTr="004E70B7">
        <w:tc>
          <w:tcPr>
            <w:tcW w:type="dxa" w:w="2820"/>
            <w:vAlign w:val="center"/>
          </w:tcPr>
          <w:p w:rsidP="005472A0" w:rsidR="002C32ED" w:rsidRDefault="002C32ED" w:rsidRPr="00B34368">
            <w:pPr>
              <w:autoSpaceDE w:val="0"/>
              <w:autoSpaceDN w:val="0"/>
              <w:adjustRightInd w:val="0"/>
              <w:spacing w:before="29" w:line="360" w:lineRule="auto"/>
              <w:ind w:left="15"/>
              <w:jc w:val="left"/>
              <w:rPr>
                <w:rFonts w:eastAsiaTheme="minorEastAsia"/>
                <w:color w:themeColor="text1" w:val="000000"/>
                <w:kern w:val="0"/>
                <w:sz w:val="24"/>
              </w:rPr>
            </w:pPr>
            <w:r w:rsidRPr="00B34368">
              <w:rPr>
                <w:rFonts w:eastAsiaTheme="minorEastAsia" w:hAnsiTheme="minorEastAsia"/>
                <w:color w:themeColor="text1" w:val="000000"/>
                <w:kern w:val="0"/>
                <w:sz w:val="24"/>
              </w:rPr>
              <w:t>风险收益特征</w:t>
            </w:r>
          </w:p>
        </w:tc>
        <w:tc>
          <w:tcPr>
            <w:tcW w:type="dxa" w:w="5640"/>
            <w:vAlign w:val="center"/>
          </w:tcPr>
          <w:p w:rsidP="005472A0" w:rsidR="002C32ED" w:rsidRDefault="002C32ED" w:rsidRPr="00B34368">
            <w:pPr>
              <w:jc w:val="lef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本基金属股票型基金，预期风险与预期收益水平高于混合型基金、债券型基金与货币市场基金。本基金为指数型基金，主要采用完全复制法跟踪标的指数的表现，具有与标的指数所代表的市场组合相似的风险收益特征。</w:t>
            </w:r>
          </w:p>
        </w:tc>
      </w:tr>
    </w:tbl>
    <w:p w:rsidP="00C544B8" w:rsidR="009238DB" w:rsidRDefault="009238DB" w:rsidRPr="00B34368">
      <w:pPr>
        <w:pStyle w:val="1"/>
        <w:spacing w:after="312" w:afterLines="100" w:before="312" w:beforeLines="100" w:line="360" w:lineRule="auto"/>
        <w:jc w:val="center"/>
        <w:rPr>
          <w:rFonts w:eastAsiaTheme="minorEastAsia"/>
          <w:color w:themeColor="text1" w:val="000000"/>
          <w:kern w:val="0"/>
          <w:sz w:val="24"/>
          <w:szCs w:val="24"/>
        </w:rPr>
      </w:pPr>
      <w:r w:rsidRPr="00B34368">
        <w:rPr>
          <w:rFonts w:eastAsiaTheme="minorEastAsia"/>
          <w:color w:themeColor="text1" w:val="000000"/>
          <w:kern w:val="0"/>
          <w:sz w:val="24"/>
          <w:szCs w:val="24"/>
        </w:rPr>
        <w:t xml:space="preserve">§3  </w:t>
      </w:r>
      <w:r w:rsidRPr="00B34368">
        <w:rPr>
          <w:rFonts w:eastAsiaTheme="minorEastAsia" w:hAnsiTheme="minorEastAsia"/>
          <w:color w:themeColor="text1" w:val="000000"/>
          <w:kern w:val="0"/>
          <w:sz w:val="24"/>
          <w:szCs w:val="24"/>
        </w:rPr>
        <w:t>主要财务指标和基金净值表现</w:t>
      </w:r>
    </w:p>
    <w:p w:rsidP="00FC13C8" w:rsidR="009238DB" w:rsidRDefault="009238DB" w:rsidRPr="00B34368">
      <w:pPr>
        <w:autoSpaceDE w:val="0"/>
        <w:autoSpaceDN w:val="0"/>
        <w:adjustRightInd w:val="0"/>
        <w:spacing w:line="360" w:lineRule="auto"/>
        <w:jc w:val="left"/>
        <w:rPr>
          <w:rFonts w:eastAsiaTheme="minorEastAsia"/>
          <w:b/>
          <w:color w:themeColor="text1" w:val="000000"/>
          <w:kern w:val="0"/>
          <w:sz w:val="24"/>
        </w:rPr>
      </w:pPr>
      <w:r w:rsidRPr="00B34368">
        <w:rPr>
          <w:rFonts w:eastAsiaTheme="minorEastAsia"/>
          <w:b/>
          <w:color w:themeColor="text1" w:val="000000"/>
          <w:kern w:val="0"/>
          <w:sz w:val="24"/>
        </w:rPr>
        <w:t xml:space="preserve">3.1 </w:t>
      </w:r>
      <w:r w:rsidRPr="00B34368">
        <w:rPr>
          <w:rFonts w:eastAsiaTheme="minorEastAsia" w:hAnsiTheme="minorEastAsia"/>
          <w:b/>
          <w:color w:themeColor="text1" w:val="000000"/>
          <w:kern w:val="0"/>
          <w:sz w:val="24"/>
        </w:rPr>
        <w:t>主要财务指标</w:t>
      </w:r>
    </w:p>
    <w:p w:rsidP="00E27360" w:rsidR="009238DB" w:rsidRDefault="009238DB" w:rsidRPr="00B34368">
      <w:pPr>
        <w:autoSpaceDE w:val="0"/>
        <w:autoSpaceDN w:val="0"/>
        <w:adjustRightInd w:val="0"/>
        <w:spacing w:before="29" w:line="288" w:lineRule="auto"/>
        <w:ind w:left="15" w:right="480"/>
        <w:jc w:val="right"/>
        <w:rPr>
          <w:rFonts w:eastAsiaTheme="minorEastAsia"/>
          <w:color w:themeColor="text1" w:val="000000"/>
          <w:kern w:val="0"/>
          <w:sz w:val="24"/>
        </w:rPr>
      </w:pPr>
      <w:r w:rsidRPr="00B34368">
        <w:rPr>
          <w:rFonts w:eastAsiaTheme="minorEastAsia" w:hAnsiTheme="minorEastAsia"/>
          <w:color w:themeColor="text1" w:val="000000"/>
          <w:kern w:val="0"/>
          <w:sz w:val="24"/>
        </w:rPr>
        <w:lastRenderedPageBreak/>
        <w:t>单位：人民币元</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402"/>
        <w:gridCol w:w="2481"/>
        <w:gridCol w:w="2481"/>
      </w:tblGrid>
      <w:tr w:rsidR="00D3639B" w:rsidRPr="00B34368" w:rsidTr="008B5312">
        <w:tc>
          <w:tcPr>
            <w:tcW w:type="dxa" w:w="3402"/>
            <w:vMerge w:val="restart"/>
            <w:vAlign w:val="center"/>
          </w:tcPr>
          <w:p w:rsidP="00E205AA" w:rsidR="009E549D" w:rsidRDefault="009E549D" w:rsidRPr="00B34368">
            <w:pPr>
              <w:adjustRightInd w:val="0"/>
              <w:spacing w:before="29" w:line="360" w:lineRule="auto"/>
              <w:ind w:left="17"/>
              <w:jc w:val="center"/>
              <w:rPr>
                <w:rFonts w:eastAsiaTheme="minorEastAsia"/>
                <w:color w:themeColor="text1" w:val="000000"/>
                <w:kern w:val="0"/>
                <w:sz w:val="24"/>
              </w:rPr>
            </w:pPr>
            <w:r w:rsidRPr="00B34368">
              <w:rPr>
                <w:rFonts w:eastAsiaTheme="minorEastAsia" w:hAnsiTheme="minorEastAsia"/>
                <w:color w:themeColor="text1" w:val="000000"/>
                <w:kern w:val="0"/>
                <w:sz w:val="24"/>
              </w:rPr>
              <w:t>主要财务指标</w:t>
            </w:r>
          </w:p>
        </w:tc>
        <w:tc>
          <w:tcPr>
            <w:tcW w:type="dxa" w:w="4962"/>
            <w:gridSpan w:val="2"/>
            <w:vAlign w:val="center"/>
          </w:tcPr>
          <w:p w:rsidP="00E205AA" w:rsidR="002976E5" w:rsidRDefault="009E549D" w:rsidRPr="00B34368">
            <w:pPr>
              <w:adjustRightInd w:val="0"/>
              <w:spacing w:before="29" w:line="360" w:lineRule="auto"/>
              <w:ind w:left="17"/>
              <w:jc w:val="center"/>
              <w:rPr>
                <w:rFonts w:eastAsiaTheme="minorEastAsia"/>
                <w:color w:themeColor="text1" w:val="000000"/>
                <w:sz w:val="24"/>
              </w:rPr>
            </w:pPr>
            <w:r w:rsidRPr="00B34368">
              <w:rPr>
                <w:rFonts w:eastAsiaTheme="minorEastAsia" w:hAnsiTheme="minorEastAsia"/>
                <w:color w:themeColor="text1" w:val="000000"/>
                <w:sz w:val="24"/>
              </w:rPr>
              <w:t>报告期</w:t>
            </w:r>
          </w:p>
          <w:p w:rsidP="00E205AA" w:rsidR="009E549D" w:rsidRDefault="009E549D" w:rsidRPr="00B34368">
            <w:pPr>
              <w:adjustRightInd w:val="0"/>
              <w:spacing w:before="29" w:line="360" w:lineRule="auto"/>
              <w:ind w:left="17"/>
              <w:jc w:val="center"/>
              <w:rPr>
                <w:rFonts w:eastAsiaTheme="minorEastAsia"/>
                <w:color w:themeColor="text1" w:val="000000"/>
                <w:sz w:val="24"/>
              </w:rPr>
            </w:pPr>
            <w:r w:rsidRPr="00B34368">
              <w:rPr>
                <w:rFonts w:eastAsiaTheme="minorEastAsia"/>
                <w:color w:themeColor="text1" w:val="000000"/>
                <w:sz w:val="24"/>
              </w:rPr>
              <w:t>(</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2020年7月1日-</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2020年9月30日)</w:t>
            </w:r>
          </w:p>
        </w:tc>
      </w:tr>
      <w:tr w:rsidR="00D3639B" w:rsidRPr="00B34368" w:rsidTr="008B5312">
        <w:tc>
          <w:tcPr>
            <w:tcW w:type="dxa" w:w="3402"/>
            <w:vMerge/>
            <w:vAlign w:val="center"/>
          </w:tcPr>
          <w:p w:rsidP="00E205AA" w:rsidR="009E549D" w:rsidRDefault="009E549D" w:rsidRPr="00B34368">
            <w:pPr>
              <w:adjustRightInd w:val="0"/>
              <w:spacing w:before="29" w:line="360" w:lineRule="auto"/>
              <w:ind w:left="17"/>
              <w:jc w:val="center"/>
              <w:rPr>
                <w:rFonts w:eastAsiaTheme="minorEastAsia"/>
                <w:color w:themeColor="text1" w:val="000000"/>
                <w:kern w:val="0"/>
                <w:sz w:val="24"/>
              </w:rPr>
            </w:pPr>
          </w:p>
        </w:tc>
        <w:tc>
          <w:tcPr>
            <w:tcW w:type="dxa" w:w="2481"/>
            <w:vAlign w:val="center"/>
          </w:tcPr>
          <w:p w:rsidP="00E205AA" w:rsidR="009E549D" w:rsidRDefault="009E549D" w:rsidRPr="00B34368">
            <w:pPr>
              <w:adjustRightInd w:val="0"/>
              <w:spacing w:before="29" w:line="360" w:lineRule="auto"/>
              <w:ind w:left="17"/>
              <w:jc w:val="center"/>
              <w:rPr>
                <w:rFonts w:eastAsiaTheme="minorEastAsia"/>
                <w:color w:themeColor="text1" w:val="000000"/>
                <w:sz w:val="24"/>
              </w:rPr>
            </w:pPr>
            <w:r w:rsidRPr="00B34368">
              <w:rPr>
                <w:rFonts w:eastAsiaTheme="minorEastAsia"/>
                <w:color w:themeColor="text1" w:val="000000"/>
                <w:kern w:val="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易方达沪深300ETF发起式联接A</w:t>
            </w:r>
          </w:p>
        </w:tc>
        <w:tc>
          <w:tcPr>
            <w:tcW w:type="dxa" w:w="2481"/>
            <w:vAlign w:val="center"/>
          </w:tcPr>
          <w:p w:rsidP="00E205AA" w:rsidR="009E549D" w:rsidRDefault="009E549D" w:rsidRPr="00B34368">
            <w:pPr>
              <w:adjustRightInd w:val="0"/>
              <w:spacing w:before="29" w:line="360" w:lineRule="auto"/>
              <w:ind w:left="17"/>
              <w:jc w:val="center"/>
              <w:rPr>
                <w:rFonts w:eastAsiaTheme="minorEastAsia"/>
                <w:color w:themeColor="text1" w:val="000000"/>
                <w:sz w:val="24"/>
              </w:rPr>
            </w:pPr>
            <w:r w:rsidRPr="00B34368">
              <w:rPr>
                <w:rFonts w:eastAsiaTheme="minorEastAsia"/>
                <w:color w:themeColor="text1" w:val="000000"/>
                <w:kern w:val="0"/>
                <w:sz w:val="24"/>
              </w:rPr>
              <w:t/>
            </w:r>
            <w:r w:rsidRPr="00B34368">
              <w:rPr>
                <w:rFonts w:eastAsiaTheme="minorEastAsia"/>
                <w:color w:themeColor="text1" w:val="000000"/>
                <w:sz w:val="24"/>
              </w:rPr>
              <w:t/>
            </w:r>
            <w:r w:rsidR="004D614E" w:rsidRPr="00B34368">
              <w:rPr>
                <w:rFonts w:eastAsiaTheme="minorEastAsia"/>
                <w:color w:themeColor="text1" w:val="000000"/>
                <w:sz w:val="24"/>
              </w:rPr>
              <w:t/>
            </w:r>
            <w:r w:rsidR="00FE7FBD" w:rsidRPr="00B34368">
              <w:rPr>
                <w:rFonts w:eastAsiaTheme="minorEastAsia"/>
                <w:color w:themeColor="text1" w:val="000000"/>
                <w:sz w:val="24"/>
              </w:rPr>
              <w:t>易方达沪深300ETF发起式联接C</w:t>
            </w:r>
          </w:p>
        </w:tc>
      </w:tr>
      <w:tr w:rsidR="00D3639B" w:rsidRPr="00B34368" w:rsidTr="00973B57">
        <w:tc>
          <w:tcPr>
            <w:tcW w:type="dxa" w:w="3402"/>
          </w:tcPr>
          <w:p w:rsidP="00973B57" w:rsidR="005F293E" w:rsidRDefault="005F293E" w:rsidRPr="00B34368">
            <w:pPr>
              <w:adjustRightInd w:val="0"/>
              <w:spacing w:before="29" w:line="360" w:lineRule="auto"/>
              <w:ind w:left="17"/>
              <w:rPr>
                <w:rFonts w:eastAsiaTheme="minorEastAsia"/>
                <w:color w:themeColor="text1" w:val="000000"/>
                <w:kern w:val="0"/>
                <w:sz w:val="24"/>
              </w:rPr>
            </w:pPr>
            <w:r w:rsidRPr="00B34368">
              <w:rPr>
                <w:rFonts w:eastAsiaTheme="minorEastAsia"/>
                <w:color w:themeColor="text1" w:val="000000"/>
                <w:kern w:val="0"/>
                <w:sz w:val="24"/>
              </w:rPr>
              <w:t>1.</w:t>
            </w:r>
            <w:r w:rsidRPr="00B34368">
              <w:rPr>
                <w:rFonts w:eastAsiaTheme="minorEastAsia" w:hAnsiTheme="minorEastAsia"/>
                <w:color w:themeColor="text1" w:val="000000"/>
                <w:kern w:val="0"/>
                <w:sz w:val="24"/>
              </w:rPr>
              <w:t>本期已实现收益</w:t>
            </w:r>
          </w:p>
        </w:tc>
        <w:tc>
          <w:tcPr>
            <w:tcW w:type="dxa" w:w="2481"/>
            <w:vAlign w:val="bottom"/>
          </w:tcPr>
          <w:p w:rsidP="00973B57" w:rsidR="005F293E" w:rsidRDefault="005F293E" w:rsidRPr="00B34368">
            <w:pPr>
              <w:adjustRightInd w:val="0"/>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284,142,614.87</w:t>
            </w:r>
          </w:p>
        </w:tc>
        <w:tc>
          <w:tcPr>
            <w:tcW w:type="dxa" w:w="2481"/>
            <w:vAlign w:val="bottom"/>
          </w:tcPr>
          <w:p w:rsidP="0037768B" w:rsidR="005F293E" w:rsidRDefault="005F293E" w:rsidRPr="00B34368">
            <w:pPr>
              <w:adjustRightInd w:val="0"/>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r w:rsidR="00AD3905" w:rsidRPr="00B34368">
              <w:rPr>
                <w:rFonts w:eastAsiaTheme="minorEastAsia"/>
                <w:color w:themeColor="text1" w:val="000000"/>
                <w:sz w:val="24"/>
              </w:rPr>
              <w:t/>
            </w:r>
            <w:r w:rsidR="0037768B" w:rsidRPr="00B34368">
              <w:rPr>
                <w:rFonts w:eastAsiaTheme="minorEastAsia"/>
                <w:color w:themeColor="text1" w:val="000000"/>
                <w:sz w:val="24"/>
              </w:rPr>
              <w:t/>
            </w:r>
            <w:r w:rsidRPr="00B34368">
              <w:rPr>
                <w:rFonts w:eastAsiaTheme="minorEastAsia"/>
                <w:color w:themeColor="text1" w:val="000000"/>
                <w:sz w:val="24"/>
              </w:rPr>
              <w:t/>
            </w:r>
            <w:r w:rsidR="004D614E" w:rsidRPr="00B34368">
              <w:rPr>
                <w:rFonts w:eastAsiaTheme="minorEastAsia"/>
                <w:color w:themeColor="text1" w:val="000000"/>
                <w:sz w:val="24"/>
              </w:rPr>
              <w:t/>
            </w:r>
            <w:r w:rsidR="00FE7FBD" w:rsidRPr="00B34368">
              <w:rPr>
                <w:rFonts w:eastAsiaTheme="minorEastAsia"/>
                <w:color w:themeColor="text1" w:val="000000"/>
                <w:sz w:val="24"/>
              </w:rPr>
              <w:t>35,927,530.49</w:t>
            </w:r>
          </w:p>
        </w:tc>
      </w:tr>
      <w:tr w:rsidR="00D3639B" w:rsidRPr="00B34368" w:rsidTr="009A5C1D">
        <w:tc>
          <w:tcPr>
            <w:tcW w:type="dxa" w:w="3402"/>
          </w:tcPr>
          <w:p w:rsidP="00E205AA" w:rsidR="005F293E" w:rsidRDefault="005F293E" w:rsidRPr="00B34368">
            <w:pPr>
              <w:adjustRightInd w:val="0"/>
              <w:spacing w:before="29" w:line="360" w:lineRule="auto"/>
              <w:ind w:left="17"/>
              <w:rPr>
                <w:rFonts w:eastAsiaTheme="minorEastAsia"/>
                <w:color w:themeColor="text1" w:val="000000"/>
                <w:kern w:val="0"/>
                <w:sz w:val="24"/>
              </w:rPr>
            </w:pPr>
            <w:r w:rsidRPr="00B34368">
              <w:rPr>
                <w:rFonts w:eastAsiaTheme="minorEastAsia"/>
                <w:color w:themeColor="text1" w:val="000000"/>
                <w:kern w:val="0"/>
                <w:sz w:val="24"/>
              </w:rPr>
              <w:t>2.</w:t>
            </w:r>
            <w:r w:rsidRPr="00B34368">
              <w:rPr>
                <w:rFonts w:eastAsiaTheme="minorEastAsia" w:hAnsiTheme="minorEastAsia"/>
                <w:color w:themeColor="text1" w:val="000000"/>
                <w:kern w:val="0"/>
                <w:sz w:val="24"/>
              </w:rPr>
              <w:t>本期利润</w:t>
            </w:r>
          </w:p>
        </w:tc>
        <w:tc>
          <w:tcPr>
            <w:tcW w:type="dxa" w:w="2481"/>
            <w:vAlign w:val="bottom"/>
          </w:tcPr>
          <w:p w:rsidP="004A67B0" w:rsidR="005F293E" w:rsidRDefault="005F293E" w:rsidRPr="00B34368">
            <w:pPr>
              <w:adjustRightInd w:val="0"/>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561,111,671.06</w:t>
            </w:r>
          </w:p>
        </w:tc>
        <w:tc>
          <w:tcPr>
            <w:tcW w:type="dxa" w:w="2481"/>
            <w:vAlign w:val="bottom"/>
          </w:tcPr>
          <w:p w:rsidP="004A67B0" w:rsidR="005F293E" w:rsidRDefault="005F293E" w:rsidRPr="00B34368">
            <w:pPr>
              <w:adjustRightInd w:val="0"/>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r w:rsidR="004D614E" w:rsidRPr="00B34368">
              <w:rPr>
                <w:rFonts w:eastAsiaTheme="minorEastAsia"/>
                <w:color w:themeColor="text1" w:val="000000"/>
                <w:sz w:val="24"/>
              </w:rPr>
              <w:t/>
            </w:r>
            <w:r w:rsidR="00FE7FBD" w:rsidRPr="00B34368">
              <w:rPr>
                <w:rFonts w:eastAsiaTheme="minorEastAsia"/>
                <w:color w:themeColor="text1" w:val="000000"/>
                <w:sz w:val="24"/>
              </w:rPr>
              <w:t>61,699,785.95</w:t>
            </w:r>
          </w:p>
        </w:tc>
      </w:tr>
      <w:tr w:rsidR="00D3639B" w:rsidRPr="00B34368" w:rsidTr="009A5C1D">
        <w:tc>
          <w:tcPr>
            <w:tcW w:type="dxa" w:w="3402"/>
          </w:tcPr>
          <w:p w:rsidP="00E205AA" w:rsidR="005F293E" w:rsidRDefault="005F293E" w:rsidRPr="00B34368">
            <w:pPr>
              <w:adjustRightInd w:val="0"/>
              <w:spacing w:before="29" w:line="360" w:lineRule="auto"/>
              <w:ind w:left="17"/>
              <w:rPr>
                <w:rFonts w:eastAsiaTheme="minorEastAsia"/>
                <w:color w:themeColor="text1" w:val="000000"/>
                <w:kern w:val="0"/>
                <w:sz w:val="24"/>
              </w:rPr>
            </w:pPr>
            <w:r w:rsidRPr="00B34368">
              <w:rPr>
                <w:rFonts w:eastAsiaTheme="minorEastAsia"/>
                <w:color w:themeColor="text1" w:val="000000"/>
                <w:kern w:val="0"/>
                <w:sz w:val="24"/>
              </w:rPr>
              <w:t>3.</w:t>
            </w:r>
            <w:r w:rsidRPr="00B34368">
              <w:rPr>
                <w:rFonts w:eastAsiaTheme="minorEastAsia" w:hAnsiTheme="minorEastAsia"/>
                <w:color w:themeColor="text1" w:val="000000"/>
                <w:kern w:val="0"/>
                <w:sz w:val="24"/>
              </w:rPr>
              <w:t>加权平均基金份额本期利润</w:t>
            </w:r>
          </w:p>
        </w:tc>
        <w:tc>
          <w:tcPr>
            <w:tcW w:type="dxa" w:w="2481"/>
            <w:vAlign w:val="bottom"/>
          </w:tcPr>
          <w:p w:rsidP="004A67B0" w:rsidR="005F293E" w:rsidRDefault="005F293E" w:rsidRPr="00B34368">
            <w:pPr>
              <w:adjustRightInd w:val="0"/>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0.1830</w:t>
            </w:r>
          </w:p>
        </w:tc>
        <w:tc>
          <w:tcPr>
            <w:tcW w:type="dxa" w:w="2481"/>
            <w:vAlign w:val="bottom"/>
          </w:tcPr>
          <w:p w:rsidP="004A67B0" w:rsidR="005F293E" w:rsidRDefault="005F293E" w:rsidRPr="00B34368">
            <w:pPr>
              <w:adjustRightInd w:val="0"/>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r w:rsidR="004D614E" w:rsidRPr="00B34368">
              <w:rPr>
                <w:rFonts w:eastAsiaTheme="minorEastAsia"/>
                <w:color w:themeColor="text1" w:val="000000"/>
                <w:sz w:val="24"/>
              </w:rPr>
              <w:t/>
            </w:r>
            <w:r w:rsidR="00FE7FBD" w:rsidRPr="00B34368">
              <w:rPr>
                <w:rFonts w:eastAsiaTheme="minorEastAsia"/>
                <w:color w:themeColor="text1" w:val="000000"/>
                <w:sz w:val="24"/>
              </w:rPr>
              <w:t>0.1542</w:t>
            </w:r>
          </w:p>
        </w:tc>
      </w:tr>
      <w:tr w:rsidR="00D3639B" w:rsidRPr="00B34368" w:rsidTr="009A5C1D">
        <w:tc>
          <w:tcPr>
            <w:tcW w:type="dxa" w:w="3402"/>
          </w:tcPr>
          <w:p w:rsidP="00E205AA" w:rsidR="005F293E" w:rsidRDefault="005F293E" w:rsidRPr="00B34368">
            <w:pPr>
              <w:adjustRightInd w:val="0"/>
              <w:spacing w:before="29" w:line="360" w:lineRule="auto"/>
              <w:ind w:left="17"/>
              <w:rPr>
                <w:rFonts w:eastAsiaTheme="minorEastAsia"/>
                <w:color w:themeColor="text1" w:val="000000"/>
                <w:kern w:val="0"/>
                <w:sz w:val="24"/>
              </w:rPr>
            </w:pPr>
            <w:r w:rsidRPr="00B34368">
              <w:rPr>
                <w:rFonts w:eastAsiaTheme="minorEastAsia"/>
                <w:color w:themeColor="text1" w:val="000000"/>
                <w:kern w:val="0"/>
                <w:sz w:val="24"/>
              </w:rPr>
              <w:t>4.</w:t>
            </w:r>
            <w:r w:rsidRPr="00B34368">
              <w:rPr>
                <w:rFonts w:eastAsiaTheme="minorEastAsia" w:hAnsiTheme="minorEastAsia"/>
                <w:color w:themeColor="text1" w:val="000000"/>
                <w:kern w:val="0"/>
                <w:sz w:val="24"/>
              </w:rPr>
              <w:t>期末基金资产净值</w:t>
            </w:r>
          </w:p>
        </w:tc>
        <w:tc>
          <w:tcPr>
            <w:tcW w:type="dxa" w:w="2481"/>
          </w:tcPr>
          <w:p w:rsidP="004A67B0" w:rsidR="005F293E" w:rsidRDefault="005F293E" w:rsidRPr="00B34368">
            <w:pPr>
              <w:adjustRightInd w:val="0"/>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4,917,808,230.55</w:t>
            </w:r>
          </w:p>
        </w:tc>
        <w:tc>
          <w:tcPr>
            <w:tcW w:type="dxa" w:w="2481"/>
          </w:tcPr>
          <w:p w:rsidP="004A67B0" w:rsidR="005F293E" w:rsidRDefault="005F293E" w:rsidRPr="00B34368">
            <w:pPr>
              <w:adjustRightInd w:val="0"/>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r w:rsidR="004D614E" w:rsidRPr="00B34368">
              <w:rPr>
                <w:rFonts w:eastAsiaTheme="minorEastAsia"/>
                <w:color w:themeColor="text1" w:val="000000"/>
                <w:sz w:val="24"/>
              </w:rPr>
              <w:t/>
            </w:r>
            <w:r w:rsidR="00FE7FBD" w:rsidRPr="00B34368">
              <w:rPr>
                <w:rFonts w:eastAsiaTheme="minorEastAsia"/>
                <w:color w:themeColor="text1" w:val="000000"/>
                <w:sz w:val="24"/>
              </w:rPr>
              <w:t>677,223,379.71</w:t>
            </w:r>
          </w:p>
        </w:tc>
      </w:tr>
      <w:tr w:rsidR="00D3639B" w:rsidRPr="00B34368" w:rsidTr="009A5C1D">
        <w:trPr>
          <w:trHeight w:val="158"/>
        </w:trPr>
        <w:tc>
          <w:tcPr>
            <w:tcW w:type="dxa" w:w="3402"/>
          </w:tcPr>
          <w:p w:rsidP="00E205AA" w:rsidR="005F293E" w:rsidRDefault="005F293E" w:rsidRPr="00B34368">
            <w:pPr>
              <w:adjustRightInd w:val="0"/>
              <w:spacing w:before="29" w:line="360" w:lineRule="auto"/>
              <w:ind w:left="17"/>
              <w:rPr>
                <w:rFonts w:eastAsiaTheme="minorEastAsia"/>
                <w:color w:themeColor="text1" w:val="000000"/>
                <w:kern w:val="0"/>
                <w:sz w:val="24"/>
              </w:rPr>
            </w:pPr>
            <w:r w:rsidRPr="00B34368">
              <w:rPr>
                <w:rFonts w:eastAsiaTheme="minorEastAsia"/>
                <w:color w:themeColor="text1" w:val="000000"/>
                <w:kern w:val="0"/>
                <w:sz w:val="24"/>
              </w:rPr>
              <w:t>5.</w:t>
            </w:r>
            <w:r w:rsidRPr="00B34368">
              <w:rPr>
                <w:rFonts w:eastAsiaTheme="minorEastAsia" w:hAnsiTheme="minorEastAsia"/>
                <w:color w:themeColor="text1" w:val="000000"/>
                <w:kern w:val="0"/>
                <w:sz w:val="24"/>
              </w:rPr>
              <w:t>期末基金份额净值</w:t>
            </w:r>
          </w:p>
        </w:tc>
        <w:tc>
          <w:tcPr>
            <w:tcW w:type="dxa" w:w="2481"/>
          </w:tcPr>
          <w:p w:rsidP="004A67B0" w:rsidR="005F293E" w:rsidRDefault="005F293E" w:rsidRPr="00B34368">
            <w:pPr>
              <w:adjustRightInd w:val="0"/>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1.6320</w:t>
            </w:r>
          </w:p>
        </w:tc>
        <w:tc>
          <w:tcPr>
            <w:tcW w:type="dxa" w:w="2481"/>
          </w:tcPr>
          <w:p w:rsidP="004A67B0" w:rsidR="005F293E" w:rsidRDefault="005F293E" w:rsidRPr="00B34368">
            <w:pPr>
              <w:adjustRightInd w:val="0"/>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r w:rsidR="004D614E" w:rsidRPr="00B34368">
              <w:rPr>
                <w:rFonts w:eastAsiaTheme="minorEastAsia"/>
                <w:color w:themeColor="text1" w:val="000000"/>
                <w:sz w:val="24"/>
              </w:rPr>
              <w:t/>
            </w:r>
            <w:r w:rsidR="00FE7FBD" w:rsidRPr="00B34368">
              <w:rPr>
                <w:rFonts w:eastAsiaTheme="minorEastAsia"/>
                <w:color w:themeColor="text1" w:val="000000"/>
                <w:sz w:val="24"/>
              </w:rPr>
              <w:t>1.6272</w:t>
            </w:r>
          </w:p>
        </w:tc>
      </w:tr>
    </w:tbl>
    <w:p>
      <w:pPr>
        <w:autoSpaceDE w:val="0"/>
        <w:autoSpaceDN w:val="0"/>
        <w:adjustRightInd w:val="0"/>
        <w:spacing w:line="360" w:lineRule="auto"/>
        <w:ind w:firstLine="480" w:firstLineChars="200"/>
        <w:jc w:val="left"/>
        <w:rPr>
          <w:rFonts w:eastAsiaTheme="minorEastAsia"/>
          <w:color w:themeColor="text1" w:val="000000"/>
          <w:sz w:val="24"/>
        </w:rPr>
      </w:pPr>
      <w:r>
        <w:rPr>
          <w:rFonts w:eastAsiaTheme="minorEastAsia"/>
          <w:color w:themeColor="text1" w:val="000000"/>
          <w:sz w:val="24"/>
        </w:rPr>
        <w:t>注：1.所述基金业绩指标不包括持有人认购或交易基金的各项费用，计入费用后实际收益水平要低于所列数字。</w:t>
      </w:r>
    </w:p>
    <w:p w:rsidP="00B34368" w:rsidR="009238DB" w:rsidRDefault="005E01A3" w:rsidRPr="00B34368">
      <w:pPr>
        <w:autoSpaceDE w:val="0"/>
        <w:autoSpaceDN w:val="0"/>
        <w:adjustRightInd w:val="0"/>
        <w:spacing w:line="360" w:lineRule="auto"/>
        <w:ind w:firstLine="480" w:firstLineChars="200"/>
        <w:jc w:val="left"/>
        <w:rPr>
          <w:rFonts w:eastAsiaTheme="minorEastAsia"/>
          <w:color w:themeColor="text1" w:val="000000"/>
          <w:sz w:val="24"/>
        </w:rPr>
      </w:pPr>
      <w:r w:rsidRPr="00B34368">
        <w:rPr>
          <w:rFonts w:eastAsiaTheme="minorEastAsia"/>
          <w:color w:themeColor="text1" w:val="000000"/>
          <w:sz w:val="24"/>
        </w:rPr>
        <w:t/>
      </w:r>
      <w:r w:rsidR="00FE7FBD" w:rsidRPr="00B34368">
        <w:rPr>
          <w:rFonts w:eastAsiaTheme="minorEastAsia"/>
          <w:color w:themeColor="text1" w:val="000000"/>
          <w:sz w:val="24"/>
        </w:rPr>
        <w:t/>
      </w:r>
      <w:r w:rsidRPr="00B34368">
        <w:rPr>
          <w:rFonts w:eastAsiaTheme="minorEastAsia"/>
          <w:color w:themeColor="text1" w:val="000000"/>
          <w:sz w:val="24"/>
        </w:rPr>
        <w:t/>
      </w:r>
      <w:proofErr w:type="spellStart"/>
      <w:proofErr w:type="gramStart"/>
      <w:r w:rsidRPr="00B34368">
        <w:rPr>
          <w:rFonts w:eastAsiaTheme="minorEastAsia"/>
          <w:color w:themeColor="text1" w:val="000000"/>
          <w:sz w:val="24"/>
        </w:rPr>
        <w:t/>
      </w:r>
      <w:proofErr w:type="spellEnd"/>
      <w:proofErr w:type="gramEnd"/>
      <w:r w:rsidRPr="00B34368">
        <w:rPr>
          <w:rFonts w:eastAsiaTheme="minorEastAsia"/>
          <w:color w:themeColor="text1" w:val="000000"/>
          <w:sz w:val="24"/>
        </w:rPr>
        <w:t>2.本期已实现收益指基金本期利息收入、投资收益、其他收入（不含公允价值变动收益）扣除相关费用后的余额，本期利润为本期已实现收益加上本期公允价值变动收益。</w:t>
      </w:r>
    </w:p>
    <w:p w:rsidP="00C544B8" w:rsidR="009238DB" w:rsidRDefault="009238DB" w:rsidRPr="00B34368">
      <w:pPr>
        <w:autoSpaceDE w:val="0"/>
        <w:autoSpaceDN w:val="0"/>
        <w:adjustRightInd w:val="0"/>
        <w:spacing w:before="312" w:beforeLines="100" w:line="360" w:lineRule="auto"/>
        <w:jc w:val="left"/>
        <w:rPr>
          <w:rFonts w:eastAsiaTheme="minorEastAsia"/>
          <w:b/>
          <w:color w:themeColor="text1" w:val="000000"/>
          <w:kern w:val="0"/>
          <w:sz w:val="24"/>
        </w:rPr>
      </w:pPr>
      <w:r w:rsidRPr="00B34368">
        <w:rPr>
          <w:rFonts w:eastAsiaTheme="minorEastAsia"/>
          <w:b/>
          <w:color w:themeColor="text1" w:val="000000"/>
          <w:kern w:val="0"/>
          <w:sz w:val="24"/>
        </w:rPr>
        <w:t xml:space="preserve">3.2 </w:t>
      </w:r>
      <w:r w:rsidRPr="00B34368">
        <w:rPr>
          <w:rFonts w:eastAsiaTheme="minorEastAsia" w:hAnsiTheme="minorEastAsia"/>
          <w:b/>
          <w:color w:themeColor="text1" w:val="000000"/>
          <w:kern w:val="0"/>
          <w:sz w:val="24"/>
        </w:rPr>
        <w:t>基金净值表现</w:t>
      </w:r>
    </w:p>
    <w:p w:rsidP="00FC13C8" w:rsidR="009238DB" w:rsidRDefault="009238DB" w:rsidRPr="00B34368">
      <w:pPr>
        <w:autoSpaceDE w:val="0"/>
        <w:autoSpaceDN w:val="0"/>
        <w:adjustRightInd w:val="0"/>
        <w:spacing w:line="360" w:lineRule="auto"/>
        <w:jc w:val="left"/>
        <w:rPr>
          <w:rFonts w:eastAsiaTheme="minorEastAsia"/>
          <w:b/>
          <w:color w:themeColor="text1" w:val="000000"/>
          <w:kern w:val="0"/>
          <w:sz w:val="24"/>
        </w:rPr>
      </w:pPr>
      <w:r w:rsidRPr="00B34368">
        <w:rPr>
          <w:rFonts w:eastAsiaTheme="minorEastAsia"/>
          <w:b/>
          <w:color w:themeColor="text1" w:val="000000"/>
          <w:kern w:val="0"/>
          <w:sz w:val="24"/>
        </w:rPr>
        <w:t>3.2.1</w:t>
      </w:r>
      <w:r w:rsidRPr="00B34368">
        <w:rPr>
          <w:rFonts w:eastAsiaTheme="minorEastAsia" w:hAnsiTheme="minorEastAsia"/>
          <w:b/>
          <w:color w:themeColor="text1" w:val="000000"/>
          <w:kern w:val="0"/>
          <w:sz w:val="24"/>
        </w:rPr>
        <w:t>本报告</w:t>
      </w:r>
      <w:proofErr w:type="gramStart"/>
      <w:r w:rsidRPr="00B34368">
        <w:rPr>
          <w:rFonts w:eastAsiaTheme="minorEastAsia" w:hAnsiTheme="minorEastAsia"/>
          <w:b/>
          <w:color w:themeColor="text1" w:val="000000"/>
          <w:kern w:val="0"/>
          <w:sz w:val="24"/>
        </w:rPr>
        <w:t>期基金</w:t>
      </w:r>
      <w:proofErr w:type="gramEnd"/>
      <w:r w:rsidRPr="00B34368">
        <w:rPr>
          <w:rFonts w:eastAsiaTheme="minorEastAsia" w:hAnsiTheme="minorEastAsia"/>
          <w:b/>
          <w:color w:themeColor="text1" w:val="000000"/>
          <w:kern w:val="0"/>
          <w:sz w:val="24"/>
        </w:rPr>
        <w:t>份额净值增长率及其与同期业绩比较基准收益率的比较</w:t>
      </w:r>
    </w:p>
    <w:p w:rsidP="00FC13C8" w:rsidR="009238DB" w:rsidRDefault="00A5643A" w:rsidRPr="00B34368">
      <w:pPr>
        <w:spacing w:line="360" w:lineRule="auto"/>
        <w:rPr>
          <w:rFonts w:eastAsiaTheme="minorEastAsia"/>
          <w:b/>
          <w:color w:themeColor="text1" w:val="000000"/>
          <w:sz w:val="24"/>
        </w:rPr>
      </w:pPr>
      <w:r w:rsidRPr="00B34368">
        <w:rPr>
          <w:rFonts w:eastAsiaTheme="minorEastAsia"/>
          <w:b/>
          <w:color w:themeColor="text1" w:val="000000"/>
          <w:kern w:val="0"/>
          <w:sz w:val="24"/>
        </w:rPr>
        <w:t/>
      </w:r>
      <w:proofErr w:type="spellStart"/>
      <w:r w:rsidRPr="00B34368">
        <w:rPr>
          <w:rFonts w:eastAsiaTheme="minorEastAsia"/>
          <w:b/>
          <w:color w:themeColor="text1" w:val="000000"/>
          <w:kern w:val="0"/>
          <w:sz w:val="24"/>
        </w:rPr>
        <w:t/>
      </w:r>
      <w:proofErr w:type="spellEnd"/>
      <w:r w:rsidRPr="00B34368">
        <w:rPr>
          <w:rFonts w:eastAsiaTheme="minorEastAsia"/>
          <w:b/>
          <w:color w:themeColor="text1" w:val="000000"/>
          <w:kern w:val="0"/>
          <w:sz w:val="24"/>
        </w:rPr>
        <w:t/>
      </w:r>
      <w:r w:rsidR="0042785F" w:rsidRPr="00B34368">
        <w:rPr>
          <w:rFonts w:eastAsiaTheme="minorEastAsia"/>
          <w:b/>
          <w:color w:themeColor="text1" w:val="000000"/>
          <w:kern w:val="0"/>
          <w:sz w:val="24"/>
        </w:rPr>
        <w:t/>
      </w:r>
      <w:r w:rsidRPr="00B34368">
        <w:rPr>
          <w:rFonts w:eastAsiaTheme="minorEastAsia"/>
          <w:b/>
          <w:color w:themeColor="text1" w:val="000000"/>
          <w:kern w:val="0"/>
          <w:sz w:val="24"/>
        </w:rPr>
        <w:t>易方达沪深300ETF发起式联接A</w:t>
      </w:r>
      <w:r w:rsidR="009238DB" w:rsidRPr="00B34368">
        <w:rPr>
          <w:rFonts w:eastAsiaTheme="minorEastAsia" w:hAnsiTheme="minorEastAsia"/>
          <w:b/>
          <w:color w:themeColor="text1" w:val="000000"/>
          <w:sz w:val="24"/>
        </w:rPr>
        <w:t>：</w:t>
      </w:r>
    </w:p>
    <w:tbl>
      <w:tblPr>
        <w:tblStyle w:val="af2"/>
        <w:tblW w:type="auto" w:w="0"/>
        <w:tblInd w:type="dxa" w:w="108"/>
        <w:tblLayout w:type="fixed"/>
        <w:tblLook w:firstColumn="1" w:firstRow="1" w:lastColumn="0" w:lastRow="0" w:noHBand="0" w:noVBand="1" w:val="04A0"/>
      </w:tblPr>
      <w:tblGrid>
        <w:gridCol w:w="1290"/>
        <w:gridCol w:w="1291"/>
        <w:gridCol w:w="1291"/>
        <w:gridCol w:w="1291"/>
        <w:gridCol w:w="1291"/>
        <w:gridCol w:w="1291"/>
        <w:gridCol w:w="1291"/>
      </w:tblGrid>
      <w:tr w:rsidR="00D3639B" w:rsidRPr="00B34368" w:rsidTr="00975D18">
        <w:tc>
          <w:tcPr>
            <w:tcW w:type="dxa" w:w="1290"/>
            <w:vAlign w:val="center"/>
          </w:tcPr>
          <w:p w:rsidP="009A045B" w:rsidR="00685FFC" w:rsidRDefault="00685FFC" w:rsidRPr="00B34368">
            <w:pPr>
              <w:snapToGrid w:val="0"/>
              <w:spacing w:line="288" w:lineRule="auto"/>
              <w:jc w:val="center"/>
              <w:rPr>
                <w:rFonts w:eastAsiaTheme="minorEastAsia"/>
                <w:color w:themeColor="text1" w:val="000000"/>
                <w:sz w:val="24"/>
              </w:rPr>
            </w:pPr>
            <w:r w:rsidRPr="00B34368">
              <w:rPr>
                <w:rFonts w:eastAsiaTheme="minorEastAsia" w:hAnsiTheme="minorEastAsia"/>
                <w:color w:themeColor="text1" w:val="000000"/>
                <w:sz w:val="24"/>
              </w:rPr>
              <w:t>阶段</w:t>
            </w:r>
            <w:r w:rsidR="000D4DE9" w:rsidRPr="00B34368">
              <w:rPr>
                <w:rFonts w:eastAsiaTheme="minorEastAsia"/>
                <w:color w:themeColor="text1" w:val="000000"/>
                <w:sz w:val="24"/>
              </w:rPr>
              <w:t/>
            </w:r>
            <w:proofErr w:type="spellStart"/>
            <w:r w:rsidR="000D4DE9" w:rsidRPr="00B34368">
              <w:rPr>
                <w:rFonts w:eastAsiaTheme="minorEastAsia"/>
                <w:color w:themeColor="text1" w:val="000000"/>
                <w:sz w:val="24"/>
              </w:rPr>
              <w:t/>
            </w:r>
            <w:proofErr w:type="spellEnd"/>
            <w:r w:rsidR="000D4DE9" w:rsidRPr="00B34368">
              <w:rPr>
                <w:rFonts w:eastAsiaTheme="minorEastAsia"/>
                <w:color w:themeColor="text1" w:val="000000"/>
                <w:sz w:val="24"/>
              </w:rPr>
              <w:t/>
            </w:r>
          </w:p>
        </w:tc>
        <w:tc>
          <w:tcPr>
            <w:tcW w:type="dxa" w:w="1291"/>
            <w:vAlign w:val="center"/>
          </w:tcPr>
          <w:p w:rsidP="009A045B" w:rsidR="00685FFC" w:rsidRDefault="00685FFC" w:rsidRPr="00B34368">
            <w:pPr>
              <w:snapToGrid w:val="0"/>
              <w:spacing w:line="288" w:lineRule="auto"/>
              <w:jc w:val="center"/>
              <w:rPr>
                <w:rFonts w:eastAsiaTheme="minorEastAsia"/>
                <w:color w:themeColor="text1" w:val="000000"/>
                <w:sz w:val="24"/>
              </w:rPr>
            </w:pPr>
            <w:r w:rsidRPr="00B34368">
              <w:rPr>
                <w:rFonts w:eastAsiaTheme="minorEastAsia" w:hAnsiTheme="minorEastAsia"/>
                <w:color w:themeColor="text1" w:val="000000"/>
                <w:sz w:val="24"/>
              </w:rPr>
              <w:t>净值增长率①</w:t>
            </w:r>
          </w:p>
        </w:tc>
        <w:tc>
          <w:tcPr>
            <w:tcW w:type="dxa" w:w="1291"/>
            <w:vAlign w:val="center"/>
          </w:tcPr>
          <w:p w:rsidP="009A045B" w:rsidR="00685FFC" w:rsidRDefault="00685FFC" w:rsidRPr="00B34368">
            <w:pPr>
              <w:snapToGrid w:val="0"/>
              <w:spacing w:line="288" w:lineRule="auto"/>
              <w:jc w:val="center"/>
              <w:rPr>
                <w:rFonts w:eastAsiaTheme="minorEastAsia"/>
                <w:color w:themeColor="text1" w:val="000000"/>
                <w:sz w:val="24"/>
              </w:rPr>
            </w:pPr>
            <w:r w:rsidRPr="00B34368">
              <w:rPr>
                <w:rFonts w:eastAsiaTheme="minorEastAsia" w:hAnsiTheme="minorEastAsia"/>
                <w:color w:themeColor="text1" w:val="000000"/>
                <w:sz w:val="24"/>
              </w:rPr>
              <w:t>净值增长率标准差②</w:t>
            </w:r>
          </w:p>
        </w:tc>
        <w:tc>
          <w:tcPr>
            <w:tcW w:type="dxa" w:w="1291"/>
            <w:vAlign w:val="center"/>
          </w:tcPr>
          <w:p w:rsidP="009A045B" w:rsidR="00685FFC" w:rsidRDefault="00685FFC" w:rsidRPr="00B34368">
            <w:pPr>
              <w:snapToGrid w:val="0"/>
              <w:spacing w:line="288" w:lineRule="auto"/>
              <w:jc w:val="center"/>
              <w:rPr>
                <w:rFonts w:eastAsiaTheme="minorEastAsia"/>
                <w:color w:themeColor="text1" w:val="000000"/>
                <w:sz w:val="24"/>
              </w:rPr>
            </w:pPr>
            <w:r w:rsidRPr="00B34368">
              <w:rPr>
                <w:rFonts w:eastAsiaTheme="minorEastAsia" w:hAnsiTheme="minorEastAsia"/>
                <w:color w:themeColor="text1" w:val="000000"/>
                <w:sz w:val="24"/>
              </w:rPr>
              <w:t>业绩比较基准收益率③</w:t>
            </w:r>
          </w:p>
        </w:tc>
        <w:tc>
          <w:tcPr>
            <w:tcW w:type="dxa" w:w="1291"/>
            <w:vAlign w:val="center"/>
          </w:tcPr>
          <w:p w:rsidP="009A045B" w:rsidR="00685FFC" w:rsidRDefault="00685FFC" w:rsidRPr="00B34368">
            <w:pPr>
              <w:snapToGrid w:val="0"/>
              <w:spacing w:line="288" w:lineRule="auto"/>
              <w:jc w:val="center"/>
              <w:rPr>
                <w:rFonts w:eastAsiaTheme="minorEastAsia"/>
                <w:color w:themeColor="text1" w:val="000000"/>
                <w:sz w:val="24"/>
              </w:rPr>
            </w:pPr>
            <w:r w:rsidRPr="00B34368">
              <w:rPr>
                <w:rFonts w:eastAsiaTheme="minorEastAsia" w:hAnsiTheme="minorEastAsia"/>
                <w:color w:themeColor="text1" w:val="000000"/>
                <w:sz w:val="24"/>
              </w:rPr>
              <w:t>业绩比较基准收益率标准差④</w:t>
            </w:r>
          </w:p>
        </w:tc>
        <w:tc>
          <w:tcPr>
            <w:tcW w:type="dxa" w:w="1291"/>
            <w:vAlign w:val="center"/>
          </w:tcPr>
          <w:p w:rsidP="009A045B" w:rsidR="00685FFC" w:rsidRDefault="00685FFC" w:rsidRPr="00B34368">
            <w:pPr>
              <w:snapToGrid w:val="0"/>
              <w:spacing w:line="288" w:lineRule="auto"/>
              <w:jc w:val="center"/>
              <w:rPr>
                <w:rFonts w:eastAsiaTheme="minorEastAsia"/>
                <w:color w:themeColor="text1" w:val="000000"/>
                <w:sz w:val="24"/>
              </w:rPr>
            </w:pPr>
            <w:r w:rsidRPr="00B34368">
              <w:rPr>
                <w:rFonts w:eastAsiaTheme="minorEastAsia" w:hAnsiTheme="minorEastAsia"/>
                <w:color w:themeColor="text1" w:val="000000"/>
                <w:sz w:val="24"/>
              </w:rPr>
              <w:t>①－③</w:t>
            </w:r>
          </w:p>
        </w:tc>
        <w:tc>
          <w:tcPr>
            <w:tcW w:type="dxa" w:w="1291"/>
            <w:vAlign w:val="center"/>
          </w:tcPr>
          <w:p w:rsidP="009A045B" w:rsidR="00685FFC" w:rsidRDefault="00685FFC" w:rsidRPr="00B34368">
            <w:pPr>
              <w:snapToGrid w:val="0"/>
              <w:spacing w:line="288" w:lineRule="auto"/>
              <w:jc w:val="center"/>
              <w:rPr>
                <w:rFonts w:eastAsiaTheme="minorEastAsia"/>
                <w:color w:themeColor="text1" w:val="000000"/>
                <w:sz w:val="24"/>
              </w:rPr>
            </w:pPr>
            <w:r w:rsidRPr="00B34368">
              <w:rPr>
                <w:rFonts w:eastAsiaTheme="minorEastAsia" w:hAnsiTheme="minorEastAsia"/>
                <w:color w:themeColor="text1" w:val="000000"/>
                <w:sz w:val="24"/>
              </w:rPr>
              <w:t>②－④</w:t>
            </w:r>
          </w:p>
        </w:tc>
      </w:tr>
      <w:tr>
        <w:tc>
          <w:tcPr>
            <w:vAlign w:val="center"/>
          </w:tcPr>
          <w:p>
            <w:pPr>
              <w:jc w:val="left"/>
            </w:pPr>
            <w:r>
              <w:rPr>
                <w:rFonts w:eastAsiaTheme="minorEastAsia"/>
                <w:color w:themeColor="text1" w:val="000000"/>
                <w:sz w:val="24"/>
              </w:rPr>
              <w:t>过去三个月</w:t>
            </w:r>
          </w:p>
        </w:tc>
        <w:tc>
          <w:tcPr>
            <w:vAlign w:val="center"/>
          </w:tcPr>
          <w:p>
            <w:pPr>
              <w:jc w:val="right"/>
            </w:pPr>
            <w:r>
              <w:rPr>
                <w:rFonts w:eastAsiaTheme="minorEastAsia"/>
                <w:color w:themeColor="text1" w:val="000000"/>
                <w:sz w:val="24"/>
              </w:rPr>
              <w:t>11.40%</w:t>
            </w:r>
          </w:p>
        </w:tc>
        <w:tc>
          <w:tcPr>
            <w:vAlign w:val="center"/>
          </w:tcPr>
          <w:p>
            <w:pPr>
              <w:jc w:val="right"/>
            </w:pPr>
            <w:r>
              <w:rPr>
                <w:rFonts w:eastAsiaTheme="minorEastAsia"/>
                <w:color w:themeColor="text1" w:val="000000"/>
                <w:sz w:val="24"/>
              </w:rPr>
              <w:t>1.53%</w:t>
            </w:r>
          </w:p>
        </w:tc>
        <w:tc>
          <w:tcPr>
            <w:vAlign w:val="center"/>
          </w:tcPr>
          <w:p>
            <w:pPr>
              <w:jc w:val="right"/>
            </w:pPr>
            <w:r>
              <w:rPr>
                <w:rFonts w:eastAsiaTheme="minorEastAsia"/>
                <w:color w:themeColor="text1" w:val="000000"/>
                <w:sz w:val="24"/>
              </w:rPr>
              <w:t>9.69%</w:t>
            </w:r>
          </w:p>
        </w:tc>
        <w:tc>
          <w:tcPr>
            <w:vAlign w:val="center"/>
          </w:tcPr>
          <w:p>
            <w:pPr>
              <w:jc w:val="right"/>
            </w:pPr>
            <w:r>
              <w:rPr>
                <w:rFonts w:eastAsiaTheme="minorEastAsia"/>
                <w:color w:themeColor="text1" w:val="000000"/>
                <w:sz w:val="24"/>
              </w:rPr>
              <w:t>1.53%</w:t>
            </w:r>
          </w:p>
        </w:tc>
        <w:tc>
          <w:tcPr>
            <w:vAlign w:val="center"/>
          </w:tcPr>
          <w:p>
            <w:pPr>
              <w:jc w:val="right"/>
            </w:pPr>
            <w:r>
              <w:rPr>
                <w:rFonts w:eastAsiaTheme="minorEastAsia"/>
                <w:color w:themeColor="text1" w:val="000000"/>
                <w:sz w:val="24"/>
              </w:rPr>
              <w:t>1.71%</w:t>
            </w:r>
          </w:p>
        </w:tc>
        <w:tc>
          <w:tcPr>
            <w:vAlign w:val="center"/>
          </w:tcPr>
          <w:p>
            <w:pPr>
              <w:jc w:val="right"/>
            </w:pPr>
            <w:r>
              <w:rPr>
                <w:rFonts w:eastAsiaTheme="minorEastAsia"/>
                <w:color w:themeColor="text1" w:val="000000"/>
                <w:sz w:val="24"/>
              </w:rPr>
              <w:t>0.00%</w:t>
            </w:r>
          </w:p>
        </w:tc>
      </w:tr>
      <w:tr>
        <w:tc>
          <w:tcPr>
            <w:vAlign w:val="center"/>
          </w:tcPr>
          <w:p>
            <w:pPr>
              <w:jc w:val="left"/>
            </w:pPr>
            <w:r>
              <w:rPr>
                <w:rFonts w:eastAsiaTheme="minorEastAsia"/>
                <w:color w:themeColor="text1" w:val="000000"/>
                <w:sz w:val="24"/>
              </w:rPr>
              <w:t>过去六个月</w:t>
            </w:r>
          </w:p>
        </w:tc>
        <w:tc>
          <w:tcPr>
            <w:vAlign w:val="center"/>
          </w:tcPr>
          <w:p>
            <w:pPr>
              <w:jc w:val="right"/>
            </w:pPr>
            <w:r>
              <w:rPr>
                <w:rFonts w:eastAsiaTheme="minorEastAsia"/>
                <w:color w:themeColor="text1" w:val="000000"/>
                <w:sz w:val="24"/>
              </w:rPr>
              <w:t>26.23%</w:t>
            </w:r>
          </w:p>
        </w:tc>
        <w:tc>
          <w:tcPr>
            <w:vAlign w:val="center"/>
          </w:tcPr>
          <w:p>
            <w:pPr>
              <w:jc w:val="right"/>
            </w:pPr>
            <w:r>
              <w:rPr>
                <w:rFonts w:eastAsiaTheme="minorEastAsia"/>
                <w:color w:themeColor="text1" w:val="000000"/>
                <w:sz w:val="24"/>
              </w:rPr>
              <w:t>1.25%</w:t>
            </w:r>
          </w:p>
        </w:tc>
        <w:tc>
          <w:tcPr>
            <w:vAlign w:val="center"/>
          </w:tcPr>
          <w:p>
            <w:pPr>
              <w:jc w:val="right"/>
            </w:pPr>
            <w:r>
              <w:rPr>
                <w:rFonts w:eastAsiaTheme="minorEastAsia"/>
                <w:color w:themeColor="text1" w:val="000000"/>
                <w:sz w:val="24"/>
              </w:rPr>
              <w:t>23.17%</w:t>
            </w:r>
          </w:p>
        </w:tc>
        <w:tc>
          <w:tcPr>
            <w:vAlign w:val="center"/>
          </w:tcPr>
          <w:p>
            <w:pPr>
              <w:jc w:val="right"/>
            </w:pPr>
            <w:r>
              <w:rPr>
                <w:rFonts w:eastAsiaTheme="minorEastAsia"/>
                <w:color w:themeColor="text1" w:val="000000"/>
                <w:sz w:val="24"/>
              </w:rPr>
              <w:t>1.26%</w:t>
            </w:r>
          </w:p>
        </w:tc>
        <w:tc>
          <w:tcPr>
            <w:vAlign w:val="center"/>
          </w:tcPr>
          <w:p>
            <w:pPr>
              <w:jc w:val="right"/>
            </w:pPr>
            <w:r>
              <w:rPr>
                <w:rFonts w:eastAsiaTheme="minorEastAsia"/>
                <w:color w:themeColor="text1" w:val="000000"/>
                <w:sz w:val="24"/>
              </w:rPr>
              <w:t>3.06%</w:t>
            </w:r>
          </w:p>
        </w:tc>
        <w:tc>
          <w:tcPr>
            <w:vAlign w:val="center"/>
          </w:tcPr>
          <w:p>
            <w:pPr>
              <w:jc w:val="right"/>
            </w:pPr>
            <w:r>
              <w:rPr>
                <w:rFonts w:eastAsiaTheme="minorEastAsia"/>
                <w:color w:themeColor="text1" w:val="000000"/>
                <w:sz w:val="24"/>
              </w:rPr>
              <w:t>-0.01%</w:t>
            </w:r>
          </w:p>
        </w:tc>
      </w:tr>
      <w:tr>
        <w:tc>
          <w:tcPr>
            <w:vAlign w:val="center"/>
          </w:tcPr>
          <w:p>
            <w:pPr>
              <w:jc w:val="left"/>
            </w:pPr>
            <w:r>
              <w:rPr>
                <w:rFonts w:eastAsiaTheme="minorEastAsia"/>
                <w:color w:themeColor="text1" w:val="000000"/>
                <w:sz w:val="24"/>
              </w:rPr>
              <w:t>过去一年</w:t>
            </w:r>
          </w:p>
        </w:tc>
        <w:tc>
          <w:tcPr>
            <w:vAlign w:val="center"/>
          </w:tcPr>
          <w:p>
            <w:pPr>
              <w:jc w:val="right"/>
            </w:pPr>
            <w:r>
              <w:rPr>
                <w:rFonts w:eastAsiaTheme="minorEastAsia"/>
                <w:color w:themeColor="text1" w:val="000000"/>
                <w:sz w:val="24"/>
              </w:rPr>
              <w:t>22.46%</w:t>
            </w:r>
          </w:p>
        </w:tc>
        <w:tc>
          <w:tcPr>
            <w:vAlign w:val="center"/>
          </w:tcPr>
          <w:p>
            <w:pPr>
              <w:jc w:val="right"/>
            </w:pPr>
            <w:r>
              <w:rPr>
                <w:rFonts w:eastAsiaTheme="minorEastAsia"/>
                <w:color w:themeColor="text1" w:val="000000"/>
                <w:sz w:val="24"/>
              </w:rPr>
              <w:t>1.31%</w:t>
            </w:r>
          </w:p>
        </w:tc>
        <w:tc>
          <w:tcPr>
            <w:vAlign w:val="center"/>
          </w:tcPr>
          <w:p>
            <w:pPr>
              <w:jc w:val="right"/>
            </w:pPr>
            <w:r>
              <w:rPr>
                <w:rFonts w:eastAsiaTheme="minorEastAsia"/>
                <w:color w:themeColor="text1" w:val="000000"/>
                <w:sz w:val="24"/>
              </w:rPr>
              <w:t>19.31%</w:t>
            </w:r>
          </w:p>
        </w:tc>
        <w:tc>
          <w:tcPr>
            <w:vAlign w:val="center"/>
          </w:tcPr>
          <w:p>
            <w:pPr>
              <w:jc w:val="right"/>
            </w:pPr>
            <w:r>
              <w:rPr>
                <w:rFonts w:eastAsiaTheme="minorEastAsia"/>
                <w:color w:themeColor="text1" w:val="000000"/>
                <w:sz w:val="24"/>
              </w:rPr>
              <w:t>1.32%</w:t>
            </w:r>
          </w:p>
        </w:tc>
        <w:tc>
          <w:tcPr>
            <w:vAlign w:val="center"/>
          </w:tcPr>
          <w:p>
            <w:pPr>
              <w:jc w:val="right"/>
            </w:pPr>
            <w:r>
              <w:rPr>
                <w:rFonts w:eastAsiaTheme="minorEastAsia"/>
                <w:color w:themeColor="text1" w:val="000000"/>
                <w:sz w:val="24"/>
              </w:rPr>
              <w:t>3.15%</w:t>
            </w:r>
          </w:p>
        </w:tc>
        <w:tc>
          <w:tcPr>
            <w:vAlign w:val="center"/>
          </w:tcPr>
          <w:p>
            <w:pPr>
              <w:jc w:val="right"/>
            </w:pPr>
            <w:r>
              <w:rPr>
                <w:rFonts w:eastAsiaTheme="minorEastAsia"/>
                <w:color w:themeColor="text1" w:val="000000"/>
                <w:sz w:val="24"/>
              </w:rPr>
              <w:t>-0.01%</w:t>
            </w:r>
          </w:p>
        </w:tc>
      </w:tr>
      <w:tr>
        <w:tc>
          <w:tcPr>
            <w:vAlign w:val="center"/>
          </w:tcPr>
          <w:p>
            <w:pPr>
              <w:jc w:val="left"/>
            </w:pPr>
            <w:r>
              <w:rPr>
                <w:rFonts w:eastAsiaTheme="minorEastAsia"/>
                <w:color w:themeColor="text1" w:val="000000"/>
                <w:sz w:val="24"/>
              </w:rPr>
              <w:t>过去三年</w:t>
            </w:r>
          </w:p>
        </w:tc>
        <w:tc>
          <w:tcPr>
            <w:vAlign w:val="center"/>
          </w:tcPr>
          <w:p>
            <w:pPr>
              <w:jc w:val="right"/>
            </w:pPr>
            <w:r>
              <w:rPr>
                <w:rFonts w:eastAsiaTheme="minorEastAsia"/>
                <w:color w:themeColor="text1" w:val="000000"/>
                <w:sz w:val="24"/>
              </w:rPr>
              <w:t>26.58%</w:t>
            </w:r>
          </w:p>
        </w:tc>
        <w:tc>
          <w:tcPr>
            <w:vAlign w:val="center"/>
          </w:tcPr>
          <w:p>
            <w:pPr>
              <w:jc w:val="right"/>
            </w:pPr>
            <w:r>
              <w:rPr>
                <w:rFonts w:eastAsiaTheme="minorEastAsia"/>
                <w:color w:themeColor="text1" w:val="000000"/>
                <w:sz w:val="24"/>
              </w:rPr>
              <w:t>1.25%</w:t>
            </w:r>
          </w:p>
        </w:tc>
        <w:tc>
          <w:tcPr>
            <w:vAlign w:val="center"/>
          </w:tcPr>
          <w:p>
            <w:pPr>
              <w:jc w:val="right"/>
            </w:pPr>
            <w:r>
              <w:rPr>
                <w:rFonts w:eastAsiaTheme="minorEastAsia"/>
                <w:color w:themeColor="text1" w:val="000000"/>
                <w:sz w:val="24"/>
              </w:rPr>
              <w:t>18.94%</w:t>
            </w:r>
          </w:p>
        </w:tc>
        <w:tc>
          <w:tcPr>
            <w:vAlign w:val="center"/>
          </w:tcPr>
          <w:p>
            <w:pPr>
              <w:jc w:val="right"/>
            </w:pPr>
            <w:r>
              <w:rPr>
                <w:rFonts w:eastAsiaTheme="minorEastAsia"/>
                <w:color w:themeColor="text1" w:val="000000"/>
                <w:sz w:val="24"/>
              </w:rPr>
              <w:t>1.27%</w:t>
            </w:r>
          </w:p>
        </w:tc>
        <w:tc>
          <w:tcPr>
            <w:vAlign w:val="center"/>
          </w:tcPr>
          <w:p>
            <w:pPr>
              <w:jc w:val="right"/>
            </w:pPr>
            <w:r>
              <w:rPr>
                <w:rFonts w:eastAsiaTheme="minorEastAsia"/>
                <w:color w:themeColor="text1" w:val="000000"/>
                <w:sz w:val="24"/>
              </w:rPr>
              <w:t>7.64%</w:t>
            </w:r>
          </w:p>
        </w:tc>
        <w:tc>
          <w:tcPr>
            <w:vAlign w:val="center"/>
          </w:tcPr>
          <w:p>
            <w:pPr>
              <w:jc w:val="right"/>
            </w:pPr>
            <w:r>
              <w:rPr>
                <w:rFonts w:eastAsiaTheme="minorEastAsia"/>
                <w:color w:themeColor="text1" w:val="000000"/>
                <w:sz w:val="24"/>
              </w:rPr>
              <w:t>-0.02%</w:t>
            </w:r>
          </w:p>
        </w:tc>
      </w:tr>
      <w:tr>
        <w:tc>
          <w:tcPr>
            <w:vAlign w:val="center"/>
          </w:tcPr>
          <w:p>
            <w:pPr>
              <w:jc w:val="left"/>
            </w:pPr>
            <w:r>
              <w:rPr>
                <w:rFonts w:eastAsiaTheme="minorEastAsia"/>
                <w:color w:themeColor="text1" w:val="000000"/>
                <w:sz w:val="24"/>
              </w:rPr>
              <w:t>过去五年</w:t>
            </w:r>
          </w:p>
        </w:tc>
        <w:tc>
          <w:tcPr>
            <w:vAlign w:val="center"/>
          </w:tcPr>
          <w:p>
            <w:pPr>
              <w:jc w:val="right"/>
            </w:pPr>
            <w:r>
              <w:rPr>
                <w:rFonts w:eastAsiaTheme="minorEastAsia"/>
                <w:color w:themeColor="text1" w:val="000000"/>
                <w:sz w:val="24"/>
              </w:rPr>
              <w:t>57.67%</w:t>
            </w:r>
          </w:p>
        </w:tc>
        <w:tc>
          <w:tcPr>
            <w:vAlign w:val="center"/>
          </w:tcPr>
          <w:p>
            <w:pPr>
              <w:jc w:val="right"/>
            </w:pPr>
            <w:r>
              <w:rPr>
                <w:rFonts w:eastAsiaTheme="minorEastAsia"/>
                <w:color w:themeColor="text1" w:val="000000"/>
                <w:sz w:val="24"/>
              </w:rPr>
              <w:t>1.20%</w:t>
            </w:r>
          </w:p>
        </w:tc>
        <w:tc>
          <w:tcPr>
            <w:vAlign w:val="center"/>
          </w:tcPr>
          <w:p>
            <w:pPr>
              <w:jc w:val="right"/>
            </w:pPr>
            <w:r>
              <w:rPr>
                <w:rFonts w:eastAsiaTheme="minorEastAsia"/>
                <w:color w:themeColor="text1" w:val="000000"/>
                <w:sz w:val="24"/>
              </w:rPr>
              <w:t>41.48%</w:t>
            </w:r>
          </w:p>
        </w:tc>
        <w:tc>
          <w:tcPr>
            <w:vAlign w:val="center"/>
          </w:tcPr>
          <w:p>
            <w:pPr>
              <w:jc w:val="right"/>
            </w:pPr>
            <w:r>
              <w:rPr>
                <w:rFonts w:eastAsiaTheme="minorEastAsia"/>
                <w:color w:themeColor="text1" w:val="000000"/>
                <w:sz w:val="24"/>
              </w:rPr>
              <w:t>1.22%</w:t>
            </w:r>
          </w:p>
        </w:tc>
        <w:tc>
          <w:tcPr>
            <w:vAlign w:val="center"/>
          </w:tcPr>
          <w:p>
            <w:pPr>
              <w:jc w:val="right"/>
            </w:pPr>
            <w:r>
              <w:rPr>
                <w:rFonts w:eastAsiaTheme="minorEastAsia"/>
                <w:color w:themeColor="text1" w:val="000000"/>
                <w:sz w:val="24"/>
              </w:rPr>
              <w:t>16.19%</w:t>
            </w:r>
          </w:p>
        </w:tc>
        <w:tc>
          <w:tcPr>
            <w:vAlign w:val="center"/>
          </w:tcPr>
          <w:p>
            <w:pPr>
              <w:jc w:val="right"/>
            </w:pPr>
            <w:r>
              <w:rPr>
                <w:rFonts w:eastAsiaTheme="minorEastAsia"/>
                <w:color w:themeColor="text1" w:val="000000"/>
                <w:sz w:val="24"/>
              </w:rPr>
              <w:t>-0.02%</w:t>
            </w:r>
          </w:p>
        </w:tc>
      </w:tr>
      <w:tr>
        <w:tc>
          <w:tcPr>
            <w:vAlign w:val="center"/>
          </w:tcPr>
          <w:p>
            <w:pPr>
              <w:jc w:val="left"/>
            </w:pPr>
            <w:r>
              <w:rPr>
                <w:rFonts w:eastAsiaTheme="minorEastAsia"/>
                <w:color w:themeColor="text1" w:val="000000"/>
                <w:sz w:val="24"/>
              </w:rPr>
              <w:t>自基金合同生效起至今</w:t>
            </w:r>
          </w:p>
        </w:tc>
        <w:tc>
          <w:tcPr>
            <w:vAlign w:val="center"/>
          </w:tcPr>
          <w:p>
            <w:pPr>
              <w:jc w:val="right"/>
            </w:pPr>
            <w:r>
              <w:rPr>
                <w:rFonts w:eastAsiaTheme="minorEastAsia"/>
                <w:color w:themeColor="text1" w:val="000000"/>
                <w:sz w:val="24"/>
              </w:rPr>
              <w:t>63.20%</w:t>
            </w:r>
          </w:p>
        </w:tc>
        <w:tc>
          <w:tcPr>
            <w:vAlign w:val="center"/>
          </w:tcPr>
          <w:p>
            <w:pPr>
              <w:jc w:val="right"/>
            </w:pPr>
            <w:r>
              <w:rPr>
                <w:rFonts w:eastAsiaTheme="minorEastAsia"/>
                <w:color w:themeColor="text1" w:val="000000"/>
                <w:sz w:val="24"/>
              </w:rPr>
              <w:t>1.36%</w:t>
            </w:r>
          </w:p>
        </w:tc>
        <w:tc>
          <w:tcPr>
            <w:vAlign w:val="center"/>
          </w:tcPr>
          <w:p>
            <w:pPr>
              <w:jc w:val="right"/>
            </w:pPr>
            <w:r>
              <w:rPr>
                <w:rFonts w:eastAsiaTheme="minorEastAsia"/>
                <w:color w:themeColor="text1" w:val="000000"/>
                <w:sz w:val="24"/>
              </w:rPr>
              <w:t>47.06%</w:t>
            </w:r>
          </w:p>
        </w:tc>
        <w:tc>
          <w:tcPr>
            <w:vAlign w:val="center"/>
          </w:tcPr>
          <w:p>
            <w:pPr>
              <w:jc w:val="right"/>
            </w:pPr>
            <w:r>
              <w:rPr>
                <w:rFonts w:eastAsiaTheme="minorEastAsia"/>
                <w:color w:themeColor="text1" w:val="000000"/>
                <w:sz w:val="24"/>
              </w:rPr>
              <w:t>1.41%</w:t>
            </w:r>
          </w:p>
        </w:tc>
        <w:tc>
          <w:tcPr>
            <w:vAlign w:val="center"/>
          </w:tcPr>
          <w:p>
            <w:pPr>
              <w:jc w:val="right"/>
            </w:pPr>
            <w:r>
              <w:rPr>
                <w:rFonts w:eastAsiaTheme="minorEastAsia"/>
                <w:color w:themeColor="text1" w:val="000000"/>
                <w:sz w:val="24"/>
              </w:rPr>
              <w:t>16.14%</w:t>
            </w:r>
          </w:p>
        </w:tc>
        <w:tc>
          <w:tcPr>
            <w:vAlign w:val="center"/>
          </w:tcPr>
          <w:p>
            <w:pPr>
              <w:jc w:val="right"/>
            </w:pPr>
            <w:r>
              <w:rPr>
                <w:rFonts w:eastAsiaTheme="minorEastAsia"/>
                <w:color w:themeColor="text1" w:val="000000"/>
                <w:sz w:val="24"/>
              </w:rPr>
              <w:t>-0.05%</w:t>
            </w:r>
          </w:p>
        </w:tc>
      </w:tr>
    </w:tbl>
    <w:p w:rsidP="00C544B8" w:rsidR="009238DB" w:rsidRDefault="00A5643A" w:rsidRPr="00B34368">
      <w:pPr>
        <w:adjustRightInd w:val="0"/>
        <w:spacing w:before="312" w:beforeLines="100" w:line="360" w:lineRule="auto"/>
        <w:rPr>
          <w:rFonts w:eastAsiaTheme="minorEastAsia"/>
          <w:b/>
          <w:color w:themeColor="text1" w:val="000000"/>
          <w:kern w:val="0"/>
          <w:sz w:val="24"/>
        </w:rPr>
      </w:pPr>
      <w:r w:rsidRPr="00B34368">
        <w:rPr>
          <w:rFonts w:eastAsiaTheme="minorEastAsia"/>
          <w:b/>
          <w:color w:themeColor="text1" w:val="000000"/>
          <w:kern w:val="0"/>
          <w:sz w:val="24"/>
        </w:rPr>
        <w:t/>
      </w:r>
      <w:r w:rsidR="004D614E" w:rsidRPr="00B34368">
        <w:rPr>
          <w:rFonts w:eastAsiaTheme="minorEastAsia"/>
          <w:b/>
          <w:color w:themeColor="text1" w:val="000000"/>
          <w:kern w:val="0"/>
          <w:sz w:val="24"/>
        </w:rPr>
        <w:t/>
      </w:r>
      <w:r w:rsidR="00FE7FBD" w:rsidRPr="00B34368">
        <w:rPr>
          <w:rFonts w:eastAsiaTheme="minorEastAsia"/>
          <w:b/>
          <w:color w:themeColor="text1" w:val="000000"/>
          <w:kern w:val="0"/>
          <w:sz w:val="24"/>
        </w:rPr>
        <w:t>易方达沪深300ETF发起式联接C</w:t>
      </w:r>
      <w:r w:rsidR="009238DB" w:rsidRPr="00B34368">
        <w:rPr>
          <w:rFonts w:eastAsiaTheme="minorEastAsia" w:hAnsiTheme="minorEastAsia"/>
          <w:b/>
          <w:color w:themeColor="text1" w:val="000000"/>
          <w:kern w:val="0"/>
          <w:sz w:val="24"/>
        </w:rPr>
        <w:t>：</w:t>
      </w:r>
    </w:p>
    <w:tbl>
      <w:tblPr>
        <w:tblStyle w:val="af2"/>
        <w:tblW w:type="auto" w:w="0"/>
        <w:tblInd w:type="dxa" w:w="108"/>
        <w:tblLayout w:type="fixed"/>
        <w:tblLook w:firstColumn="1" w:firstRow="1" w:lastColumn="0" w:lastRow="0" w:noHBand="0" w:noVBand="1" w:val="04A0"/>
      </w:tblPr>
      <w:tblGrid>
        <w:gridCol w:w="1290"/>
        <w:gridCol w:w="1291"/>
        <w:gridCol w:w="1291"/>
        <w:gridCol w:w="1291"/>
        <w:gridCol w:w="1291"/>
        <w:gridCol w:w="1291"/>
        <w:gridCol w:w="1291"/>
      </w:tblGrid>
      <w:tr w:rsidR="00D3639B" w:rsidRPr="00B34368" w:rsidTr="00975D18">
        <w:tc>
          <w:tcPr>
            <w:tcW w:type="dxa" w:w="1290"/>
            <w:vAlign w:val="center"/>
          </w:tcPr>
          <w:p w:rsidP="009A045B" w:rsidR="00685FFC" w:rsidRDefault="00685FFC" w:rsidRPr="00B34368">
            <w:pPr>
              <w:snapToGrid w:val="0"/>
              <w:spacing w:line="288" w:lineRule="auto"/>
              <w:jc w:val="center"/>
              <w:rPr>
                <w:rFonts w:eastAsiaTheme="minorEastAsia"/>
                <w:color w:themeColor="text1" w:val="000000"/>
                <w:sz w:val="24"/>
              </w:rPr>
            </w:pPr>
            <w:r w:rsidRPr="00B34368">
              <w:rPr>
                <w:rFonts w:eastAsiaTheme="minorEastAsia" w:hAnsiTheme="minorEastAsia"/>
                <w:color w:themeColor="text1" w:val="000000"/>
                <w:sz w:val="24"/>
              </w:rPr>
              <w:t>阶段</w:t>
            </w:r>
            <w:r w:rsidR="000D4DE9" w:rsidRPr="00B34368">
              <w:rPr>
                <w:rFonts w:eastAsiaTheme="minorEastAsia"/>
                <w:color w:themeColor="text1" w:val="000000"/>
                <w:sz w:val="24"/>
              </w:rPr>
              <w:t/>
            </w:r>
            <w:proofErr w:type="spellStart"/>
            <w:r w:rsidR="000D4DE9" w:rsidRPr="00B34368">
              <w:rPr>
                <w:rFonts w:eastAsiaTheme="minorEastAsia"/>
                <w:color w:themeColor="text1" w:val="000000"/>
                <w:sz w:val="24"/>
              </w:rPr>
              <w:t/>
            </w:r>
            <w:proofErr w:type="spellEnd"/>
            <w:r w:rsidR="000D4DE9" w:rsidRPr="00B34368">
              <w:rPr>
                <w:rFonts w:eastAsiaTheme="minorEastAsia"/>
                <w:color w:themeColor="text1" w:val="000000"/>
                <w:sz w:val="24"/>
              </w:rPr>
              <w:t/>
            </w:r>
          </w:p>
        </w:tc>
        <w:tc>
          <w:tcPr>
            <w:tcW w:type="dxa" w:w="1291"/>
            <w:vAlign w:val="center"/>
          </w:tcPr>
          <w:p w:rsidP="009A045B" w:rsidR="00685FFC" w:rsidRDefault="00685FFC" w:rsidRPr="00B34368">
            <w:pPr>
              <w:snapToGrid w:val="0"/>
              <w:spacing w:line="288" w:lineRule="auto"/>
              <w:jc w:val="center"/>
              <w:rPr>
                <w:rFonts w:eastAsiaTheme="minorEastAsia"/>
                <w:color w:themeColor="text1" w:val="000000"/>
                <w:sz w:val="24"/>
                <w:highlight w:val="green"/>
              </w:rPr>
            </w:pPr>
            <w:r w:rsidRPr="00B34368">
              <w:rPr>
                <w:rFonts w:eastAsiaTheme="minorEastAsia" w:hAnsiTheme="minorEastAsia"/>
                <w:color w:themeColor="text1" w:val="000000"/>
                <w:sz w:val="24"/>
              </w:rPr>
              <w:t>净值增长率①</w:t>
            </w:r>
          </w:p>
        </w:tc>
        <w:tc>
          <w:tcPr>
            <w:tcW w:type="dxa" w:w="1291"/>
            <w:vAlign w:val="center"/>
          </w:tcPr>
          <w:p w:rsidP="009A045B" w:rsidR="00685FFC" w:rsidRDefault="00685FFC" w:rsidRPr="00B34368">
            <w:pPr>
              <w:snapToGrid w:val="0"/>
              <w:spacing w:line="288" w:lineRule="auto"/>
              <w:jc w:val="center"/>
              <w:rPr>
                <w:rFonts w:eastAsiaTheme="minorEastAsia"/>
                <w:color w:themeColor="text1" w:val="000000"/>
                <w:sz w:val="24"/>
                <w:highlight w:val="green"/>
              </w:rPr>
            </w:pPr>
            <w:r w:rsidRPr="00B34368">
              <w:rPr>
                <w:rFonts w:eastAsiaTheme="minorEastAsia" w:hAnsiTheme="minorEastAsia"/>
                <w:color w:themeColor="text1" w:val="000000"/>
                <w:sz w:val="24"/>
              </w:rPr>
              <w:t>净值增长率标准差②</w:t>
            </w:r>
          </w:p>
        </w:tc>
        <w:tc>
          <w:tcPr>
            <w:tcW w:type="dxa" w:w="1291"/>
            <w:vAlign w:val="center"/>
          </w:tcPr>
          <w:p w:rsidP="009A045B" w:rsidR="00685FFC" w:rsidRDefault="00685FFC" w:rsidRPr="00B34368">
            <w:pPr>
              <w:snapToGrid w:val="0"/>
              <w:spacing w:line="288" w:lineRule="auto"/>
              <w:jc w:val="center"/>
              <w:rPr>
                <w:rFonts w:eastAsiaTheme="minorEastAsia"/>
                <w:color w:themeColor="text1" w:val="000000"/>
                <w:sz w:val="24"/>
              </w:rPr>
            </w:pPr>
            <w:r w:rsidRPr="00B34368">
              <w:rPr>
                <w:rFonts w:eastAsiaTheme="minorEastAsia" w:hAnsiTheme="minorEastAsia"/>
                <w:color w:themeColor="text1" w:val="000000"/>
                <w:sz w:val="24"/>
              </w:rPr>
              <w:t>业绩比较基准收益率③</w:t>
            </w:r>
          </w:p>
        </w:tc>
        <w:tc>
          <w:tcPr>
            <w:tcW w:type="dxa" w:w="1291"/>
            <w:vAlign w:val="center"/>
          </w:tcPr>
          <w:p w:rsidP="009A045B" w:rsidR="00685FFC" w:rsidRDefault="00685FFC" w:rsidRPr="00B34368">
            <w:pPr>
              <w:snapToGrid w:val="0"/>
              <w:spacing w:line="288" w:lineRule="auto"/>
              <w:jc w:val="center"/>
              <w:rPr>
                <w:rFonts w:eastAsiaTheme="minorEastAsia"/>
                <w:color w:themeColor="text1" w:val="000000"/>
                <w:sz w:val="24"/>
              </w:rPr>
            </w:pPr>
            <w:r w:rsidRPr="00B34368">
              <w:rPr>
                <w:rFonts w:eastAsiaTheme="minorEastAsia" w:hAnsiTheme="minorEastAsia"/>
                <w:color w:themeColor="text1" w:val="000000"/>
                <w:sz w:val="24"/>
              </w:rPr>
              <w:t>业绩比较基准收益率标准差④</w:t>
            </w:r>
          </w:p>
        </w:tc>
        <w:tc>
          <w:tcPr>
            <w:tcW w:type="dxa" w:w="1291"/>
            <w:vAlign w:val="center"/>
          </w:tcPr>
          <w:p w:rsidP="009A045B" w:rsidR="00685FFC" w:rsidRDefault="00685FFC" w:rsidRPr="00B34368">
            <w:pPr>
              <w:snapToGrid w:val="0"/>
              <w:spacing w:line="288" w:lineRule="auto"/>
              <w:jc w:val="center"/>
              <w:rPr>
                <w:rFonts w:eastAsiaTheme="minorEastAsia"/>
                <w:color w:themeColor="text1" w:val="000000"/>
                <w:sz w:val="24"/>
              </w:rPr>
            </w:pPr>
            <w:r w:rsidRPr="00B34368">
              <w:rPr>
                <w:rFonts w:eastAsiaTheme="minorEastAsia" w:hAnsiTheme="minorEastAsia"/>
                <w:color w:themeColor="text1" w:val="000000"/>
                <w:sz w:val="24"/>
              </w:rPr>
              <w:t>①－③</w:t>
            </w:r>
          </w:p>
        </w:tc>
        <w:tc>
          <w:tcPr>
            <w:tcW w:type="dxa" w:w="1291"/>
            <w:vAlign w:val="center"/>
          </w:tcPr>
          <w:p w:rsidP="009A045B" w:rsidR="00685FFC" w:rsidRDefault="00685FFC" w:rsidRPr="00B34368">
            <w:pPr>
              <w:snapToGrid w:val="0"/>
              <w:spacing w:line="288" w:lineRule="auto"/>
              <w:jc w:val="center"/>
              <w:rPr>
                <w:rFonts w:eastAsiaTheme="minorEastAsia"/>
                <w:color w:themeColor="text1" w:val="000000"/>
                <w:sz w:val="24"/>
              </w:rPr>
            </w:pPr>
            <w:r w:rsidRPr="00B34368">
              <w:rPr>
                <w:rFonts w:eastAsiaTheme="minorEastAsia" w:hAnsiTheme="minorEastAsia"/>
                <w:color w:themeColor="text1" w:val="000000"/>
                <w:sz w:val="24"/>
              </w:rPr>
              <w:t>②－④</w:t>
            </w:r>
          </w:p>
        </w:tc>
      </w:tr>
      <w:tr>
        <w:tc>
          <w:tcPr>
            <w:vAlign w:val="center"/>
          </w:tcPr>
          <w:p>
            <w:pPr>
              <w:jc w:val="left"/>
            </w:pPr>
            <w:r>
              <w:rPr>
                <w:rFonts w:eastAsiaTheme="minorEastAsia"/>
                <w:color w:themeColor="text1" w:val="000000"/>
                <w:sz w:val="24"/>
              </w:rPr>
              <w:t>过去三个月</w:t>
            </w:r>
          </w:p>
        </w:tc>
        <w:tc>
          <w:tcPr>
            <w:vAlign w:val="center"/>
          </w:tcPr>
          <w:p>
            <w:pPr>
              <w:jc w:val="right"/>
            </w:pPr>
            <w:r>
              <w:rPr>
                <w:rFonts w:eastAsiaTheme="minorEastAsia"/>
                <w:color w:themeColor="text1" w:val="000000"/>
                <w:sz w:val="24"/>
              </w:rPr>
              <w:t>11.34%</w:t>
            </w:r>
          </w:p>
        </w:tc>
        <w:tc>
          <w:tcPr>
            <w:vAlign w:val="center"/>
          </w:tcPr>
          <w:p>
            <w:pPr>
              <w:jc w:val="right"/>
            </w:pPr>
            <w:r>
              <w:rPr>
                <w:rFonts w:eastAsiaTheme="minorEastAsia"/>
                <w:color w:themeColor="text1" w:val="000000"/>
                <w:sz w:val="24"/>
              </w:rPr>
              <w:t>1.53%</w:t>
            </w:r>
          </w:p>
        </w:tc>
        <w:tc>
          <w:tcPr>
            <w:vAlign w:val="center"/>
          </w:tcPr>
          <w:p>
            <w:pPr>
              <w:jc w:val="right"/>
            </w:pPr>
            <w:r>
              <w:rPr>
                <w:rFonts w:eastAsiaTheme="minorEastAsia"/>
                <w:color w:themeColor="text1" w:val="000000"/>
                <w:sz w:val="24"/>
              </w:rPr>
              <w:t>9.69%</w:t>
            </w:r>
          </w:p>
        </w:tc>
        <w:tc>
          <w:tcPr>
            <w:vAlign w:val="center"/>
          </w:tcPr>
          <w:p>
            <w:pPr>
              <w:jc w:val="right"/>
            </w:pPr>
            <w:r>
              <w:rPr>
                <w:rFonts w:eastAsiaTheme="minorEastAsia"/>
                <w:color w:themeColor="text1" w:val="000000"/>
                <w:sz w:val="24"/>
              </w:rPr>
              <w:t>1.53%</w:t>
            </w:r>
          </w:p>
        </w:tc>
        <w:tc>
          <w:tcPr>
            <w:vAlign w:val="center"/>
          </w:tcPr>
          <w:p>
            <w:pPr>
              <w:jc w:val="right"/>
            </w:pPr>
            <w:r>
              <w:rPr>
                <w:rFonts w:eastAsiaTheme="minorEastAsia"/>
                <w:color w:themeColor="text1" w:val="000000"/>
                <w:sz w:val="24"/>
              </w:rPr>
              <w:t>1.65%</w:t>
            </w:r>
          </w:p>
        </w:tc>
        <w:tc>
          <w:tcPr>
            <w:vAlign w:val="center"/>
          </w:tcPr>
          <w:p>
            <w:pPr>
              <w:jc w:val="right"/>
            </w:pPr>
            <w:r>
              <w:rPr>
                <w:rFonts w:eastAsiaTheme="minorEastAsia"/>
                <w:color w:themeColor="text1" w:val="000000"/>
                <w:sz w:val="24"/>
              </w:rPr>
              <w:t>0.00%</w:t>
            </w:r>
          </w:p>
        </w:tc>
      </w:tr>
      <w:tr>
        <w:tc>
          <w:tcPr>
            <w:vAlign w:val="center"/>
          </w:tcPr>
          <w:p>
            <w:pPr>
              <w:jc w:val="left"/>
            </w:pPr>
            <w:r>
              <w:rPr>
                <w:rFonts w:eastAsiaTheme="minorEastAsia"/>
                <w:color w:themeColor="text1" w:val="000000"/>
                <w:sz w:val="24"/>
              </w:rPr>
              <w:t>过去六个月</w:t>
            </w:r>
          </w:p>
        </w:tc>
        <w:tc>
          <w:tcPr>
            <w:vAlign w:val="center"/>
          </w:tcPr>
          <w:p>
            <w:pPr>
              <w:jc w:val="right"/>
            </w:pPr>
            <w:r>
              <w:rPr>
                <w:rFonts w:eastAsiaTheme="minorEastAsia"/>
                <w:color w:themeColor="text1" w:val="000000"/>
                <w:sz w:val="24"/>
              </w:rPr>
              <w:t>26.10%</w:t>
            </w:r>
          </w:p>
        </w:tc>
        <w:tc>
          <w:tcPr>
            <w:vAlign w:val="center"/>
          </w:tcPr>
          <w:p>
            <w:pPr>
              <w:jc w:val="right"/>
            </w:pPr>
            <w:r>
              <w:rPr>
                <w:rFonts w:eastAsiaTheme="minorEastAsia"/>
                <w:color w:themeColor="text1" w:val="000000"/>
                <w:sz w:val="24"/>
              </w:rPr>
              <w:t>1.25%</w:t>
            </w:r>
          </w:p>
        </w:tc>
        <w:tc>
          <w:tcPr>
            <w:vAlign w:val="center"/>
          </w:tcPr>
          <w:p>
            <w:pPr>
              <w:jc w:val="right"/>
            </w:pPr>
            <w:r>
              <w:rPr>
                <w:rFonts w:eastAsiaTheme="minorEastAsia"/>
                <w:color w:themeColor="text1" w:val="000000"/>
                <w:sz w:val="24"/>
              </w:rPr>
              <w:t>23.17%</w:t>
            </w:r>
          </w:p>
        </w:tc>
        <w:tc>
          <w:tcPr>
            <w:vAlign w:val="center"/>
          </w:tcPr>
          <w:p>
            <w:pPr>
              <w:jc w:val="right"/>
            </w:pPr>
            <w:r>
              <w:rPr>
                <w:rFonts w:eastAsiaTheme="minorEastAsia"/>
                <w:color w:themeColor="text1" w:val="000000"/>
                <w:sz w:val="24"/>
              </w:rPr>
              <w:t>1.26%</w:t>
            </w:r>
          </w:p>
        </w:tc>
        <w:tc>
          <w:tcPr>
            <w:vAlign w:val="center"/>
          </w:tcPr>
          <w:p>
            <w:pPr>
              <w:jc w:val="right"/>
            </w:pPr>
            <w:r>
              <w:rPr>
                <w:rFonts w:eastAsiaTheme="minorEastAsia"/>
                <w:color w:themeColor="text1" w:val="000000"/>
                <w:sz w:val="24"/>
              </w:rPr>
              <w:t>2.93%</w:t>
            </w:r>
          </w:p>
        </w:tc>
        <w:tc>
          <w:tcPr>
            <w:vAlign w:val="center"/>
          </w:tcPr>
          <w:p>
            <w:pPr>
              <w:jc w:val="right"/>
            </w:pPr>
            <w:r>
              <w:rPr>
                <w:rFonts w:eastAsiaTheme="minorEastAsia"/>
                <w:color w:themeColor="text1" w:val="000000"/>
                <w:sz w:val="24"/>
              </w:rPr>
              <w:t>-0.01%</w:t>
            </w:r>
          </w:p>
        </w:tc>
      </w:tr>
      <w:tr>
        <w:tc>
          <w:tcPr>
            <w:vAlign w:val="center"/>
          </w:tcPr>
          <w:p>
            <w:pPr>
              <w:jc w:val="left"/>
            </w:pPr>
            <w:r>
              <w:rPr>
                <w:rFonts w:eastAsiaTheme="minorEastAsia"/>
                <w:color w:themeColor="text1" w:val="000000"/>
                <w:sz w:val="24"/>
              </w:rPr>
              <w:t>过去一年</w:t>
            </w:r>
          </w:p>
        </w:tc>
        <w:tc>
          <w:tcPr>
            <w:vAlign w:val="center"/>
          </w:tcPr>
          <w:p>
            <w:pPr>
              <w:jc w:val="right"/>
            </w:pPr>
            <w:r>
              <w:rPr>
                <w:rFonts w:eastAsiaTheme="minorEastAsia"/>
                <w:color w:themeColor="text1" w:val="000000"/>
                <w:sz w:val="24"/>
              </w:rPr>
              <w:t>22.21%</w:t>
            </w:r>
          </w:p>
        </w:tc>
        <w:tc>
          <w:tcPr>
            <w:vAlign w:val="center"/>
          </w:tcPr>
          <w:p>
            <w:pPr>
              <w:jc w:val="right"/>
            </w:pPr>
            <w:r>
              <w:rPr>
                <w:rFonts w:eastAsiaTheme="minorEastAsia"/>
                <w:color w:themeColor="text1" w:val="000000"/>
                <w:sz w:val="24"/>
              </w:rPr>
              <w:t>1.31%</w:t>
            </w:r>
          </w:p>
        </w:tc>
        <w:tc>
          <w:tcPr>
            <w:vAlign w:val="center"/>
          </w:tcPr>
          <w:p>
            <w:pPr>
              <w:jc w:val="right"/>
            </w:pPr>
            <w:r>
              <w:rPr>
                <w:rFonts w:eastAsiaTheme="minorEastAsia"/>
                <w:color w:themeColor="text1" w:val="000000"/>
                <w:sz w:val="24"/>
              </w:rPr>
              <w:t>19.31%</w:t>
            </w:r>
          </w:p>
        </w:tc>
        <w:tc>
          <w:tcPr>
            <w:vAlign w:val="center"/>
          </w:tcPr>
          <w:p>
            <w:pPr>
              <w:jc w:val="right"/>
            </w:pPr>
            <w:r>
              <w:rPr>
                <w:rFonts w:eastAsiaTheme="minorEastAsia"/>
                <w:color w:themeColor="text1" w:val="000000"/>
                <w:sz w:val="24"/>
              </w:rPr>
              <w:t>1.32%</w:t>
            </w:r>
          </w:p>
        </w:tc>
        <w:tc>
          <w:tcPr>
            <w:vAlign w:val="center"/>
          </w:tcPr>
          <w:p>
            <w:pPr>
              <w:jc w:val="right"/>
            </w:pPr>
            <w:r>
              <w:rPr>
                <w:rFonts w:eastAsiaTheme="minorEastAsia"/>
                <w:color w:themeColor="text1" w:val="000000"/>
                <w:sz w:val="24"/>
              </w:rPr>
              <w:t>2.90%</w:t>
            </w:r>
          </w:p>
        </w:tc>
        <w:tc>
          <w:tcPr>
            <w:vAlign w:val="center"/>
          </w:tcPr>
          <w:p>
            <w:pPr>
              <w:jc w:val="right"/>
            </w:pPr>
            <w:r>
              <w:rPr>
                <w:rFonts w:eastAsiaTheme="minorEastAsia"/>
                <w:color w:themeColor="text1" w:val="000000"/>
                <w:sz w:val="24"/>
              </w:rPr>
              <w:t>-0.01%</w:t>
            </w:r>
          </w:p>
        </w:tc>
      </w:tr>
      <w:tr>
        <w:tc>
          <w:tcPr>
            <w:vAlign w:val="center"/>
          </w:tcPr>
          <w:p>
            <w:pPr>
              <w:jc w:val="left"/>
            </w:pPr>
            <w:r>
              <w:rPr>
                <w:rFonts w:eastAsiaTheme="minorEastAsia"/>
                <w:color w:themeColor="text1" w:val="000000"/>
                <w:sz w:val="24"/>
              </w:rPr>
              <w:t>过去三年</w:t>
            </w:r>
          </w:p>
        </w:tc>
        <w:tc>
          <w:tcPr>
            <w:vAlign w:val="center"/>
          </w:tcPr>
          <w:p>
            <w:pPr>
              <w:jc w:val="right"/>
            </w:pPr>
            <w:r>
              <w:rPr>
                <w:rFonts w:eastAsiaTheme="minorEastAsia"/>
                <w:color w:themeColor="text1" w:val="000000"/>
                <w:sz w:val="24"/>
              </w:rPr>
              <w:t>-</w:t>
            </w:r>
          </w:p>
        </w:tc>
        <w:tc>
          <w:tcPr>
            <w:vAlign w:val="center"/>
          </w:tcPr>
          <w:p>
            <w:pPr>
              <w:jc w:val="right"/>
            </w:pPr>
            <w:r>
              <w:rPr>
                <w:rFonts w:eastAsiaTheme="minorEastAsia"/>
                <w:color w:themeColor="text1" w:val="000000"/>
                <w:sz w:val="24"/>
              </w:rPr>
              <w:t>-</w:t>
            </w:r>
          </w:p>
        </w:tc>
        <w:tc>
          <w:tcPr>
            <w:vAlign w:val="center"/>
          </w:tcPr>
          <w:p>
            <w:pPr>
              <w:jc w:val="right"/>
            </w:pPr>
            <w:r>
              <w:rPr>
                <w:rFonts w:eastAsiaTheme="minorEastAsia"/>
                <w:color w:themeColor="text1" w:val="000000"/>
                <w:sz w:val="24"/>
              </w:rPr>
              <w:t>-</w:t>
            </w:r>
          </w:p>
        </w:tc>
        <w:tc>
          <w:tcPr>
            <w:vAlign w:val="center"/>
          </w:tcPr>
          <w:p>
            <w:pPr>
              <w:jc w:val="right"/>
            </w:pPr>
            <w:r>
              <w:rPr>
                <w:rFonts w:eastAsiaTheme="minorEastAsia"/>
                <w:color w:themeColor="text1" w:val="000000"/>
                <w:sz w:val="24"/>
              </w:rPr>
              <w:t>-</w:t>
            </w:r>
          </w:p>
        </w:tc>
        <w:tc>
          <w:tcPr>
            <w:vAlign w:val="center"/>
          </w:tcPr>
          <w:p>
            <w:pPr>
              <w:jc w:val="right"/>
            </w:pPr>
            <w:r>
              <w:rPr>
                <w:rFonts w:eastAsiaTheme="minorEastAsia"/>
                <w:color w:themeColor="text1" w:val="000000"/>
                <w:sz w:val="24"/>
              </w:rPr>
              <w:t>-</w:t>
            </w:r>
          </w:p>
        </w:tc>
        <w:tc>
          <w:tcPr>
            <w:vAlign w:val="center"/>
          </w:tcPr>
          <w:p>
            <w:pPr>
              <w:jc w:val="right"/>
            </w:pPr>
            <w:r>
              <w:rPr>
                <w:rFonts w:eastAsiaTheme="minorEastAsia"/>
                <w:color w:themeColor="text1" w:val="000000"/>
                <w:sz w:val="24"/>
              </w:rPr>
              <w:t>-</w:t>
            </w:r>
          </w:p>
        </w:tc>
      </w:tr>
      <w:tr>
        <w:tc>
          <w:tcPr>
            <w:vAlign w:val="center"/>
          </w:tcPr>
          <w:p>
            <w:pPr>
              <w:jc w:val="left"/>
            </w:pPr>
            <w:r>
              <w:rPr>
                <w:rFonts w:eastAsiaTheme="minorEastAsia"/>
                <w:color w:themeColor="text1" w:val="000000"/>
                <w:sz w:val="24"/>
              </w:rPr>
              <w:t>过去五年</w:t>
            </w:r>
          </w:p>
        </w:tc>
        <w:tc>
          <w:tcPr>
            <w:vAlign w:val="center"/>
          </w:tcPr>
          <w:p>
            <w:pPr>
              <w:jc w:val="right"/>
            </w:pPr>
            <w:r>
              <w:rPr>
                <w:rFonts w:eastAsiaTheme="minorEastAsia"/>
                <w:color w:themeColor="text1" w:val="000000"/>
                <w:sz w:val="24"/>
              </w:rPr>
              <w:t>-</w:t>
            </w:r>
          </w:p>
        </w:tc>
        <w:tc>
          <w:tcPr>
            <w:vAlign w:val="center"/>
          </w:tcPr>
          <w:p>
            <w:pPr>
              <w:jc w:val="right"/>
            </w:pPr>
            <w:r>
              <w:rPr>
                <w:rFonts w:eastAsiaTheme="minorEastAsia"/>
                <w:color w:themeColor="text1" w:val="000000"/>
                <w:sz w:val="24"/>
              </w:rPr>
              <w:t>-</w:t>
            </w:r>
          </w:p>
        </w:tc>
        <w:tc>
          <w:tcPr>
            <w:vAlign w:val="center"/>
          </w:tcPr>
          <w:p>
            <w:pPr>
              <w:jc w:val="right"/>
            </w:pPr>
            <w:r>
              <w:rPr>
                <w:rFonts w:eastAsiaTheme="minorEastAsia"/>
                <w:color w:themeColor="text1" w:val="000000"/>
                <w:sz w:val="24"/>
              </w:rPr>
              <w:t>-</w:t>
            </w:r>
          </w:p>
        </w:tc>
        <w:tc>
          <w:tcPr>
            <w:vAlign w:val="center"/>
          </w:tcPr>
          <w:p>
            <w:pPr>
              <w:jc w:val="right"/>
            </w:pPr>
            <w:r>
              <w:rPr>
                <w:rFonts w:eastAsiaTheme="minorEastAsia"/>
                <w:color w:themeColor="text1" w:val="000000"/>
                <w:sz w:val="24"/>
              </w:rPr>
              <w:t>-</w:t>
            </w:r>
          </w:p>
        </w:tc>
        <w:tc>
          <w:tcPr>
            <w:vAlign w:val="center"/>
          </w:tcPr>
          <w:p>
            <w:pPr>
              <w:jc w:val="right"/>
            </w:pPr>
            <w:r>
              <w:rPr>
                <w:rFonts w:eastAsiaTheme="minorEastAsia"/>
                <w:color w:themeColor="text1" w:val="000000"/>
                <w:sz w:val="24"/>
              </w:rPr>
              <w:t>-</w:t>
            </w:r>
          </w:p>
        </w:tc>
        <w:tc>
          <w:tcPr>
            <w:vAlign w:val="center"/>
          </w:tcPr>
          <w:p>
            <w:pPr>
              <w:jc w:val="right"/>
            </w:pPr>
            <w:r>
              <w:rPr>
                <w:rFonts w:eastAsiaTheme="minorEastAsia"/>
                <w:color w:themeColor="text1" w:val="000000"/>
                <w:sz w:val="24"/>
              </w:rPr>
              <w:t>-</w:t>
            </w:r>
          </w:p>
        </w:tc>
      </w:tr>
      <w:tr>
        <w:tc>
          <w:tcPr>
            <w:vAlign w:val="center"/>
          </w:tcPr>
          <w:p>
            <w:pPr>
              <w:jc w:val="left"/>
            </w:pPr>
            <w:r>
              <w:rPr>
                <w:rFonts w:eastAsiaTheme="minorEastAsia"/>
                <w:color w:themeColor="text1" w:val="000000"/>
                <w:sz w:val="24"/>
              </w:rPr>
              <w:t>自基金合同生效起至今</w:t>
            </w:r>
          </w:p>
        </w:tc>
        <w:tc>
          <w:tcPr>
            <w:vAlign w:val="center"/>
          </w:tcPr>
          <w:p>
            <w:pPr>
              <w:jc w:val="right"/>
            </w:pPr>
            <w:r>
              <w:rPr>
                <w:rFonts w:eastAsiaTheme="minorEastAsia"/>
                <w:color w:themeColor="text1" w:val="000000"/>
                <w:sz w:val="24"/>
              </w:rPr>
              <w:t>20.79%</w:t>
            </w:r>
          </w:p>
        </w:tc>
        <w:tc>
          <w:tcPr>
            <w:vAlign w:val="center"/>
          </w:tcPr>
          <w:p>
            <w:pPr>
              <w:jc w:val="right"/>
            </w:pPr>
            <w:r>
              <w:rPr>
                <w:rFonts w:eastAsiaTheme="minorEastAsia"/>
                <w:color w:themeColor="text1" w:val="000000"/>
                <w:sz w:val="24"/>
              </w:rPr>
              <w:t>1.27%</w:t>
            </w:r>
          </w:p>
        </w:tc>
        <w:tc>
          <w:tcPr>
            <w:vAlign w:val="center"/>
          </w:tcPr>
          <w:p>
            <w:pPr>
              <w:jc w:val="right"/>
            </w:pPr>
            <w:r>
              <w:rPr>
                <w:rFonts w:eastAsiaTheme="minorEastAsia"/>
                <w:color w:themeColor="text1" w:val="000000"/>
                <w:sz w:val="24"/>
              </w:rPr>
              <w:t>15.71%</w:t>
            </w:r>
          </w:p>
        </w:tc>
        <w:tc>
          <w:tcPr>
            <w:vAlign w:val="center"/>
          </w:tcPr>
          <w:p>
            <w:pPr>
              <w:jc w:val="right"/>
            </w:pPr>
            <w:r>
              <w:rPr>
                <w:rFonts w:eastAsiaTheme="minorEastAsia"/>
                <w:color w:themeColor="text1" w:val="000000"/>
                <w:sz w:val="24"/>
              </w:rPr>
              <w:t>1.28%</w:t>
            </w:r>
          </w:p>
        </w:tc>
        <w:tc>
          <w:tcPr>
            <w:vAlign w:val="center"/>
          </w:tcPr>
          <w:p>
            <w:pPr>
              <w:jc w:val="right"/>
            </w:pPr>
            <w:r>
              <w:rPr>
                <w:rFonts w:eastAsiaTheme="minorEastAsia"/>
                <w:color w:themeColor="text1" w:val="000000"/>
                <w:sz w:val="24"/>
              </w:rPr>
              <w:t>5.08%</w:t>
            </w:r>
          </w:p>
        </w:tc>
        <w:tc>
          <w:tcPr>
            <w:vAlign w:val="center"/>
          </w:tcPr>
          <w:p>
            <w:pPr>
              <w:jc w:val="right"/>
            </w:pPr>
            <w:r>
              <w:rPr>
                <w:rFonts w:eastAsiaTheme="minorEastAsia"/>
                <w:color w:themeColor="text1" w:val="000000"/>
                <w:sz w:val="24"/>
              </w:rPr>
              <w:t>-0.01%</w:t>
            </w:r>
          </w:p>
        </w:tc>
      </w:tr>
    </w:tbl>
    <w:p w:rsidP="00C544B8" w:rsidR="009238DB" w:rsidRDefault="009238DB" w:rsidRPr="00B34368">
      <w:pPr>
        <w:spacing w:before="312" w:beforeLines="100" w:line="360" w:lineRule="auto"/>
        <w:rPr>
          <w:rFonts w:eastAsiaTheme="minorEastAsia"/>
          <w:b/>
          <w:color w:themeColor="text1" w:val="000000"/>
          <w:kern w:val="0"/>
          <w:sz w:val="24"/>
        </w:rPr>
      </w:pPr>
      <w:r w:rsidRPr="00B34368">
        <w:rPr>
          <w:rFonts w:eastAsiaTheme="minorEastAsia"/>
          <w:b/>
          <w:color w:themeColor="text1" w:val="000000"/>
          <w:kern w:val="0"/>
          <w:sz w:val="24"/>
        </w:rPr>
        <w:t>3.2.2</w:t>
      </w:r>
      <w:r w:rsidRPr="00B34368">
        <w:rPr>
          <w:rFonts w:eastAsiaTheme="minorEastAsia" w:hAnsiTheme="minorEastAsia"/>
          <w:b/>
          <w:color w:themeColor="text1" w:val="000000"/>
          <w:kern w:val="0"/>
          <w:sz w:val="24"/>
        </w:rPr>
        <w:t xml:space="preserve">　</w:t>
      </w:r>
      <w:r w:rsidR="00FE0C8B" w:rsidRPr="00B34368">
        <w:rPr>
          <w:rStyle w:val="af6"/>
          <w:rFonts w:eastAsiaTheme="minorEastAsia"/>
          <w:color w:themeColor="text1" w:val="000000"/>
          <w:sz w:val="24"/>
          <w:shd w:color="auto" w:fill="FFFFFF" w:val="clear"/>
        </w:rPr>
        <w:t/>
      </w:r>
      <w:proofErr w:type="spellStart"/>
      <w:r w:rsidR="00FE0C8B" w:rsidRPr="00B34368">
        <w:rPr>
          <w:rStyle w:val="af6"/>
          <w:rFonts w:eastAsiaTheme="minorEastAsia"/>
          <w:color w:themeColor="text1" w:val="000000"/>
          <w:sz w:val="24"/>
          <w:shd w:color="auto" w:fill="FFFFFF" w:val="clear"/>
        </w:rPr>
        <w:t/>
      </w:r>
      <w:proofErr w:type="spellEnd"/>
      <w:r w:rsidR="00FE0C8B" w:rsidRPr="00B34368">
        <w:rPr>
          <w:rStyle w:val="af6"/>
          <w:rFonts w:eastAsiaTheme="minorEastAsia"/>
          <w:color w:themeColor="text1" w:val="000000"/>
          <w:sz w:val="24"/>
          <w:shd w:color="auto" w:fill="FFFFFF" w:val="clear"/>
        </w:rPr>
        <w:t>自基金合同生效以来</w:t>
      </w:r>
      <w:r w:rsidR="00BF57BE" w:rsidRPr="00B34368">
        <w:rPr>
          <w:rFonts w:eastAsiaTheme="minorEastAsia" w:hAnsiTheme="minorEastAsia"/>
          <w:b/>
          <w:color w:themeColor="text1" w:val="000000"/>
          <w:sz w:val="24"/>
        </w:rPr>
        <w:t>基金累计净值增长率变动及其与同期业绩比较基准收益率变动的比较</w:t>
      </w:r>
    </w:p>
    <w:p w:rsidP="00FC13C8" w:rsidR="009A045B" w:rsidRDefault="009A045B" w:rsidRPr="00B34368">
      <w:pPr>
        <w:spacing w:line="360" w:lineRule="auto"/>
        <w:jc w:val="center"/>
        <w:rPr>
          <w:rFonts w:eastAsiaTheme="minorEastAsia"/>
          <w:color w:themeColor="text1" w:val="000000"/>
          <w:sz w:val="24"/>
        </w:rPr>
      </w:pPr>
      <w:r w:rsidRPr="00B34368">
        <w:rPr>
          <w:rFonts w:eastAsiaTheme="minorEastAsia"/>
          <w:color w:themeColor="text1" w:val="000000"/>
          <w:sz w:val="24"/>
        </w:rPr>
        <w:t/>
      </w:r>
      <w:proofErr w:type="spellStart"/>
      <w:proofErr w:type="gramStart"/>
      <w:r w:rsidRPr="00B34368">
        <w:rPr>
          <w:rFonts w:eastAsiaTheme="minorEastAsia"/>
          <w:color w:themeColor="text1" w:val="000000"/>
          <w:sz w:val="24"/>
        </w:rPr>
        <w:t/>
      </w:r>
      <w:proofErr w:type="spellEnd"/>
      <w:proofErr w:type="gramEnd"/>
      <w:r w:rsidRPr="00B34368">
        <w:rPr>
          <w:rFonts w:eastAsiaTheme="minorEastAsia"/>
          <w:color w:themeColor="text1" w:val="000000"/>
          <w:sz w:val="24"/>
        </w:rPr>
        <w:t>易方达沪深300交易型开放式指数发起式证券投资基金联接基金</w:t>
      </w:r>
    </w:p>
    <w:p w:rsidP="00F84D52" w:rsidR="00F84D52" w:rsidRDefault="00022396">
      <w:pPr>
        <w:pStyle w:val="a5"/>
        <w:snapToGrid w:val="0"/>
        <w:spacing w:line="360" w:lineRule="auto"/>
        <w:ind w:firstLine="480"/>
        <w:jc w:val="center"/>
        <w:rPr>
          <w:rFonts w:ascii="Times New Roman" w:eastAsiaTheme="minorEastAsia" w:hAnsi="Times New Roman"/>
          <w:color w:themeColor="text1" w:val="000000"/>
          <w:sz w:val="24"/>
          <w:szCs w:val="24"/>
        </w:rPr>
      </w:pPr>
      <w:r w:rsidRPr="00B34368">
        <w:rPr>
          <w:rFonts w:ascii="Times New Roman" w:eastAsiaTheme="minorEastAsia" w:hAnsiTheme="minorEastAsia"/>
          <w:color w:themeColor="text1" w:val="000000"/>
          <w:sz w:val="24"/>
          <w:szCs w:val="24"/>
        </w:rPr>
        <w:t>累计净值增长率与业绩比较基准收益率的历史走势对比图</w:t>
      </w:r>
    </w:p>
    <w:p w:rsidP="00F84D52" w:rsidR="00F84D52" w:rsidRDefault="0042785F">
      <w:pPr>
        <w:snapToGrid w:val="0"/>
        <w:spacing w:line="360" w:lineRule="auto"/>
        <w:rPr>
          <w:rFonts w:eastAsiaTheme="minorEastAsia" w:hAnsi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易方达沪深300ETF发起式联接A</w:t>
      </w:r>
      <w:r w:rsidR="009238DB" w:rsidRPr="00B34368">
        <w:rPr>
          <w:rFonts w:eastAsiaTheme="minorEastAsia" w:hAnsiTheme="minorEastAsia"/>
          <w:color w:themeColor="text1" w:val="000000"/>
          <w:sz w:val="24"/>
        </w:rPr>
        <w:t>：</w:t>
      </w:r>
    </w:p>
    <w:p w:rsidP="00937445" w:rsidR="009238DB" w:rsidRDefault="00F84D52" w:rsidRPr="00F84D52">
      <w:pPr>
        <w:pStyle w:val="a5"/>
        <w:snapToGrid w:val="0"/>
        <w:spacing w:line="360" w:lineRule="auto"/>
        <w:jc w:val="center"/>
        <w:rPr>
          <w:rFonts w:ascii="Times New Roman" w:hAnsi="Times New Roman"/>
          <w:sz w:val="24"/>
          <w:szCs w:val="24"/>
        </w:rPr>
      </w:pPr>
      <w:r w:rsidRPr="00F84D52">
        <w:rPr>
          <w:rFonts w:ascii="Times New Roman" w:hAnsi="Times New Roman"/>
          <w:sz w:val="24"/>
          <w:szCs w:val="24"/>
        </w:rPr>
        <w:t/>
      </w:r>
      <w:proofErr w:type="spellStart"/>
      <w:proofErr w:type="gramStart"/>
      <w:r w:rsidRPr="00F84D52">
        <w:rPr>
          <w:rFonts w:ascii="Times New Roman" w:hAnsi="Times New Roman"/>
          <w:sz w:val="24"/>
          <w:szCs w:val="24"/>
        </w:rPr>
        <w:t/>
      </w:r>
      <w:proofErr w:type="spellEnd"/>
      <w:r w:rsidRPr="00F84D52">
        <w:rPr>
          <w:rFonts w:ascii="Times New Roman" w:hAnsi="Times New Roman"/>
          <w:sz w:val="24"/>
          <w:szCs w:val="24"/>
        </w:rPr>
        <w:t/>
      </w:r>
      <w:proofErr w:type="gramEnd"/>
      <w:r w:rsidRPr="00F84D52">
        <w:rPr>
          <w:rFonts w:ascii="Times New Roman" w:hAnsi="Times New Roman"/>
          <w:sz w:val="24"/>
          <w:szCs w:val="24"/>
        </w:rPr>
        <w:t>（2009年8月26日至2020年9月30日）</w:t>
      </w:r>
    </w:p>
    <w:p w:rsidP="00FC7F43" w:rsidR="00FC7F43" w:rsidRDefault="006F5B4C" w:rsidRPr="00B34368">
      <w:pPr>
        <w:pStyle w:val="20"/>
        <w:spacing w:line="288" w:lineRule="auto"/>
        <w:ind w:firstLine="0" w:firstLineChars="0"/>
        <w:jc w:val="center"/>
        <w:rPr>
          <w:rFonts w:ascii="Times New Roman" w:eastAsiaTheme="minorEastAsia" w:hAnsi="Times New Roman"/>
          <w:color w:themeColor="text1" w:val="000000"/>
        </w:rPr>
      </w:pPr>
      <w:r w:rsidRPr="00B34368">
        <w:rPr>
          <w:rFonts w:ascii="Times New Roman" w:eastAsiaTheme="minorEastAsia" w:hAnsi="Times New Roman"/>
          <w:noProof/>
          <w:color w:themeColor="text1" w:val="000000"/>
        </w:rPr>
        <w:drawing>
          <wp:inline distB="0" distL="0" distR="0" distT="0">
            <wp:extent cx="5591175" cy="3276600"/>
            <wp:effectExtent b="0" l="0" r="0" t="0"/>
            <wp:docPr descr="D:\浏览器下载\走势图柱状图\走势图1.jpg"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浏览器下载\走势图柱状图\走势图1.jpg" id="0" name="Picture 1"/>
                    <pic:cNvPicPr>
                      <a:picLocks noChangeArrowheads="1" noChangeAspect="1"/>
                    </pic:cNvPicPr>
                  </pic:nvPicPr>
                  <pic:blipFill>
                    <a:blip cstate="print" r:embed="rId11">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P="00F84D52" w:rsidR="00F84D52" w:rsidRDefault="0042785F">
      <w:pPr>
        <w:snapToGrid w:val="0"/>
        <w:spacing w:before="312" w:beforeLines="100" w:line="360" w:lineRule="auto"/>
        <w:rPr>
          <w:rFonts w:eastAsiaTheme="minorEastAsia" w:hAnsiTheme="minorEastAsia"/>
          <w:color w:themeColor="text1" w:val="000000"/>
          <w:sz w:val="24"/>
        </w:rPr>
      </w:pPr>
      <w:r w:rsidRPr="00B34368">
        <w:rPr>
          <w:rFonts w:eastAsiaTheme="minorEastAsia"/>
          <w:color w:themeColor="text1" w:val="000000"/>
          <w:sz w:val="24"/>
        </w:rPr>
        <w:t/>
      </w:r>
      <w:r w:rsidR="004D614E" w:rsidRPr="00B34368">
        <w:rPr>
          <w:rFonts w:eastAsiaTheme="minorEastAsia"/>
          <w:color w:themeColor="text1" w:val="000000"/>
          <w:sz w:val="24"/>
        </w:rPr>
        <w:t/>
      </w:r>
      <w:r w:rsidR="00FE7FBD" w:rsidRPr="00B34368">
        <w:rPr>
          <w:rFonts w:eastAsiaTheme="minorEastAsia"/>
          <w:color w:themeColor="text1" w:val="000000"/>
          <w:sz w:val="24"/>
        </w:rPr>
        <w:t>易方达沪深300ETF发起式联接C</w:t>
      </w:r>
      <w:r w:rsidRPr="00B34368">
        <w:rPr>
          <w:rFonts w:eastAsiaTheme="minorEastAsia" w:hAnsiTheme="minorEastAsia"/>
          <w:color w:themeColor="text1" w:val="000000"/>
          <w:sz w:val="24"/>
        </w:rPr>
        <w:t>：</w:t>
      </w:r>
    </w:p>
    <w:p w:rsidP="00937445" w:rsidR="009238DB" w:rsidRDefault="00F84D52" w:rsidRPr="00F84D52">
      <w:pPr>
        <w:pStyle w:val="a5"/>
        <w:snapToGrid w:val="0"/>
        <w:spacing w:line="360" w:lineRule="auto"/>
        <w:jc w:val="center"/>
        <w:rPr>
          <w:rFonts w:ascii="Times New Roman" w:hAnsi="Times New Roman"/>
          <w:sz w:val="24"/>
          <w:szCs w:val="24"/>
        </w:rPr>
      </w:pPr>
      <w:r w:rsidRPr="00F84D52">
        <w:rPr>
          <w:rFonts w:ascii="Times New Roman" w:hAnsi="Times New Roman"/>
          <w:sz w:val="24"/>
          <w:szCs w:val="24"/>
        </w:rPr>
        <w:t/>
      </w:r>
      <w:proofErr w:type="spellStart"/>
      <w:proofErr w:type="gramStart"/>
      <w:r w:rsidRPr="00F84D52">
        <w:rPr>
          <w:rFonts w:ascii="Times New Roman" w:hAnsi="Times New Roman"/>
          <w:sz w:val="24"/>
          <w:szCs w:val="24"/>
        </w:rPr>
        <w:t/>
      </w:r>
      <w:proofErr w:type="spellEnd"/>
      <w:r w:rsidRPr="00F84D52">
        <w:rPr>
          <w:rFonts w:ascii="Times New Roman" w:hAnsi="Times New Roman"/>
          <w:sz w:val="24"/>
          <w:szCs w:val="24"/>
        </w:rPr>
        <w:t/>
      </w:r>
      <w:proofErr w:type="gramEnd"/>
      <w:r w:rsidRPr="00F84D52">
        <w:rPr>
          <w:rFonts w:ascii="Times New Roman" w:hAnsi="Times New Roman"/>
          <w:sz w:val="24"/>
          <w:szCs w:val="24"/>
        </w:rPr>
        <w:t>（2019年4月26日至2020年9月30日）</w:t>
      </w:r>
    </w:p>
    <w:p w:rsidP="00FC7F43" w:rsidR="00FC7F43" w:rsidRDefault="00B70229" w:rsidRPr="00B34368">
      <w:pPr>
        <w:pStyle w:val="20"/>
        <w:spacing w:line="288" w:lineRule="auto"/>
        <w:ind w:firstLine="0" w:firstLineChars="0"/>
        <w:jc w:val="center"/>
        <w:rPr>
          <w:rFonts w:ascii="Times New Roman" w:eastAsiaTheme="minorEastAsia" w:hAnsi="Times New Roman"/>
          <w:color w:themeColor="text1" w:val="000000"/>
        </w:rPr>
      </w:pPr>
      <w:r w:rsidRPr="00B34368">
        <w:rPr>
          <w:rFonts w:ascii="Times New Roman" w:eastAsiaTheme="minorEastAsia" w:hAnsi="Times New Roman"/>
          <w:noProof/>
          <w:color w:themeColor="text1" w:val="000000"/>
        </w:rPr>
        <w:lastRenderedPageBreak/>
        <w:drawing>
          <wp:inline distB="0" distL="0" distR="0" distT="0">
            <wp:extent cx="5591175" cy="3276600"/>
            <wp:effectExtent b="0" l="0" r="0" t="0"/>
            <wp:docPr descr="D:\浏览器下载\走势图柱状图\走势图2.jpg"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浏览器下载\走势图柱状图\走势图2.jpg" id="0" name="Picture 2"/>
                    <pic:cNvPicPr>
                      <a:picLocks noChangeArrowheads="1" noChangeAspect="1"/>
                    </pic:cNvPicPr>
                  </pic:nvPicPr>
                  <pic:blipFill>
                    <a:blip cstate="print" r:embed="rId12">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pPr>
        <w:spacing w:line="360" w:lineRule="auto"/>
        <w:ind w:firstLine="480" w:firstLineChars="200"/>
        <w:rPr>
          <w:rFonts w:eastAsiaTheme="minorEastAsia"/>
          <w:color w:themeColor="text1" w:val="000000"/>
          <w:sz w:val="24"/>
        </w:rPr>
      </w:pPr>
      <w:r>
        <w:rPr>
          <w:rFonts w:eastAsiaTheme="minorEastAsia"/>
          <w:color w:themeColor="text1" w:val="000000"/>
          <w:sz w:val="24"/>
        </w:rPr>
        <w:t>注：1.自2019年4月25日起，本基金增设C类份额类别，份额首次确认日为2019年4月26日，增设当期的相关数据和指标按实际存续期计算。</w:t>
      </w:r>
    </w:p>
    <w:p w:rsidP="00B34368" w:rsidR="00973B57" w:rsidRDefault="00757FD7" w:rsidRPr="00B34368">
      <w:pPr>
        <w:spacing w:line="360" w:lineRule="auto"/>
        <w:ind w:firstLine="480" w:firstLineChars="200"/>
        <w:rPr>
          <w:rFonts w:eastAsiaTheme="minorEastAsia"/>
          <w:color w:themeColor="text1" w:val="000000"/>
          <w:sz w:val="24"/>
        </w:rPr>
      </w:pPr>
      <w:r w:rsidRPr="00B34368">
        <w:rPr>
          <w:rFonts w:eastAsiaTheme="minorEastAsia"/>
          <w:color w:themeColor="text1" w:val="000000"/>
          <w:sz w:val="24"/>
        </w:rPr>
        <w:t/>
      </w:r>
      <w:r w:rsidR="00FE7FBD" w:rsidRPr="00B34368">
        <w:rPr>
          <w:rFonts w:eastAsiaTheme="minorEastAsia"/>
          <w:color w:themeColor="text1" w:val="000000"/>
          <w:sz w:val="24"/>
        </w:rPr>
        <w:t/>
      </w:r>
      <w:r w:rsidRPr="00B34368">
        <w:rPr>
          <w:rFonts w:eastAsiaTheme="minorEastAsia"/>
          <w:color w:themeColor="text1" w:val="000000"/>
          <w:sz w:val="24"/>
        </w:rPr>
        <w:t/>
      </w:r>
      <w:proofErr w:type="gramStart"/>
      <w:r w:rsidRPr="00B34368">
        <w:rPr>
          <w:rFonts w:eastAsiaTheme="minorEastAsia"/>
          <w:color w:themeColor="text1" w:val="000000"/>
          <w:sz w:val="24"/>
        </w:rPr>
        <w:t/>
      </w:r>
      <w:proofErr w:type="gramEnd"/>
      <w:r w:rsidRPr="00B34368">
        <w:rPr>
          <w:rFonts w:eastAsiaTheme="minorEastAsia"/>
          <w:color w:themeColor="text1" w:val="000000"/>
          <w:sz w:val="24"/>
        </w:rPr>
        <w:t xml:space="preserve">2.自基金合同生效至报告期末，A类基金份额净值增长率为63.20%，同期业绩比较基准收益率为47.06%。C类基金份额净值增长率为20.79%，同期业绩比较基准收益率为15.71%。 </w:t>
      </w:r>
    </w:p>
    <w:p w:rsidP="00E561F9" w:rsidR="00E561F9" w:rsidRDefault="00E561F9" w:rsidRPr="00B34368">
      <w:pPr>
        <w:tabs>
          <w:tab w:pos="1800" w:val="left"/>
        </w:tabs>
        <w:spacing w:line="288" w:lineRule="auto"/>
        <w:rPr>
          <w:rFonts w:eastAsiaTheme="minorEastAsia"/>
          <w:color w:themeColor="text1" w:val="000000"/>
          <w:sz w:val="24"/>
        </w:rPr>
      </w:pPr>
    </w:p>
    <w:p w:rsidP="00C544B8" w:rsidR="009238DB" w:rsidRDefault="009238DB" w:rsidRPr="00B34368">
      <w:pPr>
        <w:pStyle w:val="1"/>
        <w:spacing w:after="312" w:afterLines="100" w:before="312" w:beforeLines="100" w:line="360" w:lineRule="auto"/>
        <w:jc w:val="center"/>
        <w:rPr>
          <w:rFonts w:eastAsiaTheme="minorEastAsia"/>
          <w:color w:themeColor="text1" w:val="000000"/>
          <w:kern w:val="0"/>
          <w:sz w:val="24"/>
          <w:szCs w:val="24"/>
        </w:rPr>
      </w:pPr>
      <w:r w:rsidRPr="00B34368">
        <w:rPr>
          <w:rFonts w:eastAsiaTheme="minorEastAsia"/>
          <w:color w:themeColor="text1" w:val="000000"/>
          <w:kern w:val="0"/>
          <w:sz w:val="24"/>
          <w:szCs w:val="24"/>
        </w:rPr>
        <w:t xml:space="preserve">§4  </w:t>
      </w:r>
      <w:r w:rsidRPr="00B34368">
        <w:rPr>
          <w:rFonts w:eastAsiaTheme="minorEastAsia" w:hAnsiTheme="minorEastAsia"/>
          <w:color w:themeColor="text1" w:val="000000"/>
          <w:kern w:val="0"/>
          <w:sz w:val="24"/>
          <w:szCs w:val="24"/>
        </w:rPr>
        <w:t>管理人报告</w:t>
      </w:r>
    </w:p>
    <w:p w:rsidP="00C544B8" w:rsidR="00C544B8" w:rsidRDefault="009238DB">
      <w:pPr>
        <w:autoSpaceDE w:val="0"/>
        <w:autoSpaceDN w:val="0"/>
        <w:adjustRightInd w:val="0"/>
        <w:spacing w:line="360" w:lineRule="auto"/>
        <w:jc w:val="left"/>
        <w:rPr>
          <w:rFonts w:ascii="宋体" w:cs="Arial"/>
          <w:b/>
          <w:color w:val="000000"/>
          <w:kern w:val="0"/>
          <w:sz w:val="24"/>
        </w:rPr>
      </w:pPr>
      <w:r w:rsidRPr="00B34368">
        <w:rPr>
          <w:rFonts w:eastAsiaTheme="minorEastAsia"/>
          <w:b/>
          <w:color w:themeColor="text1" w:val="000000"/>
          <w:kern w:val="0"/>
          <w:sz w:val="24"/>
        </w:rPr>
        <w:t xml:space="preserve">4.1 </w:t>
      </w:r>
      <w:r w:rsidRPr="00B34368">
        <w:rPr>
          <w:rFonts w:eastAsiaTheme="minorEastAsia" w:hAnsiTheme="minorEastAsia"/>
          <w:b/>
          <w:color w:themeColor="text1" w:val="000000"/>
          <w:kern w:val="0"/>
          <w:sz w:val="24"/>
        </w:rPr>
        <w:t>基金经理（或基金经理小组）简介</w:t>
      </w:r>
    </w:p>
    <w:tbl>
      <w:tblPr>
        <w:tblW w:type="dxa" w:w="8925"/>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566"/>
        <w:gridCol w:w="2832"/>
        <w:gridCol w:w="851"/>
        <w:gridCol w:w="850"/>
        <w:gridCol w:w="851"/>
        <w:gridCol w:w="2975"/>
      </w:tblGrid>
      <w:tr w:rsidR="00C544B8" w:rsidTr="004E70B7">
        <w:trPr>
          <w:cantSplit/>
        </w:trPr>
        <w:tc>
          <w:tcPr>
            <w:tcW w:type="dxa" w:w="567"/>
            <w:vMerge w:val="restart"/>
            <w:vAlign w:val="center"/>
            <w:hideMark/>
          </w:tcPr>
          <w:p w:rsidR="00C544B8" w:rsidRDefault="00C544B8">
            <w:pPr>
              <w:autoSpaceDE w:val="0"/>
              <w:autoSpaceDN w:val="0"/>
              <w:adjustRightInd w:val="0"/>
              <w:spacing w:before="29" w:line="288" w:lineRule="auto"/>
              <w:ind w:left="15"/>
              <w:jc w:val="center"/>
              <w:rPr>
                <w:color w:val="000000"/>
                <w:kern w:val="0"/>
                <w:sz w:val="24"/>
              </w:rPr>
            </w:pPr>
            <w:r>
              <w:rPr>
                <w:rFonts w:hint="eastAsia"/>
                <w:color w:val="000000"/>
                <w:kern w:val="0"/>
                <w:sz w:val="24"/>
              </w:rPr>
              <w:lastRenderedPageBreak/>
              <w:t>姓名</w:t>
            </w:r>
          </w:p>
        </w:tc>
        <w:tc>
          <w:tcPr>
            <w:tcW w:type="dxa" w:w="2835"/>
            <w:vMerge w:val="restart"/>
            <w:vAlign w:val="center"/>
            <w:hideMark/>
          </w:tcPr>
          <w:p w:rsidR="00C544B8" w:rsidRDefault="00C544B8">
            <w:pPr>
              <w:autoSpaceDE w:val="0"/>
              <w:autoSpaceDN w:val="0"/>
              <w:adjustRightInd w:val="0"/>
              <w:spacing w:before="29" w:line="288" w:lineRule="auto"/>
              <w:ind w:left="15"/>
              <w:jc w:val="center"/>
              <w:rPr>
                <w:color w:val="000000"/>
                <w:kern w:val="0"/>
                <w:sz w:val="24"/>
              </w:rPr>
            </w:pPr>
            <w:r>
              <w:rPr>
                <w:rFonts w:hint="eastAsia"/>
                <w:color w:val="000000"/>
                <w:kern w:val="0"/>
                <w:sz w:val="24"/>
              </w:rPr>
              <w:t>职务</w:t>
            </w:r>
          </w:p>
        </w:tc>
        <w:tc>
          <w:tcPr>
            <w:tcW w:type="dxa" w:w="1701"/>
            <w:gridSpan w:val="2"/>
            <w:hideMark/>
          </w:tcPr>
          <w:p w:rsidR="00C544B8" w:rsidRDefault="00C544B8">
            <w:pPr>
              <w:autoSpaceDE w:val="0"/>
              <w:autoSpaceDN w:val="0"/>
              <w:adjustRightInd w:val="0"/>
              <w:spacing w:before="29" w:line="288" w:lineRule="auto"/>
              <w:ind w:left="15"/>
              <w:jc w:val="center"/>
              <w:rPr>
                <w:color w:val="000000"/>
                <w:kern w:val="0"/>
                <w:sz w:val="24"/>
              </w:rPr>
            </w:pPr>
            <w:proofErr w:type="gramStart"/>
            <w:r>
              <w:rPr>
                <w:rFonts w:hint="eastAsia"/>
                <w:color w:val="000000"/>
                <w:kern w:val="0"/>
                <w:sz w:val="24"/>
              </w:rPr>
              <w:t>任本基金</w:t>
            </w:r>
            <w:proofErr w:type="gramEnd"/>
            <w:r>
              <w:rPr>
                <w:rFonts w:hint="eastAsia"/>
                <w:color w:val="000000"/>
                <w:kern w:val="0"/>
                <w:sz w:val="24"/>
              </w:rPr>
              <w:t>的基金经理期限</w:t>
            </w:r>
          </w:p>
        </w:tc>
        <w:tc>
          <w:tcPr>
            <w:tcW w:type="dxa" w:w="851"/>
            <w:vMerge w:val="restart"/>
            <w:vAlign w:val="center"/>
            <w:hideMark/>
          </w:tcPr>
          <w:p w:rsidR="00C544B8" w:rsidRDefault="00C544B8">
            <w:pPr>
              <w:autoSpaceDE w:val="0"/>
              <w:autoSpaceDN w:val="0"/>
              <w:adjustRightInd w:val="0"/>
              <w:spacing w:before="29" w:line="288" w:lineRule="auto"/>
              <w:ind w:left="15"/>
              <w:jc w:val="center"/>
              <w:rPr>
                <w:color w:val="000000"/>
                <w:kern w:val="0"/>
                <w:sz w:val="24"/>
              </w:rPr>
            </w:pPr>
            <w:r>
              <w:rPr>
                <w:rFonts w:hint="eastAsia"/>
                <w:color w:val="000000"/>
                <w:kern w:val="0"/>
                <w:sz w:val="24"/>
              </w:rPr>
              <w:t>证券从业年限</w:t>
            </w:r>
          </w:p>
        </w:tc>
        <w:tc>
          <w:tcPr>
            <w:tcW w:type="dxa" w:w="2977"/>
            <w:vMerge w:val="restart"/>
            <w:vAlign w:val="center"/>
            <w:hideMark/>
          </w:tcPr>
          <w:p w:rsidR="00C544B8" w:rsidRDefault="00C544B8">
            <w:pPr>
              <w:autoSpaceDE w:val="0"/>
              <w:autoSpaceDN w:val="0"/>
              <w:adjustRightInd w:val="0"/>
              <w:spacing w:before="29" w:line="288" w:lineRule="auto"/>
              <w:ind w:left="15"/>
              <w:jc w:val="center"/>
              <w:rPr>
                <w:color w:val="000000"/>
                <w:kern w:val="0"/>
                <w:sz w:val="24"/>
              </w:rPr>
            </w:pPr>
            <w:r>
              <w:rPr>
                <w:rFonts w:hint="eastAsia"/>
                <w:color w:val="000000"/>
                <w:kern w:val="0"/>
                <w:sz w:val="24"/>
              </w:rPr>
              <w:t>说明</w:t>
            </w:r>
          </w:p>
        </w:tc>
      </w:tr>
      <w:tr w:rsidR="00C544B8" w:rsidTr="004E70B7">
        <w:trPr>
          <w:cantSplit/>
        </w:trPr>
        <w:tc>
          <w:tcPr>
            <w:tcW w:type="dxa" w:w="8931"/>
            <w:vMerge/>
            <w:vAlign w:val="center"/>
            <w:hideMark/>
          </w:tcPr>
          <w:p w:rsidR="00C544B8" w:rsidRDefault="00C544B8">
            <w:pPr>
              <w:widowControl/>
              <w:jc w:val="left"/>
              <w:rPr>
                <w:color w:val="000000"/>
                <w:kern w:val="0"/>
                <w:sz w:val="24"/>
              </w:rPr>
            </w:pPr>
          </w:p>
        </w:tc>
        <w:tc>
          <w:tcPr>
            <w:tcW w:type="dxa" w:w="2835"/>
            <w:vMerge/>
            <w:vAlign w:val="center"/>
            <w:hideMark/>
          </w:tcPr>
          <w:p w:rsidR="00C544B8" w:rsidRDefault="00C544B8">
            <w:pPr>
              <w:widowControl/>
              <w:jc w:val="left"/>
              <w:rPr>
                <w:color w:val="000000"/>
                <w:kern w:val="0"/>
                <w:sz w:val="24"/>
              </w:rPr>
            </w:pPr>
          </w:p>
        </w:tc>
        <w:tc>
          <w:tcPr>
            <w:tcW w:type="dxa" w:w="851"/>
            <w:vAlign w:val="center"/>
            <w:hideMark/>
          </w:tcPr>
          <w:p w:rsidR="00C544B8" w:rsidRDefault="00C544B8">
            <w:pPr>
              <w:autoSpaceDE w:val="0"/>
              <w:autoSpaceDN w:val="0"/>
              <w:adjustRightInd w:val="0"/>
              <w:spacing w:before="29" w:line="288" w:lineRule="auto"/>
              <w:ind w:left="15"/>
              <w:jc w:val="center"/>
              <w:rPr>
                <w:color w:val="000000"/>
                <w:kern w:val="0"/>
                <w:sz w:val="24"/>
              </w:rPr>
            </w:pPr>
            <w:r>
              <w:rPr>
                <w:rFonts w:hint="eastAsia"/>
                <w:color w:val="000000"/>
                <w:kern w:val="0"/>
                <w:sz w:val="24"/>
              </w:rPr>
              <w:t>任职日期</w:t>
            </w:r>
          </w:p>
        </w:tc>
        <w:tc>
          <w:tcPr>
            <w:tcW w:type="dxa" w:w="850"/>
            <w:vAlign w:val="center"/>
            <w:hideMark/>
          </w:tcPr>
          <w:p w:rsidR="00C544B8" w:rsidRDefault="00C544B8">
            <w:pPr>
              <w:autoSpaceDE w:val="0"/>
              <w:autoSpaceDN w:val="0"/>
              <w:adjustRightInd w:val="0"/>
              <w:spacing w:before="29" w:line="288" w:lineRule="auto"/>
              <w:ind w:left="15"/>
              <w:jc w:val="center"/>
              <w:rPr>
                <w:color w:val="000000"/>
                <w:kern w:val="0"/>
                <w:sz w:val="24"/>
              </w:rPr>
            </w:pPr>
            <w:r>
              <w:rPr>
                <w:rFonts w:hint="eastAsia"/>
                <w:color w:val="000000"/>
                <w:kern w:val="0"/>
                <w:sz w:val="24"/>
              </w:rPr>
              <w:t>离任日期</w:t>
            </w:r>
          </w:p>
        </w:tc>
        <w:tc>
          <w:tcPr>
            <w:tcW w:type="dxa" w:w="851"/>
            <w:vMerge/>
            <w:vAlign w:val="center"/>
            <w:hideMark/>
          </w:tcPr>
          <w:p w:rsidR="00C544B8" w:rsidRDefault="00C544B8">
            <w:pPr>
              <w:widowControl/>
              <w:jc w:val="left"/>
              <w:rPr>
                <w:color w:val="000000"/>
                <w:kern w:val="0"/>
                <w:sz w:val="24"/>
              </w:rPr>
            </w:pPr>
          </w:p>
        </w:tc>
        <w:tc>
          <w:tcPr>
            <w:tcW w:type="dxa" w:w="2977"/>
            <w:vMerge/>
            <w:vAlign w:val="center"/>
            <w:hideMark/>
          </w:tcPr>
          <w:p w:rsidR="00C544B8" w:rsidRDefault="00C544B8">
            <w:pPr>
              <w:widowControl/>
              <w:jc w:val="left"/>
              <w:rPr>
                <w:color w:val="000000"/>
                <w:kern w:val="0"/>
                <w:sz w:val="24"/>
              </w:rPr>
            </w:pPr>
          </w:p>
        </w:tc>
      </w:tr>
      <w:tr>
        <w:tc>
          <w:tcPr>
            <w:vAlign w:val="center"/>
          </w:tcPr>
          <w:p>
            <w:pPr>
              <w:jc w:val="center"/>
            </w:pPr>
            <w:r>
              <w:rPr>
                <w:color w:val="000000"/>
                <w:sz w:val="24"/>
              </w:rPr>
              <w:t>余海燕</w:t>
            </w:r>
          </w:p>
        </w:tc>
        <w:tc>
          <w:tcPr>
            <w:vAlign w:val="center"/>
          </w:tcPr>
          <w:p>
            <w:pPr>
              <w:jc w:val="left"/>
            </w:pPr>
            <w:r>
              <w:rPr>
                <w:color w:val="000000"/>
                <w:sz w:val="24"/>
              </w:rPr>
              <w:t>本基金的基金经理、易方达沪深300医药卫生交易型开放式指数证券投资基金的基金经理、易方达沪深300非银行金融交易型开放式指数证券投资基金的基金经理、易方达沪深300非银行金融交易型开放式指数证券投资基金联接基金的基金经理、易方达上证50指数分级证券投资基金的基金经理、易方达国企改革指数分级证券投资基金的基金经理、易方达军工指数分级证券投资基金的基金经理、易方达证券公司指数分级证券投资基金的基金经理、易方达中证500交易型开放式指数证券投资基金的基金经理、易方达沪深300交易型开放式指数发起式证券投资基金的基金经理、易方达中证海外中国互联网50交易型开放式指数证券投资基金的基金经理、易方达中证军工交易型开放式指数证券投资基金的基金经理、易方达中证全指证券公司交易型开放式指数证券投资基金的基金经理、易方达沪深300医药卫生交易型开放式指数证券投资基金联接基金的基金经理、易方达恒生中国企业交易型开放式指数证券投资基金联接基金的基金经理、易方达黄金交易型开放式证券投资基金联接基金的基金经理、易方达黄金交易型开放式证券投资基金的基金经理、易方达恒生中国企业交易型开放式指数证券投资基金的基金经理、易方达中证海外中国互联网50交易型开放式指数证券投资基金联接基金的基金经理、易方达中证500交易型开放式指数证券投资基金发起式联接基金的基金经理、易方达日兴资管日经225交易型开放式指数证券投资基金（QDII）的基金经理、易方达上证50交易型开放式指数证券投资基金的基金经理、易方达上证50交易型开放式指数证券投资基金发起式联接基金的基金经理、指数投资部副总经理、指数投资决策委员会委员</w:t>
            </w:r>
          </w:p>
        </w:tc>
        <w:tc>
          <w:tcPr>
            <w:vAlign w:val="center"/>
          </w:tcPr>
          <w:p>
            <w:pPr>
              <w:jc w:val="center"/>
            </w:pPr>
            <w:r>
              <w:rPr>
                <w:color w:val="000000"/>
                <w:sz w:val="24"/>
              </w:rPr>
              <w:t>2016-04-16</w:t>
            </w:r>
          </w:p>
        </w:tc>
        <w:tc>
          <w:tcPr>
            <w:vAlign w:val="center"/>
          </w:tcPr>
          <w:p>
            <w:pPr>
              <w:jc w:val="center"/>
            </w:pPr>
            <w:r>
              <w:rPr>
                <w:color w:val="000000"/>
                <w:sz w:val="24"/>
              </w:rPr>
              <w:t>-</w:t>
            </w:r>
          </w:p>
        </w:tc>
        <w:tc>
          <w:tcPr>
            <w:vAlign w:val="center"/>
          </w:tcPr>
          <w:p>
            <w:pPr>
              <w:jc w:val="center"/>
            </w:pPr>
            <w:r>
              <w:rPr>
                <w:color w:val="000000"/>
                <w:sz w:val="24"/>
              </w:rPr>
              <w:t>15年</w:t>
            </w:r>
          </w:p>
        </w:tc>
        <w:tc>
          <w:tcPr>
            <w:vAlign w:val="center"/>
          </w:tcPr>
          <w:p>
            <w:pPr>
              <w:jc w:val="both"/>
            </w:pPr>
            <w:r>
              <w:rPr>
                <w:color w:val="000000"/>
                <w:sz w:val="24"/>
              </w:rPr>
              <w:t>硕士研究生，具有基金从业资格。曾任汇丰银行Consumer Credit Risk信用风险分析师，华宝兴业基金管理有限公司分析师、基金经理助理、基金经理，易方达基金管理有限公司投资发展部产品经理。</w:t>
            </w:r>
          </w:p>
        </w:tc>
      </w:tr>
    </w:tbl>
    <w:p>
      <w:pPr>
        <w:tabs>
          <w:tab w:pos="426" w:val="left"/>
        </w:tabs>
        <w:spacing w:line="360" w:lineRule="auto"/>
        <w:ind w:firstLine="480" w:firstLineChars="200"/>
        <w:rPr>
          <w:kern w:val="0"/>
        </w:rPr>
      </w:pPr>
      <w:r>
        <w:rPr>
          <w:color w:val="000000"/>
          <w:sz w:val="24"/>
        </w:rPr>
        <w:t>注：1.对基金的首任基金经理，其“任职日期”为基金合同生效日，“离任日期”为根据公司决定确定的解聘日期；对此后的非首任基金经理，“任职日期”和“离任日期”分别指根据公司决定确定的聘任日期和解聘日期。</w:t>
      </w:r>
    </w:p>
    <w:p w:rsidP="00321890" w:rsidR="00321890" w:rsidRDefault="00C544B8" w:rsidRPr="00AF5C11">
      <w:pPr>
        <w:tabs>
          <w:tab w:pos="426" w:val="left"/>
        </w:tabs>
        <w:spacing w:line="360" w:lineRule="auto"/>
        <w:ind w:firstLine="480" w:firstLineChars="200"/>
        <w:rPr>
          <w:kern w:val="0"/>
        </w:rPr>
      </w:pPr>
      <w:r>
        <w:rPr>
          <w:color w:val="000000"/>
          <w:sz w:val="24"/>
        </w:rPr>
        <w:t/>
      </w:r>
      <w:proofErr w:type="gramStart"/>
      <w:r>
        <w:rPr>
          <w:color w:val="000000"/>
          <w:sz w:val="24"/>
        </w:rPr>
        <w:t/>
      </w:r>
      <w:proofErr w:type="gramEnd"/>
      <w:r>
        <w:rPr>
          <w:color w:val="000000"/>
          <w:sz w:val="24"/>
        </w:rPr>
        <w:t>2.证券从业的含义遵从《证券业从业人员资格管理办法》的相关规定。</w:t>
      </w:r>
    </w:p>
    <w:bookmarkEnd w:id="2"/>
    <w:p w:rsidP="00C544B8" w:rsidR="009238DB" w:rsidRDefault="009238DB" w:rsidRPr="00B34368">
      <w:pPr>
        <w:autoSpaceDE w:val="0"/>
        <w:autoSpaceDN w:val="0"/>
        <w:adjustRightInd w:val="0"/>
        <w:spacing w:before="312" w:beforeLines="100" w:line="360" w:lineRule="auto"/>
        <w:jc w:val="left"/>
        <w:rPr>
          <w:rFonts w:eastAsiaTheme="minorEastAsia"/>
          <w:b/>
          <w:color w:themeColor="text1" w:val="000000"/>
          <w:kern w:val="0"/>
          <w:sz w:val="24"/>
        </w:rPr>
      </w:pPr>
      <w:r w:rsidRPr="00B34368">
        <w:rPr>
          <w:rFonts w:eastAsiaTheme="minorEastAsia"/>
          <w:b/>
          <w:color w:themeColor="text1" w:val="000000"/>
          <w:kern w:val="0"/>
          <w:sz w:val="24"/>
        </w:rPr>
        <w:t>4.2</w:t>
      </w:r>
      <w:r w:rsidR="00B34368" w:rsidRPr="00B34368">
        <w:rPr>
          <w:rFonts w:eastAsiaTheme="minorEastAsia" w:hAnsiTheme="minorEastAsia"/>
          <w:b/>
          <w:color w:themeColor="text1" w:val="000000"/>
          <w:kern w:val="0"/>
          <w:sz w:val="24"/>
        </w:rPr>
        <w:t>管理人对</w:t>
      </w:r>
      <w:r w:rsidRPr="00B34368">
        <w:rPr>
          <w:rFonts w:eastAsiaTheme="minorEastAsia" w:hAnsiTheme="minorEastAsia"/>
          <w:b/>
          <w:color w:themeColor="text1" w:val="000000"/>
          <w:kern w:val="0"/>
          <w:sz w:val="24"/>
        </w:rPr>
        <w:t>报告期内本基金运作遵规守信情况</w:t>
      </w:r>
      <w:r w:rsidR="002F7889" w:rsidRPr="002F7889">
        <w:rPr>
          <w:rFonts w:eastAsiaTheme="minorEastAsia" w:hAnsiTheme="minorEastAsia"/>
          <w:b/>
          <w:color w:themeColor="text1" w:val="000000"/>
          <w:kern w:val="0"/>
          <w:sz w:val="24"/>
        </w:rPr>
        <w:t>的</w:t>
      </w:r>
      <w:r w:rsidRPr="00B34368">
        <w:rPr>
          <w:rFonts w:eastAsiaTheme="minorEastAsia" w:hAnsiTheme="minorEastAsia"/>
          <w:b/>
          <w:color w:themeColor="text1" w:val="000000"/>
          <w:kern w:val="0"/>
          <w:sz w:val="24"/>
        </w:rPr>
        <w:t>说明</w:t>
      </w:r>
    </w:p>
    <w:p w:rsidP="00B34368" w:rsidR="009238DB" w:rsidRDefault="00323F25" w:rsidRPr="00B34368">
      <w:pPr>
        <w:spacing w:line="360" w:lineRule="auto"/>
        <w:ind w:firstLine="480" w:firstLineChars="200"/>
        <w:rPr>
          <w:rFonts w:eastAsiaTheme="minorEastAsia"/>
          <w:color w:themeColor="text1" w:val="000000"/>
          <w:sz w:val="24"/>
        </w:rPr>
      </w:pPr>
      <w:r w:rsidRPr="00B34368">
        <w:rPr>
          <w:rFonts w:eastAsiaTheme="minorEastAsia"/>
          <w:color w:themeColor="text1" w:val="000000"/>
          <w:sz w:val="24"/>
        </w:rPr>
        <w:lastRenderedPageBreak/>
        <w:t/>
      </w:r>
      <w:proofErr w:type="spellStart"/>
      <w:proofErr w:type="gramStart"/>
      <w:r w:rsidRPr="00B34368">
        <w:rPr>
          <w:rFonts w:eastAsiaTheme="minorEastAsia"/>
          <w:color w:themeColor="text1" w:val="000000"/>
          <w:sz w:val="24"/>
        </w:rPr>
        <w:t/>
      </w:r>
      <w:proofErr w:type="spellEnd"/>
      <w:proofErr w:type="gramEnd"/>
      <w:r w:rsidRPr="00B34368">
        <w:rPr>
          <w:rFonts w:eastAsiaTheme="minorEastAsia"/>
          <w:color w:themeColor="text1" w:val="000000"/>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P="00C544B8" w:rsidR="009238DB" w:rsidRDefault="009238DB" w:rsidRPr="00B34368">
      <w:pPr>
        <w:autoSpaceDE w:val="0"/>
        <w:autoSpaceDN w:val="0"/>
        <w:adjustRightInd w:val="0"/>
        <w:spacing w:before="312" w:beforeLines="100" w:line="360" w:lineRule="auto"/>
        <w:jc w:val="left"/>
        <w:rPr>
          <w:rFonts w:eastAsiaTheme="minorEastAsia"/>
          <w:b/>
          <w:color w:themeColor="text1" w:val="000000"/>
          <w:kern w:val="0"/>
          <w:sz w:val="24"/>
        </w:rPr>
      </w:pPr>
      <w:r w:rsidRPr="00B34368">
        <w:rPr>
          <w:rFonts w:eastAsiaTheme="minorEastAsia"/>
          <w:b/>
          <w:color w:themeColor="text1" w:val="000000"/>
          <w:kern w:val="0"/>
          <w:sz w:val="24"/>
        </w:rPr>
        <w:t xml:space="preserve">4.3 </w:t>
      </w:r>
      <w:r w:rsidRPr="00B34368">
        <w:rPr>
          <w:rFonts w:eastAsiaTheme="minorEastAsia" w:hAnsiTheme="minorEastAsia"/>
          <w:b/>
          <w:color w:themeColor="text1" w:val="000000"/>
          <w:kern w:val="0"/>
          <w:sz w:val="24"/>
        </w:rPr>
        <w:t>公平交易专项说明</w:t>
      </w:r>
    </w:p>
    <w:p w:rsidP="00FC13C8" w:rsidR="00D15733" w:rsidRDefault="00D15733" w:rsidRPr="00B34368">
      <w:pPr>
        <w:spacing w:line="360" w:lineRule="auto"/>
        <w:rPr>
          <w:rFonts w:eastAsiaTheme="minorEastAsia"/>
          <w:color w:themeColor="text1" w:val="000000"/>
          <w:sz w:val="24"/>
        </w:rPr>
      </w:pPr>
      <w:r w:rsidRPr="00B34368">
        <w:rPr>
          <w:rFonts w:eastAsiaTheme="minorEastAsia"/>
          <w:color w:themeColor="text1" w:val="000000"/>
          <w:sz w:val="24"/>
        </w:rPr>
        <w:t xml:space="preserve">4.3.1 </w:t>
      </w:r>
      <w:r w:rsidRPr="00B34368">
        <w:rPr>
          <w:rFonts w:eastAsiaTheme="minorEastAsia" w:hAnsiTheme="minorEastAsia"/>
          <w:color w:themeColor="text1" w:val="000000"/>
          <w:sz w:val="24"/>
        </w:rPr>
        <w:t>公平交易制度的执行情况</w:t>
      </w:r>
    </w:p>
    <w:p w:rsidP="00B34368" w:rsidR="00D15733" w:rsidRDefault="00323F25" w:rsidRPr="00B34368">
      <w:pPr>
        <w:spacing w:line="360" w:lineRule="auto"/>
        <w:ind w:firstLine="480" w:firstLineChars="200"/>
        <w:rPr>
          <w:rFonts w:eastAsiaTheme="minorEastAsia"/>
          <w:color w:themeColor="text1" w:val="000000"/>
          <w:sz w:val="24"/>
        </w:rPr>
      </w:pPr>
      <w:r w:rsidRPr="00B34368">
        <w:rPr>
          <w:rFonts w:eastAsiaTheme="minorEastAsia"/>
          <w:color w:themeColor="text1" w:val="000000"/>
          <w:sz w:val="24"/>
        </w:rPr>
        <w:t/>
      </w:r>
      <w:proofErr w:type="spellStart"/>
      <w:proofErr w:type="gramStart"/>
      <w:r w:rsidRPr="00B34368">
        <w:rPr>
          <w:rFonts w:eastAsiaTheme="minorEastAsia"/>
          <w:color w:themeColor="text1" w:val="000000"/>
          <w:sz w:val="24"/>
        </w:rPr>
        <w:t/>
      </w:r>
      <w:proofErr w:type="spellEnd"/>
      <w:proofErr w:type="gramEnd"/>
      <w:r w:rsidRPr="00B34368">
        <w:rPr>
          <w:rFonts w:eastAsiaTheme="minorEastAsia"/>
          <w:color w:themeColor="text1" w:val="000000"/>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时间优先、价格优先”作为执行指令的基本原则，通过投资交易系统中的公平交易模块，以尽可能确保公平对待各投资组合。本报告期内，公平交易制度总体执行情况良好。</w:t>
      </w:r>
    </w:p>
    <w:p w:rsidP="00FC13C8" w:rsidR="00D15733" w:rsidRDefault="00D15733" w:rsidRPr="00B34368">
      <w:pPr>
        <w:spacing w:line="360" w:lineRule="auto"/>
        <w:rPr>
          <w:rFonts w:eastAsiaTheme="minorEastAsia"/>
          <w:color w:themeColor="text1" w:val="000000"/>
          <w:sz w:val="24"/>
        </w:rPr>
      </w:pPr>
      <w:r w:rsidRPr="00B34368">
        <w:rPr>
          <w:rFonts w:eastAsiaTheme="minorEastAsia"/>
          <w:color w:themeColor="text1" w:val="000000"/>
          <w:sz w:val="24"/>
        </w:rPr>
        <w:t>4.3.</w:t>
      </w:r>
      <w:r w:rsidR="005B6047" w:rsidRPr="00B34368">
        <w:rPr>
          <w:rFonts w:eastAsiaTheme="minorEastAsia"/>
          <w:color w:themeColor="text1" w:val="000000"/>
          <w:sz w:val="24"/>
        </w:rPr>
        <w:t>2</w:t>
      </w:r>
      <w:r w:rsidRPr="00B34368">
        <w:rPr>
          <w:rFonts w:eastAsiaTheme="minorEastAsia"/>
          <w:color w:themeColor="text1" w:val="000000"/>
          <w:sz w:val="24"/>
        </w:rPr>
        <w:t xml:space="preserve"> </w:t>
      </w:r>
      <w:r w:rsidRPr="00B34368">
        <w:rPr>
          <w:rFonts w:eastAsiaTheme="minorEastAsia" w:hAnsiTheme="minorEastAsia"/>
          <w:color w:themeColor="text1" w:val="000000"/>
          <w:sz w:val="24"/>
        </w:rPr>
        <w:t>异常交易行为的专项说明</w:t>
      </w:r>
    </w:p>
    <w:p>
      <w:pPr>
        <w:spacing w:line="360" w:lineRule="auto"/>
        <w:ind w:firstLine="480" w:firstLineChars="200"/>
        <w:rPr>
          <w:rFonts w:eastAsiaTheme="minorEastAsia"/>
          <w:b/>
          <w:color w:themeColor="text1" w:val="000000"/>
          <w:kern w:val="0"/>
          <w:sz w:val="24"/>
        </w:rPr>
      </w:pPr>
      <w:r>
        <w:rPr>
          <w:rFonts w:eastAsiaTheme="minorEastAsia"/>
          <w:color w:themeColor="text1" w:val="000000"/>
          <w:sz w:val="24"/>
        </w:rPr>
        <w:t>本报告期内，公司旗下所有投资组合参与的交易所公开竞价交易中，同日反向交易成交较少的单边交易量超过该证券当日成交量的5%的交易共8次，均为指数量化投资组合因投资策略需要和其他组合发生的反向交易。</w:t>
      </w:r>
    </w:p>
    <w:p w:rsidP="006C4807" w:rsidR="009238DB" w:rsidRDefault="00323F25" w:rsidRPr="00B34368">
      <w:pPr>
        <w:spacing w:line="360" w:lineRule="auto"/>
        <w:ind w:firstLine="480" w:firstLineChars="200"/>
        <w:rPr>
          <w:rFonts w:eastAsiaTheme="minorEastAsia"/>
          <w:b/>
          <w:color w:themeColor="text1" w:val="000000"/>
          <w:kern w:val="0"/>
          <w:sz w:val="24"/>
        </w:rPr>
      </w:pPr>
      <w:r w:rsidRPr="00B34368">
        <w:rPr>
          <w:rFonts w:eastAsiaTheme="minorEastAsia"/>
          <w:color w:themeColor="text1" w:val="000000"/>
          <w:sz w:val="24"/>
        </w:rPr>
        <w:t/>
      </w:r>
      <w:proofErr w:type="spellStart"/>
      <w:proofErr w:type="gramStart"/>
      <w:r w:rsidRPr="00B34368">
        <w:rPr>
          <w:rFonts w:eastAsiaTheme="minorEastAsia"/>
          <w:color w:themeColor="text1" w:val="000000"/>
          <w:sz w:val="24"/>
        </w:rPr>
        <w:t/>
      </w:r>
      <w:proofErr w:type="spellEnd"/>
      <w:proofErr w:type="gramEnd"/>
      <w:r w:rsidRPr="00B34368">
        <w:rPr>
          <w:rFonts w:eastAsiaTheme="minorEastAsia"/>
          <w:color w:themeColor="text1" w:val="000000"/>
          <w:sz w:val="24"/>
        </w:rPr>
        <w:t>本报告期内，未发现本基金有可能导致不公平交易和利益输送的异常交易。</w:t>
      </w:r>
      <w:r w:rsidR="006C4807" w:rsidRPr="00B34368">
        <w:rPr>
          <w:rFonts w:eastAsiaTheme="minorEastAsia"/>
          <w:b/>
          <w:color w:themeColor="text1" w:val="000000"/>
          <w:kern w:val="0"/>
          <w:sz w:val="24"/>
        </w:rPr>
        <w:t xml:space="preserve"> </w:t>
      </w:r>
    </w:p>
    <w:p w:rsidP="006C4807" w:rsidR="00952A72" w:rsidRDefault="00952A72" w:rsidRPr="006C4807">
      <w:pPr>
        <w:autoSpaceDE w:val="0"/>
        <w:autoSpaceDN w:val="0"/>
        <w:adjustRightInd w:val="0"/>
        <w:spacing w:before="312" w:beforeLines="100" w:line="360" w:lineRule="auto"/>
        <w:jc w:val="left"/>
        <w:rPr>
          <w:rFonts w:eastAsiaTheme="minorEastAsia"/>
          <w:b/>
          <w:color w:themeColor="text1" w:val="000000"/>
          <w:kern w:val="0"/>
          <w:sz w:val="24"/>
        </w:rPr>
      </w:pPr>
      <w:r w:rsidRPr="006C4807">
        <w:rPr>
          <w:rFonts w:eastAsiaTheme="minorEastAsia"/>
          <w:b/>
          <w:color w:themeColor="text1" w:val="000000"/>
          <w:kern w:val="0"/>
          <w:sz w:val="24"/>
        </w:rPr>
        <w:t>4.4</w:t>
      </w:r>
      <w:r w:rsidR="006C4807">
        <w:rPr>
          <w:rFonts w:eastAsiaTheme="minorEastAsia" w:hint="eastAsia"/>
          <w:b/>
          <w:color w:themeColor="text1" w:val="000000"/>
          <w:kern w:val="0"/>
          <w:sz w:val="24"/>
        </w:rPr>
        <w:t xml:space="preserve"> </w:t>
      </w:r>
      <w:r w:rsidRPr="006C4807">
        <w:rPr>
          <w:rFonts w:eastAsiaTheme="minorEastAsia"/>
          <w:b/>
          <w:color w:themeColor="text1" w:val="000000"/>
          <w:kern w:val="0"/>
          <w:sz w:val="24"/>
        </w:rPr>
        <w:t>报告期内基金投资策略和运作分析</w:t>
      </w:r>
    </w:p>
    <w:p>
      <w:pPr>
        <w:spacing w:line="360" w:lineRule="auto"/>
        <w:ind w:firstLine="480" w:firstLineChars="200"/>
        <w:rPr>
          <w:rFonts w:eastAsiaTheme="minorEastAsia"/>
          <w:color w:themeColor="text1" w:val="000000"/>
          <w:sz w:val="24"/>
        </w:rPr>
      </w:pPr>
      <w:r>
        <w:rPr>
          <w:rFonts w:eastAsiaTheme="minorEastAsia"/>
          <w:color w:themeColor="text1" w:val="000000"/>
          <w:sz w:val="24"/>
        </w:rPr>
        <w:t>2020年三季度国内宏观经济持续复苏，经济的内生增长性增强。随着我国疫情防控取得阶段性胜利，经济运行逐步回归常态，受益于生产、需求以及价格三个方面的综合改善，8月份单月规模以上工业企业实现利润6128.1亿元，同比增长19.1%，已连续3个月实现双位数高增长。9月制造业PMI较上月上涨0.5个百分点至51.5%，已连续第7个月处于扩张区间，处于2018年3季度以来高位；9月非制造业PMI 55.9%，较上月提升0.7个百分点。PMI指标预示经济复苏提速，供需分化持续收敛，服务业加速修复，经济内生增长动能不断释放。宏观政策方面，在国内经济受益于疫情防控得力的背景下，央行的货币政策在经济韧性下逐步回归常态，本季度央行货币政策操作中性偏紧，从前瞻调整转向相机调整，央行在公开市场投放依然审慎，流动性结构性偏紧。海外市场方面，欧洲疫情反扑，9月下旬西班牙、意大利实施新的封锁措施，英国政府也开始考虑二次封锁，使得此前欧洲疫情控制显著好于美国、欧洲经济复苏快于美国的状况发生了逆转，导致美元指数在9月份以来出现回升。资本市场方面，虽然三季度存在中美贸易协商等在内的诸多经贸、政治和全球地缘政治的潜在冲突，但中国经济复苏的确定性、低估值行业的复苏和体制优势使得A股具备较强韧性，市场依然延续了前期震荡上行的趋势，三季度上证综指以上涨7.82%收官。风格主题方面，A股市场从年初以来的估值驱动逐步向业绩驱动转向，前期表现相对弱势的低估值顺周期板块受到市场关注，市场风格趋于均衡，沪深300指数、上证50指数、创业板指分别上涨10.17%、9.87%、5.60%；行业方面，休闲服务、国防军工、电气设备、汽车、食品饮料、证券公司、化工等板块表现强势，通信、商业贸易、计算机、农林牧渔等板块表现相对落后。</w:t>
      </w:r>
    </w:p>
    <w:p w:rsidP="00B34368" w:rsidR="00952A72" w:rsidRDefault="00323F25" w:rsidRPr="00B34368">
      <w:pPr>
        <w:spacing w:line="360" w:lineRule="auto"/>
        <w:ind w:firstLine="480" w:firstLineChars="200"/>
        <w:rPr>
          <w:rFonts w:eastAsiaTheme="minorEastAsia"/>
          <w:color w:themeColor="text1" w:val="000000"/>
          <w:sz w:val="24"/>
        </w:rPr>
      </w:pPr>
      <w:r w:rsidRPr="00B34368">
        <w:rPr>
          <w:rFonts w:eastAsiaTheme="minorEastAsia"/>
          <w:color w:themeColor="text1" w:val="000000"/>
          <w:sz w:val="24"/>
        </w:rPr>
        <w:t/>
      </w:r>
      <w:proofErr w:type="spellStart"/>
      <w:proofErr w:type="gramStart"/>
      <w:r w:rsidRPr="00B34368">
        <w:rPr>
          <w:rFonts w:eastAsiaTheme="minorEastAsia"/>
          <w:color w:themeColor="text1" w:val="000000"/>
          <w:sz w:val="24"/>
        </w:rPr>
        <w:t/>
      </w:r>
      <w:proofErr w:type="spellEnd"/>
      <w:proofErr w:type="gramEnd"/>
      <w:r w:rsidRPr="00B34368">
        <w:rPr>
          <w:rFonts w:eastAsiaTheme="minorEastAsia"/>
          <w:color w:themeColor="text1" w:val="000000"/>
          <w:sz w:val="24"/>
        </w:rPr>
        <w:t>本基金是易方达沪深300ETF的联接基金，主要投资于沪深300ETF。报告期内本基金为正常运作期，在操作中，我们严格遵守基金合同，依据基金申购赎回变动的情况进行日常操作，控制跟踪误差和跟踪偏离度在较低水平上。</w:t>
      </w:r>
    </w:p>
    <w:p w:rsidP="006C4807" w:rsidR="00952A72" w:rsidRDefault="00952A72" w:rsidRPr="006C4807">
      <w:pPr>
        <w:autoSpaceDE w:val="0"/>
        <w:autoSpaceDN w:val="0"/>
        <w:adjustRightInd w:val="0"/>
        <w:spacing w:before="312" w:beforeLines="100" w:line="360" w:lineRule="auto"/>
        <w:jc w:val="left"/>
        <w:rPr>
          <w:rFonts w:eastAsiaTheme="minorEastAsia"/>
          <w:b/>
          <w:color w:themeColor="text1" w:val="000000"/>
          <w:kern w:val="0"/>
          <w:sz w:val="24"/>
        </w:rPr>
      </w:pPr>
      <w:r w:rsidRPr="006C4807">
        <w:rPr>
          <w:rFonts w:eastAsiaTheme="minorEastAsia"/>
          <w:b/>
          <w:color w:themeColor="text1" w:val="000000"/>
          <w:kern w:val="0"/>
          <w:sz w:val="24"/>
        </w:rPr>
        <w:t>4.</w:t>
      </w:r>
      <w:r w:rsidR="006C4807">
        <w:rPr>
          <w:rFonts w:eastAsiaTheme="minorEastAsia"/>
          <w:b/>
          <w:color w:themeColor="text1" w:val="000000"/>
          <w:kern w:val="0"/>
          <w:sz w:val="24"/>
        </w:rPr>
        <w:t>5</w:t>
      </w:r>
      <w:r w:rsidR="006C4807">
        <w:rPr>
          <w:rFonts w:eastAsiaTheme="minorEastAsia" w:hint="eastAsia"/>
          <w:b/>
          <w:color w:themeColor="text1" w:val="000000"/>
          <w:kern w:val="0"/>
          <w:sz w:val="24"/>
        </w:rPr>
        <w:t xml:space="preserve"> </w:t>
      </w:r>
      <w:r w:rsidRPr="006C4807">
        <w:rPr>
          <w:rFonts w:eastAsiaTheme="minorEastAsia"/>
          <w:b/>
          <w:color w:themeColor="text1" w:val="000000"/>
          <w:kern w:val="0"/>
          <w:sz w:val="24"/>
        </w:rPr>
        <w:t>报告期内基金的业绩表现</w:t>
      </w:r>
    </w:p>
    <w:p w:rsidP="006C4807" w:rsidR="008129C0" w:rsidRDefault="00323F25" w:rsidRPr="00B34368">
      <w:pPr>
        <w:spacing w:line="360" w:lineRule="auto"/>
        <w:ind w:firstLine="480" w:firstLineChars="200"/>
        <w:rPr>
          <w:rFonts w:eastAsiaTheme="minorEastAsia"/>
          <w:color w:themeColor="text1" w:val="000000"/>
          <w:sz w:val="24"/>
        </w:rPr>
      </w:pPr>
      <w:r w:rsidRPr="00B34368">
        <w:rPr>
          <w:rFonts w:eastAsiaTheme="minorEastAsia"/>
          <w:color w:themeColor="text1" w:val="000000"/>
          <w:sz w:val="24"/>
        </w:rPr>
        <w:t/>
      </w:r>
      <w:proofErr w:type="spellStart"/>
      <w:proofErr w:type="gramStart"/>
      <w:r w:rsidRPr="00B34368">
        <w:rPr>
          <w:rFonts w:eastAsiaTheme="minorEastAsia"/>
          <w:color w:themeColor="text1" w:val="000000"/>
          <w:sz w:val="24"/>
        </w:rPr>
        <w:t/>
      </w:r>
      <w:proofErr w:type="spellEnd"/>
      <w:proofErr w:type="gramEnd"/>
      <w:r w:rsidRPr="00B34368">
        <w:rPr>
          <w:rFonts w:eastAsiaTheme="minorEastAsia"/>
          <w:color w:themeColor="text1" w:val="000000"/>
          <w:sz w:val="24"/>
        </w:rPr>
        <w:t>截至报告期末，本基金A类基金份额净值为 1.6320元，本报告期份额净值增长率为11.40%，同期业绩比较基准收益率为9.69%；C类基金份额净值为1.6272元，本报告期份额净值增长率为11.34%，同期业绩比较基准收益率为9.69%，年化跟踪误差0.71%，各项指标均在合同规定的目标控制范围之内。</w:t>
      </w:r>
    </w:p>
    <w:p w:rsidP="00C544B8" w:rsidR="009238DB" w:rsidRDefault="009238DB" w:rsidRPr="00B34368">
      <w:pPr>
        <w:pStyle w:val="1"/>
        <w:spacing w:after="312" w:afterLines="100" w:before="312" w:beforeLines="100" w:line="360" w:lineRule="auto"/>
        <w:jc w:val="center"/>
        <w:rPr>
          <w:rFonts w:eastAsiaTheme="minorEastAsia"/>
          <w:color w:themeColor="text1" w:val="000000"/>
          <w:kern w:val="0"/>
          <w:sz w:val="24"/>
          <w:szCs w:val="24"/>
        </w:rPr>
      </w:pPr>
      <w:r w:rsidRPr="00B34368">
        <w:rPr>
          <w:rFonts w:eastAsiaTheme="minorEastAsia"/>
          <w:color w:themeColor="text1" w:val="000000"/>
          <w:kern w:val="0"/>
          <w:sz w:val="24"/>
          <w:szCs w:val="24"/>
        </w:rPr>
        <w:t xml:space="preserve">§5  </w:t>
      </w:r>
      <w:r w:rsidRPr="00B34368">
        <w:rPr>
          <w:rFonts w:eastAsiaTheme="minorEastAsia" w:hAnsiTheme="minorEastAsia"/>
          <w:color w:themeColor="text1" w:val="000000"/>
          <w:kern w:val="0"/>
          <w:sz w:val="24"/>
          <w:szCs w:val="24"/>
        </w:rPr>
        <w:t>投资组合报告</w:t>
      </w:r>
    </w:p>
    <w:p w:rsidP="00FC13C8" w:rsidR="009238DB" w:rsidRDefault="009238DB" w:rsidRPr="00B34368">
      <w:pPr>
        <w:autoSpaceDE w:val="0"/>
        <w:autoSpaceDN w:val="0"/>
        <w:adjustRightInd w:val="0"/>
        <w:spacing w:line="360" w:lineRule="auto"/>
        <w:jc w:val="left"/>
        <w:rPr>
          <w:rFonts w:eastAsiaTheme="minorEastAsia"/>
          <w:b/>
          <w:color w:themeColor="text1" w:val="000000"/>
          <w:kern w:val="0"/>
          <w:sz w:val="24"/>
        </w:rPr>
      </w:pPr>
      <w:r w:rsidRPr="00B34368">
        <w:rPr>
          <w:rFonts w:eastAsiaTheme="minorEastAsia"/>
          <w:b/>
          <w:color w:themeColor="text1" w:val="000000"/>
          <w:kern w:val="0"/>
          <w:sz w:val="24"/>
        </w:rPr>
        <w:t xml:space="preserve">5.1 </w:t>
      </w:r>
      <w:r w:rsidRPr="00B34368">
        <w:rPr>
          <w:rFonts w:eastAsiaTheme="minorEastAsia" w:hAnsiTheme="minorEastAsia"/>
          <w:b/>
          <w:color w:themeColor="text1" w:val="000000"/>
          <w:kern w:val="0"/>
          <w:sz w:val="24"/>
        </w:rPr>
        <w:t>报告期末基金资产组合情况</w:t>
      </w:r>
    </w:p>
    <w:tbl>
      <w:tblPr>
        <w:tblStyle w:val="af2"/>
        <w:tblW w:type="auto" w:w="0"/>
        <w:tblInd w:type="dxa" w:w="108"/>
        <w:tblLayout w:type="fixed"/>
        <w:tblLook w:firstColumn="1" w:firstRow="1" w:lastColumn="0" w:lastRow="0" w:noHBand="0" w:noVBand="1" w:val="04A0"/>
      </w:tblPr>
      <w:tblGrid>
        <w:gridCol w:w="720"/>
        <w:gridCol w:w="3357"/>
        <w:gridCol w:w="2694"/>
        <w:gridCol w:w="1757"/>
      </w:tblGrid>
      <w:tr w:rsidR="00D3639B" w:rsidRPr="00B34368" w:rsidTr="00975D18">
        <w:tc>
          <w:tcPr>
            <w:tcW w:type="dxa" w:w="720"/>
            <w:vAlign w:val="center"/>
          </w:tcPr>
          <w:p w:rsidP="00A3193E" w:rsidR="00B20F47" w:rsidRDefault="00B20F47" w:rsidRPr="00B34368">
            <w:pPr>
              <w:spacing w:before="29" w:line="360" w:lineRule="auto"/>
              <w:ind w:left="17"/>
              <w:jc w:val="center"/>
              <w:rPr>
                <w:rFonts w:eastAsiaTheme="minorEastAsia"/>
                <w:color w:themeColor="text1" w:val="000000"/>
                <w:sz w:val="24"/>
              </w:rPr>
            </w:pPr>
            <w:r w:rsidRPr="00B34368">
              <w:rPr>
                <w:rFonts w:eastAsiaTheme="minorEastAsia" w:hAnsiTheme="minorEastAsia"/>
                <w:color w:themeColor="text1" w:val="000000"/>
                <w:sz w:val="24"/>
              </w:rPr>
              <w:t>序号</w:t>
            </w:r>
          </w:p>
        </w:tc>
        <w:tc>
          <w:tcPr>
            <w:tcW w:type="dxa" w:w="3357"/>
            <w:vAlign w:val="center"/>
          </w:tcPr>
          <w:p w:rsidP="00A3193E" w:rsidR="00B20F47" w:rsidRDefault="00B20F47" w:rsidRPr="00B34368">
            <w:pPr>
              <w:spacing w:before="29" w:line="360" w:lineRule="auto"/>
              <w:ind w:left="17"/>
              <w:jc w:val="center"/>
              <w:rPr>
                <w:rFonts w:eastAsiaTheme="minorEastAsia"/>
                <w:color w:themeColor="text1" w:val="000000"/>
                <w:sz w:val="24"/>
              </w:rPr>
            </w:pPr>
            <w:r w:rsidRPr="00B34368">
              <w:rPr>
                <w:rFonts w:eastAsiaTheme="minorEastAsia" w:hAnsiTheme="minorEastAsia"/>
                <w:color w:themeColor="text1" w:val="000000"/>
                <w:sz w:val="24"/>
              </w:rPr>
              <w:t>项目</w:t>
            </w:r>
          </w:p>
        </w:tc>
        <w:tc>
          <w:tcPr>
            <w:tcW w:type="dxa" w:w="2694"/>
            <w:vAlign w:val="center"/>
          </w:tcPr>
          <w:p w:rsidP="00A3193E" w:rsidR="00B20F47" w:rsidRDefault="00B20F47" w:rsidRPr="00B34368">
            <w:pPr>
              <w:spacing w:before="29" w:line="360" w:lineRule="auto"/>
              <w:ind w:left="17"/>
              <w:jc w:val="center"/>
              <w:rPr>
                <w:rFonts w:eastAsiaTheme="minorEastAsia"/>
                <w:color w:themeColor="text1" w:val="000000"/>
                <w:sz w:val="24"/>
              </w:rPr>
            </w:pPr>
            <w:r w:rsidRPr="00B34368">
              <w:rPr>
                <w:rFonts w:eastAsiaTheme="minorEastAsia" w:hAnsiTheme="minorEastAsia"/>
                <w:color w:themeColor="text1" w:val="000000"/>
                <w:sz w:val="24"/>
              </w:rPr>
              <w:t>金额</w:t>
            </w:r>
            <w:r w:rsidRPr="00B34368">
              <w:rPr>
                <w:rFonts w:eastAsiaTheme="minorEastAsia"/>
                <w:color w:themeColor="text1" w:val="000000"/>
                <w:sz w:val="24"/>
              </w:rPr>
              <w:t>(</w:t>
            </w:r>
            <w:r w:rsidRPr="00B34368">
              <w:rPr>
                <w:rFonts w:eastAsiaTheme="minorEastAsia" w:hAnsiTheme="minorEastAsia"/>
                <w:color w:themeColor="text1" w:val="000000"/>
                <w:sz w:val="24"/>
              </w:rPr>
              <w:t>元</w:t>
            </w:r>
            <w:r w:rsidRPr="00B34368">
              <w:rPr>
                <w:rFonts w:eastAsiaTheme="minorEastAsia"/>
                <w:color w:themeColor="text1" w:val="000000"/>
                <w:sz w:val="24"/>
              </w:rPr>
              <w:t>)</w:t>
            </w:r>
          </w:p>
        </w:tc>
        <w:tc>
          <w:tcPr>
            <w:tcW w:type="dxa" w:w="1757"/>
            <w:vAlign w:val="center"/>
          </w:tcPr>
          <w:p w:rsidP="00A3193E" w:rsidR="00B20F47" w:rsidRDefault="00B20F47" w:rsidRPr="00B34368">
            <w:pPr>
              <w:spacing w:before="29" w:line="360" w:lineRule="auto"/>
              <w:ind w:left="17"/>
              <w:jc w:val="center"/>
              <w:rPr>
                <w:rFonts w:eastAsiaTheme="minorEastAsia"/>
                <w:color w:themeColor="text1" w:val="000000"/>
                <w:sz w:val="24"/>
              </w:rPr>
            </w:pPr>
            <w:r w:rsidRPr="00B34368">
              <w:rPr>
                <w:rFonts w:eastAsiaTheme="minorEastAsia" w:hAnsiTheme="minorEastAsia"/>
                <w:color w:themeColor="text1" w:val="000000"/>
                <w:sz w:val="24"/>
              </w:rPr>
              <w:t>占基金总资产的比例</w:t>
            </w:r>
            <w:r w:rsidRPr="00B34368">
              <w:rPr>
                <w:rFonts w:eastAsiaTheme="minorEastAsia"/>
                <w:color w:themeColor="text1" w:val="000000"/>
                <w:sz w:val="24"/>
              </w:rPr>
              <w:t>(%)</w:t>
            </w:r>
          </w:p>
        </w:tc>
      </w:tr>
      <w:tr w:rsidR="00D3639B" w:rsidRPr="00B34368" w:rsidTr="00975D18">
        <w:tc>
          <w:tcPr>
            <w:tcW w:type="dxa" w:w="720"/>
            <w:vAlign w:val="center"/>
          </w:tcPr>
          <w:p w:rsidP="00A3193E" w:rsidR="00B20F47" w:rsidRDefault="00B20F47" w:rsidRPr="00B34368">
            <w:pPr>
              <w:spacing w:before="29" w:line="360" w:lineRule="auto"/>
              <w:ind w:left="17"/>
              <w:jc w:val="center"/>
              <w:rPr>
                <w:rFonts w:eastAsiaTheme="minorEastAsia"/>
                <w:color w:themeColor="text1" w:val="000000"/>
                <w:sz w:val="24"/>
              </w:rPr>
            </w:pPr>
            <w:r w:rsidRPr="00B34368">
              <w:rPr>
                <w:rFonts w:eastAsiaTheme="minorEastAsia"/>
                <w:color w:themeColor="text1" w:val="000000"/>
                <w:sz w:val="24"/>
              </w:rPr>
              <w:t>1</w:t>
            </w:r>
          </w:p>
        </w:tc>
        <w:tc>
          <w:tcPr>
            <w:tcW w:type="dxa" w:w="3357"/>
            <w:vAlign w:val="center"/>
          </w:tcPr>
          <w:p w:rsidP="00A3193E" w:rsidR="00B20F47" w:rsidRDefault="00B20F47" w:rsidRPr="00B34368">
            <w:pPr>
              <w:spacing w:before="29" w:line="360" w:lineRule="auto"/>
              <w:ind w:left="17"/>
              <w:jc w:val="left"/>
              <w:rPr>
                <w:rFonts w:eastAsiaTheme="minorEastAsia"/>
                <w:color w:themeColor="text1" w:val="000000"/>
                <w:sz w:val="24"/>
              </w:rPr>
            </w:pPr>
            <w:r w:rsidRPr="00B34368">
              <w:rPr>
                <w:rFonts w:eastAsiaTheme="minorEastAsia" w:hAnsiTheme="minorEastAsia"/>
                <w:color w:themeColor="text1" w:val="000000"/>
                <w:sz w:val="24"/>
              </w:rPr>
              <w:t>权益投资</w:t>
            </w:r>
          </w:p>
        </w:tc>
        <w:tc>
          <w:tcPr>
            <w:tcW w:type="dxa" w:w="2694"/>
            <w:vAlign w:val="center"/>
          </w:tcPr>
          <w:p w:rsidP="00A3193E" w:rsidR="00B20F47" w:rsidRDefault="00B20F47"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130,777,293.53</w:t>
            </w:r>
          </w:p>
        </w:tc>
        <w:tc>
          <w:tcPr>
            <w:tcW w:type="dxa" w:w="1757"/>
            <w:vAlign w:val="center"/>
          </w:tcPr>
          <w:p w:rsidP="00A3193E" w:rsidR="00B20F47" w:rsidRDefault="00B20F47"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2.32</w:t>
            </w:r>
          </w:p>
        </w:tc>
      </w:tr>
      <w:tr w:rsidR="00D3639B" w:rsidRPr="00B34368" w:rsidTr="00975D18">
        <w:tc>
          <w:tcPr>
            <w:tcW w:type="dxa" w:w="720"/>
            <w:vAlign w:val="center"/>
          </w:tcPr>
          <w:p w:rsidP="00A3193E" w:rsidR="00B20F47" w:rsidRDefault="00B20F47" w:rsidRPr="00B34368">
            <w:pPr>
              <w:spacing w:before="29" w:line="360" w:lineRule="auto"/>
              <w:ind w:left="17"/>
              <w:jc w:val="center"/>
              <w:rPr>
                <w:rFonts w:eastAsiaTheme="minorEastAsia"/>
                <w:color w:themeColor="text1" w:val="000000"/>
                <w:sz w:val="24"/>
              </w:rPr>
            </w:pPr>
          </w:p>
        </w:tc>
        <w:tc>
          <w:tcPr>
            <w:tcW w:type="dxa" w:w="3357"/>
            <w:vAlign w:val="center"/>
          </w:tcPr>
          <w:p w:rsidP="00A3193E" w:rsidR="00B20F47" w:rsidRDefault="00B20F47" w:rsidRPr="00B34368">
            <w:pPr>
              <w:spacing w:before="29" w:line="360" w:lineRule="auto"/>
              <w:ind w:left="17"/>
              <w:jc w:val="left"/>
              <w:rPr>
                <w:rFonts w:eastAsiaTheme="minorEastAsia"/>
                <w:color w:themeColor="text1" w:val="000000"/>
                <w:sz w:val="24"/>
              </w:rPr>
            </w:pPr>
            <w:r w:rsidRPr="00B34368">
              <w:rPr>
                <w:rFonts w:eastAsiaTheme="minorEastAsia" w:hAnsiTheme="minorEastAsia"/>
                <w:color w:themeColor="text1" w:val="000000"/>
                <w:sz w:val="24"/>
              </w:rPr>
              <w:t>其中：股票</w:t>
            </w:r>
          </w:p>
        </w:tc>
        <w:tc>
          <w:tcPr>
            <w:tcW w:type="dxa" w:w="2694"/>
            <w:vAlign w:val="center"/>
          </w:tcPr>
          <w:p w:rsidP="00A3193E" w:rsidR="00B20F47" w:rsidRDefault="00B20F47"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130,777,293.53</w:t>
            </w:r>
          </w:p>
        </w:tc>
        <w:tc>
          <w:tcPr>
            <w:tcW w:type="dxa" w:w="1757"/>
            <w:vAlign w:val="center"/>
          </w:tcPr>
          <w:p w:rsidP="00A3193E" w:rsidR="00B20F47" w:rsidRDefault="00B20F47"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r w:rsidRPr="00B34368">
              <w:rPr>
                <w:rFonts w:eastAsiaTheme="minorEastAsia"/>
                <w:color w:themeColor="text1" w:val="000000"/>
                <w:sz w:val="24"/>
              </w:rPr>
              <w:lastRenderedPageBreak/>
              <w:t/>
            </w:r>
            <w:proofErr w:type="spellEnd"/>
            <w:r w:rsidRPr="00B34368">
              <w:rPr>
                <w:rFonts w:eastAsiaTheme="minorEastAsia"/>
                <w:color w:themeColor="text1" w:val="000000"/>
                <w:sz w:val="24"/>
              </w:rPr>
              <w:t>2.32</w:t>
            </w:r>
          </w:p>
        </w:tc>
      </w:tr>
      <w:tr w:rsidR="00D3639B" w:rsidRPr="00B34368" w:rsidTr="00975D18">
        <w:tc>
          <w:tcPr>
            <w:tcW w:type="dxa" w:w="720"/>
            <w:vAlign w:val="center"/>
          </w:tcPr>
          <w:p w:rsidP="00A3193E" w:rsidR="00B20F47" w:rsidRDefault="00B20F47" w:rsidRPr="00B34368">
            <w:pPr>
              <w:spacing w:before="29" w:line="360" w:lineRule="auto"/>
              <w:ind w:left="17"/>
              <w:jc w:val="center"/>
              <w:rPr>
                <w:rFonts w:eastAsiaTheme="minorEastAsia"/>
                <w:color w:themeColor="text1" w:val="000000"/>
                <w:sz w:val="24"/>
              </w:rPr>
            </w:pPr>
            <w:r w:rsidRPr="00B34368">
              <w:rPr>
                <w:rFonts w:eastAsiaTheme="minorEastAsia"/>
                <w:color w:themeColor="text1" w:val="000000"/>
                <w:sz w:val="24"/>
              </w:rPr>
              <w:lastRenderedPageBreak/>
              <w:t>2</w:t>
            </w:r>
          </w:p>
        </w:tc>
        <w:tc>
          <w:tcPr>
            <w:tcW w:type="dxa" w:w="3357"/>
            <w:vAlign w:val="center"/>
          </w:tcPr>
          <w:p w:rsidP="00A3193E" w:rsidR="00B20F47" w:rsidRDefault="00B20F47" w:rsidRPr="00B34368">
            <w:pPr>
              <w:spacing w:before="29" w:line="360" w:lineRule="auto"/>
              <w:ind w:left="17"/>
              <w:jc w:val="left"/>
              <w:rPr>
                <w:rFonts w:eastAsiaTheme="minorEastAsia"/>
                <w:color w:themeColor="text1" w:val="000000"/>
                <w:sz w:val="24"/>
              </w:rPr>
            </w:pPr>
            <w:r w:rsidRPr="00B34368">
              <w:rPr>
                <w:rFonts w:eastAsiaTheme="minorEastAsia" w:hAnsiTheme="minorEastAsia"/>
                <w:color w:themeColor="text1" w:val="000000"/>
                <w:sz w:val="24"/>
              </w:rPr>
              <w:t>基金投资</w:t>
            </w:r>
          </w:p>
        </w:tc>
        <w:tc>
          <w:tcPr>
            <w:tcW w:type="dxa" w:w="2694"/>
            <w:vAlign w:val="center"/>
          </w:tcPr>
          <w:p w:rsidP="00A3193E" w:rsidR="00B20F47" w:rsidRDefault="00B20F47"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5,151,213,564.92</w:t>
            </w:r>
          </w:p>
        </w:tc>
        <w:tc>
          <w:tcPr>
            <w:tcW w:type="dxa" w:w="1757"/>
            <w:vAlign w:val="center"/>
          </w:tcPr>
          <w:p w:rsidP="00A3193E" w:rsidR="00B20F47" w:rsidRDefault="00B20F47"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91.51</w:t>
            </w:r>
          </w:p>
        </w:tc>
      </w:tr>
      <w:tr w:rsidR="00D3639B" w:rsidRPr="00B34368" w:rsidTr="00975D18">
        <w:tc>
          <w:tcPr>
            <w:tcW w:type="dxa" w:w="720"/>
            <w:vAlign w:val="center"/>
          </w:tcPr>
          <w:p w:rsidP="00A3193E" w:rsidR="00B20F47" w:rsidRDefault="00B20F47" w:rsidRPr="00B34368">
            <w:pPr>
              <w:spacing w:before="29" w:line="360" w:lineRule="auto"/>
              <w:ind w:left="17"/>
              <w:jc w:val="center"/>
              <w:rPr>
                <w:rFonts w:eastAsiaTheme="minorEastAsia"/>
                <w:color w:themeColor="text1" w:val="000000"/>
                <w:sz w:val="24"/>
              </w:rPr>
            </w:pPr>
            <w:r w:rsidRPr="00B34368">
              <w:rPr>
                <w:rFonts w:eastAsiaTheme="minorEastAsia"/>
                <w:color w:themeColor="text1" w:val="000000"/>
                <w:sz w:val="24"/>
              </w:rPr>
              <w:t>3</w:t>
            </w:r>
          </w:p>
        </w:tc>
        <w:tc>
          <w:tcPr>
            <w:tcW w:type="dxa" w:w="3357"/>
            <w:vAlign w:val="center"/>
          </w:tcPr>
          <w:p w:rsidP="00A3193E" w:rsidR="00B20F47" w:rsidRDefault="00B20F47" w:rsidRPr="00B34368">
            <w:pPr>
              <w:spacing w:before="29" w:line="360" w:lineRule="auto"/>
              <w:ind w:left="17"/>
              <w:jc w:val="left"/>
              <w:rPr>
                <w:rFonts w:eastAsiaTheme="minorEastAsia"/>
                <w:color w:themeColor="text1" w:val="000000"/>
                <w:sz w:val="24"/>
              </w:rPr>
            </w:pPr>
            <w:r w:rsidRPr="00B34368">
              <w:rPr>
                <w:rFonts w:eastAsiaTheme="minorEastAsia" w:hAnsiTheme="minorEastAsia"/>
                <w:color w:themeColor="text1" w:val="000000"/>
                <w:sz w:val="24"/>
              </w:rPr>
              <w:t>固定收益投资</w:t>
            </w:r>
          </w:p>
        </w:tc>
        <w:tc>
          <w:tcPr>
            <w:tcW w:type="dxa" w:w="2694"/>
            <w:vAlign w:val="center"/>
          </w:tcPr>
          <w:p w:rsidP="00A3193E" w:rsidR="00B20F47" w:rsidRDefault="00B20F47"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99,460,000.00</w:t>
            </w:r>
          </w:p>
        </w:tc>
        <w:tc>
          <w:tcPr>
            <w:tcW w:type="dxa" w:w="1757"/>
            <w:vAlign w:val="center"/>
          </w:tcPr>
          <w:p w:rsidP="00A3193E" w:rsidR="00B20F47" w:rsidRDefault="00B20F47"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1.77</w:t>
            </w:r>
          </w:p>
        </w:tc>
      </w:tr>
      <w:tr w:rsidR="00D3639B" w:rsidRPr="00B34368" w:rsidTr="00975D18">
        <w:tc>
          <w:tcPr>
            <w:tcW w:type="dxa" w:w="720"/>
            <w:vAlign w:val="center"/>
          </w:tcPr>
          <w:p w:rsidP="00A3193E" w:rsidR="00B20F47" w:rsidRDefault="00B20F47" w:rsidRPr="00B34368">
            <w:pPr>
              <w:spacing w:before="29" w:line="360" w:lineRule="auto"/>
              <w:ind w:left="17"/>
              <w:jc w:val="center"/>
              <w:rPr>
                <w:rFonts w:eastAsiaTheme="minorEastAsia"/>
                <w:color w:themeColor="text1" w:val="000000"/>
                <w:sz w:val="24"/>
              </w:rPr>
            </w:pPr>
          </w:p>
        </w:tc>
        <w:tc>
          <w:tcPr>
            <w:tcW w:type="dxa" w:w="3357"/>
            <w:vAlign w:val="center"/>
          </w:tcPr>
          <w:p w:rsidP="00A3193E" w:rsidR="00B20F47" w:rsidRDefault="00B20F47" w:rsidRPr="00B34368">
            <w:pPr>
              <w:spacing w:before="29" w:line="360" w:lineRule="auto"/>
              <w:ind w:left="17"/>
              <w:jc w:val="left"/>
              <w:rPr>
                <w:rFonts w:eastAsiaTheme="minorEastAsia"/>
                <w:color w:themeColor="text1" w:val="000000"/>
                <w:sz w:val="24"/>
              </w:rPr>
            </w:pPr>
            <w:r w:rsidRPr="00B34368">
              <w:rPr>
                <w:rFonts w:eastAsiaTheme="minorEastAsia" w:hAnsiTheme="minorEastAsia"/>
                <w:color w:themeColor="text1" w:val="000000"/>
                <w:sz w:val="24"/>
              </w:rPr>
              <w:t>其中：债券</w:t>
            </w:r>
          </w:p>
        </w:tc>
        <w:tc>
          <w:tcPr>
            <w:tcW w:type="dxa" w:w="2694"/>
            <w:vAlign w:val="center"/>
          </w:tcPr>
          <w:p w:rsidP="00A3193E" w:rsidR="00B20F47" w:rsidRDefault="00B20F47"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99,460,000.00</w:t>
            </w:r>
          </w:p>
        </w:tc>
        <w:tc>
          <w:tcPr>
            <w:tcW w:type="dxa" w:w="1757"/>
            <w:vAlign w:val="center"/>
          </w:tcPr>
          <w:p w:rsidP="00A3193E" w:rsidR="00B20F47" w:rsidRDefault="00B20F47"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1.77</w:t>
            </w:r>
          </w:p>
        </w:tc>
      </w:tr>
      <w:tr w:rsidR="00D3639B" w:rsidRPr="00B34368" w:rsidTr="00975D18">
        <w:tc>
          <w:tcPr>
            <w:tcW w:type="dxa" w:w="720"/>
            <w:vAlign w:val="center"/>
          </w:tcPr>
          <w:p w:rsidP="00A3193E" w:rsidR="00B20F47" w:rsidRDefault="00B20F47" w:rsidRPr="00B34368">
            <w:pPr>
              <w:spacing w:before="29" w:line="360" w:lineRule="auto"/>
              <w:ind w:left="17"/>
              <w:jc w:val="center"/>
              <w:rPr>
                <w:rFonts w:eastAsiaTheme="minorEastAsia"/>
                <w:color w:themeColor="text1" w:val="000000"/>
                <w:sz w:val="24"/>
              </w:rPr>
            </w:pPr>
          </w:p>
        </w:tc>
        <w:tc>
          <w:tcPr>
            <w:tcW w:type="dxa" w:w="3357"/>
            <w:vAlign w:val="center"/>
          </w:tcPr>
          <w:p w:rsidP="00B34368" w:rsidR="00B20F47" w:rsidRDefault="00B20F47" w:rsidRPr="00B34368">
            <w:pPr>
              <w:autoSpaceDE w:val="0"/>
              <w:autoSpaceDN w:val="0"/>
              <w:adjustRightInd w:val="0"/>
              <w:spacing w:before="29" w:line="360" w:lineRule="auto"/>
              <w:ind w:firstLine="720" w:firstLineChars="300" w:left="17"/>
              <w:jc w:val="left"/>
              <w:rPr>
                <w:rFonts w:eastAsiaTheme="minorEastAsia"/>
                <w:color w:themeColor="text1" w:val="000000"/>
                <w:sz w:val="24"/>
              </w:rPr>
            </w:pPr>
            <w:r w:rsidRPr="00B34368">
              <w:rPr>
                <w:rFonts w:eastAsiaTheme="minorEastAsia" w:hAnsiTheme="minorEastAsia"/>
                <w:color w:themeColor="text1" w:val="000000"/>
                <w:sz w:val="24"/>
              </w:rPr>
              <w:t>资产支持证券</w:t>
            </w:r>
          </w:p>
        </w:tc>
        <w:tc>
          <w:tcPr>
            <w:tcW w:type="dxa" w:w="2694"/>
            <w:vAlign w:val="center"/>
          </w:tcPr>
          <w:p w:rsidP="00A3193E" w:rsidR="00B20F47" w:rsidRDefault="00B20F47"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w:t>
            </w:r>
          </w:p>
        </w:tc>
        <w:tc>
          <w:tcPr>
            <w:tcW w:type="dxa" w:w="1757"/>
            <w:vAlign w:val="center"/>
          </w:tcPr>
          <w:p w:rsidP="00A3193E" w:rsidR="00B20F47" w:rsidRDefault="00B20F47"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w:t>
            </w:r>
          </w:p>
        </w:tc>
      </w:tr>
      <w:tr w:rsidR="00D3639B" w:rsidRPr="00B34368" w:rsidTr="00975D18">
        <w:tc>
          <w:tcPr>
            <w:tcW w:type="dxa" w:w="720"/>
          </w:tcPr>
          <w:p w:rsidP="00DD272F" w:rsidR="00B007B6" w:rsidRDefault="00B007B6" w:rsidRPr="00B34368">
            <w:pPr>
              <w:spacing w:before="29" w:line="360" w:lineRule="auto"/>
              <w:ind w:left="17"/>
              <w:jc w:val="center"/>
              <w:rPr>
                <w:rFonts w:eastAsiaTheme="minorEastAsia"/>
                <w:color w:themeColor="text1" w:val="000000"/>
                <w:sz w:val="24"/>
              </w:rPr>
            </w:pPr>
            <w:r w:rsidRPr="00B34368">
              <w:rPr>
                <w:rFonts w:eastAsiaTheme="minorEastAsia"/>
                <w:color w:themeColor="text1" w:val="000000"/>
                <w:sz w:val="24"/>
              </w:rPr>
              <w:t>4</w:t>
            </w:r>
          </w:p>
        </w:tc>
        <w:tc>
          <w:tcPr>
            <w:tcW w:type="dxa" w:w="3357"/>
          </w:tcPr>
          <w:p w:rsidP="00DD272F" w:rsidR="00B007B6" w:rsidRDefault="00B007B6" w:rsidRPr="00B34368">
            <w:pPr>
              <w:spacing w:before="29" w:line="360" w:lineRule="auto"/>
              <w:ind w:left="105" w:leftChars="50"/>
              <w:rPr>
                <w:rFonts w:eastAsiaTheme="minorEastAsia"/>
                <w:color w:themeColor="text1" w:val="000000"/>
                <w:sz w:val="24"/>
              </w:rPr>
            </w:pPr>
            <w:r w:rsidRPr="00B34368">
              <w:rPr>
                <w:rFonts w:eastAsiaTheme="minorEastAsia" w:hAnsiTheme="minorEastAsia"/>
                <w:color w:themeColor="text1" w:val="000000"/>
                <w:sz w:val="24"/>
              </w:rPr>
              <w:t>贵金属投资</w:t>
            </w:r>
          </w:p>
        </w:tc>
        <w:tc>
          <w:tcPr>
            <w:tcW w:type="dxa" w:w="2694"/>
            <w:vAlign w:val="center"/>
          </w:tcPr>
          <w:p w:rsidP="00DD272F" w:rsidR="00B007B6" w:rsidRDefault="00B007B6"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w:t>
            </w:r>
          </w:p>
        </w:tc>
        <w:tc>
          <w:tcPr>
            <w:tcW w:type="dxa" w:w="1757"/>
            <w:vAlign w:val="center"/>
          </w:tcPr>
          <w:p w:rsidP="00DD272F" w:rsidR="00B007B6" w:rsidRDefault="00B007B6"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r w:rsidRPr="00B34368">
              <w:rPr>
                <w:rFonts w:eastAsiaTheme="minorEastAsia"/>
                <w:color w:themeColor="text1" w:val="000000"/>
                <w:sz w:val="24"/>
              </w:rPr>
              <w:lastRenderedPageBreak/>
              <w:t/>
            </w:r>
            <w:proofErr w:type="spellEnd"/>
            <w:r w:rsidRPr="00B34368">
              <w:rPr>
                <w:rFonts w:eastAsiaTheme="minorEastAsia"/>
                <w:color w:themeColor="text1" w:val="000000"/>
                <w:sz w:val="24"/>
              </w:rPr>
              <w:t>-</w:t>
            </w:r>
          </w:p>
        </w:tc>
      </w:tr>
      <w:tr w:rsidR="00D3639B" w:rsidRPr="00B34368" w:rsidTr="00975D18">
        <w:tc>
          <w:tcPr>
            <w:tcW w:type="dxa" w:w="720"/>
            <w:vAlign w:val="center"/>
          </w:tcPr>
          <w:p w:rsidP="00A3193E" w:rsidR="00B007B6" w:rsidRDefault="00B007B6" w:rsidRPr="00B34368">
            <w:pPr>
              <w:spacing w:before="29" w:line="360" w:lineRule="auto"/>
              <w:ind w:left="17"/>
              <w:jc w:val="center"/>
              <w:rPr>
                <w:rFonts w:eastAsiaTheme="minorEastAsia"/>
                <w:color w:themeColor="text1" w:val="000000"/>
                <w:sz w:val="24"/>
              </w:rPr>
            </w:pPr>
            <w:r w:rsidRPr="00B34368">
              <w:rPr>
                <w:rFonts w:eastAsiaTheme="minorEastAsia"/>
                <w:color w:themeColor="text1" w:val="000000"/>
                <w:sz w:val="24"/>
              </w:rPr>
              <w:lastRenderedPageBreak/>
              <w:t>5</w:t>
            </w:r>
          </w:p>
        </w:tc>
        <w:tc>
          <w:tcPr>
            <w:tcW w:type="dxa" w:w="3357"/>
            <w:vAlign w:val="center"/>
          </w:tcPr>
          <w:p w:rsidP="00A3193E" w:rsidR="00B007B6" w:rsidRDefault="00B007B6" w:rsidRPr="00B34368">
            <w:pPr>
              <w:spacing w:before="29" w:line="360" w:lineRule="auto"/>
              <w:ind w:left="17"/>
              <w:jc w:val="left"/>
              <w:rPr>
                <w:rFonts w:eastAsiaTheme="minorEastAsia"/>
                <w:color w:themeColor="text1" w:val="000000"/>
                <w:sz w:val="24"/>
              </w:rPr>
            </w:pPr>
            <w:r w:rsidRPr="00B34368">
              <w:rPr>
                <w:rFonts w:eastAsiaTheme="minorEastAsia" w:hAnsiTheme="minorEastAsia"/>
                <w:color w:themeColor="text1" w:val="000000"/>
                <w:sz w:val="24"/>
              </w:rPr>
              <w:t>金融衍生</w:t>
            </w:r>
            <w:proofErr w:type="gramStart"/>
            <w:r w:rsidRPr="00B34368">
              <w:rPr>
                <w:rFonts w:eastAsiaTheme="minorEastAsia" w:hAnsiTheme="minorEastAsia"/>
                <w:color w:themeColor="text1" w:val="000000"/>
                <w:sz w:val="24"/>
              </w:rPr>
              <w:t>品投资</w:t>
            </w:r>
            <w:proofErr w:type="gramEnd"/>
          </w:p>
        </w:tc>
        <w:tc>
          <w:tcPr>
            <w:tcW w:type="dxa" w:w="2694"/>
            <w:vAlign w:val="center"/>
          </w:tcPr>
          <w:p w:rsidP="00A3193E" w:rsidR="00B007B6" w:rsidRDefault="00B007B6"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w:t>
            </w:r>
          </w:p>
        </w:tc>
        <w:tc>
          <w:tcPr>
            <w:tcW w:type="dxa" w:w="1757"/>
            <w:vAlign w:val="center"/>
          </w:tcPr>
          <w:p w:rsidP="00A3193E" w:rsidR="00B007B6" w:rsidRDefault="00B007B6"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w:t>
            </w:r>
          </w:p>
        </w:tc>
      </w:tr>
      <w:tr w:rsidR="00D3639B" w:rsidRPr="00B34368" w:rsidTr="00975D18">
        <w:tc>
          <w:tcPr>
            <w:tcW w:type="dxa" w:w="720"/>
            <w:vAlign w:val="center"/>
          </w:tcPr>
          <w:p w:rsidP="00A3193E" w:rsidR="00B007B6" w:rsidRDefault="00B007B6" w:rsidRPr="00B34368">
            <w:pPr>
              <w:spacing w:before="29" w:line="360" w:lineRule="auto"/>
              <w:ind w:left="17"/>
              <w:jc w:val="center"/>
              <w:rPr>
                <w:rFonts w:eastAsiaTheme="minorEastAsia"/>
                <w:color w:themeColor="text1" w:val="000000"/>
                <w:sz w:val="24"/>
              </w:rPr>
            </w:pPr>
            <w:r w:rsidRPr="00B34368">
              <w:rPr>
                <w:rFonts w:eastAsiaTheme="minorEastAsia"/>
                <w:color w:themeColor="text1" w:val="000000"/>
                <w:sz w:val="24"/>
              </w:rPr>
              <w:t>6</w:t>
            </w:r>
          </w:p>
        </w:tc>
        <w:tc>
          <w:tcPr>
            <w:tcW w:type="dxa" w:w="3357"/>
            <w:vAlign w:val="center"/>
          </w:tcPr>
          <w:p w:rsidP="00A3193E" w:rsidR="00B007B6" w:rsidRDefault="00B007B6" w:rsidRPr="00B34368">
            <w:pPr>
              <w:spacing w:before="29" w:line="360" w:lineRule="auto"/>
              <w:ind w:left="17"/>
              <w:jc w:val="left"/>
              <w:rPr>
                <w:rFonts w:eastAsiaTheme="minorEastAsia"/>
                <w:color w:themeColor="text1" w:val="000000"/>
                <w:sz w:val="24"/>
              </w:rPr>
            </w:pPr>
            <w:r w:rsidRPr="00B34368">
              <w:rPr>
                <w:rFonts w:eastAsiaTheme="minorEastAsia" w:hAnsiTheme="minorEastAsia"/>
                <w:color w:themeColor="text1" w:val="000000"/>
                <w:sz w:val="24"/>
              </w:rPr>
              <w:t>买入返售金融资产</w:t>
            </w:r>
          </w:p>
        </w:tc>
        <w:tc>
          <w:tcPr>
            <w:tcW w:type="dxa" w:w="2694"/>
            <w:vAlign w:val="center"/>
          </w:tcPr>
          <w:p w:rsidP="00A3193E" w:rsidR="00B007B6" w:rsidRDefault="00B007B6"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w:t>
            </w:r>
          </w:p>
        </w:tc>
        <w:tc>
          <w:tcPr>
            <w:tcW w:type="dxa" w:w="1757"/>
            <w:vAlign w:val="center"/>
          </w:tcPr>
          <w:p w:rsidP="00A3193E" w:rsidR="00B007B6" w:rsidRDefault="00B007B6"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w:t>
            </w:r>
          </w:p>
        </w:tc>
      </w:tr>
      <w:tr w:rsidR="00D3639B" w:rsidRPr="00B34368" w:rsidTr="00975D18">
        <w:tc>
          <w:tcPr>
            <w:tcW w:type="dxa" w:w="720"/>
            <w:vAlign w:val="center"/>
          </w:tcPr>
          <w:p w:rsidP="00A3193E" w:rsidR="00B007B6" w:rsidRDefault="00B007B6" w:rsidRPr="00B34368">
            <w:pPr>
              <w:spacing w:before="29" w:line="360" w:lineRule="auto"/>
              <w:ind w:left="17"/>
              <w:jc w:val="center"/>
              <w:rPr>
                <w:rFonts w:eastAsiaTheme="minorEastAsia"/>
                <w:color w:themeColor="text1" w:val="000000"/>
                <w:sz w:val="24"/>
              </w:rPr>
            </w:pPr>
          </w:p>
        </w:tc>
        <w:tc>
          <w:tcPr>
            <w:tcW w:type="dxa" w:w="3357"/>
            <w:vAlign w:val="center"/>
          </w:tcPr>
          <w:p w:rsidP="00A3193E" w:rsidR="00B007B6" w:rsidRDefault="00B007B6" w:rsidRPr="00B34368">
            <w:pPr>
              <w:spacing w:before="29" w:line="360" w:lineRule="auto"/>
              <w:ind w:left="17"/>
              <w:jc w:val="left"/>
              <w:rPr>
                <w:rFonts w:eastAsiaTheme="minorEastAsia"/>
                <w:color w:themeColor="text1" w:val="000000"/>
                <w:sz w:val="24"/>
              </w:rPr>
            </w:pPr>
            <w:r w:rsidRPr="00B34368">
              <w:rPr>
                <w:rFonts w:eastAsiaTheme="minorEastAsia" w:hAnsiTheme="minorEastAsia"/>
                <w:color w:themeColor="text1" w:val="000000"/>
                <w:sz w:val="24"/>
              </w:rPr>
              <w:t>其中：买断式回购的买入返售金融资产</w:t>
            </w:r>
          </w:p>
        </w:tc>
        <w:tc>
          <w:tcPr>
            <w:tcW w:type="dxa" w:w="2694"/>
            <w:vAlign w:val="center"/>
          </w:tcPr>
          <w:p w:rsidP="00A3193E" w:rsidR="00B007B6" w:rsidRDefault="00B007B6"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w:t>
            </w:r>
          </w:p>
        </w:tc>
        <w:tc>
          <w:tcPr>
            <w:tcW w:type="dxa" w:w="1757"/>
            <w:vAlign w:val="center"/>
          </w:tcPr>
          <w:p w:rsidP="00A3193E" w:rsidR="00B007B6" w:rsidRDefault="00B007B6"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w:t>
            </w:r>
          </w:p>
        </w:tc>
      </w:tr>
      <w:tr w:rsidR="00D3639B" w:rsidRPr="00B34368" w:rsidTr="00975D18">
        <w:tc>
          <w:tcPr>
            <w:tcW w:type="dxa" w:w="720"/>
            <w:vAlign w:val="center"/>
          </w:tcPr>
          <w:p w:rsidP="00A3193E" w:rsidR="00B007B6" w:rsidRDefault="00B007B6" w:rsidRPr="00B34368">
            <w:pPr>
              <w:spacing w:before="29" w:line="360" w:lineRule="auto"/>
              <w:ind w:left="17"/>
              <w:jc w:val="center"/>
              <w:rPr>
                <w:rFonts w:eastAsiaTheme="minorEastAsia"/>
                <w:color w:themeColor="text1" w:val="000000"/>
                <w:sz w:val="24"/>
              </w:rPr>
            </w:pPr>
            <w:r w:rsidRPr="00B34368">
              <w:rPr>
                <w:rFonts w:eastAsiaTheme="minorEastAsia"/>
                <w:color w:themeColor="text1" w:val="000000"/>
                <w:sz w:val="24"/>
              </w:rPr>
              <w:t>7</w:t>
            </w:r>
          </w:p>
        </w:tc>
        <w:tc>
          <w:tcPr>
            <w:tcW w:type="dxa" w:w="3357"/>
            <w:vAlign w:val="center"/>
          </w:tcPr>
          <w:p w:rsidP="00A3193E" w:rsidR="00B007B6" w:rsidRDefault="00B007B6" w:rsidRPr="00B34368">
            <w:pPr>
              <w:spacing w:before="29" w:line="360" w:lineRule="auto"/>
              <w:ind w:left="17"/>
              <w:jc w:val="left"/>
              <w:rPr>
                <w:rFonts w:eastAsiaTheme="minorEastAsia"/>
                <w:color w:themeColor="text1" w:val="000000"/>
                <w:sz w:val="24"/>
              </w:rPr>
            </w:pPr>
            <w:r w:rsidRPr="00B34368">
              <w:rPr>
                <w:rFonts w:eastAsiaTheme="minorEastAsia" w:hAnsiTheme="minorEastAsia"/>
                <w:color w:themeColor="text1" w:val="000000"/>
                <w:sz w:val="24"/>
              </w:rPr>
              <w:t>银行存款和结算备付金合计</w:t>
            </w:r>
          </w:p>
        </w:tc>
        <w:tc>
          <w:tcPr>
            <w:tcW w:type="dxa" w:w="2694"/>
            <w:vAlign w:val="center"/>
          </w:tcPr>
          <w:p w:rsidP="00A3193E" w:rsidR="00B007B6" w:rsidRDefault="00B007B6"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222,571,990.35</w:t>
            </w:r>
          </w:p>
        </w:tc>
        <w:tc>
          <w:tcPr>
            <w:tcW w:type="dxa" w:w="1757"/>
            <w:vAlign w:val="center"/>
          </w:tcPr>
          <w:p w:rsidP="00A3193E" w:rsidR="00B007B6" w:rsidRDefault="00B007B6"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r w:rsidRPr="00B34368">
              <w:rPr>
                <w:rFonts w:eastAsiaTheme="minorEastAsia"/>
                <w:color w:themeColor="text1" w:val="000000"/>
                <w:sz w:val="24"/>
              </w:rPr>
              <w:lastRenderedPageBreak/>
              <w:t>3.95</w:t>
            </w:r>
          </w:p>
        </w:tc>
      </w:tr>
      <w:tr w:rsidR="00D3639B" w:rsidRPr="00B34368" w:rsidTr="00975D18">
        <w:tc>
          <w:tcPr>
            <w:tcW w:type="dxa" w:w="720"/>
            <w:vAlign w:val="center"/>
          </w:tcPr>
          <w:p w:rsidP="00B007B6" w:rsidR="00B007B6" w:rsidRDefault="00B007B6" w:rsidRPr="00B34368">
            <w:pPr>
              <w:spacing w:before="29" w:line="360" w:lineRule="auto"/>
              <w:ind w:left="17"/>
              <w:jc w:val="center"/>
              <w:rPr>
                <w:rFonts w:eastAsiaTheme="minorEastAsia"/>
                <w:color w:themeColor="text1" w:val="000000"/>
                <w:sz w:val="24"/>
              </w:rPr>
            </w:pPr>
            <w:r w:rsidRPr="00B34368">
              <w:rPr>
                <w:rFonts w:eastAsiaTheme="minorEastAsia"/>
                <w:color w:themeColor="text1" w:val="000000"/>
                <w:sz w:val="24"/>
              </w:rPr>
              <w:t>8</w:t>
            </w:r>
          </w:p>
        </w:tc>
        <w:tc>
          <w:tcPr>
            <w:tcW w:type="dxa" w:w="3357"/>
            <w:vAlign w:val="center"/>
          </w:tcPr>
          <w:p w:rsidP="00A3193E" w:rsidR="00B007B6" w:rsidRDefault="00E57CD3" w:rsidRPr="00B34368">
            <w:pPr>
              <w:jc w:val="left"/>
              <w:rPr>
                <w:rFonts w:eastAsiaTheme="minorEastAsia"/>
                <w:color w:themeColor="text1" w:val="000000"/>
                <w:sz w:val="24"/>
              </w:rPr>
            </w:pPr>
            <w:r>
              <w:rPr>
                <w:rFonts w:eastAsiaTheme="minorEastAsia" w:hAnsiTheme="minorEastAsia"/>
                <w:color w:themeColor="text1" w:val="000000"/>
                <w:sz w:val="24"/>
              </w:rPr>
              <w:t>其他</w:t>
            </w:r>
            <w:r w:rsidR="00B007B6" w:rsidRPr="00B34368">
              <w:rPr>
                <w:rFonts w:eastAsiaTheme="minorEastAsia" w:hAnsiTheme="minorEastAsia"/>
                <w:color w:themeColor="text1" w:val="000000"/>
                <w:sz w:val="24"/>
              </w:rPr>
              <w:t>资产</w:t>
            </w:r>
          </w:p>
        </w:tc>
        <w:tc>
          <w:tcPr>
            <w:tcW w:type="dxa" w:w="2694"/>
            <w:vAlign w:val="center"/>
          </w:tcPr>
          <w:p w:rsidP="00A3193E" w:rsidR="00B007B6" w:rsidRDefault="00B007B6" w:rsidRPr="00B34368">
            <w:pPr>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25,091,340.78</w:t>
            </w:r>
          </w:p>
        </w:tc>
        <w:tc>
          <w:tcPr>
            <w:tcW w:type="dxa" w:w="1757"/>
            <w:vAlign w:val="center"/>
          </w:tcPr>
          <w:p w:rsidP="00A3193E" w:rsidR="00B007B6" w:rsidRDefault="00B007B6" w:rsidRPr="00B34368">
            <w:pPr>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0.45</w:t>
            </w:r>
          </w:p>
        </w:tc>
      </w:tr>
      <w:tr w:rsidR="00D3639B" w:rsidRPr="00B34368" w:rsidTr="00975D18">
        <w:tc>
          <w:tcPr>
            <w:tcW w:type="dxa" w:w="720"/>
            <w:vAlign w:val="center"/>
          </w:tcPr>
          <w:p w:rsidP="00B007B6" w:rsidR="00B007B6" w:rsidRDefault="00B007B6" w:rsidRPr="00B34368">
            <w:pPr>
              <w:spacing w:before="29" w:line="360" w:lineRule="auto"/>
              <w:ind w:left="17"/>
              <w:jc w:val="center"/>
              <w:rPr>
                <w:rFonts w:eastAsiaTheme="minorEastAsia"/>
                <w:color w:themeColor="text1" w:val="000000"/>
                <w:sz w:val="24"/>
              </w:rPr>
            </w:pPr>
            <w:r w:rsidRPr="00B34368">
              <w:rPr>
                <w:rFonts w:eastAsiaTheme="minorEastAsia"/>
                <w:color w:themeColor="text1" w:val="000000"/>
                <w:sz w:val="24"/>
              </w:rPr>
              <w:t>9</w:t>
            </w:r>
          </w:p>
        </w:tc>
        <w:tc>
          <w:tcPr>
            <w:tcW w:type="dxa" w:w="3357"/>
            <w:vAlign w:val="center"/>
          </w:tcPr>
          <w:p w:rsidP="00A3193E" w:rsidR="00B007B6" w:rsidRDefault="00B007B6" w:rsidRPr="00B34368">
            <w:pPr>
              <w:jc w:val="left"/>
              <w:rPr>
                <w:rFonts w:eastAsiaTheme="minorEastAsia"/>
                <w:color w:themeColor="text1" w:val="000000"/>
                <w:sz w:val="24"/>
              </w:rPr>
            </w:pPr>
            <w:r w:rsidRPr="00B34368">
              <w:rPr>
                <w:rFonts w:eastAsiaTheme="minorEastAsia" w:hAnsiTheme="minorEastAsia"/>
                <w:color w:themeColor="text1" w:val="000000"/>
                <w:sz w:val="24"/>
              </w:rPr>
              <w:t>合计</w:t>
            </w:r>
          </w:p>
        </w:tc>
        <w:tc>
          <w:tcPr>
            <w:tcW w:type="dxa" w:w="2694"/>
            <w:vAlign w:val="center"/>
          </w:tcPr>
          <w:p w:rsidP="00A3193E" w:rsidR="00B007B6" w:rsidRDefault="00B007B6" w:rsidRPr="00B34368">
            <w:pPr>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5,629,114,189.58</w:t>
            </w:r>
          </w:p>
        </w:tc>
        <w:tc>
          <w:tcPr>
            <w:tcW w:type="dxa" w:w="1757"/>
            <w:vAlign w:val="center"/>
          </w:tcPr>
          <w:p w:rsidP="00A3193E" w:rsidR="00B007B6" w:rsidRDefault="00B007B6" w:rsidRPr="00B34368">
            <w:pPr>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100.00</w:t>
            </w:r>
          </w:p>
        </w:tc>
      </w:tr>
    </w:tbl>
    <w:p w:rsidP="00C544B8" w:rsidR="0040218E" w:rsidRDefault="0040218E" w:rsidRPr="00B34368">
      <w:pPr>
        <w:autoSpaceDE w:val="0"/>
        <w:autoSpaceDN w:val="0"/>
        <w:adjustRightInd w:val="0"/>
        <w:spacing w:before="312" w:beforeLines="100" w:line="360" w:lineRule="auto"/>
        <w:jc w:val="left"/>
        <w:rPr>
          <w:rFonts w:eastAsiaTheme="minorEastAsia"/>
          <w:b/>
          <w:color w:themeColor="text1" w:val="000000"/>
          <w:kern w:val="0"/>
          <w:sz w:val="24"/>
        </w:rPr>
      </w:pPr>
      <w:r w:rsidRPr="00B34368">
        <w:rPr>
          <w:rFonts w:eastAsiaTheme="minorEastAsia"/>
          <w:b/>
          <w:color w:themeColor="text1" w:val="000000"/>
          <w:kern w:val="0"/>
          <w:sz w:val="24"/>
        </w:rPr>
        <w:t>5.2</w:t>
      </w:r>
      <w:r w:rsidRPr="00B34368">
        <w:rPr>
          <w:rFonts w:eastAsiaTheme="minorEastAsia" w:hAnsiTheme="minorEastAsia"/>
          <w:b/>
          <w:color w:themeColor="text1" w:val="000000"/>
          <w:kern w:val="0"/>
          <w:sz w:val="24"/>
        </w:rPr>
        <w:t>期末投资目标基金明细</w:t>
      </w:r>
    </w:p>
    <w:tbl>
      <w:tblPr>
        <w:tblStyle w:val="af2"/>
        <w:tblW w:type="auto" w:w="0"/>
        <w:tblInd w:type="dxa" w:w="108"/>
        <w:tblLook w:firstColumn="1" w:firstRow="1" w:lastColumn="0" w:lastRow="0" w:noHBand="0" w:noVBand="1" w:val="04A0"/>
      </w:tblPr>
      <w:tblGrid>
        <w:gridCol w:w="1194"/>
        <w:gridCol w:w="1195"/>
        <w:gridCol w:w="1195"/>
        <w:gridCol w:w="1195"/>
        <w:gridCol w:w="1195"/>
        <w:gridCol w:w="1489"/>
        <w:gridCol w:w="1465"/>
      </w:tblGrid>
      <w:tr w:rsidR="00D3639B" w:rsidRPr="00B34368" w:rsidTr="00975D18">
        <w:tc>
          <w:tcPr>
            <w:tcW w:type="dxa" w:w="1215"/>
            <w:vAlign w:val="center"/>
          </w:tcPr>
          <w:p w:rsidP="00782E9C" w:rsidR="0040218E" w:rsidRDefault="0040218E" w:rsidRPr="00B34368">
            <w:pPr>
              <w:autoSpaceDE w:val="0"/>
              <w:autoSpaceDN w:val="0"/>
              <w:adjustRightInd w:val="0"/>
              <w:spacing w:before="29" w:line="360" w:lineRule="auto"/>
              <w:ind w:left="15"/>
              <w:jc w:val="center"/>
              <w:rPr>
                <w:rFonts w:eastAsiaTheme="minorEastAsia"/>
                <w:color w:themeColor="text1" w:val="000000"/>
                <w:kern w:val="0"/>
                <w:sz w:val="24"/>
              </w:rPr>
            </w:pPr>
            <w:r w:rsidRPr="00B34368">
              <w:rPr>
                <w:rFonts w:eastAsiaTheme="minorEastAsia" w:hAnsiTheme="minorEastAsia"/>
                <w:color w:themeColor="text1" w:val="000000"/>
                <w:kern w:val="0"/>
                <w:sz w:val="24"/>
              </w:rPr>
              <w:t>序号</w:t>
            </w:r>
          </w:p>
        </w:tc>
        <w:tc>
          <w:tcPr>
            <w:tcW w:type="dxa" w:w="1216"/>
            <w:vAlign w:val="center"/>
          </w:tcPr>
          <w:p w:rsidP="00782E9C" w:rsidR="0040218E" w:rsidRDefault="0040218E" w:rsidRPr="00B34368">
            <w:pPr>
              <w:autoSpaceDE w:val="0"/>
              <w:autoSpaceDN w:val="0"/>
              <w:adjustRightInd w:val="0"/>
              <w:spacing w:before="29" w:line="360" w:lineRule="auto"/>
              <w:ind w:left="15"/>
              <w:jc w:val="center"/>
              <w:rPr>
                <w:rFonts w:eastAsiaTheme="minorEastAsia"/>
                <w:color w:themeColor="text1" w:val="000000"/>
                <w:kern w:val="0"/>
                <w:sz w:val="24"/>
              </w:rPr>
            </w:pPr>
            <w:r w:rsidRPr="00B34368">
              <w:rPr>
                <w:rFonts w:eastAsiaTheme="minorEastAsia" w:hAnsiTheme="minorEastAsia"/>
                <w:color w:themeColor="text1" w:val="000000"/>
                <w:kern w:val="0"/>
                <w:sz w:val="24"/>
              </w:rPr>
              <w:t>基金名称</w:t>
            </w:r>
          </w:p>
        </w:tc>
        <w:tc>
          <w:tcPr>
            <w:tcW w:type="dxa" w:w="1216"/>
            <w:vAlign w:val="center"/>
          </w:tcPr>
          <w:p w:rsidP="00782E9C" w:rsidR="0040218E" w:rsidRDefault="0040218E" w:rsidRPr="00B34368">
            <w:pPr>
              <w:autoSpaceDE w:val="0"/>
              <w:autoSpaceDN w:val="0"/>
              <w:adjustRightInd w:val="0"/>
              <w:spacing w:before="29" w:line="360" w:lineRule="auto"/>
              <w:ind w:left="15"/>
              <w:jc w:val="center"/>
              <w:rPr>
                <w:rFonts w:eastAsiaTheme="minorEastAsia"/>
                <w:color w:themeColor="text1" w:val="000000"/>
                <w:kern w:val="0"/>
                <w:sz w:val="24"/>
              </w:rPr>
            </w:pPr>
            <w:r w:rsidRPr="00B34368">
              <w:rPr>
                <w:rFonts w:eastAsiaTheme="minorEastAsia" w:hAnsiTheme="minorEastAsia"/>
                <w:color w:themeColor="text1" w:val="000000"/>
                <w:kern w:val="0"/>
                <w:sz w:val="24"/>
              </w:rPr>
              <w:t>基金类型</w:t>
            </w:r>
          </w:p>
        </w:tc>
        <w:tc>
          <w:tcPr>
            <w:tcW w:type="dxa" w:w="1216"/>
            <w:vAlign w:val="center"/>
          </w:tcPr>
          <w:p w:rsidP="00782E9C" w:rsidR="0040218E" w:rsidRDefault="0040218E" w:rsidRPr="00B34368">
            <w:pPr>
              <w:autoSpaceDE w:val="0"/>
              <w:autoSpaceDN w:val="0"/>
              <w:adjustRightInd w:val="0"/>
              <w:spacing w:before="29" w:line="360" w:lineRule="auto"/>
              <w:ind w:left="15"/>
              <w:jc w:val="center"/>
              <w:rPr>
                <w:rFonts w:eastAsiaTheme="minorEastAsia"/>
                <w:color w:themeColor="text1" w:val="000000"/>
                <w:kern w:val="0"/>
                <w:sz w:val="24"/>
              </w:rPr>
            </w:pPr>
            <w:r w:rsidRPr="00B34368">
              <w:rPr>
                <w:rFonts w:eastAsiaTheme="minorEastAsia" w:hAnsiTheme="minorEastAsia"/>
                <w:color w:themeColor="text1" w:val="000000"/>
                <w:kern w:val="0"/>
                <w:sz w:val="24"/>
              </w:rPr>
              <w:t>运作方式</w:t>
            </w:r>
          </w:p>
        </w:tc>
        <w:tc>
          <w:tcPr>
            <w:tcW w:type="dxa" w:w="1216"/>
            <w:vAlign w:val="center"/>
          </w:tcPr>
          <w:p w:rsidP="00782E9C" w:rsidR="0040218E" w:rsidRDefault="0040218E" w:rsidRPr="00B34368">
            <w:pPr>
              <w:autoSpaceDE w:val="0"/>
              <w:autoSpaceDN w:val="0"/>
              <w:adjustRightInd w:val="0"/>
              <w:spacing w:before="29" w:line="360" w:lineRule="auto"/>
              <w:ind w:left="15"/>
              <w:jc w:val="center"/>
              <w:rPr>
                <w:rFonts w:eastAsiaTheme="minorEastAsia"/>
                <w:color w:themeColor="text1" w:val="000000"/>
                <w:kern w:val="0"/>
                <w:sz w:val="24"/>
              </w:rPr>
            </w:pPr>
            <w:r w:rsidRPr="00B34368">
              <w:rPr>
                <w:rFonts w:eastAsiaTheme="minorEastAsia" w:hAnsiTheme="minorEastAsia"/>
                <w:color w:themeColor="text1" w:val="000000"/>
                <w:kern w:val="0"/>
                <w:sz w:val="24"/>
              </w:rPr>
              <w:t>管理人</w:t>
            </w:r>
          </w:p>
        </w:tc>
        <w:tc>
          <w:tcPr>
            <w:tcW w:type="dxa" w:w="1217"/>
            <w:vAlign w:val="center"/>
          </w:tcPr>
          <w:p w:rsidP="00782E9C" w:rsidR="0040218E" w:rsidRDefault="0040218E" w:rsidRPr="00B34368">
            <w:pPr>
              <w:autoSpaceDE w:val="0"/>
              <w:autoSpaceDN w:val="0"/>
              <w:adjustRightInd w:val="0"/>
              <w:spacing w:before="29" w:line="360" w:lineRule="auto"/>
              <w:ind w:left="15"/>
              <w:jc w:val="center"/>
              <w:rPr>
                <w:rFonts w:eastAsiaTheme="minorEastAsia"/>
                <w:color w:themeColor="text1" w:val="000000"/>
                <w:kern w:val="0"/>
                <w:sz w:val="24"/>
              </w:rPr>
            </w:pPr>
            <w:r w:rsidRPr="00B34368">
              <w:rPr>
                <w:rFonts w:eastAsiaTheme="minorEastAsia" w:hAnsiTheme="minorEastAsia"/>
                <w:color w:themeColor="text1" w:val="000000"/>
                <w:kern w:val="0"/>
                <w:sz w:val="24"/>
              </w:rPr>
              <w:t>公允价值</w:t>
            </w:r>
            <w:r w:rsidR="00A22E07" w:rsidRPr="00B34368">
              <w:rPr>
                <w:rFonts w:eastAsiaTheme="minorEastAsia" w:hAnsiTheme="minorEastAsia"/>
                <w:color w:themeColor="text1" w:val="000000"/>
                <w:sz w:val="24"/>
              </w:rPr>
              <w:t>（元）</w:t>
            </w:r>
          </w:p>
        </w:tc>
        <w:tc>
          <w:tcPr>
            <w:tcW w:type="dxa" w:w="1217"/>
            <w:vAlign w:val="center"/>
          </w:tcPr>
          <w:p w:rsidP="00782E9C" w:rsidR="0040218E" w:rsidRDefault="0040218E" w:rsidRPr="00B34368">
            <w:pPr>
              <w:autoSpaceDE w:val="0"/>
              <w:autoSpaceDN w:val="0"/>
              <w:adjustRightInd w:val="0"/>
              <w:spacing w:before="29" w:line="360" w:lineRule="auto"/>
              <w:ind w:left="15"/>
              <w:jc w:val="center"/>
              <w:rPr>
                <w:rFonts w:eastAsiaTheme="minorEastAsia"/>
                <w:color w:themeColor="text1" w:val="000000"/>
                <w:kern w:val="0"/>
                <w:sz w:val="24"/>
              </w:rPr>
            </w:pPr>
            <w:r w:rsidRPr="00B34368">
              <w:rPr>
                <w:rFonts w:eastAsiaTheme="minorEastAsia" w:hAnsiTheme="minorEastAsia"/>
                <w:color w:themeColor="text1" w:val="000000"/>
                <w:kern w:val="0"/>
                <w:sz w:val="24"/>
              </w:rPr>
              <w:t>占基金资产净值比例（</w:t>
            </w:r>
            <w:r w:rsidRPr="00B34368">
              <w:rPr>
                <w:rFonts w:eastAsiaTheme="minorEastAsia"/>
                <w:color w:themeColor="text1" w:val="000000"/>
                <w:kern w:val="0"/>
                <w:sz w:val="24"/>
              </w:rPr>
              <w:t>%</w:t>
            </w:r>
            <w:r w:rsidRPr="00B34368">
              <w:rPr>
                <w:rFonts w:eastAsiaTheme="minorEastAsia" w:hAnsiTheme="minorEastAsia"/>
                <w:color w:themeColor="text1" w:val="000000"/>
                <w:kern w:val="0"/>
                <w:sz w:val="24"/>
              </w:rPr>
              <w:t>）</w:t>
            </w:r>
          </w:p>
        </w:tc>
      </w:tr>
      <w:tr>
        <w:tc>
          <w:tcPr>
            <w:vAlign w:val="center"/>
          </w:tcPr>
          <w:p>
            <w:pPr>
              <w:jc w:val="center"/>
            </w:pPr>
            <w:r>
              <w:rPr>
                <w:rFonts w:eastAsiaTheme="minorEastAsia"/>
                <w:color w:themeColor="text1" w:val="000000"/>
                <w:sz w:val="24"/>
              </w:rPr>
              <w:t>1</w:t>
            </w:r>
          </w:p>
        </w:tc>
        <w:tc>
          <w:tcPr>
            <w:vAlign w:val="center"/>
          </w:tcPr>
          <w:p>
            <w:pPr>
              <w:jc w:val="center"/>
            </w:pPr>
            <w:r>
              <w:rPr>
                <w:rFonts w:eastAsiaTheme="minorEastAsia"/>
                <w:color w:themeColor="text1" w:val="000000"/>
                <w:sz w:val="24"/>
              </w:rPr>
              <w:t>易方达沪深300交易型开放式指数发起式证券投资基金</w:t>
            </w:r>
          </w:p>
        </w:tc>
        <w:tc>
          <w:tcPr>
            <w:vAlign w:val="center"/>
          </w:tcPr>
          <w:p>
            <w:pPr>
              <w:jc w:val="center"/>
            </w:pPr>
            <w:r>
              <w:rPr>
                <w:rFonts w:eastAsiaTheme="minorEastAsia"/>
                <w:color w:themeColor="text1" w:val="000000"/>
                <w:sz w:val="24"/>
              </w:rPr>
              <w:t>股票型</w:t>
            </w:r>
          </w:p>
        </w:tc>
        <w:tc>
          <w:tcPr>
            <w:vAlign w:val="center"/>
          </w:tcPr>
          <w:p>
            <w:pPr>
              <w:jc w:val="center"/>
            </w:pPr>
            <w:r>
              <w:rPr>
                <w:rFonts w:eastAsiaTheme="minorEastAsia"/>
                <w:color w:themeColor="text1" w:val="000000"/>
                <w:sz w:val="24"/>
              </w:rPr>
              <w:t>交易型开放式（ETF）、发起式</w:t>
            </w:r>
          </w:p>
        </w:tc>
        <w:tc>
          <w:tcPr>
            <w:vAlign w:val="center"/>
          </w:tcPr>
          <w:p>
            <w:pPr>
              <w:jc w:val="center"/>
            </w:pPr>
            <w:r>
              <w:rPr>
                <w:rFonts w:eastAsiaTheme="minorEastAsia"/>
                <w:color w:themeColor="text1" w:val="000000"/>
                <w:sz w:val="24"/>
              </w:rPr>
              <w:t>易方达基金管理有限公司</w:t>
            </w:r>
          </w:p>
        </w:tc>
        <w:tc>
          <w:tcPr>
            <w:vAlign w:val="center"/>
          </w:tcPr>
          <w:p>
            <w:pPr>
              <w:jc w:val="right"/>
            </w:pPr>
            <w:r>
              <w:rPr>
                <w:rFonts w:eastAsiaTheme="minorEastAsia"/>
                <w:color w:themeColor="text1" w:val="000000"/>
                <w:sz w:val="24"/>
              </w:rPr>
              <w:t>5,151,213,564.92</w:t>
            </w:r>
          </w:p>
        </w:tc>
        <w:tc>
          <w:tcPr>
            <w:vAlign w:val="center"/>
          </w:tcPr>
          <w:p>
            <w:pPr>
              <w:jc w:val="right"/>
            </w:pPr>
            <w:r>
              <w:rPr>
                <w:rFonts w:eastAsiaTheme="minorEastAsia"/>
                <w:color w:themeColor="text1" w:val="000000"/>
                <w:sz w:val="24"/>
              </w:rPr>
              <w:t>92.07</w:t>
            </w:r>
          </w:p>
        </w:tc>
      </w:tr>
    </w:tbl>
    <w:p w:rsidP="00C544B8" w:rsidR="0054389B" w:rsidRDefault="0054389B" w:rsidRPr="00B34368">
      <w:pPr>
        <w:autoSpaceDE w:val="0"/>
        <w:autoSpaceDN w:val="0"/>
        <w:adjustRightInd w:val="0"/>
        <w:spacing w:before="312" w:beforeLines="100" w:line="360" w:lineRule="auto"/>
        <w:jc w:val="left"/>
        <w:rPr>
          <w:rFonts w:eastAsiaTheme="minorEastAsia"/>
          <w:b/>
          <w:color w:themeColor="text1" w:val="000000"/>
          <w:kern w:val="0"/>
          <w:sz w:val="24"/>
        </w:rPr>
      </w:pPr>
      <w:r w:rsidRPr="00B34368">
        <w:rPr>
          <w:rFonts w:eastAsiaTheme="minorEastAsia"/>
          <w:b/>
          <w:color w:themeColor="text1" w:val="000000"/>
          <w:kern w:val="0"/>
          <w:sz w:val="24"/>
        </w:rPr>
        <w:lastRenderedPageBreak/>
        <w:t xml:space="preserve">5.3 </w:t>
      </w:r>
      <w:r w:rsidRPr="00B34368">
        <w:rPr>
          <w:rFonts w:eastAsiaTheme="minorEastAsia" w:hAnsiTheme="minorEastAsia"/>
          <w:b/>
          <w:color w:themeColor="text1" w:val="000000"/>
          <w:kern w:val="0"/>
          <w:sz w:val="24"/>
        </w:rPr>
        <w:t>报告期末按行业分类的股票投资组合</w:t>
      </w:r>
    </w:p>
    <w:p w:rsidP="0054389B" w:rsidR="0054389B" w:rsidRDefault="0054389B" w:rsidRPr="00B34368">
      <w:pPr>
        <w:rPr>
          <w:rFonts w:eastAsiaTheme="minorEastAsia"/>
          <w:b/>
          <w:sz w:val="24"/>
        </w:rPr>
      </w:pPr>
      <w:r w:rsidRPr="00B34368">
        <w:rPr>
          <w:rFonts w:eastAsiaTheme="minorEastAsia"/>
          <w:b/>
          <w:color w:themeColor="text1" w:val="000000"/>
          <w:sz w:val="24"/>
        </w:rPr>
        <w:t/>
      </w:r>
      <w:proofErr w:type="spellStart"/>
      <w:r w:rsidRPr="00B34368">
        <w:rPr>
          <w:rFonts w:eastAsiaTheme="minorEastAsia"/>
          <w:b/>
          <w:color w:themeColor="text1" w:val="000000"/>
          <w:sz w:val="24"/>
        </w:rPr>
        <w:t/>
      </w:r>
      <w:proofErr w:type="spellEnd"/>
      <w:r w:rsidRPr="00B34368">
        <w:rPr>
          <w:rFonts w:eastAsiaTheme="minorEastAsia"/>
          <w:b/>
          <w:color w:themeColor="text1" w:val="000000"/>
          <w:sz w:val="24"/>
        </w:rPr>
        <w:t/>
      </w:r>
      <w:r w:rsidRPr="00B34368">
        <w:rPr>
          <w:rFonts w:eastAsiaTheme="minorEastAsia"/>
          <w:b/>
          <w:color w:themeColor="text1" w:val="000000"/>
          <w:kern w:val="0"/>
          <w:sz w:val="24"/>
        </w:rPr>
        <w:t>5.3.1</w:t>
      </w:r>
      <w:r w:rsidRPr="00B34368">
        <w:rPr>
          <w:rFonts w:eastAsiaTheme="minorEastAsia" w:hAnsiTheme="minorEastAsia"/>
          <w:b/>
          <w:color w:themeColor="text1" w:val="000000"/>
          <w:kern w:val="0"/>
          <w:sz w:val="24"/>
        </w:rPr>
        <w:t>报告期末按行业分类的境内股票投资组合</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0"/>
          <w:right w:type="dxa" w:w="0"/>
        </w:tblCellMar>
        <w:tblLook w:firstColumn="0" w:firstRow="0" w:lastColumn="0" w:lastRow="0" w:noHBand="0" w:noVBand="0" w:val="0000"/>
      </w:tblPr>
      <w:tblGrid>
        <w:gridCol w:w="540"/>
        <w:gridCol w:w="3691"/>
        <w:gridCol w:w="3135"/>
        <w:gridCol w:w="1365"/>
      </w:tblGrid>
      <w:tr w:rsidR="00D3639B" w:rsidRPr="00B34368" w:rsidTr="004E70B7">
        <w:trPr>
          <w:trHeight w:val="390"/>
        </w:trPr>
        <w:tc>
          <w:tcPr>
            <w:tcW w:type="dxa" w:w="540"/>
            <w:vAlign w:val="center"/>
          </w:tcPr>
          <w:p w:rsidP="00724F6D" w:rsidR="005F458B" w:rsidRDefault="005F458B" w:rsidRPr="00B34368">
            <w:pPr>
              <w:adjustRightInd w:val="0"/>
              <w:snapToGrid w:val="0"/>
              <w:spacing w:line="400" w:lineRule="exact"/>
              <w:jc w:val="center"/>
              <w:rPr>
                <w:rFonts w:eastAsiaTheme="minorEastAsia"/>
                <w:color w:themeColor="text1" w:val="000000"/>
                <w:sz w:val="24"/>
              </w:rPr>
            </w:pPr>
            <w:r w:rsidRPr="00B34368">
              <w:rPr>
                <w:rFonts w:eastAsiaTheme="minorEastAsia" w:hAnsiTheme="minorEastAsia"/>
                <w:color w:themeColor="text1" w:val="000000"/>
                <w:sz w:val="24"/>
              </w:rPr>
              <w:t>代码</w:t>
            </w:r>
            <w:r w:rsidR="00FA0527" w:rsidRPr="00B34368">
              <w:rPr>
                <w:rFonts w:eastAsiaTheme="minorEastAsia"/>
                <w:color w:themeColor="text1" w:val="000000"/>
                <w:sz w:val="24"/>
              </w:rPr>
              <w:t/>
            </w:r>
            <w:proofErr w:type="spellStart"/>
            <w:r w:rsidR="00FA0527" w:rsidRPr="00B34368">
              <w:rPr>
                <w:rFonts w:eastAsiaTheme="minorEastAsia"/>
                <w:color w:themeColor="text1" w:val="000000"/>
                <w:sz w:val="24"/>
              </w:rPr>
              <w:t/>
            </w:r>
            <w:proofErr w:type="spellEnd"/>
            <w:r w:rsidR="00FA0527" w:rsidRPr="00B34368">
              <w:rPr>
                <w:rFonts w:eastAsiaTheme="minorEastAsia"/>
                <w:color w:themeColor="text1" w:val="000000"/>
                <w:sz w:val="24"/>
              </w:rPr>
              <w:t/>
            </w:r>
          </w:p>
        </w:tc>
        <w:tc>
          <w:tcPr>
            <w:tcW w:type="dxa" w:w="3691"/>
            <w:tcMar>
              <w:top w:type="dxa" w:w="15"/>
              <w:left w:type="dxa" w:w="15"/>
              <w:bottom w:type="dxa" w:w="0"/>
              <w:right w:type="dxa" w:w="15"/>
            </w:tcMar>
            <w:vAlign w:val="center"/>
          </w:tcPr>
          <w:p w:rsidP="00724F6D" w:rsidR="005F458B" w:rsidRDefault="005F458B" w:rsidRPr="00B34368">
            <w:pPr>
              <w:adjustRightInd w:val="0"/>
              <w:snapToGrid w:val="0"/>
              <w:spacing w:line="400" w:lineRule="exact"/>
              <w:jc w:val="center"/>
              <w:rPr>
                <w:rFonts w:eastAsiaTheme="minorEastAsia"/>
                <w:color w:themeColor="text1" w:val="000000"/>
                <w:sz w:val="24"/>
              </w:rPr>
            </w:pPr>
            <w:r w:rsidRPr="00B34368">
              <w:rPr>
                <w:rFonts w:eastAsiaTheme="minorEastAsia" w:hAnsiTheme="minorEastAsia"/>
                <w:color w:themeColor="text1" w:val="000000"/>
                <w:sz w:val="24"/>
              </w:rPr>
              <w:t>行业类别</w:t>
            </w:r>
          </w:p>
        </w:tc>
        <w:tc>
          <w:tcPr>
            <w:tcW w:type="dxa" w:w="3135"/>
            <w:vAlign w:val="center"/>
          </w:tcPr>
          <w:p w:rsidP="00724F6D" w:rsidR="005F458B" w:rsidRDefault="005F458B" w:rsidRPr="00B34368">
            <w:pPr>
              <w:adjustRightInd w:val="0"/>
              <w:snapToGrid w:val="0"/>
              <w:spacing w:line="400" w:lineRule="exact"/>
              <w:jc w:val="center"/>
              <w:rPr>
                <w:rFonts w:eastAsiaTheme="minorEastAsia"/>
                <w:color w:themeColor="text1" w:val="000000"/>
                <w:sz w:val="24"/>
              </w:rPr>
            </w:pPr>
            <w:r w:rsidRPr="00B34368">
              <w:rPr>
                <w:rFonts w:eastAsiaTheme="minorEastAsia" w:hAnsiTheme="minorEastAsia"/>
                <w:color w:themeColor="text1" w:val="000000"/>
                <w:sz w:val="24"/>
              </w:rPr>
              <w:t>公允价值（元）</w:t>
            </w:r>
          </w:p>
        </w:tc>
        <w:tc>
          <w:tcPr>
            <w:tcW w:type="dxa" w:w="1365"/>
            <w:tcMar>
              <w:top w:type="dxa" w:w="15"/>
              <w:left w:type="dxa" w:w="15"/>
              <w:bottom w:type="dxa" w:w="0"/>
              <w:right w:type="dxa" w:w="15"/>
            </w:tcMar>
            <w:vAlign w:val="center"/>
          </w:tcPr>
          <w:p w:rsidP="00724F6D" w:rsidR="005F458B" w:rsidRDefault="005F458B" w:rsidRPr="00B34368">
            <w:pPr>
              <w:adjustRightInd w:val="0"/>
              <w:snapToGrid w:val="0"/>
              <w:spacing w:line="400" w:lineRule="exact"/>
              <w:jc w:val="center"/>
              <w:rPr>
                <w:rFonts w:eastAsiaTheme="minorEastAsia"/>
                <w:color w:themeColor="text1" w:val="000000"/>
                <w:sz w:val="24"/>
              </w:rPr>
            </w:pPr>
            <w:r w:rsidRPr="00B34368">
              <w:rPr>
                <w:rFonts w:eastAsiaTheme="minorEastAsia" w:hAnsiTheme="minorEastAsia"/>
                <w:color w:themeColor="text1" w:val="000000"/>
                <w:sz w:val="24"/>
              </w:rPr>
              <w:t>占基金资产净值比例（％）</w:t>
            </w:r>
          </w:p>
        </w:tc>
      </w:tr>
      <w:tr w:rsidR="00D3639B" w:rsidRPr="00B34368" w:rsidTr="004E70B7">
        <w:trPr>
          <w:trHeight w:val="285"/>
        </w:trPr>
        <w:tc>
          <w:tcPr>
            <w:tcW w:type="dxa" w:w="540"/>
            <w:tcMar>
              <w:top w:type="dxa" w:w="15"/>
              <w:left w:type="dxa" w:w="15"/>
              <w:bottom w:type="dxa" w:w="0"/>
              <w:right w:type="dxa" w:w="15"/>
            </w:tcMar>
          </w:tcPr>
          <w:p w:rsidP="00724F6D" w:rsidR="005F458B" w:rsidRDefault="005F458B" w:rsidRPr="00B34368">
            <w:pPr>
              <w:adjustRightInd w:val="0"/>
              <w:snapToGrid w:val="0"/>
              <w:spacing w:line="400" w:lineRule="exact"/>
              <w:jc w:val="center"/>
              <w:rPr>
                <w:rFonts w:eastAsiaTheme="minorEastAsia"/>
                <w:color w:themeColor="text1" w:val="000000"/>
                <w:sz w:val="24"/>
              </w:rPr>
            </w:pPr>
            <w:r w:rsidRPr="00B34368">
              <w:rPr>
                <w:rFonts w:eastAsiaTheme="minorEastAsia"/>
                <w:color w:themeColor="text1" w:val="000000"/>
                <w:sz w:val="24"/>
              </w:rPr>
              <w:t>A</w:t>
            </w:r>
          </w:p>
        </w:tc>
        <w:tc>
          <w:tcPr>
            <w:tcW w:type="dxa" w:w="3691"/>
            <w:tcMar>
              <w:top w:type="dxa" w:w="15"/>
              <w:left w:type="dxa" w:w="15"/>
              <w:bottom w:type="dxa" w:w="0"/>
              <w:right w:type="dxa" w:w="15"/>
            </w:tcMar>
          </w:tcPr>
          <w:p w:rsidP="00724F6D" w:rsidR="005F458B" w:rsidRDefault="005F458B" w:rsidRPr="00B34368">
            <w:pPr>
              <w:adjustRightInd w:val="0"/>
              <w:snapToGrid w:val="0"/>
              <w:spacing w:line="400" w:lineRule="exact"/>
              <w:rPr>
                <w:rFonts w:eastAsiaTheme="minorEastAsia"/>
                <w:color w:themeColor="text1" w:val="000000"/>
                <w:sz w:val="24"/>
              </w:rPr>
            </w:pPr>
            <w:r w:rsidRPr="00B34368">
              <w:rPr>
                <w:rFonts w:eastAsiaTheme="minorEastAsia" w:hAnsiTheme="minorEastAsia"/>
                <w:color w:themeColor="text1" w:val="000000"/>
                <w:sz w:val="24"/>
              </w:rPr>
              <w:t>农、林、牧、渔业</w:t>
            </w:r>
          </w:p>
        </w:tc>
        <w:tc>
          <w:tcPr>
            <w:tcW w:type="dxa" w:w="3135"/>
            <w:vAlign w:val="center"/>
          </w:tcPr>
          <w:p w:rsidP="00724F6D" w:rsidR="005F458B" w:rsidRDefault="005F458B" w:rsidRPr="00B34368">
            <w:pPr>
              <w:autoSpaceDE w:val="0"/>
              <w:autoSpaceDN w:val="0"/>
              <w:adjustRightInd w:val="0"/>
              <w:spacing w:before="29" w:line="360" w:lineRule="auto"/>
              <w:ind w:left="15"/>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2,010,668.00</w:t>
            </w:r>
          </w:p>
        </w:tc>
        <w:tc>
          <w:tcPr>
            <w:tcW w:type="dxa" w:w="1365"/>
            <w:tcMar>
              <w:top w:type="dxa" w:w="15"/>
              <w:left w:type="dxa" w:w="15"/>
              <w:bottom w:type="dxa" w:w="0"/>
              <w:right w:type="dxa" w:w="15"/>
            </w:tcMar>
            <w:vAlign w:val="center"/>
          </w:tcPr>
          <w:p w:rsidP="00724F6D" w:rsidR="005F458B" w:rsidRDefault="005F458B" w:rsidRPr="00B34368">
            <w:pPr>
              <w:autoSpaceDE w:val="0"/>
              <w:autoSpaceDN w:val="0"/>
              <w:adjustRightInd w:val="0"/>
              <w:spacing w:before="29" w:line="360" w:lineRule="auto"/>
              <w:ind w:left="15"/>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0.04</w:t>
            </w:r>
          </w:p>
        </w:tc>
      </w:tr>
      <w:tr w:rsidR="00D3639B" w:rsidRPr="00B34368" w:rsidTr="004E70B7">
        <w:trPr>
          <w:trHeight w:val="285"/>
        </w:trPr>
        <w:tc>
          <w:tcPr>
            <w:tcW w:type="dxa" w:w="540"/>
            <w:tcMar>
              <w:top w:type="dxa" w:w="15"/>
              <w:left w:type="dxa" w:w="15"/>
              <w:bottom w:type="dxa" w:w="0"/>
              <w:right w:type="dxa" w:w="15"/>
            </w:tcMar>
          </w:tcPr>
          <w:p w:rsidP="00724F6D" w:rsidR="005F458B" w:rsidRDefault="005F458B" w:rsidRPr="00B34368">
            <w:pPr>
              <w:adjustRightInd w:val="0"/>
              <w:snapToGrid w:val="0"/>
              <w:spacing w:line="400" w:lineRule="exact"/>
              <w:jc w:val="center"/>
              <w:rPr>
                <w:rFonts w:eastAsiaTheme="minorEastAsia"/>
                <w:color w:themeColor="text1" w:val="000000"/>
                <w:sz w:val="24"/>
              </w:rPr>
            </w:pPr>
            <w:r w:rsidRPr="00B34368">
              <w:rPr>
                <w:rFonts w:eastAsiaTheme="minorEastAsia"/>
                <w:color w:themeColor="text1" w:val="000000"/>
                <w:sz w:val="24"/>
              </w:rPr>
              <w:t>B</w:t>
            </w:r>
          </w:p>
        </w:tc>
        <w:tc>
          <w:tcPr>
            <w:tcW w:type="dxa" w:w="3691"/>
            <w:tcMar>
              <w:top w:type="dxa" w:w="15"/>
              <w:left w:type="dxa" w:w="15"/>
              <w:bottom w:type="dxa" w:w="0"/>
              <w:right w:type="dxa" w:w="15"/>
            </w:tcMar>
          </w:tcPr>
          <w:p w:rsidP="00724F6D" w:rsidR="005F458B" w:rsidRDefault="005F458B" w:rsidRPr="00B34368">
            <w:pPr>
              <w:adjustRightInd w:val="0"/>
              <w:snapToGrid w:val="0"/>
              <w:spacing w:line="400" w:lineRule="exact"/>
              <w:rPr>
                <w:rFonts w:eastAsiaTheme="minorEastAsia"/>
                <w:color w:themeColor="text1" w:val="000000"/>
                <w:sz w:val="24"/>
              </w:rPr>
            </w:pPr>
            <w:r w:rsidRPr="00B34368">
              <w:rPr>
                <w:rFonts w:eastAsiaTheme="minorEastAsia" w:hAnsiTheme="minorEastAsia"/>
                <w:color w:themeColor="text1" w:val="000000"/>
                <w:sz w:val="24"/>
              </w:rPr>
              <w:t>采矿业</w:t>
            </w:r>
          </w:p>
        </w:tc>
        <w:tc>
          <w:tcPr>
            <w:tcW w:type="dxa" w:w="3135"/>
            <w:vAlign w:val="bottom"/>
          </w:tcPr>
          <w:p w:rsidP="00724F6D" w:rsidR="005F458B" w:rsidRDefault="005F458B" w:rsidRPr="00B34368">
            <w:pPr>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2,169,944.00</w:t>
            </w:r>
          </w:p>
          <w:p w:rsidP="00724F6D" w:rsidR="005F458B" w:rsidRDefault="005F458B" w:rsidRPr="00B34368">
            <w:pPr>
              <w:jc w:val="right"/>
              <w:rPr>
                <w:rFonts w:eastAsiaTheme="minorEastAsia"/>
                <w:color w:themeColor="text1" w:val="000000"/>
                <w:sz w:val="24"/>
              </w:rPr>
            </w:pPr>
          </w:p>
        </w:tc>
        <w:tc>
          <w:tcPr>
            <w:tcW w:type="dxa" w:w="1365"/>
            <w:tcMar>
              <w:top w:type="dxa" w:w="15"/>
              <w:left w:type="dxa" w:w="15"/>
              <w:bottom w:type="dxa" w:w="0"/>
              <w:right w:type="dxa" w:w="15"/>
            </w:tcMar>
            <w:vAlign w:val="bottom"/>
          </w:tcPr>
          <w:p w:rsidP="00724F6D" w:rsidR="005F458B" w:rsidRDefault="005F458B" w:rsidRPr="00B34368">
            <w:pPr>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0.04</w:t>
            </w:r>
          </w:p>
          <w:p w:rsidP="00724F6D" w:rsidR="005F458B" w:rsidRDefault="005F458B" w:rsidRPr="00B34368">
            <w:pPr>
              <w:jc w:val="right"/>
              <w:rPr>
                <w:rFonts w:eastAsiaTheme="minorEastAsia"/>
                <w:color w:themeColor="text1" w:val="000000"/>
                <w:sz w:val="24"/>
              </w:rPr>
            </w:pPr>
          </w:p>
        </w:tc>
      </w:tr>
      <w:tr w:rsidR="00D3639B" w:rsidRPr="00B34368" w:rsidTr="004E70B7">
        <w:trPr>
          <w:trHeight w:val="285"/>
        </w:trPr>
        <w:tc>
          <w:tcPr>
            <w:tcW w:type="dxa" w:w="540"/>
            <w:tcMar>
              <w:top w:type="dxa" w:w="15"/>
              <w:left w:type="dxa" w:w="15"/>
              <w:bottom w:type="dxa" w:w="0"/>
              <w:right w:type="dxa" w:w="15"/>
            </w:tcMar>
          </w:tcPr>
          <w:p w:rsidP="00724F6D" w:rsidR="005F458B" w:rsidRDefault="005F458B" w:rsidRPr="00B34368">
            <w:pPr>
              <w:adjustRightInd w:val="0"/>
              <w:snapToGrid w:val="0"/>
              <w:spacing w:line="400" w:lineRule="exact"/>
              <w:jc w:val="center"/>
              <w:rPr>
                <w:rFonts w:eastAsiaTheme="minorEastAsia"/>
                <w:color w:themeColor="text1" w:val="000000"/>
                <w:sz w:val="24"/>
              </w:rPr>
            </w:pPr>
            <w:r w:rsidRPr="00B34368">
              <w:rPr>
                <w:rFonts w:eastAsiaTheme="minorEastAsia"/>
                <w:color w:themeColor="text1" w:val="000000"/>
                <w:sz w:val="24"/>
              </w:rPr>
              <w:t>C</w:t>
            </w:r>
          </w:p>
        </w:tc>
        <w:tc>
          <w:tcPr>
            <w:tcW w:type="dxa" w:w="3691"/>
            <w:tcMar>
              <w:top w:type="dxa" w:w="15"/>
              <w:left w:type="dxa" w:w="15"/>
              <w:bottom w:type="dxa" w:w="0"/>
              <w:right w:type="dxa" w:w="15"/>
            </w:tcMar>
          </w:tcPr>
          <w:p w:rsidP="00724F6D" w:rsidR="005F458B" w:rsidRDefault="005F458B" w:rsidRPr="00B34368">
            <w:pPr>
              <w:adjustRightInd w:val="0"/>
              <w:snapToGrid w:val="0"/>
              <w:spacing w:line="400" w:lineRule="exact"/>
              <w:rPr>
                <w:rFonts w:eastAsiaTheme="minorEastAsia"/>
                <w:color w:themeColor="text1" w:val="000000"/>
                <w:sz w:val="24"/>
              </w:rPr>
            </w:pPr>
            <w:r w:rsidRPr="00B34368">
              <w:rPr>
                <w:rFonts w:eastAsiaTheme="minorEastAsia" w:hAnsiTheme="minorEastAsia"/>
                <w:color w:themeColor="text1" w:val="000000"/>
                <w:sz w:val="24"/>
              </w:rPr>
              <w:t>制造业</w:t>
            </w:r>
          </w:p>
        </w:tc>
        <w:tc>
          <w:tcPr>
            <w:tcW w:type="dxa" w:w="3135"/>
            <w:vAlign w:val="bottom"/>
          </w:tcPr>
          <w:p w:rsidP="00724F6D" w:rsidR="005F458B" w:rsidRDefault="005F458B" w:rsidRPr="00B34368">
            <w:pPr>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69,882,420.08</w:t>
            </w:r>
          </w:p>
        </w:tc>
        <w:tc>
          <w:tcPr>
            <w:tcW w:type="dxa" w:w="1365"/>
            <w:tcMar>
              <w:top w:type="dxa" w:w="15"/>
              <w:left w:type="dxa" w:w="15"/>
              <w:bottom w:type="dxa" w:w="0"/>
              <w:right w:type="dxa" w:w="15"/>
            </w:tcMar>
            <w:vAlign w:val="bottom"/>
          </w:tcPr>
          <w:p w:rsidP="00724F6D" w:rsidR="005F458B" w:rsidRDefault="005F458B" w:rsidRPr="00B34368">
            <w:pPr>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1.25</w:t>
            </w:r>
          </w:p>
        </w:tc>
      </w:tr>
      <w:tr w:rsidR="00D3639B" w:rsidRPr="00B34368" w:rsidTr="004E70B7">
        <w:trPr>
          <w:trHeight w:val="285"/>
        </w:trPr>
        <w:tc>
          <w:tcPr>
            <w:tcW w:type="dxa" w:w="540"/>
            <w:tcMar>
              <w:top w:type="dxa" w:w="15"/>
              <w:left w:type="dxa" w:w="15"/>
              <w:bottom w:type="dxa" w:w="0"/>
              <w:right w:type="dxa" w:w="15"/>
            </w:tcMar>
          </w:tcPr>
          <w:p w:rsidP="00724F6D" w:rsidR="005F458B" w:rsidRDefault="005F458B" w:rsidRPr="00B34368">
            <w:pPr>
              <w:adjustRightInd w:val="0"/>
              <w:snapToGrid w:val="0"/>
              <w:spacing w:line="400" w:lineRule="exact"/>
              <w:jc w:val="center"/>
              <w:rPr>
                <w:rFonts w:eastAsiaTheme="minorEastAsia"/>
                <w:color w:themeColor="text1" w:val="000000"/>
                <w:sz w:val="24"/>
              </w:rPr>
            </w:pPr>
            <w:r w:rsidRPr="00B34368">
              <w:rPr>
                <w:rFonts w:eastAsiaTheme="minorEastAsia"/>
                <w:color w:themeColor="text1" w:val="000000"/>
                <w:sz w:val="24"/>
              </w:rPr>
              <w:t>D</w:t>
            </w:r>
          </w:p>
        </w:tc>
        <w:tc>
          <w:tcPr>
            <w:tcW w:type="dxa" w:w="3691"/>
            <w:tcMar>
              <w:top w:type="dxa" w:w="15"/>
              <w:left w:type="dxa" w:w="15"/>
              <w:bottom w:type="dxa" w:w="0"/>
              <w:right w:type="dxa" w:w="15"/>
            </w:tcMar>
          </w:tcPr>
          <w:p w:rsidP="00724F6D" w:rsidR="005F458B" w:rsidRDefault="005F458B" w:rsidRPr="00B34368">
            <w:pPr>
              <w:adjustRightInd w:val="0"/>
              <w:snapToGrid w:val="0"/>
              <w:spacing w:line="400" w:lineRule="exact"/>
              <w:rPr>
                <w:rFonts w:eastAsiaTheme="minorEastAsia"/>
                <w:color w:themeColor="text1" w:val="000000"/>
                <w:sz w:val="24"/>
              </w:rPr>
            </w:pPr>
            <w:r w:rsidRPr="00B34368">
              <w:rPr>
                <w:rFonts w:eastAsiaTheme="minorEastAsia" w:hAnsiTheme="minorEastAsia"/>
                <w:color w:themeColor="text1" w:val="000000"/>
                <w:sz w:val="24"/>
              </w:rPr>
              <w:t>电力、热力、燃气及水生产和供应业</w:t>
            </w:r>
          </w:p>
        </w:tc>
        <w:tc>
          <w:tcPr>
            <w:tcW w:type="dxa" w:w="3135"/>
            <w:vAlign w:val="bottom"/>
          </w:tcPr>
          <w:p w:rsidP="00724F6D" w:rsidR="005F458B" w:rsidRDefault="005F458B" w:rsidRPr="00B34368">
            <w:pPr>
              <w:jc w:val="right"/>
              <w:rPr>
                <w:rFonts w:eastAsiaTheme="minorEastAsia"/>
                <w:color w:themeColor="text1" w:val="000000"/>
                <w:sz w:val="24"/>
              </w:rPr>
            </w:pPr>
            <w:r w:rsidRPr="00B34368">
              <w:rPr>
                <w:rFonts w:eastAsiaTheme="minorEastAsia"/>
                <w:color w:themeColor="text1" w:val="000000"/>
                <w:sz w:val="24"/>
              </w:rPr>
              <w:t>1,737,227.00</w:t>
            </w:r>
          </w:p>
        </w:tc>
        <w:tc>
          <w:tcPr>
            <w:tcW w:type="dxa" w:w="1365"/>
            <w:tcMar>
              <w:top w:type="dxa" w:w="15"/>
              <w:left w:type="dxa" w:w="15"/>
              <w:bottom w:type="dxa" w:w="0"/>
              <w:right w:type="dxa" w:w="15"/>
            </w:tcMar>
            <w:vAlign w:val="bottom"/>
          </w:tcPr>
          <w:p w:rsidP="00724F6D" w:rsidR="005F458B" w:rsidRDefault="005F458B" w:rsidRPr="00B34368">
            <w:pPr>
              <w:jc w:val="right"/>
              <w:rPr>
                <w:rFonts w:eastAsiaTheme="minorEastAsia"/>
                <w:color w:themeColor="text1" w:val="000000"/>
                <w:sz w:val="24"/>
              </w:rPr>
            </w:pPr>
            <w:r w:rsidRPr="00B34368">
              <w:rPr>
                <w:rFonts w:eastAsiaTheme="minorEastAsia"/>
                <w:color w:themeColor="text1" w:val="000000"/>
                <w:sz w:val="24"/>
              </w:rPr>
              <w:t>0.03</w:t>
            </w:r>
          </w:p>
        </w:tc>
      </w:tr>
      <w:tr w:rsidR="00D3639B" w:rsidRPr="00B34368" w:rsidTr="004E70B7">
        <w:trPr>
          <w:trHeight w:val="285"/>
        </w:trPr>
        <w:tc>
          <w:tcPr>
            <w:tcW w:type="dxa" w:w="540"/>
            <w:tcMar>
              <w:top w:type="dxa" w:w="15"/>
              <w:left w:type="dxa" w:w="15"/>
              <w:bottom w:type="dxa" w:w="0"/>
              <w:right w:type="dxa" w:w="15"/>
            </w:tcMar>
          </w:tcPr>
          <w:p w:rsidP="00724F6D" w:rsidR="005F458B" w:rsidRDefault="005F458B" w:rsidRPr="00B34368">
            <w:pPr>
              <w:adjustRightInd w:val="0"/>
              <w:snapToGrid w:val="0"/>
              <w:spacing w:line="400" w:lineRule="exact"/>
              <w:jc w:val="center"/>
              <w:rPr>
                <w:rFonts w:eastAsiaTheme="minorEastAsia"/>
                <w:color w:themeColor="text1" w:val="000000"/>
                <w:sz w:val="24"/>
              </w:rPr>
            </w:pPr>
            <w:r w:rsidRPr="00B34368">
              <w:rPr>
                <w:rFonts w:eastAsiaTheme="minorEastAsia"/>
                <w:color w:themeColor="text1" w:val="000000"/>
                <w:sz w:val="24"/>
              </w:rPr>
              <w:t>E</w:t>
            </w:r>
          </w:p>
        </w:tc>
        <w:tc>
          <w:tcPr>
            <w:tcW w:type="dxa" w:w="3691"/>
            <w:tcMar>
              <w:top w:type="dxa" w:w="15"/>
              <w:left w:type="dxa" w:w="15"/>
              <w:bottom w:type="dxa" w:w="0"/>
              <w:right w:type="dxa" w:w="15"/>
            </w:tcMar>
          </w:tcPr>
          <w:p w:rsidP="00724F6D" w:rsidR="005F458B" w:rsidRDefault="005F458B" w:rsidRPr="00B34368">
            <w:pPr>
              <w:adjustRightInd w:val="0"/>
              <w:snapToGrid w:val="0"/>
              <w:spacing w:line="400" w:lineRule="exact"/>
              <w:rPr>
                <w:rFonts w:eastAsiaTheme="minorEastAsia"/>
                <w:color w:themeColor="text1" w:val="000000"/>
                <w:sz w:val="24"/>
              </w:rPr>
            </w:pPr>
            <w:r w:rsidRPr="00B34368">
              <w:rPr>
                <w:rFonts w:eastAsiaTheme="minorEastAsia" w:hAnsiTheme="minorEastAsia"/>
                <w:color w:themeColor="text1" w:val="000000"/>
                <w:sz w:val="24"/>
              </w:rPr>
              <w:t>建筑业</w:t>
            </w:r>
          </w:p>
        </w:tc>
        <w:tc>
          <w:tcPr>
            <w:tcW w:type="dxa" w:w="3135"/>
            <w:vAlign w:val="bottom"/>
          </w:tcPr>
          <w:p w:rsidP="00724F6D" w:rsidR="005F458B" w:rsidRDefault="005F458B" w:rsidRPr="00B34368">
            <w:pPr>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1,623,935.12</w:t>
            </w:r>
          </w:p>
        </w:tc>
        <w:tc>
          <w:tcPr>
            <w:tcW w:type="dxa" w:w="1365"/>
            <w:tcMar>
              <w:top w:type="dxa" w:w="15"/>
              <w:left w:type="dxa" w:w="15"/>
              <w:bottom w:type="dxa" w:w="0"/>
              <w:right w:type="dxa" w:w="15"/>
            </w:tcMar>
            <w:vAlign w:val="bottom"/>
          </w:tcPr>
          <w:p w:rsidP="00724F6D" w:rsidR="005F458B" w:rsidRDefault="005F458B" w:rsidRPr="00B34368">
            <w:pPr>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0.03</w:t>
            </w:r>
          </w:p>
        </w:tc>
      </w:tr>
      <w:tr w:rsidR="00D3639B" w:rsidRPr="00B34368" w:rsidTr="004E70B7">
        <w:trPr>
          <w:trHeight w:val="285"/>
        </w:trPr>
        <w:tc>
          <w:tcPr>
            <w:tcW w:type="dxa" w:w="540"/>
            <w:tcMar>
              <w:top w:type="dxa" w:w="15"/>
              <w:left w:type="dxa" w:w="15"/>
              <w:bottom w:type="dxa" w:w="0"/>
              <w:right w:type="dxa" w:w="15"/>
            </w:tcMar>
          </w:tcPr>
          <w:p w:rsidP="00724F6D" w:rsidR="005F458B" w:rsidRDefault="005F458B" w:rsidRPr="00B34368">
            <w:pPr>
              <w:adjustRightInd w:val="0"/>
              <w:snapToGrid w:val="0"/>
              <w:spacing w:line="400" w:lineRule="exact"/>
              <w:jc w:val="center"/>
              <w:rPr>
                <w:rFonts w:eastAsiaTheme="minorEastAsia"/>
                <w:color w:themeColor="text1" w:val="000000"/>
                <w:sz w:val="24"/>
              </w:rPr>
            </w:pPr>
            <w:r w:rsidRPr="00B34368">
              <w:rPr>
                <w:rFonts w:eastAsiaTheme="minorEastAsia"/>
                <w:color w:themeColor="text1" w:val="000000"/>
                <w:sz w:val="24"/>
              </w:rPr>
              <w:t>F</w:t>
            </w:r>
          </w:p>
        </w:tc>
        <w:tc>
          <w:tcPr>
            <w:tcW w:type="dxa" w:w="3691"/>
            <w:tcMar>
              <w:top w:type="dxa" w:w="15"/>
              <w:left w:type="dxa" w:w="15"/>
              <w:bottom w:type="dxa" w:w="0"/>
              <w:right w:type="dxa" w:w="15"/>
            </w:tcMar>
          </w:tcPr>
          <w:p w:rsidP="00724F6D" w:rsidR="005F458B" w:rsidRDefault="005F458B" w:rsidRPr="00B34368">
            <w:pPr>
              <w:adjustRightInd w:val="0"/>
              <w:snapToGrid w:val="0"/>
              <w:spacing w:line="400" w:lineRule="exact"/>
              <w:rPr>
                <w:rFonts w:eastAsiaTheme="minorEastAsia"/>
                <w:color w:themeColor="text1" w:val="000000"/>
                <w:sz w:val="24"/>
              </w:rPr>
            </w:pPr>
            <w:r w:rsidRPr="00B34368">
              <w:rPr>
                <w:rFonts w:eastAsiaTheme="minorEastAsia" w:hAnsiTheme="minorEastAsia"/>
                <w:color w:themeColor="text1" w:val="000000"/>
                <w:sz w:val="24"/>
              </w:rPr>
              <w:t>批发和零售业</w:t>
            </w:r>
          </w:p>
        </w:tc>
        <w:tc>
          <w:tcPr>
            <w:tcW w:type="dxa" w:w="3135"/>
            <w:vAlign w:val="bottom"/>
          </w:tcPr>
          <w:p w:rsidP="00724F6D" w:rsidR="005F458B" w:rsidRDefault="005F458B" w:rsidRPr="00B34368">
            <w:pPr>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1,119,620.24</w:t>
            </w:r>
          </w:p>
        </w:tc>
        <w:tc>
          <w:tcPr>
            <w:tcW w:type="dxa" w:w="1365"/>
            <w:tcMar>
              <w:top w:type="dxa" w:w="15"/>
              <w:left w:type="dxa" w:w="15"/>
              <w:bottom w:type="dxa" w:w="0"/>
              <w:right w:type="dxa" w:w="15"/>
            </w:tcMar>
            <w:vAlign w:val="bottom"/>
          </w:tcPr>
          <w:p w:rsidP="00724F6D" w:rsidR="005F458B" w:rsidRDefault="005F458B" w:rsidRPr="00B34368">
            <w:pPr>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0.02</w:t>
            </w:r>
          </w:p>
        </w:tc>
      </w:tr>
      <w:tr w:rsidR="00D3639B" w:rsidRPr="00B34368" w:rsidTr="004E70B7">
        <w:trPr>
          <w:trHeight w:val="285"/>
        </w:trPr>
        <w:tc>
          <w:tcPr>
            <w:tcW w:type="dxa" w:w="540"/>
            <w:tcMar>
              <w:top w:type="dxa" w:w="15"/>
              <w:left w:type="dxa" w:w="15"/>
              <w:bottom w:type="dxa" w:w="0"/>
              <w:right w:type="dxa" w:w="15"/>
            </w:tcMar>
          </w:tcPr>
          <w:p w:rsidP="00724F6D" w:rsidR="005F458B" w:rsidRDefault="005F458B" w:rsidRPr="00B34368">
            <w:pPr>
              <w:adjustRightInd w:val="0"/>
              <w:snapToGrid w:val="0"/>
              <w:spacing w:line="400" w:lineRule="exact"/>
              <w:jc w:val="center"/>
              <w:rPr>
                <w:rFonts w:eastAsiaTheme="minorEastAsia"/>
                <w:color w:themeColor="text1" w:val="000000"/>
                <w:sz w:val="24"/>
              </w:rPr>
            </w:pPr>
            <w:r w:rsidRPr="00B34368">
              <w:rPr>
                <w:rFonts w:eastAsiaTheme="minorEastAsia"/>
                <w:color w:themeColor="text1" w:val="000000"/>
                <w:sz w:val="24"/>
              </w:rPr>
              <w:t>G</w:t>
            </w:r>
          </w:p>
        </w:tc>
        <w:tc>
          <w:tcPr>
            <w:tcW w:type="dxa" w:w="3691"/>
            <w:tcMar>
              <w:top w:type="dxa" w:w="15"/>
              <w:left w:type="dxa" w:w="15"/>
              <w:bottom w:type="dxa" w:w="0"/>
              <w:right w:type="dxa" w:w="15"/>
            </w:tcMar>
          </w:tcPr>
          <w:p w:rsidP="00724F6D" w:rsidR="005F458B" w:rsidRDefault="005F458B" w:rsidRPr="00B34368">
            <w:pPr>
              <w:adjustRightInd w:val="0"/>
              <w:snapToGrid w:val="0"/>
              <w:spacing w:line="400" w:lineRule="exact"/>
              <w:rPr>
                <w:rFonts w:eastAsiaTheme="minorEastAsia"/>
                <w:color w:themeColor="text1" w:val="000000"/>
                <w:sz w:val="24"/>
              </w:rPr>
            </w:pPr>
            <w:r w:rsidRPr="00B34368">
              <w:rPr>
                <w:rFonts w:eastAsiaTheme="minorEastAsia" w:hAnsiTheme="minorEastAsia"/>
                <w:color w:themeColor="text1" w:val="000000"/>
                <w:sz w:val="24"/>
              </w:rPr>
              <w:t>交通运输、仓储和邮政业</w:t>
            </w:r>
          </w:p>
        </w:tc>
        <w:tc>
          <w:tcPr>
            <w:tcW w:type="dxa" w:w="3135"/>
            <w:vAlign w:val="bottom"/>
          </w:tcPr>
          <w:p w:rsidP="00724F6D" w:rsidR="005F458B" w:rsidRDefault="005F458B" w:rsidRPr="00B34368">
            <w:pPr>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8,557,258.96</w:t>
            </w:r>
          </w:p>
        </w:tc>
        <w:tc>
          <w:tcPr>
            <w:tcW w:type="dxa" w:w="1365"/>
            <w:tcMar>
              <w:top w:type="dxa" w:w="15"/>
              <w:left w:type="dxa" w:w="15"/>
              <w:bottom w:type="dxa" w:w="0"/>
              <w:right w:type="dxa" w:w="15"/>
            </w:tcMar>
            <w:vAlign w:val="bottom"/>
          </w:tcPr>
          <w:p w:rsidP="00724F6D" w:rsidR="005F458B" w:rsidRDefault="005F458B" w:rsidRPr="00B34368">
            <w:pPr>
              <w:jc w:val="right"/>
              <w:rPr>
                <w:rFonts w:eastAsiaTheme="minorEastAsia"/>
                <w:color w:themeColor="text1" w:val="000000"/>
                <w:sz w:val="24"/>
              </w:rPr>
            </w:pPr>
            <w:r w:rsidRPr="00B34368">
              <w:rPr>
                <w:rFonts w:eastAsiaTheme="minorEastAsia"/>
                <w:color w:themeColor="text1" w:val="000000"/>
                <w:sz w:val="24"/>
              </w:rPr>
              <w:t/>
            </w:r>
            <w:r w:rsidRPr="00B34368">
              <w:rPr>
                <w:rFonts w:eastAsiaTheme="minorEastAsia"/>
                <w:color w:themeColor="text1" w:val="000000"/>
                <w:sz w:val="24"/>
              </w:rPr>
              <w:lastRenderedPageBreak/>
              <w:t>0.15</w:t>
            </w:r>
          </w:p>
        </w:tc>
      </w:tr>
      <w:tr w:rsidR="00D3639B" w:rsidRPr="00B34368" w:rsidTr="004E70B7">
        <w:trPr>
          <w:trHeight w:val="285"/>
        </w:trPr>
        <w:tc>
          <w:tcPr>
            <w:tcW w:type="dxa" w:w="540"/>
            <w:tcMar>
              <w:top w:type="dxa" w:w="15"/>
              <w:left w:type="dxa" w:w="15"/>
              <w:bottom w:type="dxa" w:w="0"/>
              <w:right w:type="dxa" w:w="15"/>
            </w:tcMar>
          </w:tcPr>
          <w:p w:rsidP="00724F6D" w:rsidR="005F458B" w:rsidRDefault="005F458B" w:rsidRPr="00B34368">
            <w:pPr>
              <w:adjustRightInd w:val="0"/>
              <w:snapToGrid w:val="0"/>
              <w:spacing w:line="400" w:lineRule="exact"/>
              <w:jc w:val="center"/>
              <w:rPr>
                <w:rFonts w:eastAsiaTheme="minorEastAsia"/>
                <w:color w:themeColor="text1" w:val="000000"/>
                <w:sz w:val="24"/>
              </w:rPr>
            </w:pPr>
            <w:r w:rsidRPr="00B34368">
              <w:rPr>
                <w:rFonts w:eastAsiaTheme="minorEastAsia"/>
                <w:color w:themeColor="text1" w:val="000000"/>
                <w:sz w:val="24"/>
              </w:rPr>
              <w:lastRenderedPageBreak/>
              <w:t>H</w:t>
            </w:r>
          </w:p>
        </w:tc>
        <w:tc>
          <w:tcPr>
            <w:tcW w:type="dxa" w:w="3691"/>
            <w:tcMar>
              <w:top w:type="dxa" w:w="15"/>
              <w:left w:type="dxa" w:w="15"/>
              <w:bottom w:type="dxa" w:w="0"/>
              <w:right w:type="dxa" w:w="15"/>
            </w:tcMar>
          </w:tcPr>
          <w:p w:rsidP="00724F6D" w:rsidR="005F458B" w:rsidRDefault="005F458B" w:rsidRPr="00B34368">
            <w:pPr>
              <w:adjustRightInd w:val="0"/>
              <w:snapToGrid w:val="0"/>
              <w:spacing w:line="400" w:lineRule="exact"/>
              <w:rPr>
                <w:rFonts w:eastAsiaTheme="minorEastAsia"/>
                <w:color w:themeColor="text1" w:val="000000"/>
                <w:sz w:val="24"/>
              </w:rPr>
            </w:pPr>
            <w:r w:rsidRPr="00B34368">
              <w:rPr>
                <w:rFonts w:eastAsiaTheme="minorEastAsia" w:hAnsiTheme="minorEastAsia"/>
                <w:color w:themeColor="text1" w:val="000000"/>
                <w:sz w:val="24"/>
              </w:rPr>
              <w:t>住宿和餐饮业</w:t>
            </w:r>
          </w:p>
        </w:tc>
        <w:tc>
          <w:tcPr>
            <w:tcW w:type="dxa" w:w="3135"/>
            <w:vAlign w:val="bottom"/>
          </w:tcPr>
          <w:p w:rsidP="00724F6D" w:rsidR="005F458B" w:rsidRDefault="005F458B" w:rsidRPr="00B34368">
            <w:pPr>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w:t>
            </w:r>
          </w:p>
        </w:tc>
        <w:tc>
          <w:tcPr>
            <w:tcW w:type="dxa" w:w="1365"/>
            <w:tcMar>
              <w:top w:type="dxa" w:w="15"/>
              <w:left w:type="dxa" w:w="15"/>
              <w:bottom w:type="dxa" w:w="0"/>
              <w:right w:type="dxa" w:w="15"/>
            </w:tcMar>
            <w:vAlign w:val="bottom"/>
          </w:tcPr>
          <w:p w:rsidP="00724F6D" w:rsidR="005F458B" w:rsidRDefault="005F458B" w:rsidRPr="00B34368">
            <w:pPr>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w:t>
            </w:r>
          </w:p>
        </w:tc>
      </w:tr>
      <w:tr w:rsidR="00D3639B" w:rsidRPr="00B34368" w:rsidTr="004E70B7">
        <w:trPr>
          <w:trHeight w:val="285"/>
        </w:trPr>
        <w:tc>
          <w:tcPr>
            <w:tcW w:type="dxa" w:w="540"/>
            <w:tcMar>
              <w:top w:type="dxa" w:w="15"/>
              <w:left w:type="dxa" w:w="15"/>
              <w:bottom w:type="dxa" w:w="0"/>
              <w:right w:type="dxa" w:w="15"/>
            </w:tcMar>
          </w:tcPr>
          <w:p w:rsidP="00724F6D" w:rsidR="005F458B" w:rsidRDefault="005F458B" w:rsidRPr="00B34368">
            <w:pPr>
              <w:adjustRightInd w:val="0"/>
              <w:snapToGrid w:val="0"/>
              <w:spacing w:line="400" w:lineRule="exact"/>
              <w:jc w:val="center"/>
              <w:rPr>
                <w:rFonts w:eastAsiaTheme="minorEastAsia"/>
                <w:color w:themeColor="text1" w:val="000000"/>
                <w:sz w:val="24"/>
              </w:rPr>
            </w:pPr>
            <w:r w:rsidRPr="00B34368">
              <w:rPr>
                <w:rFonts w:eastAsiaTheme="minorEastAsia"/>
                <w:color w:themeColor="text1" w:val="000000"/>
                <w:sz w:val="24"/>
              </w:rPr>
              <w:t>I</w:t>
            </w:r>
          </w:p>
        </w:tc>
        <w:tc>
          <w:tcPr>
            <w:tcW w:type="dxa" w:w="3691"/>
            <w:tcMar>
              <w:top w:type="dxa" w:w="15"/>
              <w:left w:type="dxa" w:w="15"/>
              <w:bottom w:type="dxa" w:w="0"/>
              <w:right w:type="dxa" w:w="15"/>
            </w:tcMar>
          </w:tcPr>
          <w:p w:rsidP="00724F6D" w:rsidR="005F458B" w:rsidRDefault="005F458B" w:rsidRPr="00B34368">
            <w:pPr>
              <w:adjustRightInd w:val="0"/>
              <w:snapToGrid w:val="0"/>
              <w:spacing w:line="400" w:lineRule="exact"/>
              <w:rPr>
                <w:rFonts w:eastAsiaTheme="minorEastAsia"/>
                <w:color w:themeColor="text1" w:val="000000"/>
                <w:sz w:val="24"/>
              </w:rPr>
            </w:pPr>
            <w:r w:rsidRPr="00B34368">
              <w:rPr>
                <w:rFonts w:eastAsiaTheme="minorEastAsia" w:hAnsiTheme="minorEastAsia"/>
                <w:color w:themeColor="text1" w:val="000000"/>
                <w:sz w:val="24"/>
              </w:rPr>
              <w:t>信息传输、软件和信息技术服务业</w:t>
            </w:r>
          </w:p>
        </w:tc>
        <w:tc>
          <w:tcPr>
            <w:tcW w:type="dxa" w:w="3135"/>
            <w:vAlign w:val="bottom"/>
          </w:tcPr>
          <w:p w:rsidP="00724F6D" w:rsidR="005F458B" w:rsidRDefault="005F458B" w:rsidRPr="00B34368">
            <w:pPr>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4,894,437.03</w:t>
            </w:r>
          </w:p>
        </w:tc>
        <w:tc>
          <w:tcPr>
            <w:tcW w:type="dxa" w:w="1365"/>
            <w:tcMar>
              <w:top w:type="dxa" w:w="15"/>
              <w:left w:type="dxa" w:w="15"/>
              <w:bottom w:type="dxa" w:w="0"/>
              <w:right w:type="dxa" w:w="15"/>
            </w:tcMar>
            <w:vAlign w:val="bottom"/>
          </w:tcPr>
          <w:p w:rsidP="00724F6D" w:rsidR="005F458B" w:rsidRDefault="005F458B" w:rsidRPr="00B34368">
            <w:pPr>
              <w:jc w:val="right"/>
              <w:rPr>
                <w:rFonts w:eastAsiaTheme="minorEastAsia"/>
                <w:color w:themeColor="text1" w:val="000000"/>
                <w:sz w:val="24"/>
              </w:rPr>
            </w:pPr>
            <w:r w:rsidRPr="00B34368">
              <w:rPr>
                <w:rFonts w:eastAsiaTheme="minorEastAsia"/>
                <w:color w:themeColor="text1" w:val="000000"/>
                <w:sz w:val="24"/>
              </w:rPr>
              <w:t>0.09</w:t>
            </w:r>
          </w:p>
        </w:tc>
      </w:tr>
      <w:tr w:rsidR="00D3639B" w:rsidRPr="00B34368" w:rsidTr="004E70B7">
        <w:trPr>
          <w:trHeight w:val="285"/>
        </w:trPr>
        <w:tc>
          <w:tcPr>
            <w:tcW w:type="dxa" w:w="540"/>
            <w:tcMar>
              <w:top w:type="dxa" w:w="15"/>
              <w:left w:type="dxa" w:w="15"/>
              <w:bottom w:type="dxa" w:w="0"/>
              <w:right w:type="dxa" w:w="15"/>
            </w:tcMar>
          </w:tcPr>
          <w:p w:rsidP="00724F6D" w:rsidR="005F458B" w:rsidRDefault="005F458B" w:rsidRPr="00B34368">
            <w:pPr>
              <w:adjustRightInd w:val="0"/>
              <w:snapToGrid w:val="0"/>
              <w:spacing w:line="400" w:lineRule="exact"/>
              <w:jc w:val="center"/>
              <w:rPr>
                <w:rFonts w:eastAsiaTheme="minorEastAsia"/>
                <w:color w:themeColor="text1" w:val="000000"/>
                <w:sz w:val="24"/>
              </w:rPr>
            </w:pPr>
            <w:r w:rsidRPr="00B34368">
              <w:rPr>
                <w:rFonts w:eastAsiaTheme="minorEastAsia"/>
                <w:color w:themeColor="text1" w:val="000000"/>
                <w:sz w:val="24"/>
              </w:rPr>
              <w:t>J</w:t>
            </w:r>
          </w:p>
        </w:tc>
        <w:tc>
          <w:tcPr>
            <w:tcW w:type="dxa" w:w="3691"/>
            <w:tcMar>
              <w:top w:type="dxa" w:w="15"/>
              <w:left w:type="dxa" w:w="15"/>
              <w:bottom w:type="dxa" w:w="0"/>
              <w:right w:type="dxa" w:w="15"/>
            </w:tcMar>
          </w:tcPr>
          <w:p w:rsidP="00724F6D" w:rsidR="005F458B" w:rsidRDefault="005F458B" w:rsidRPr="00B34368">
            <w:pPr>
              <w:adjustRightInd w:val="0"/>
              <w:snapToGrid w:val="0"/>
              <w:spacing w:line="400" w:lineRule="exact"/>
              <w:rPr>
                <w:rFonts w:eastAsiaTheme="minorEastAsia"/>
                <w:color w:themeColor="text1" w:val="000000"/>
                <w:sz w:val="24"/>
              </w:rPr>
            </w:pPr>
            <w:r w:rsidRPr="00B34368">
              <w:rPr>
                <w:rFonts w:eastAsiaTheme="minorEastAsia" w:hAnsiTheme="minorEastAsia"/>
                <w:color w:themeColor="text1" w:val="000000"/>
                <w:sz w:val="24"/>
              </w:rPr>
              <w:t>金融业</w:t>
            </w:r>
          </w:p>
        </w:tc>
        <w:tc>
          <w:tcPr>
            <w:tcW w:type="dxa" w:w="3135"/>
            <w:vAlign w:val="bottom"/>
          </w:tcPr>
          <w:p w:rsidP="00724F6D" w:rsidR="005F458B" w:rsidRDefault="005F458B" w:rsidRPr="00B34368">
            <w:pPr>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27,616,948.10</w:t>
            </w:r>
          </w:p>
        </w:tc>
        <w:tc>
          <w:tcPr>
            <w:tcW w:type="dxa" w:w="1365"/>
            <w:tcMar>
              <w:top w:type="dxa" w:w="15"/>
              <w:left w:type="dxa" w:w="15"/>
              <w:bottom w:type="dxa" w:w="0"/>
              <w:right w:type="dxa" w:w="15"/>
            </w:tcMar>
            <w:vAlign w:val="bottom"/>
          </w:tcPr>
          <w:p w:rsidP="00724F6D" w:rsidR="005F458B" w:rsidRDefault="005F458B" w:rsidRPr="00B34368">
            <w:pPr>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0.49</w:t>
            </w:r>
          </w:p>
        </w:tc>
      </w:tr>
      <w:tr w:rsidR="00D3639B" w:rsidRPr="00B34368" w:rsidTr="004E70B7">
        <w:trPr>
          <w:trHeight w:val="285"/>
        </w:trPr>
        <w:tc>
          <w:tcPr>
            <w:tcW w:type="dxa" w:w="540"/>
            <w:tcMar>
              <w:top w:type="dxa" w:w="15"/>
              <w:left w:type="dxa" w:w="15"/>
              <w:bottom w:type="dxa" w:w="0"/>
              <w:right w:type="dxa" w:w="15"/>
            </w:tcMar>
          </w:tcPr>
          <w:p w:rsidP="00724F6D" w:rsidR="005F458B" w:rsidRDefault="005F458B" w:rsidRPr="00B34368">
            <w:pPr>
              <w:adjustRightInd w:val="0"/>
              <w:snapToGrid w:val="0"/>
              <w:spacing w:line="400" w:lineRule="exact"/>
              <w:jc w:val="center"/>
              <w:rPr>
                <w:rFonts w:eastAsiaTheme="minorEastAsia"/>
                <w:color w:themeColor="text1" w:val="000000"/>
                <w:sz w:val="24"/>
              </w:rPr>
            </w:pPr>
            <w:r w:rsidRPr="00B34368">
              <w:rPr>
                <w:rFonts w:eastAsiaTheme="minorEastAsia"/>
                <w:color w:themeColor="text1" w:val="000000"/>
                <w:sz w:val="24"/>
              </w:rPr>
              <w:t>K</w:t>
            </w:r>
          </w:p>
        </w:tc>
        <w:tc>
          <w:tcPr>
            <w:tcW w:type="dxa" w:w="3691"/>
            <w:tcMar>
              <w:top w:type="dxa" w:w="15"/>
              <w:left w:type="dxa" w:w="15"/>
              <w:bottom w:type="dxa" w:w="0"/>
              <w:right w:type="dxa" w:w="15"/>
            </w:tcMar>
          </w:tcPr>
          <w:p w:rsidP="00724F6D" w:rsidR="005F458B" w:rsidRDefault="005F458B" w:rsidRPr="00B34368">
            <w:pPr>
              <w:adjustRightInd w:val="0"/>
              <w:snapToGrid w:val="0"/>
              <w:spacing w:line="400" w:lineRule="exact"/>
              <w:rPr>
                <w:rFonts w:eastAsiaTheme="minorEastAsia"/>
                <w:color w:themeColor="text1" w:val="000000"/>
                <w:sz w:val="24"/>
              </w:rPr>
            </w:pPr>
            <w:r w:rsidRPr="00B34368">
              <w:rPr>
                <w:rFonts w:eastAsiaTheme="minorEastAsia" w:hAnsiTheme="minorEastAsia"/>
                <w:color w:themeColor="text1" w:val="000000"/>
                <w:sz w:val="24"/>
              </w:rPr>
              <w:t>房地产业</w:t>
            </w:r>
          </w:p>
        </w:tc>
        <w:tc>
          <w:tcPr>
            <w:tcW w:type="dxa" w:w="3135"/>
            <w:vAlign w:val="bottom"/>
          </w:tcPr>
          <w:p w:rsidP="00724F6D" w:rsidR="005F458B" w:rsidRDefault="005F458B" w:rsidRPr="00B34368">
            <w:pPr>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4,912,826.00</w:t>
            </w:r>
          </w:p>
        </w:tc>
        <w:tc>
          <w:tcPr>
            <w:tcW w:type="dxa" w:w="1365"/>
            <w:tcMar>
              <w:top w:type="dxa" w:w="15"/>
              <w:left w:type="dxa" w:w="15"/>
              <w:bottom w:type="dxa" w:w="0"/>
              <w:right w:type="dxa" w:w="15"/>
            </w:tcMar>
            <w:vAlign w:val="bottom"/>
          </w:tcPr>
          <w:p w:rsidP="00724F6D" w:rsidR="005F458B" w:rsidRDefault="005F458B" w:rsidRPr="00B34368">
            <w:pPr>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0.09</w:t>
            </w:r>
          </w:p>
        </w:tc>
      </w:tr>
      <w:tr w:rsidR="00D3639B" w:rsidRPr="00B34368" w:rsidTr="004E70B7">
        <w:trPr>
          <w:trHeight w:val="285"/>
        </w:trPr>
        <w:tc>
          <w:tcPr>
            <w:tcW w:type="dxa" w:w="540"/>
            <w:tcMar>
              <w:top w:type="dxa" w:w="15"/>
              <w:left w:type="dxa" w:w="15"/>
              <w:bottom w:type="dxa" w:w="0"/>
              <w:right w:type="dxa" w:w="15"/>
            </w:tcMar>
          </w:tcPr>
          <w:p w:rsidP="00724F6D" w:rsidR="005F458B" w:rsidRDefault="005F458B" w:rsidRPr="00B34368">
            <w:pPr>
              <w:adjustRightInd w:val="0"/>
              <w:snapToGrid w:val="0"/>
              <w:spacing w:line="400" w:lineRule="exact"/>
              <w:jc w:val="center"/>
              <w:rPr>
                <w:rFonts w:eastAsiaTheme="minorEastAsia"/>
                <w:color w:themeColor="text1" w:val="000000"/>
                <w:sz w:val="24"/>
              </w:rPr>
            </w:pPr>
            <w:r w:rsidRPr="00B34368">
              <w:rPr>
                <w:rFonts w:eastAsiaTheme="minorEastAsia"/>
                <w:color w:themeColor="text1" w:val="000000"/>
                <w:sz w:val="24"/>
              </w:rPr>
              <w:t>L</w:t>
            </w:r>
          </w:p>
        </w:tc>
        <w:tc>
          <w:tcPr>
            <w:tcW w:type="dxa" w:w="3691"/>
            <w:tcMar>
              <w:top w:type="dxa" w:w="15"/>
              <w:left w:type="dxa" w:w="15"/>
              <w:bottom w:type="dxa" w:w="0"/>
              <w:right w:type="dxa" w:w="15"/>
            </w:tcMar>
          </w:tcPr>
          <w:p w:rsidP="00724F6D" w:rsidR="005F458B" w:rsidRDefault="005F458B" w:rsidRPr="00B34368">
            <w:pPr>
              <w:adjustRightInd w:val="0"/>
              <w:snapToGrid w:val="0"/>
              <w:spacing w:line="400" w:lineRule="exact"/>
              <w:rPr>
                <w:rFonts w:eastAsiaTheme="minorEastAsia"/>
                <w:color w:themeColor="text1" w:val="000000"/>
                <w:sz w:val="24"/>
              </w:rPr>
            </w:pPr>
            <w:r w:rsidRPr="00B34368">
              <w:rPr>
                <w:rFonts w:eastAsiaTheme="minorEastAsia" w:hAnsiTheme="minorEastAsia"/>
                <w:color w:themeColor="text1" w:val="000000"/>
                <w:sz w:val="24"/>
              </w:rPr>
              <w:t>租赁和商务服务业</w:t>
            </w:r>
          </w:p>
        </w:tc>
        <w:tc>
          <w:tcPr>
            <w:tcW w:type="dxa" w:w="3135"/>
            <w:vAlign w:val="bottom"/>
          </w:tcPr>
          <w:p w:rsidP="00724F6D" w:rsidR="005F458B" w:rsidRDefault="005F458B" w:rsidRPr="00B34368">
            <w:pPr>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2,324,328.00</w:t>
            </w:r>
          </w:p>
        </w:tc>
        <w:tc>
          <w:tcPr>
            <w:tcW w:type="dxa" w:w="1365"/>
            <w:tcMar>
              <w:top w:type="dxa" w:w="15"/>
              <w:left w:type="dxa" w:w="15"/>
              <w:bottom w:type="dxa" w:w="0"/>
              <w:right w:type="dxa" w:w="15"/>
            </w:tcMar>
            <w:vAlign w:val="bottom"/>
          </w:tcPr>
          <w:p w:rsidP="00724F6D" w:rsidR="005F458B" w:rsidRDefault="005F458B" w:rsidRPr="00B34368">
            <w:pPr>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0.04</w:t>
            </w:r>
          </w:p>
        </w:tc>
      </w:tr>
      <w:tr w:rsidR="00D3639B" w:rsidRPr="00B34368" w:rsidTr="004E70B7">
        <w:trPr>
          <w:trHeight w:val="285"/>
        </w:trPr>
        <w:tc>
          <w:tcPr>
            <w:tcW w:type="dxa" w:w="540"/>
            <w:tcMar>
              <w:top w:type="dxa" w:w="15"/>
              <w:left w:type="dxa" w:w="15"/>
              <w:bottom w:type="dxa" w:w="0"/>
              <w:right w:type="dxa" w:w="15"/>
            </w:tcMar>
          </w:tcPr>
          <w:p w:rsidP="00724F6D" w:rsidR="005F458B" w:rsidRDefault="005F458B" w:rsidRPr="00B34368">
            <w:pPr>
              <w:adjustRightInd w:val="0"/>
              <w:snapToGrid w:val="0"/>
              <w:spacing w:line="400" w:lineRule="exact"/>
              <w:jc w:val="center"/>
              <w:rPr>
                <w:rFonts w:eastAsiaTheme="minorEastAsia"/>
                <w:color w:themeColor="text1" w:val="000000"/>
                <w:sz w:val="24"/>
              </w:rPr>
            </w:pPr>
            <w:r w:rsidRPr="00B34368">
              <w:rPr>
                <w:rFonts w:eastAsiaTheme="minorEastAsia"/>
                <w:color w:themeColor="text1" w:val="000000"/>
                <w:sz w:val="24"/>
              </w:rPr>
              <w:t>M</w:t>
            </w:r>
          </w:p>
        </w:tc>
        <w:tc>
          <w:tcPr>
            <w:tcW w:type="dxa" w:w="3691"/>
            <w:tcMar>
              <w:top w:type="dxa" w:w="15"/>
              <w:left w:type="dxa" w:w="15"/>
              <w:bottom w:type="dxa" w:w="0"/>
              <w:right w:type="dxa" w:w="15"/>
            </w:tcMar>
          </w:tcPr>
          <w:p w:rsidP="00724F6D" w:rsidR="005F458B" w:rsidRDefault="005F458B" w:rsidRPr="00B34368">
            <w:pPr>
              <w:adjustRightInd w:val="0"/>
              <w:snapToGrid w:val="0"/>
              <w:spacing w:line="400" w:lineRule="exact"/>
              <w:rPr>
                <w:rFonts w:eastAsiaTheme="minorEastAsia"/>
                <w:color w:themeColor="text1" w:val="000000"/>
                <w:sz w:val="24"/>
              </w:rPr>
            </w:pPr>
            <w:r w:rsidRPr="00B34368">
              <w:rPr>
                <w:rFonts w:eastAsiaTheme="minorEastAsia" w:hAnsiTheme="minorEastAsia"/>
                <w:color w:themeColor="text1" w:val="000000"/>
                <w:sz w:val="24"/>
              </w:rPr>
              <w:t>科学研究和技术服务业</w:t>
            </w:r>
          </w:p>
        </w:tc>
        <w:tc>
          <w:tcPr>
            <w:tcW w:type="dxa" w:w="3135"/>
            <w:vAlign w:val="bottom"/>
          </w:tcPr>
          <w:p w:rsidP="00724F6D" w:rsidR="005F458B" w:rsidRDefault="005F458B" w:rsidRPr="00B34368">
            <w:pPr>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659,461.76</w:t>
            </w:r>
          </w:p>
        </w:tc>
        <w:tc>
          <w:tcPr>
            <w:tcW w:type="dxa" w:w="1365"/>
            <w:tcMar>
              <w:top w:type="dxa" w:w="15"/>
              <w:left w:type="dxa" w:w="15"/>
              <w:bottom w:type="dxa" w:w="0"/>
              <w:right w:type="dxa" w:w="15"/>
            </w:tcMar>
            <w:vAlign w:val="bottom"/>
          </w:tcPr>
          <w:p w:rsidP="00724F6D" w:rsidR="005F458B" w:rsidRDefault="005F458B" w:rsidRPr="00B34368">
            <w:pPr>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0.01</w:t>
            </w:r>
          </w:p>
        </w:tc>
      </w:tr>
      <w:tr w:rsidR="00D3639B" w:rsidRPr="00B34368" w:rsidTr="004E70B7">
        <w:trPr>
          <w:trHeight w:val="285"/>
        </w:trPr>
        <w:tc>
          <w:tcPr>
            <w:tcW w:type="dxa" w:w="540"/>
            <w:tcMar>
              <w:top w:type="dxa" w:w="15"/>
              <w:left w:type="dxa" w:w="15"/>
              <w:bottom w:type="dxa" w:w="0"/>
              <w:right w:type="dxa" w:w="15"/>
            </w:tcMar>
          </w:tcPr>
          <w:p w:rsidP="00724F6D" w:rsidR="005F458B" w:rsidRDefault="005F458B" w:rsidRPr="00B34368">
            <w:pPr>
              <w:adjustRightInd w:val="0"/>
              <w:snapToGrid w:val="0"/>
              <w:spacing w:line="400" w:lineRule="exact"/>
              <w:jc w:val="center"/>
              <w:rPr>
                <w:rFonts w:eastAsiaTheme="minorEastAsia"/>
                <w:color w:themeColor="text1" w:val="000000"/>
                <w:sz w:val="24"/>
              </w:rPr>
            </w:pPr>
            <w:r w:rsidRPr="00B34368">
              <w:rPr>
                <w:rFonts w:eastAsiaTheme="minorEastAsia"/>
                <w:color w:themeColor="text1" w:val="000000"/>
                <w:sz w:val="24"/>
              </w:rPr>
              <w:t>N</w:t>
            </w:r>
          </w:p>
        </w:tc>
        <w:tc>
          <w:tcPr>
            <w:tcW w:type="dxa" w:w="3691"/>
            <w:tcMar>
              <w:top w:type="dxa" w:w="15"/>
              <w:left w:type="dxa" w:w="15"/>
              <w:bottom w:type="dxa" w:w="0"/>
              <w:right w:type="dxa" w:w="15"/>
            </w:tcMar>
          </w:tcPr>
          <w:p w:rsidP="00975D18" w:rsidR="005F458B" w:rsidRDefault="005F458B" w:rsidRPr="00B34368">
            <w:pPr>
              <w:adjustRightInd w:val="0"/>
              <w:snapToGrid w:val="0"/>
              <w:spacing w:line="400" w:lineRule="exact"/>
              <w:rPr>
                <w:rFonts w:eastAsiaTheme="minorEastAsia"/>
                <w:color w:themeColor="text1" w:val="000000"/>
                <w:sz w:val="24"/>
              </w:rPr>
            </w:pPr>
            <w:r w:rsidRPr="00B34368">
              <w:rPr>
                <w:rFonts w:eastAsiaTheme="minorEastAsia" w:hAnsiTheme="minorEastAsia"/>
                <w:color w:themeColor="text1" w:val="000000"/>
                <w:sz w:val="24"/>
              </w:rPr>
              <w:t>水利、环境和公共设施管理业</w:t>
            </w:r>
          </w:p>
        </w:tc>
        <w:tc>
          <w:tcPr>
            <w:tcW w:type="dxa" w:w="3135"/>
            <w:vAlign w:val="bottom"/>
          </w:tcPr>
          <w:p w:rsidP="00724F6D" w:rsidR="005F458B" w:rsidRDefault="005F458B" w:rsidRPr="00B34368">
            <w:pPr>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41,958.98</w:t>
            </w:r>
          </w:p>
        </w:tc>
        <w:tc>
          <w:tcPr>
            <w:tcW w:type="dxa" w:w="1365"/>
            <w:tcMar>
              <w:top w:type="dxa" w:w="15"/>
              <w:left w:type="dxa" w:w="15"/>
              <w:bottom w:type="dxa" w:w="0"/>
              <w:right w:type="dxa" w:w="15"/>
            </w:tcMar>
            <w:vAlign w:val="bottom"/>
          </w:tcPr>
          <w:p w:rsidP="00724F6D" w:rsidR="005F458B" w:rsidRDefault="005F458B" w:rsidRPr="00B34368">
            <w:pPr>
              <w:jc w:val="right"/>
              <w:rPr>
                <w:rFonts w:eastAsiaTheme="minorEastAsia"/>
                <w:color w:themeColor="text1" w:val="000000"/>
                <w:sz w:val="24"/>
              </w:rPr>
            </w:pPr>
            <w:r w:rsidRPr="00B34368">
              <w:rPr>
                <w:rFonts w:eastAsiaTheme="minorEastAsia"/>
                <w:color w:themeColor="text1" w:val="000000"/>
                <w:sz w:val="24"/>
              </w:rPr>
              <w:t>0.00</w:t>
            </w:r>
          </w:p>
        </w:tc>
      </w:tr>
      <w:tr w:rsidR="00D3639B" w:rsidRPr="00B34368" w:rsidTr="004E70B7">
        <w:trPr>
          <w:trHeight w:val="285"/>
        </w:trPr>
        <w:tc>
          <w:tcPr>
            <w:tcW w:type="dxa" w:w="540"/>
            <w:tcMar>
              <w:top w:type="dxa" w:w="15"/>
              <w:left w:type="dxa" w:w="15"/>
              <w:bottom w:type="dxa" w:w="0"/>
              <w:right w:type="dxa" w:w="15"/>
            </w:tcMar>
          </w:tcPr>
          <w:p w:rsidP="00724F6D" w:rsidR="005F458B" w:rsidRDefault="005F458B" w:rsidRPr="00B34368">
            <w:pPr>
              <w:adjustRightInd w:val="0"/>
              <w:snapToGrid w:val="0"/>
              <w:spacing w:line="400" w:lineRule="exact"/>
              <w:jc w:val="center"/>
              <w:rPr>
                <w:rFonts w:eastAsiaTheme="minorEastAsia"/>
                <w:color w:themeColor="text1" w:val="000000"/>
                <w:sz w:val="24"/>
              </w:rPr>
            </w:pPr>
            <w:r w:rsidRPr="00B34368">
              <w:rPr>
                <w:rFonts w:eastAsiaTheme="minorEastAsia"/>
                <w:color w:themeColor="text1" w:val="000000"/>
                <w:sz w:val="24"/>
              </w:rPr>
              <w:lastRenderedPageBreak/>
              <w:t>O</w:t>
            </w:r>
          </w:p>
        </w:tc>
        <w:tc>
          <w:tcPr>
            <w:tcW w:type="dxa" w:w="3691"/>
            <w:tcMar>
              <w:top w:type="dxa" w:w="15"/>
              <w:left w:type="dxa" w:w="15"/>
              <w:bottom w:type="dxa" w:w="0"/>
              <w:right w:type="dxa" w:w="15"/>
            </w:tcMar>
          </w:tcPr>
          <w:p w:rsidP="00975D18" w:rsidR="005F458B" w:rsidRDefault="005F458B" w:rsidRPr="00B34368">
            <w:pPr>
              <w:adjustRightInd w:val="0"/>
              <w:snapToGrid w:val="0"/>
              <w:spacing w:line="400" w:lineRule="exact"/>
              <w:rPr>
                <w:rFonts w:eastAsiaTheme="minorEastAsia"/>
                <w:color w:themeColor="text1" w:val="000000"/>
                <w:sz w:val="24"/>
              </w:rPr>
            </w:pPr>
            <w:r w:rsidRPr="00B34368">
              <w:rPr>
                <w:rFonts w:eastAsiaTheme="minorEastAsia" w:hAnsiTheme="minorEastAsia"/>
                <w:color w:themeColor="text1" w:val="000000"/>
                <w:sz w:val="24"/>
              </w:rPr>
              <w:t>居民服务、修理和其他服务业</w:t>
            </w:r>
          </w:p>
        </w:tc>
        <w:tc>
          <w:tcPr>
            <w:tcW w:type="dxa" w:w="3135"/>
            <w:vAlign w:val="bottom"/>
          </w:tcPr>
          <w:p w:rsidP="00724F6D" w:rsidR="005F458B" w:rsidRDefault="005F458B" w:rsidRPr="00B34368">
            <w:pPr>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w:t>
            </w:r>
          </w:p>
        </w:tc>
        <w:tc>
          <w:tcPr>
            <w:tcW w:type="dxa" w:w="1365"/>
            <w:tcMar>
              <w:top w:type="dxa" w:w="15"/>
              <w:left w:type="dxa" w:w="15"/>
              <w:bottom w:type="dxa" w:w="0"/>
              <w:right w:type="dxa" w:w="15"/>
            </w:tcMar>
            <w:vAlign w:val="bottom"/>
          </w:tcPr>
          <w:p w:rsidP="00724F6D" w:rsidR="005F458B" w:rsidRDefault="005F458B" w:rsidRPr="00B34368">
            <w:pPr>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w:t>
            </w:r>
          </w:p>
        </w:tc>
      </w:tr>
      <w:tr w:rsidR="00D3639B" w:rsidRPr="00B34368" w:rsidTr="004E70B7">
        <w:trPr>
          <w:trHeight w:val="285"/>
        </w:trPr>
        <w:tc>
          <w:tcPr>
            <w:tcW w:type="dxa" w:w="540"/>
            <w:tcMar>
              <w:top w:type="dxa" w:w="15"/>
              <w:left w:type="dxa" w:w="15"/>
              <w:bottom w:type="dxa" w:w="0"/>
              <w:right w:type="dxa" w:w="15"/>
            </w:tcMar>
          </w:tcPr>
          <w:p w:rsidP="00724F6D" w:rsidR="005F458B" w:rsidRDefault="005F458B" w:rsidRPr="00B34368">
            <w:pPr>
              <w:adjustRightInd w:val="0"/>
              <w:snapToGrid w:val="0"/>
              <w:spacing w:line="400" w:lineRule="exact"/>
              <w:jc w:val="center"/>
              <w:rPr>
                <w:rFonts w:eastAsiaTheme="minorEastAsia"/>
                <w:color w:themeColor="text1" w:val="000000"/>
                <w:sz w:val="24"/>
              </w:rPr>
            </w:pPr>
            <w:r w:rsidRPr="00B34368">
              <w:rPr>
                <w:rFonts w:eastAsiaTheme="minorEastAsia"/>
                <w:color w:themeColor="text1" w:val="000000"/>
                <w:sz w:val="24"/>
              </w:rPr>
              <w:t>P</w:t>
            </w:r>
          </w:p>
        </w:tc>
        <w:tc>
          <w:tcPr>
            <w:tcW w:type="dxa" w:w="3691"/>
            <w:tcMar>
              <w:top w:type="dxa" w:w="15"/>
              <w:left w:type="dxa" w:w="15"/>
              <w:bottom w:type="dxa" w:w="0"/>
              <w:right w:type="dxa" w:w="15"/>
            </w:tcMar>
          </w:tcPr>
          <w:p w:rsidP="00975D18" w:rsidR="005F458B" w:rsidRDefault="005F458B" w:rsidRPr="00B34368">
            <w:pPr>
              <w:adjustRightInd w:val="0"/>
              <w:snapToGrid w:val="0"/>
              <w:spacing w:line="400" w:lineRule="exact"/>
              <w:rPr>
                <w:rFonts w:eastAsiaTheme="minorEastAsia"/>
                <w:color w:themeColor="text1" w:val="000000"/>
                <w:sz w:val="24"/>
              </w:rPr>
            </w:pPr>
            <w:r w:rsidRPr="00B34368">
              <w:rPr>
                <w:rFonts w:eastAsiaTheme="minorEastAsia" w:hAnsiTheme="minorEastAsia"/>
                <w:color w:themeColor="text1" w:val="000000"/>
                <w:sz w:val="24"/>
              </w:rPr>
              <w:t>教育</w:t>
            </w:r>
          </w:p>
        </w:tc>
        <w:tc>
          <w:tcPr>
            <w:tcW w:type="dxa" w:w="3135"/>
            <w:vAlign w:val="bottom"/>
          </w:tcPr>
          <w:p w:rsidP="00724F6D" w:rsidR="005F458B" w:rsidRDefault="005F458B" w:rsidRPr="00B34368">
            <w:pPr>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244,725.00</w:t>
            </w:r>
          </w:p>
        </w:tc>
        <w:tc>
          <w:tcPr>
            <w:tcW w:type="dxa" w:w="1365"/>
            <w:tcMar>
              <w:top w:type="dxa" w:w="15"/>
              <w:left w:type="dxa" w:w="15"/>
              <w:bottom w:type="dxa" w:w="0"/>
              <w:right w:type="dxa" w:w="15"/>
            </w:tcMar>
            <w:vAlign w:val="bottom"/>
          </w:tcPr>
          <w:p w:rsidP="00724F6D" w:rsidR="005F458B" w:rsidRDefault="005F458B" w:rsidRPr="00B34368">
            <w:pPr>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0.00</w:t>
            </w:r>
          </w:p>
        </w:tc>
      </w:tr>
      <w:tr w:rsidR="00D3639B" w:rsidRPr="00B34368" w:rsidTr="004E70B7">
        <w:trPr>
          <w:trHeight w:val="285"/>
        </w:trPr>
        <w:tc>
          <w:tcPr>
            <w:tcW w:type="dxa" w:w="540"/>
            <w:tcMar>
              <w:top w:type="dxa" w:w="15"/>
              <w:left w:type="dxa" w:w="15"/>
              <w:bottom w:type="dxa" w:w="0"/>
              <w:right w:type="dxa" w:w="15"/>
            </w:tcMar>
          </w:tcPr>
          <w:p w:rsidP="00724F6D" w:rsidR="005F458B" w:rsidRDefault="005F458B" w:rsidRPr="00B34368">
            <w:pPr>
              <w:adjustRightInd w:val="0"/>
              <w:snapToGrid w:val="0"/>
              <w:spacing w:line="400" w:lineRule="exact"/>
              <w:jc w:val="center"/>
              <w:rPr>
                <w:rFonts w:eastAsiaTheme="minorEastAsia"/>
                <w:color w:themeColor="text1" w:val="000000"/>
                <w:sz w:val="24"/>
              </w:rPr>
            </w:pPr>
            <w:r w:rsidRPr="00B34368">
              <w:rPr>
                <w:rFonts w:eastAsiaTheme="minorEastAsia"/>
                <w:color w:themeColor="text1" w:val="000000"/>
                <w:sz w:val="24"/>
              </w:rPr>
              <w:t>Q</w:t>
            </w:r>
          </w:p>
        </w:tc>
        <w:tc>
          <w:tcPr>
            <w:tcW w:type="dxa" w:w="3691"/>
            <w:tcMar>
              <w:top w:type="dxa" w:w="15"/>
              <w:left w:type="dxa" w:w="15"/>
              <w:bottom w:type="dxa" w:w="0"/>
              <w:right w:type="dxa" w:w="15"/>
            </w:tcMar>
          </w:tcPr>
          <w:p w:rsidP="00975D18" w:rsidR="005F458B" w:rsidRDefault="005F458B" w:rsidRPr="00B34368">
            <w:pPr>
              <w:adjustRightInd w:val="0"/>
              <w:snapToGrid w:val="0"/>
              <w:spacing w:line="400" w:lineRule="exact"/>
              <w:rPr>
                <w:rFonts w:eastAsiaTheme="minorEastAsia"/>
                <w:color w:themeColor="text1" w:val="000000"/>
                <w:sz w:val="24"/>
              </w:rPr>
            </w:pPr>
            <w:r w:rsidRPr="00B34368">
              <w:rPr>
                <w:rFonts w:eastAsiaTheme="minorEastAsia" w:hAnsiTheme="minorEastAsia"/>
                <w:color w:themeColor="text1" w:val="000000"/>
                <w:sz w:val="24"/>
              </w:rPr>
              <w:t>卫生和社会工作</w:t>
            </w:r>
          </w:p>
        </w:tc>
        <w:tc>
          <w:tcPr>
            <w:tcW w:type="dxa" w:w="3135"/>
            <w:vAlign w:val="bottom"/>
          </w:tcPr>
          <w:p w:rsidP="00724F6D" w:rsidR="005F458B" w:rsidRDefault="005F458B" w:rsidRPr="00B34368">
            <w:pPr>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1,920,488.00</w:t>
            </w:r>
          </w:p>
        </w:tc>
        <w:tc>
          <w:tcPr>
            <w:tcW w:type="dxa" w:w="1365"/>
            <w:tcMar>
              <w:top w:type="dxa" w:w="15"/>
              <w:left w:type="dxa" w:w="15"/>
              <w:bottom w:type="dxa" w:w="0"/>
              <w:right w:type="dxa" w:w="15"/>
            </w:tcMar>
            <w:vAlign w:val="bottom"/>
          </w:tcPr>
          <w:p w:rsidP="00724F6D" w:rsidR="005F458B" w:rsidRDefault="005F458B" w:rsidRPr="00B34368">
            <w:pPr>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0.03</w:t>
            </w:r>
          </w:p>
        </w:tc>
      </w:tr>
      <w:tr w:rsidR="00D3639B" w:rsidRPr="00B34368" w:rsidTr="004E70B7">
        <w:trPr>
          <w:trHeight w:val="285"/>
        </w:trPr>
        <w:tc>
          <w:tcPr>
            <w:tcW w:type="dxa" w:w="540"/>
            <w:tcMar>
              <w:top w:type="dxa" w:w="15"/>
              <w:left w:type="dxa" w:w="15"/>
              <w:bottom w:type="dxa" w:w="0"/>
              <w:right w:type="dxa" w:w="15"/>
            </w:tcMar>
          </w:tcPr>
          <w:p w:rsidP="00724F6D" w:rsidR="005F458B" w:rsidRDefault="005F458B" w:rsidRPr="00B34368">
            <w:pPr>
              <w:adjustRightInd w:val="0"/>
              <w:snapToGrid w:val="0"/>
              <w:spacing w:line="400" w:lineRule="exact"/>
              <w:jc w:val="center"/>
              <w:rPr>
                <w:rFonts w:eastAsiaTheme="minorEastAsia"/>
                <w:color w:themeColor="text1" w:val="000000"/>
                <w:sz w:val="24"/>
              </w:rPr>
            </w:pPr>
            <w:r w:rsidRPr="00B34368">
              <w:rPr>
                <w:rFonts w:eastAsiaTheme="minorEastAsia"/>
                <w:color w:themeColor="text1" w:val="000000"/>
                <w:sz w:val="24"/>
              </w:rPr>
              <w:t>R</w:t>
            </w:r>
          </w:p>
        </w:tc>
        <w:tc>
          <w:tcPr>
            <w:tcW w:type="dxa" w:w="3691"/>
            <w:tcMar>
              <w:top w:type="dxa" w:w="15"/>
              <w:left w:type="dxa" w:w="15"/>
              <w:bottom w:type="dxa" w:w="0"/>
              <w:right w:type="dxa" w:w="15"/>
            </w:tcMar>
          </w:tcPr>
          <w:p w:rsidP="00975D18" w:rsidR="005F458B" w:rsidRDefault="005F458B" w:rsidRPr="00B34368">
            <w:pPr>
              <w:adjustRightInd w:val="0"/>
              <w:snapToGrid w:val="0"/>
              <w:spacing w:line="400" w:lineRule="exact"/>
              <w:rPr>
                <w:rFonts w:eastAsiaTheme="minorEastAsia"/>
                <w:color w:themeColor="text1" w:val="000000"/>
                <w:sz w:val="24"/>
              </w:rPr>
            </w:pPr>
            <w:r w:rsidRPr="00B34368">
              <w:rPr>
                <w:rFonts w:eastAsiaTheme="minorEastAsia" w:hAnsiTheme="minorEastAsia"/>
                <w:color w:themeColor="text1" w:val="000000"/>
                <w:sz w:val="24"/>
              </w:rPr>
              <w:t>文化、体育和娱乐业</w:t>
            </w:r>
          </w:p>
        </w:tc>
        <w:tc>
          <w:tcPr>
            <w:tcW w:type="dxa" w:w="3135"/>
            <w:vAlign w:val="bottom"/>
          </w:tcPr>
          <w:p w:rsidP="00724F6D" w:rsidR="005F458B" w:rsidRDefault="005F458B" w:rsidRPr="00B34368">
            <w:pPr>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1,061,047.26</w:t>
            </w:r>
          </w:p>
        </w:tc>
        <w:tc>
          <w:tcPr>
            <w:tcW w:type="dxa" w:w="1365"/>
            <w:tcMar>
              <w:top w:type="dxa" w:w="15"/>
              <w:left w:type="dxa" w:w="15"/>
              <w:bottom w:type="dxa" w:w="0"/>
              <w:right w:type="dxa" w:w="15"/>
            </w:tcMar>
            <w:vAlign w:val="bottom"/>
          </w:tcPr>
          <w:p w:rsidP="00724F6D" w:rsidR="005F458B" w:rsidRDefault="005F458B" w:rsidRPr="00B34368">
            <w:pPr>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0.02</w:t>
            </w:r>
          </w:p>
        </w:tc>
      </w:tr>
      <w:tr w:rsidR="00D3639B" w:rsidRPr="00B34368" w:rsidTr="004E70B7">
        <w:trPr>
          <w:trHeight w:val="285"/>
        </w:trPr>
        <w:tc>
          <w:tcPr>
            <w:tcW w:type="dxa" w:w="540"/>
            <w:tcMar>
              <w:top w:type="dxa" w:w="15"/>
              <w:left w:type="dxa" w:w="15"/>
              <w:bottom w:type="dxa" w:w="0"/>
              <w:right w:type="dxa" w:w="15"/>
            </w:tcMar>
          </w:tcPr>
          <w:p w:rsidP="00724F6D" w:rsidR="005F458B" w:rsidRDefault="005F458B" w:rsidRPr="00B34368">
            <w:pPr>
              <w:adjustRightInd w:val="0"/>
              <w:snapToGrid w:val="0"/>
              <w:spacing w:line="400" w:lineRule="exact"/>
              <w:jc w:val="center"/>
              <w:rPr>
                <w:rFonts w:eastAsiaTheme="minorEastAsia"/>
                <w:color w:themeColor="text1" w:val="000000"/>
                <w:sz w:val="24"/>
              </w:rPr>
            </w:pPr>
            <w:r w:rsidRPr="00B34368">
              <w:rPr>
                <w:rFonts w:eastAsiaTheme="minorEastAsia"/>
                <w:color w:themeColor="text1" w:val="000000"/>
                <w:sz w:val="24"/>
              </w:rPr>
              <w:t>S</w:t>
            </w:r>
          </w:p>
        </w:tc>
        <w:tc>
          <w:tcPr>
            <w:tcW w:type="dxa" w:w="3691"/>
            <w:tcMar>
              <w:top w:type="dxa" w:w="15"/>
              <w:left w:type="dxa" w:w="15"/>
              <w:bottom w:type="dxa" w:w="0"/>
              <w:right w:type="dxa" w:w="15"/>
            </w:tcMar>
          </w:tcPr>
          <w:p w:rsidP="00975D18" w:rsidR="005F458B" w:rsidRDefault="005F458B" w:rsidRPr="00B34368">
            <w:pPr>
              <w:adjustRightInd w:val="0"/>
              <w:snapToGrid w:val="0"/>
              <w:spacing w:line="400" w:lineRule="exact"/>
              <w:rPr>
                <w:rFonts w:eastAsiaTheme="minorEastAsia"/>
                <w:color w:themeColor="text1" w:val="000000"/>
                <w:sz w:val="24"/>
              </w:rPr>
            </w:pPr>
            <w:r w:rsidRPr="00B34368">
              <w:rPr>
                <w:rFonts w:eastAsiaTheme="minorEastAsia" w:hAnsiTheme="minorEastAsia"/>
                <w:color w:themeColor="text1" w:val="000000"/>
                <w:sz w:val="24"/>
              </w:rPr>
              <w:t>综合</w:t>
            </w:r>
          </w:p>
        </w:tc>
        <w:tc>
          <w:tcPr>
            <w:tcW w:type="dxa" w:w="3135"/>
            <w:vAlign w:val="bottom"/>
          </w:tcPr>
          <w:p w:rsidP="00724F6D" w:rsidR="005F458B" w:rsidRDefault="005F458B" w:rsidRPr="00B34368">
            <w:pPr>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w:t>
            </w:r>
          </w:p>
        </w:tc>
        <w:tc>
          <w:tcPr>
            <w:tcW w:type="dxa" w:w="1365"/>
            <w:tcMar>
              <w:top w:type="dxa" w:w="15"/>
              <w:left w:type="dxa" w:w="15"/>
              <w:bottom w:type="dxa" w:w="0"/>
              <w:right w:type="dxa" w:w="15"/>
            </w:tcMar>
            <w:vAlign w:val="bottom"/>
          </w:tcPr>
          <w:p w:rsidP="00724F6D" w:rsidR="005F458B" w:rsidRDefault="005F458B" w:rsidRPr="00B34368">
            <w:pPr>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w:t>
            </w:r>
          </w:p>
        </w:tc>
      </w:tr>
      <w:tr w:rsidR="00D3639B" w:rsidRPr="00B34368" w:rsidTr="004E70B7">
        <w:trPr>
          <w:trHeight w:val="285"/>
        </w:trPr>
        <w:tc>
          <w:tcPr>
            <w:tcW w:type="dxa" w:w="540"/>
            <w:tcMar>
              <w:top w:type="dxa" w:w="15"/>
              <w:left w:type="dxa" w:w="15"/>
              <w:bottom w:type="dxa" w:w="0"/>
              <w:right w:type="dxa" w:w="15"/>
            </w:tcMar>
          </w:tcPr>
          <w:p w:rsidP="00724F6D" w:rsidR="005F458B" w:rsidRDefault="005F458B" w:rsidRPr="00B34368">
            <w:pPr>
              <w:adjustRightInd w:val="0"/>
              <w:snapToGrid w:val="0"/>
              <w:spacing w:line="400" w:lineRule="exact"/>
              <w:jc w:val="center"/>
              <w:rPr>
                <w:rFonts w:eastAsiaTheme="minorEastAsia"/>
                <w:color w:themeColor="text1" w:val="000000"/>
                <w:sz w:val="24"/>
              </w:rPr>
            </w:pPr>
          </w:p>
        </w:tc>
        <w:tc>
          <w:tcPr>
            <w:tcW w:type="dxa" w:w="3691"/>
            <w:tcMar>
              <w:top w:type="dxa" w:w="15"/>
              <w:left w:type="dxa" w:w="15"/>
              <w:bottom w:type="dxa" w:w="0"/>
              <w:right w:type="dxa" w:w="15"/>
            </w:tcMar>
          </w:tcPr>
          <w:p w:rsidP="00975D18" w:rsidR="005F458B" w:rsidRDefault="005F458B" w:rsidRPr="00B34368">
            <w:pPr>
              <w:adjustRightInd w:val="0"/>
              <w:snapToGrid w:val="0"/>
              <w:spacing w:line="400" w:lineRule="exact"/>
              <w:rPr>
                <w:rFonts w:eastAsiaTheme="minorEastAsia"/>
                <w:color w:themeColor="text1" w:val="000000"/>
                <w:sz w:val="24"/>
              </w:rPr>
            </w:pPr>
            <w:r w:rsidRPr="00B34368">
              <w:rPr>
                <w:rFonts w:eastAsiaTheme="minorEastAsia" w:hAnsiTheme="minorEastAsia"/>
                <w:color w:themeColor="text1" w:val="000000"/>
                <w:sz w:val="24"/>
              </w:rPr>
              <w:t>合计</w:t>
            </w:r>
          </w:p>
        </w:tc>
        <w:tc>
          <w:tcPr>
            <w:tcW w:type="dxa" w:w="3135"/>
            <w:vAlign w:val="bottom"/>
          </w:tcPr>
          <w:p w:rsidP="00724F6D" w:rsidR="005F458B" w:rsidRDefault="005F458B" w:rsidRPr="00B34368">
            <w:pPr>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130,777,293.53</w:t>
            </w:r>
          </w:p>
        </w:tc>
        <w:tc>
          <w:tcPr>
            <w:tcW w:type="dxa" w:w="1365"/>
            <w:tcMar>
              <w:top w:type="dxa" w:w="15"/>
              <w:left w:type="dxa" w:w="15"/>
              <w:bottom w:type="dxa" w:w="0"/>
              <w:right w:type="dxa" w:w="15"/>
            </w:tcMar>
            <w:vAlign w:val="bottom"/>
          </w:tcPr>
          <w:p w:rsidP="00724F6D" w:rsidR="005F458B" w:rsidRDefault="005F458B" w:rsidRPr="00B34368">
            <w:pPr>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2.34</w:t>
            </w:r>
          </w:p>
        </w:tc>
      </w:tr>
    </w:tbl>
    <w:p w:rsidP="00C544B8" w:rsidR="009238DB" w:rsidRDefault="009238DB" w:rsidRPr="00B34368">
      <w:pPr>
        <w:autoSpaceDE w:val="0"/>
        <w:autoSpaceDN w:val="0"/>
        <w:adjustRightInd w:val="0"/>
        <w:spacing w:before="312" w:beforeLines="100" w:line="360" w:lineRule="auto"/>
        <w:jc w:val="left"/>
        <w:rPr>
          <w:rFonts w:eastAsiaTheme="minorEastAsia"/>
          <w:b/>
          <w:color w:themeColor="text1" w:val="000000"/>
          <w:kern w:val="0"/>
          <w:sz w:val="24"/>
        </w:rPr>
      </w:pPr>
      <w:r w:rsidRPr="00B34368">
        <w:rPr>
          <w:rFonts w:eastAsiaTheme="minorEastAsia"/>
          <w:b/>
          <w:color w:themeColor="text1" w:val="000000"/>
          <w:kern w:val="0"/>
          <w:sz w:val="24"/>
        </w:rPr>
        <w:t>5.</w:t>
      </w:r>
      <w:r w:rsidR="0040218E" w:rsidRPr="00B34368">
        <w:rPr>
          <w:rFonts w:eastAsiaTheme="minorEastAsia"/>
          <w:b/>
          <w:color w:themeColor="text1" w:val="000000"/>
          <w:kern w:val="0"/>
          <w:sz w:val="24"/>
        </w:rPr>
        <w:t>4</w:t>
      </w:r>
      <w:r w:rsidRPr="00B34368">
        <w:rPr>
          <w:rFonts w:eastAsiaTheme="minorEastAsia"/>
          <w:b/>
          <w:color w:themeColor="text1" w:val="000000"/>
          <w:kern w:val="0"/>
          <w:sz w:val="24"/>
        </w:rPr>
        <w:t xml:space="preserve"> </w:t>
      </w:r>
      <w:r w:rsidRPr="00B34368">
        <w:rPr>
          <w:rFonts w:eastAsiaTheme="minorEastAsia" w:hAnsiTheme="minorEastAsia"/>
          <w:b/>
          <w:color w:themeColor="text1" w:val="000000"/>
          <w:kern w:val="0"/>
          <w:sz w:val="24"/>
        </w:rPr>
        <w:t>报告期末按公允价值占基金资产净值比例大小排序的前十名股票投资明细</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17"/>
        <w:gridCol w:w="1276"/>
        <w:gridCol w:w="1701"/>
        <w:gridCol w:w="1276"/>
        <w:gridCol w:w="1842"/>
        <w:gridCol w:w="1616"/>
      </w:tblGrid>
      <w:tr w:rsidR="00D3639B" w:rsidRPr="00B34368" w:rsidTr="00975D18">
        <w:tc>
          <w:tcPr>
            <w:tcW w:type="dxa" w:w="817"/>
            <w:vAlign w:val="center"/>
          </w:tcPr>
          <w:p w:rsidP="000871DB" w:rsidR="000871DB" w:rsidRDefault="000871DB" w:rsidRPr="00B34368">
            <w:pPr>
              <w:spacing w:before="29" w:line="360" w:lineRule="auto"/>
              <w:ind w:left="17"/>
              <w:jc w:val="center"/>
              <w:rPr>
                <w:rFonts w:eastAsiaTheme="minorEastAsia"/>
                <w:color w:themeColor="text1" w:val="000000"/>
                <w:sz w:val="24"/>
              </w:rPr>
            </w:pPr>
            <w:r w:rsidRPr="00B34368">
              <w:rPr>
                <w:rFonts w:eastAsiaTheme="minorEastAsia" w:hAnsiTheme="minorEastAsia"/>
                <w:color w:themeColor="text1" w:val="000000"/>
                <w:sz w:val="24"/>
              </w:rPr>
              <w:t>序号</w:t>
            </w:r>
          </w:p>
        </w:tc>
        <w:tc>
          <w:tcPr>
            <w:tcW w:type="dxa" w:w="1276"/>
            <w:vAlign w:val="center"/>
          </w:tcPr>
          <w:p w:rsidP="000871DB" w:rsidR="000871DB" w:rsidRDefault="000871DB" w:rsidRPr="00B34368">
            <w:pPr>
              <w:spacing w:before="29" w:line="360" w:lineRule="auto"/>
              <w:ind w:left="17"/>
              <w:jc w:val="center"/>
              <w:rPr>
                <w:rFonts w:eastAsiaTheme="minorEastAsia"/>
                <w:color w:themeColor="text1" w:val="000000"/>
                <w:sz w:val="24"/>
              </w:rPr>
            </w:pPr>
            <w:r w:rsidRPr="00B34368">
              <w:rPr>
                <w:rFonts w:eastAsiaTheme="minorEastAsia" w:hAnsiTheme="minorEastAsia"/>
                <w:color w:themeColor="text1" w:val="000000"/>
                <w:sz w:val="24"/>
              </w:rPr>
              <w:t>股票代码</w:t>
            </w:r>
          </w:p>
        </w:tc>
        <w:tc>
          <w:tcPr>
            <w:tcW w:type="dxa" w:w="1701"/>
            <w:vAlign w:val="center"/>
          </w:tcPr>
          <w:p w:rsidP="000871DB" w:rsidR="000871DB" w:rsidRDefault="000871DB" w:rsidRPr="00B34368">
            <w:pPr>
              <w:spacing w:before="29" w:line="360" w:lineRule="auto"/>
              <w:ind w:left="17"/>
              <w:jc w:val="center"/>
              <w:rPr>
                <w:rFonts w:eastAsiaTheme="minorEastAsia"/>
                <w:color w:themeColor="text1" w:val="000000"/>
                <w:sz w:val="24"/>
              </w:rPr>
            </w:pPr>
            <w:r w:rsidRPr="00B34368">
              <w:rPr>
                <w:rFonts w:eastAsiaTheme="minorEastAsia" w:hAnsiTheme="minorEastAsia"/>
                <w:color w:themeColor="text1" w:val="000000"/>
                <w:sz w:val="24"/>
              </w:rPr>
              <w:t>股票名称</w:t>
            </w:r>
          </w:p>
        </w:tc>
        <w:tc>
          <w:tcPr>
            <w:tcW w:type="dxa" w:w="1276"/>
            <w:vAlign w:val="center"/>
          </w:tcPr>
          <w:p w:rsidP="000871DB" w:rsidR="000871DB" w:rsidRDefault="000871DB" w:rsidRPr="00B34368">
            <w:pPr>
              <w:spacing w:before="29" w:line="360" w:lineRule="auto"/>
              <w:ind w:left="17"/>
              <w:jc w:val="center"/>
              <w:rPr>
                <w:rFonts w:eastAsiaTheme="minorEastAsia"/>
                <w:color w:themeColor="text1" w:val="000000"/>
                <w:sz w:val="24"/>
              </w:rPr>
            </w:pPr>
            <w:r w:rsidRPr="00B34368">
              <w:rPr>
                <w:rFonts w:eastAsiaTheme="minorEastAsia" w:hAnsiTheme="minorEastAsia"/>
                <w:color w:themeColor="text1" w:val="000000"/>
                <w:sz w:val="24"/>
              </w:rPr>
              <w:t>数量</w:t>
            </w:r>
            <w:r w:rsidRPr="00B34368">
              <w:rPr>
                <w:rFonts w:eastAsiaTheme="minorEastAsia"/>
                <w:color w:themeColor="text1" w:val="000000"/>
                <w:sz w:val="24"/>
              </w:rPr>
              <w:t>(</w:t>
            </w:r>
            <w:r w:rsidRPr="00B34368">
              <w:rPr>
                <w:rFonts w:eastAsiaTheme="minorEastAsia" w:hAnsiTheme="minorEastAsia"/>
                <w:color w:themeColor="text1" w:val="000000"/>
                <w:sz w:val="24"/>
              </w:rPr>
              <w:t>股</w:t>
            </w:r>
            <w:r w:rsidRPr="00B34368">
              <w:rPr>
                <w:rFonts w:eastAsiaTheme="minorEastAsia"/>
                <w:color w:themeColor="text1" w:val="000000"/>
                <w:sz w:val="24"/>
              </w:rPr>
              <w:t>)</w:t>
            </w:r>
          </w:p>
        </w:tc>
        <w:tc>
          <w:tcPr>
            <w:tcW w:type="dxa" w:w="1842"/>
            <w:vAlign w:val="center"/>
          </w:tcPr>
          <w:p w:rsidP="000871DB" w:rsidR="000871DB" w:rsidRDefault="000871DB" w:rsidRPr="00B34368">
            <w:pPr>
              <w:autoSpaceDE w:val="0"/>
              <w:autoSpaceDN w:val="0"/>
              <w:adjustRightInd w:val="0"/>
              <w:spacing w:before="29" w:line="360" w:lineRule="auto"/>
              <w:ind w:left="17"/>
              <w:jc w:val="center"/>
              <w:rPr>
                <w:rFonts w:eastAsiaTheme="minorEastAsia"/>
                <w:color w:themeColor="text1" w:val="000000"/>
                <w:sz w:val="24"/>
              </w:rPr>
            </w:pPr>
            <w:r w:rsidRPr="00B34368">
              <w:rPr>
                <w:rFonts w:eastAsiaTheme="minorEastAsia" w:hAnsiTheme="minorEastAsia"/>
                <w:color w:themeColor="text1" w:val="000000"/>
                <w:sz w:val="24"/>
              </w:rPr>
              <w:t>公允价值</w:t>
            </w:r>
            <w:r w:rsidRPr="00B34368">
              <w:rPr>
                <w:rFonts w:eastAsiaTheme="minorEastAsia"/>
                <w:color w:themeColor="text1" w:val="000000"/>
                <w:sz w:val="24"/>
              </w:rPr>
              <w:t>(</w:t>
            </w:r>
            <w:r w:rsidRPr="00B34368">
              <w:rPr>
                <w:rFonts w:eastAsiaTheme="minorEastAsia" w:hAnsiTheme="minorEastAsia"/>
                <w:color w:themeColor="text1" w:val="000000"/>
                <w:sz w:val="24"/>
              </w:rPr>
              <w:t>元</w:t>
            </w:r>
            <w:r w:rsidRPr="00B34368">
              <w:rPr>
                <w:rFonts w:eastAsiaTheme="minorEastAsia"/>
                <w:color w:themeColor="text1" w:val="000000"/>
                <w:sz w:val="24"/>
              </w:rPr>
              <w:t>)</w:t>
            </w:r>
          </w:p>
        </w:tc>
        <w:tc>
          <w:tcPr>
            <w:tcW w:type="dxa" w:w="1616"/>
            <w:vAlign w:val="center"/>
          </w:tcPr>
          <w:p w:rsidP="000871DB" w:rsidR="000871DB" w:rsidRDefault="000871DB" w:rsidRPr="00B34368">
            <w:pPr>
              <w:spacing w:before="29" w:line="360" w:lineRule="auto"/>
              <w:ind w:left="17"/>
              <w:jc w:val="center"/>
              <w:rPr>
                <w:rFonts w:eastAsiaTheme="minorEastAsia"/>
                <w:color w:themeColor="text1" w:val="000000"/>
                <w:sz w:val="24"/>
              </w:rPr>
            </w:pPr>
            <w:r w:rsidRPr="00B34368">
              <w:rPr>
                <w:rFonts w:eastAsiaTheme="minorEastAsia" w:hAnsiTheme="minorEastAsia"/>
                <w:color w:themeColor="text1" w:val="000000"/>
                <w:sz w:val="24"/>
              </w:rPr>
              <w:t>占基金资产净值比例</w:t>
            </w:r>
            <w:r w:rsidRPr="00B34368">
              <w:rPr>
                <w:rFonts w:eastAsiaTheme="minorEastAsia"/>
                <w:color w:themeColor="text1" w:val="000000"/>
                <w:sz w:val="24"/>
              </w:rPr>
              <w:t>(</w:t>
            </w:r>
            <w:r w:rsidRPr="00B34368">
              <w:rPr>
                <w:rFonts w:eastAsiaTheme="minorEastAsia" w:hAnsiTheme="minorEastAsia"/>
                <w:color w:themeColor="text1" w:val="000000"/>
                <w:sz w:val="24"/>
              </w:rPr>
              <w:t>％</w:t>
            </w:r>
            <w:r w:rsidRPr="00B34368">
              <w:rPr>
                <w:rFonts w:eastAsiaTheme="minorEastAsia"/>
                <w:color w:themeColor="text1" w:val="000000"/>
                <w:sz w:val="24"/>
              </w:rPr>
              <w:t>)</w:t>
            </w:r>
          </w:p>
        </w:tc>
      </w:tr>
      <w:tr>
        <w:tc>
          <w:tcPr>
            <w:vAlign w:val="center"/>
          </w:tcPr>
          <w:p>
            <w:pPr>
              <w:jc w:val="center"/>
            </w:pPr>
            <w:r>
              <w:rPr>
                <w:rFonts w:eastAsiaTheme="minorEastAsia"/>
                <w:color w:themeColor="text1" w:val="000000"/>
                <w:sz w:val="24"/>
              </w:rPr>
              <w:t>1</w:t>
            </w:r>
          </w:p>
        </w:tc>
        <w:tc>
          <w:tcPr>
            <w:vAlign w:val="center"/>
          </w:tcPr>
          <w:p>
            <w:pPr>
              <w:jc w:val="center"/>
            </w:pPr>
            <w:r>
              <w:rPr>
                <w:rFonts w:eastAsiaTheme="minorEastAsia"/>
                <w:color w:themeColor="text1" w:val="000000"/>
                <w:sz w:val="24"/>
              </w:rPr>
              <w:t>601816</w:t>
            </w:r>
          </w:p>
        </w:tc>
        <w:tc>
          <w:tcPr>
            <w:vAlign w:val="center"/>
          </w:tcPr>
          <w:p>
            <w:pPr>
              <w:jc w:val="center"/>
            </w:pPr>
            <w:r>
              <w:rPr>
                <w:rFonts w:eastAsiaTheme="minorEastAsia"/>
                <w:color w:themeColor="text1" w:val="000000"/>
                <w:sz w:val="24"/>
              </w:rPr>
              <w:t>京沪高铁</w:t>
            </w:r>
          </w:p>
        </w:tc>
        <w:tc>
          <w:tcPr>
            <w:vAlign w:val="center"/>
          </w:tcPr>
          <w:p>
            <w:pPr>
              <w:jc w:val="right"/>
            </w:pPr>
            <w:r>
              <w:rPr>
                <w:rFonts w:eastAsiaTheme="minorEastAsia"/>
                <w:color w:themeColor="text1" w:val="000000"/>
                <w:sz w:val="24"/>
              </w:rPr>
              <w:t>920,836</w:t>
            </w:r>
          </w:p>
        </w:tc>
        <w:tc>
          <w:tcPr>
            <w:vAlign w:val="center"/>
          </w:tcPr>
          <w:p>
            <w:pPr>
              <w:jc w:val="right"/>
            </w:pPr>
            <w:r>
              <w:rPr>
                <w:rFonts w:eastAsiaTheme="minorEastAsia"/>
                <w:color w:themeColor="text1" w:val="000000"/>
                <w:sz w:val="24"/>
              </w:rPr>
              <w:t>5,386,890.60</w:t>
            </w:r>
          </w:p>
        </w:tc>
        <w:tc>
          <w:tcPr>
            <w:vAlign w:val="center"/>
          </w:tcPr>
          <w:p>
            <w:pPr>
              <w:jc w:val="right"/>
            </w:pPr>
            <w:r>
              <w:rPr>
                <w:rFonts w:eastAsiaTheme="minorEastAsia"/>
                <w:color w:themeColor="text1" w:val="000000"/>
                <w:sz w:val="24"/>
              </w:rPr>
              <w:t>0.10</w:t>
            </w:r>
          </w:p>
        </w:tc>
      </w:tr>
      <w:tr>
        <w:tc>
          <w:tcPr>
            <w:vAlign w:val="center"/>
          </w:tcPr>
          <w:p>
            <w:pPr>
              <w:jc w:val="center"/>
            </w:pPr>
            <w:r>
              <w:rPr>
                <w:rFonts w:eastAsiaTheme="minorEastAsia"/>
                <w:color w:themeColor="text1" w:val="000000"/>
                <w:sz w:val="24"/>
              </w:rPr>
              <w:t>2</w:t>
            </w:r>
          </w:p>
        </w:tc>
        <w:tc>
          <w:tcPr>
            <w:vAlign w:val="center"/>
          </w:tcPr>
          <w:p>
            <w:pPr>
              <w:jc w:val="center"/>
            </w:pPr>
            <w:r>
              <w:rPr>
                <w:rFonts w:eastAsiaTheme="minorEastAsia"/>
                <w:color w:themeColor="text1" w:val="000000"/>
                <w:sz w:val="24"/>
              </w:rPr>
              <w:t>601318</w:t>
            </w:r>
          </w:p>
        </w:tc>
        <w:tc>
          <w:tcPr>
            <w:vAlign w:val="center"/>
          </w:tcPr>
          <w:p>
            <w:pPr>
              <w:jc w:val="center"/>
            </w:pPr>
            <w:r>
              <w:rPr>
                <w:rFonts w:eastAsiaTheme="minorEastAsia"/>
                <w:color w:themeColor="text1" w:val="000000"/>
                <w:sz w:val="24"/>
              </w:rPr>
              <w:t>中国平安</w:t>
            </w:r>
          </w:p>
        </w:tc>
        <w:tc>
          <w:tcPr>
            <w:vAlign w:val="center"/>
          </w:tcPr>
          <w:p>
            <w:pPr>
              <w:jc w:val="right"/>
            </w:pPr>
            <w:r>
              <w:rPr>
                <w:rFonts w:eastAsiaTheme="minorEastAsia"/>
                <w:color w:themeColor="text1" w:val="000000"/>
                <w:sz w:val="24"/>
              </w:rPr>
              <w:t>57,800</w:t>
            </w:r>
          </w:p>
        </w:tc>
        <w:tc>
          <w:tcPr>
            <w:vAlign w:val="center"/>
          </w:tcPr>
          <w:p>
            <w:pPr>
              <w:jc w:val="right"/>
            </w:pPr>
            <w:r>
              <w:rPr>
                <w:rFonts w:eastAsiaTheme="minorEastAsia"/>
                <w:color w:themeColor="text1" w:val="000000"/>
                <w:sz w:val="24"/>
              </w:rPr>
              <w:t>4,407,828.00</w:t>
            </w:r>
          </w:p>
        </w:tc>
        <w:tc>
          <w:tcPr>
            <w:vAlign w:val="center"/>
          </w:tcPr>
          <w:p>
            <w:pPr>
              <w:jc w:val="right"/>
            </w:pPr>
            <w:r>
              <w:rPr>
                <w:rFonts w:eastAsiaTheme="minorEastAsia"/>
                <w:color w:themeColor="text1" w:val="000000"/>
                <w:sz w:val="24"/>
              </w:rPr>
              <w:t>0.08</w:t>
            </w:r>
          </w:p>
        </w:tc>
      </w:tr>
      <w:tr>
        <w:tc>
          <w:tcPr>
            <w:vAlign w:val="center"/>
          </w:tcPr>
          <w:p>
            <w:pPr>
              <w:jc w:val="center"/>
            </w:pPr>
            <w:r>
              <w:rPr>
                <w:rFonts w:eastAsiaTheme="minorEastAsia"/>
                <w:color w:themeColor="text1" w:val="000000"/>
                <w:sz w:val="24"/>
              </w:rPr>
              <w:t>3</w:t>
            </w:r>
          </w:p>
        </w:tc>
        <w:tc>
          <w:tcPr>
            <w:vAlign w:val="center"/>
          </w:tcPr>
          <w:p>
            <w:pPr>
              <w:jc w:val="center"/>
            </w:pPr>
            <w:r>
              <w:rPr>
                <w:rFonts w:eastAsiaTheme="minorEastAsia"/>
                <w:color w:themeColor="text1" w:val="000000"/>
                <w:sz w:val="24"/>
              </w:rPr>
              <w:t>000858</w:t>
            </w:r>
          </w:p>
        </w:tc>
        <w:tc>
          <w:tcPr>
            <w:vAlign w:val="center"/>
          </w:tcPr>
          <w:p>
            <w:pPr>
              <w:jc w:val="center"/>
            </w:pPr>
            <w:r>
              <w:rPr>
                <w:rFonts w:eastAsiaTheme="minorEastAsia"/>
                <w:color w:themeColor="text1" w:val="000000"/>
                <w:sz w:val="24"/>
              </w:rPr>
              <w:t>五粮液</w:t>
            </w:r>
          </w:p>
        </w:tc>
        <w:tc>
          <w:tcPr>
            <w:vAlign w:val="center"/>
          </w:tcPr>
          <w:p>
            <w:pPr>
              <w:jc w:val="right"/>
            </w:pPr>
            <w:r>
              <w:rPr>
                <w:rFonts w:eastAsiaTheme="minorEastAsia"/>
                <w:color w:themeColor="text1" w:val="000000"/>
                <w:sz w:val="24"/>
              </w:rPr>
              <w:t>19,800</w:t>
            </w:r>
          </w:p>
        </w:tc>
        <w:tc>
          <w:tcPr>
            <w:vAlign w:val="center"/>
          </w:tcPr>
          <w:p>
            <w:pPr>
              <w:jc w:val="right"/>
            </w:pPr>
            <w:r>
              <w:rPr>
                <w:rFonts w:eastAsiaTheme="minorEastAsia"/>
                <w:color w:themeColor="text1" w:val="000000"/>
                <w:sz w:val="24"/>
              </w:rPr>
              <w:t>4,375,800.00</w:t>
            </w:r>
          </w:p>
        </w:tc>
        <w:tc>
          <w:tcPr>
            <w:vAlign w:val="center"/>
          </w:tcPr>
          <w:p>
            <w:pPr>
              <w:jc w:val="right"/>
            </w:pPr>
            <w:r>
              <w:rPr>
                <w:rFonts w:eastAsiaTheme="minorEastAsia"/>
                <w:color w:themeColor="text1" w:val="000000"/>
                <w:sz w:val="24"/>
              </w:rPr>
              <w:t>0.08</w:t>
            </w:r>
          </w:p>
        </w:tc>
      </w:tr>
      <w:tr>
        <w:tc>
          <w:tcPr>
            <w:vAlign w:val="center"/>
          </w:tcPr>
          <w:p>
            <w:pPr>
              <w:jc w:val="center"/>
            </w:pPr>
            <w:r>
              <w:rPr>
                <w:rFonts w:eastAsiaTheme="minorEastAsia"/>
                <w:color w:themeColor="text1" w:val="000000"/>
                <w:sz w:val="24"/>
              </w:rPr>
              <w:t>4</w:t>
            </w:r>
          </w:p>
        </w:tc>
        <w:tc>
          <w:tcPr>
            <w:vAlign w:val="center"/>
          </w:tcPr>
          <w:p>
            <w:pPr>
              <w:jc w:val="center"/>
            </w:pPr>
            <w:r>
              <w:rPr>
                <w:rFonts w:eastAsiaTheme="minorEastAsia"/>
                <w:color w:themeColor="text1" w:val="000000"/>
                <w:sz w:val="24"/>
              </w:rPr>
              <w:t>600519</w:t>
            </w:r>
          </w:p>
        </w:tc>
        <w:tc>
          <w:tcPr>
            <w:vAlign w:val="center"/>
          </w:tcPr>
          <w:p>
            <w:pPr>
              <w:jc w:val="center"/>
            </w:pPr>
            <w:r>
              <w:rPr>
                <w:rFonts w:eastAsiaTheme="minorEastAsia"/>
                <w:color w:themeColor="text1" w:val="000000"/>
                <w:sz w:val="24"/>
              </w:rPr>
              <w:t>贵州茅台</w:t>
            </w:r>
          </w:p>
        </w:tc>
        <w:tc>
          <w:tcPr>
            <w:vAlign w:val="center"/>
          </w:tcPr>
          <w:p>
            <w:pPr>
              <w:jc w:val="right"/>
            </w:pPr>
            <w:r>
              <w:rPr>
                <w:rFonts w:eastAsiaTheme="minorEastAsia"/>
                <w:color w:themeColor="text1" w:val="000000"/>
                <w:sz w:val="24"/>
              </w:rPr>
              <w:t>2,200</w:t>
            </w:r>
          </w:p>
        </w:tc>
        <w:tc>
          <w:tcPr>
            <w:vAlign w:val="center"/>
          </w:tcPr>
          <w:p>
            <w:pPr>
              <w:jc w:val="right"/>
            </w:pPr>
            <w:r>
              <w:rPr>
                <w:rFonts w:eastAsiaTheme="minorEastAsia"/>
                <w:color w:themeColor="text1" w:val="000000"/>
                <w:sz w:val="24"/>
              </w:rPr>
              <w:t>3,670,700.00</w:t>
            </w:r>
          </w:p>
        </w:tc>
        <w:tc>
          <w:tcPr>
            <w:vAlign w:val="center"/>
          </w:tcPr>
          <w:p>
            <w:pPr>
              <w:jc w:val="right"/>
            </w:pPr>
            <w:r>
              <w:rPr>
                <w:rFonts w:eastAsiaTheme="minorEastAsia"/>
                <w:color w:themeColor="text1" w:val="000000"/>
                <w:sz w:val="24"/>
              </w:rPr>
              <w:t>0.07</w:t>
            </w:r>
          </w:p>
        </w:tc>
      </w:tr>
      <w:tr>
        <w:tc>
          <w:tcPr>
            <w:vAlign w:val="center"/>
          </w:tcPr>
          <w:p>
            <w:pPr>
              <w:jc w:val="center"/>
            </w:pPr>
            <w:r>
              <w:rPr>
                <w:rFonts w:eastAsiaTheme="minorEastAsia"/>
                <w:color w:themeColor="text1" w:val="000000"/>
                <w:sz w:val="24"/>
              </w:rPr>
              <w:t>5</w:t>
            </w:r>
          </w:p>
        </w:tc>
        <w:tc>
          <w:tcPr>
            <w:vAlign w:val="center"/>
          </w:tcPr>
          <w:p>
            <w:pPr>
              <w:jc w:val="center"/>
            </w:pPr>
            <w:r>
              <w:rPr>
                <w:rFonts w:eastAsiaTheme="minorEastAsia"/>
                <w:color w:themeColor="text1" w:val="000000"/>
                <w:sz w:val="24"/>
              </w:rPr>
              <w:t>000333</w:t>
            </w:r>
          </w:p>
        </w:tc>
        <w:tc>
          <w:tcPr>
            <w:vAlign w:val="center"/>
          </w:tcPr>
          <w:p>
            <w:pPr>
              <w:jc w:val="center"/>
            </w:pPr>
            <w:r>
              <w:rPr>
                <w:rFonts w:eastAsiaTheme="minorEastAsia"/>
                <w:color w:themeColor="text1" w:val="000000"/>
                <w:sz w:val="24"/>
              </w:rPr>
              <w:t>美的集团</w:t>
            </w:r>
          </w:p>
        </w:tc>
        <w:tc>
          <w:tcPr>
            <w:vAlign w:val="center"/>
          </w:tcPr>
          <w:p>
            <w:pPr>
              <w:jc w:val="right"/>
            </w:pPr>
            <w:r>
              <w:rPr>
                <w:rFonts w:eastAsiaTheme="minorEastAsia"/>
                <w:color w:themeColor="text1" w:val="000000"/>
                <w:sz w:val="24"/>
              </w:rPr>
              <w:t>48,400</w:t>
            </w:r>
          </w:p>
        </w:tc>
        <w:tc>
          <w:tcPr>
            <w:vAlign w:val="center"/>
          </w:tcPr>
          <w:p>
            <w:pPr>
              <w:jc w:val="right"/>
            </w:pPr>
            <w:r>
              <w:rPr>
                <w:rFonts w:eastAsiaTheme="minorEastAsia"/>
                <w:color w:themeColor="text1" w:val="000000"/>
                <w:sz w:val="24"/>
              </w:rPr>
              <w:t>3,513,840.00</w:t>
            </w:r>
          </w:p>
        </w:tc>
        <w:tc>
          <w:tcPr>
            <w:vAlign w:val="center"/>
          </w:tcPr>
          <w:p>
            <w:pPr>
              <w:jc w:val="right"/>
            </w:pPr>
            <w:r>
              <w:rPr>
                <w:rFonts w:eastAsiaTheme="minorEastAsia"/>
                <w:color w:themeColor="text1" w:val="000000"/>
                <w:sz w:val="24"/>
              </w:rPr>
              <w:t>0.06</w:t>
            </w:r>
          </w:p>
        </w:tc>
      </w:tr>
      <w:tr>
        <w:tc>
          <w:tcPr>
            <w:vAlign w:val="center"/>
          </w:tcPr>
          <w:p>
            <w:pPr>
              <w:jc w:val="center"/>
            </w:pPr>
            <w:r>
              <w:rPr>
                <w:rFonts w:eastAsiaTheme="minorEastAsia"/>
                <w:color w:themeColor="text1" w:val="000000"/>
                <w:sz w:val="24"/>
              </w:rPr>
              <w:t>6</w:t>
            </w:r>
          </w:p>
        </w:tc>
        <w:tc>
          <w:tcPr>
            <w:vAlign w:val="center"/>
          </w:tcPr>
          <w:p>
            <w:pPr>
              <w:jc w:val="center"/>
            </w:pPr>
            <w:r>
              <w:rPr>
                <w:rFonts w:eastAsiaTheme="minorEastAsia"/>
                <w:color w:themeColor="text1" w:val="000000"/>
                <w:sz w:val="24"/>
              </w:rPr>
              <w:t>300999</w:t>
            </w:r>
          </w:p>
        </w:tc>
        <w:tc>
          <w:tcPr>
            <w:vAlign w:val="center"/>
          </w:tcPr>
          <w:p>
            <w:pPr>
              <w:jc w:val="center"/>
            </w:pPr>
            <w:r>
              <w:rPr>
                <w:rFonts w:eastAsiaTheme="minorEastAsia"/>
                <w:color w:themeColor="text1" w:val="000000"/>
                <w:sz w:val="24"/>
              </w:rPr>
              <w:t>金龙鱼</w:t>
            </w:r>
          </w:p>
        </w:tc>
        <w:tc>
          <w:tcPr>
            <w:vAlign w:val="center"/>
          </w:tcPr>
          <w:p>
            <w:pPr>
              <w:jc w:val="right"/>
            </w:pPr>
            <w:r>
              <w:rPr>
                <w:rFonts w:eastAsiaTheme="minorEastAsia"/>
                <w:color w:themeColor="text1" w:val="000000"/>
                <w:sz w:val="24"/>
              </w:rPr>
              <w:t>121,132</w:t>
            </w:r>
          </w:p>
        </w:tc>
        <w:tc>
          <w:tcPr>
            <w:vAlign w:val="center"/>
          </w:tcPr>
          <w:p>
            <w:pPr>
              <w:jc w:val="right"/>
            </w:pPr>
            <w:r>
              <w:rPr>
                <w:rFonts w:eastAsiaTheme="minorEastAsia"/>
                <w:color w:themeColor="text1" w:val="000000"/>
                <w:sz w:val="24"/>
              </w:rPr>
              <w:t>3,113,092.40</w:t>
            </w:r>
          </w:p>
        </w:tc>
        <w:tc>
          <w:tcPr>
            <w:vAlign w:val="center"/>
          </w:tcPr>
          <w:p>
            <w:pPr>
              <w:jc w:val="right"/>
            </w:pPr>
            <w:r>
              <w:rPr>
                <w:rFonts w:eastAsiaTheme="minorEastAsia"/>
                <w:color w:themeColor="text1" w:val="000000"/>
                <w:sz w:val="24"/>
              </w:rPr>
              <w:t>0.06</w:t>
            </w:r>
          </w:p>
        </w:tc>
      </w:tr>
      <w:tr>
        <w:tc>
          <w:tcPr>
            <w:vAlign w:val="center"/>
          </w:tcPr>
          <w:p>
            <w:pPr>
              <w:jc w:val="center"/>
            </w:pPr>
            <w:r>
              <w:rPr>
                <w:rFonts w:eastAsiaTheme="minorEastAsia"/>
                <w:color w:themeColor="text1" w:val="000000"/>
                <w:sz w:val="24"/>
              </w:rPr>
              <w:t>7</w:t>
            </w:r>
          </w:p>
        </w:tc>
        <w:tc>
          <w:tcPr>
            <w:vAlign w:val="center"/>
          </w:tcPr>
          <w:p>
            <w:pPr>
              <w:jc w:val="center"/>
            </w:pPr>
            <w:r>
              <w:rPr>
                <w:rFonts w:eastAsiaTheme="minorEastAsia"/>
                <w:color w:themeColor="text1" w:val="000000"/>
                <w:sz w:val="24"/>
              </w:rPr>
              <w:t>000651</w:t>
            </w:r>
          </w:p>
        </w:tc>
        <w:tc>
          <w:tcPr>
            <w:vAlign w:val="center"/>
          </w:tcPr>
          <w:p>
            <w:pPr>
              <w:jc w:val="center"/>
            </w:pPr>
            <w:r>
              <w:rPr>
                <w:rFonts w:eastAsiaTheme="minorEastAsia"/>
                <w:color w:themeColor="text1" w:val="000000"/>
                <w:sz w:val="24"/>
              </w:rPr>
              <w:t>格力电器</w:t>
            </w:r>
          </w:p>
        </w:tc>
        <w:tc>
          <w:tcPr>
            <w:vAlign w:val="center"/>
          </w:tcPr>
          <w:p>
            <w:pPr>
              <w:jc w:val="right"/>
            </w:pPr>
            <w:r>
              <w:rPr>
                <w:rFonts w:eastAsiaTheme="minorEastAsia"/>
                <w:color w:themeColor="text1" w:val="000000"/>
                <w:sz w:val="24"/>
              </w:rPr>
              <w:t>48,000</w:t>
            </w:r>
          </w:p>
        </w:tc>
        <w:tc>
          <w:tcPr>
            <w:vAlign w:val="center"/>
          </w:tcPr>
          <w:p>
            <w:pPr>
              <w:jc w:val="right"/>
            </w:pPr>
            <w:r>
              <w:rPr>
                <w:rFonts w:eastAsiaTheme="minorEastAsia"/>
                <w:color w:themeColor="text1" w:val="000000"/>
                <w:sz w:val="24"/>
              </w:rPr>
              <w:t>2,558,400.00</w:t>
            </w:r>
          </w:p>
        </w:tc>
        <w:tc>
          <w:tcPr>
            <w:vAlign w:val="center"/>
          </w:tcPr>
          <w:p>
            <w:pPr>
              <w:jc w:val="right"/>
            </w:pPr>
            <w:r>
              <w:rPr>
                <w:rFonts w:eastAsiaTheme="minorEastAsia"/>
                <w:color w:themeColor="text1" w:val="000000"/>
                <w:sz w:val="24"/>
              </w:rPr>
              <w:t>0.05</w:t>
            </w:r>
          </w:p>
        </w:tc>
      </w:tr>
      <w:tr>
        <w:tc>
          <w:tcPr>
            <w:vAlign w:val="center"/>
          </w:tcPr>
          <w:p>
            <w:pPr>
              <w:jc w:val="center"/>
            </w:pPr>
            <w:r>
              <w:rPr>
                <w:rFonts w:eastAsiaTheme="minorEastAsia"/>
                <w:color w:themeColor="text1" w:val="000000"/>
                <w:sz w:val="24"/>
              </w:rPr>
              <w:t>8</w:t>
            </w:r>
          </w:p>
        </w:tc>
        <w:tc>
          <w:tcPr>
            <w:vAlign w:val="center"/>
          </w:tcPr>
          <w:p>
            <w:pPr>
              <w:jc w:val="center"/>
            </w:pPr>
            <w:r>
              <w:rPr>
                <w:rFonts w:eastAsiaTheme="minorEastAsia"/>
                <w:color w:themeColor="text1" w:val="000000"/>
                <w:sz w:val="24"/>
              </w:rPr>
              <w:t>002475</w:t>
            </w:r>
          </w:p>
        </w:tc>
        <w:tc>
          <w:tcPr>
            <w:vAlign w:val="center"/>
          </w:tcPr>
          <w:p>
            <w:pPr>
              <w:jc w:val="center"/>
            </w:pPr>
            <w:r>
              <w:rPr>
                <w:rFonts w:eastAsiaTheme="minorEastAsia"/>
                <w:color w:themeColor="text1" w:val="000000"/>
                <w:sz w:val="24"/>
              </w:rPr>
              <w:t>立讯精密</w:t>
            </w:r>
          </w:p>
        </w:tc>
        <w:tc>
          <w:tcPr>
            <w:vAlign w:val="center"/>
          </w:tcPr>
          <w:p>
            <w:pPr>
              <w:jc w:val="right"/>
            </w:pPr>
            <w:r>
              <w:rPr>
                <w:rFonts w:eastAsiaTheme="minorEastAsia"/>
                <w:color w:themeColor="text1" w:val="000000"/>
                <w:sz w:val="24"/>
              </w:rPr>
              <w:t>42,360</w:t>
            </w:r>
          </w:p>
        </w:tc>
        <w:tc>
          <w:tcPr>
            <w:vAlign w:val="center"/>
          </w:tcPr>
          <w:p>
            <w:pPr>
              <w:jc w:val="right"/>
            </w:pPr>
            <w:r>
              <w:rPr>
                <w:rFonts w:eastAsiaTheme="minorEastAsia"/>
                <w:color w:themeColor="text1" w:val="000000"/>
                <w:sz w:val="24"/>
              </w:rPr>
              <w:t>2,420,026.80</w:t>
            </w:r>
          </w:p>
        </w:tc>
        <w:tc>
          <w:tcPr>
            <w:vAlign w:val="center"/>
          </w:tcPr>
          <w:p>
            <w:pPr>
              <w:jc w:val="right"/>
            </w:pPr>
            <w:r>
              <w:rPr>
                <w:rFonts w:eastAsiaTheme="minorEastAsia"/>
                <w:color w:themeColor="text1" w:val="000000"/>
                <w:sz w:val="24"/>
              </w:rPr>
              <w:t>0.04</w:t>
            </w:r>
          </w:p>
        </w:tc>
      </w:tr>
      <w:tr>
        <w:tc>
          <w:tcPr>
            <w:vAlign w:val="center"/>
          </w:tcPr>
          <w:p>
            <w:pPr>
              <w:jc w:val="center"/>
            </w:pPr>
            <w:r>
              <w:rPr>
                <w:rFonts w:eastAsiaTheme="minorEastAsia"/>
                <w:color w:themeColor="text1" w:val="000000"/>
                <w:sz w:val="24"/>
              </w:rPr>
              <w:t>9</w:t>
            </w:r>
          </w:p>
        </w:tc>
        <w:tc>
          <w:tcPr>
            <w:vAlign w:val="center"/>
          </w:tcPr>
          <w:p>
            <w:pPr>
              <w:jc w:val="center"/>
            </w:pPr>
            <w:r>
              <w:rPr>
                <w:rFonts w:eastAsiaTheme="minorEastAsia"/>
                <w:color w:themeColor="text1" w:val="000000"/>
                <w:sz w:val="24"/>
              </w:rPr>
              <w:t>600036</w:t>
            </w:r>
          </w:p>
        </w:tc>
        <w:tc>
          <w:tcPr>
            <w:vAlign w:val="center"/>
          </w:tcPr>
          <w:p>
            <w:pPr>
              <w:jc w:val="center"/>
            </w:pPr>
            <w:r>
              <w:rPr>
                <w:rFonts w:eastAsiaTheme="minorEastAsia"/>
                <w:color w:themeColor="text1" w:val="000000"/>
                <w:sz w:val="24"/>
              </w:rPr>
              <w:t>招商银行</w:t>
            </w:r>
          </w:p>
        </w:tc>
        <w:tc>
          <w:tcPr>
            <w:vAlign w:val="center"/>
          </w:tcPr>
          <w:p>
            <w:pPr>
              <w:jc w:val="right"/>
            </w:pPr>
            <w:r>
              <w:rPr>
                <w:rFonts w:eastAsiaTheme="minorEastAsia"/>
                <w:color w:themeColor="text1" w:val="000000"/>
                <w:sz w:val="24"/>
              </w:rPr>
              <w:t>53,800</w:t>
            </w:r>
          </w:p>
        </w:tc>
        <w:tc>
          <w:tcPr>
            <w:vAlign w:val="center"/>
          </w:tcPr>
          <w:p>
            <w:pPr>
              <w:jc w:val="right"/>
            </w:pPr>
            <w:r>
              <w:rPr>
                <w:rFonts w:eastAsiaTheme="minorEastAsia"/>
                <w:color w:themeColor="text1" w:val="000000"/>
                <w:sz w:val="24"/>
              </w:rPr>
              <w:t>1,936,800.00</w:t>
            </w:r>
          </w:p>
        </w:tc>
        <w:tc>
          <w:tcPr>
            <w:vAlign w:val="center"/>
          </w:tcPr>
          <w:p>
            <w:pPr>
              <w:jc w:val="right"/>
            </w:pPr>
            <w:r>
              <w:rPr>
                <w:rFonts w:eastAsiaTheme="minorEastAsia"/>
                <w:color w:themeColor="text1" w:val="000000"/>
                <w:sz w:val="24"/>
              </w:rPr>
              <w:t>0.03</w:t>
            </w:r>
          </w:p>
        </w:tc>
      </w:tr>
      <w:tr>
        <w:tc>
          <w:tcPr>
            <w:vAlign w:val="center"/>
          </w:tcPr>
          <w:p>
            <w:pPr>
              <w:jc w:val="center"/>
            </w:pPr>
            <w:r>
              <w:rPr>
                <w:rFonts w:eastAsiaTheme="minorEastAsia"/>
                <w:color w:themeColor="text1" w:val="000000"/>
                <w:sz w:val="24"/>
              </w:rPr>
              <w:t>10</w:t>
            </w:r>
          </w:p>
        </w:tc>
        <w:tc>
          <w:tcPr>
            <w:vAlign w:val="center"/>
          </w:tcPr>
          <w:p>
            <w:pPr>
              <w:jc w:val="center"/>
            </w:pPr>
            <w:r>
              <w:rPr>
                <w:rFonts w:eastAsiaTheme="minorEastAsia"/>
                <w:color w:themeColor="text1" w:val="000000"/>
                <w:sz w:val="24"/>
              </w:rPr>
              <w:t>000002</w:t>
            </w:r>
          </w:p>
        </w:tc>
        <w:tc>
          <w:tcPr>
            <w:vAlign w:val="center"/>
          </w:tcPr>
          <w:p>
            <w:pPr>
              <w:jc w:val="center"/>
            </w:pPr>
            <w:r>
              <w:rPr>
                <w:rFonts w:eastAsiaTheme="minorEastAsia"/>
                <w:color w:themeColor="text1" w:val="000000"/>
                <w:sz w:val="24"/>
              </w:rPr>
              <w:t>万科A</w:t>
            </w:r>
          </w:p>
        </w:tc>
        <w:tc>
          <w:tcPr>
            <w:vAlign w:val="center"/>
          </w:tcPr>
          <w:p>
            <w:pPr>
              <w:jc w:val="right"/>
            </w:pPr>
            <w:r>
              <w:rPr>
                <w:rFonts w:eastAsiaTheme="minorEastAsia"/>
                <w:color w:themeColor="text1" w:val="000000"/>
                <w:sz w:val="24"/>
              </w:rPr>
              <w:t>67,700</w:t>
            </w:r>
          </w:p>
        </w:tc>
        <w:tc>
          <w:tcPr>
            <w:vAlign w:val="center"/>
          </w:tcPr>
          <w:p>
            <w:pPr>
              <w:jc w:val="right"/>
            </w:pPr>
            <w:r>
              <w:rPr>
                <w:rFonts w:eastAsiaTheme="minorEastAsia"/>
                <w:color w:themeColor="text1" w:val="000000"/>
                <w:sz w:val="24"/>
              </w:rPr>
              <w:t>1,896,954.00</w:t>
            </w:r>
          </w:p>
        </w:tc>
        <w:tc>
          <w:tcPr>
            <w:vAlign w:val="center"/>
          </w:tcPr>
          <w:p>
            <w:pPr>
              <w:jc w:val="right"/>
            </w:pPr>
            <w:r>
              <w:rPr>
                <w:rFonts w:eastAsiaTheme="minorEastAsia"/>
                <w:color w:themeColor="text1" w:val="000000"/>
                <w:sz w:val="24"/>
              </w:rPr>
              <w:t>0.03</w:t>
            </w:r>
          </w:p>
        </w:tc>
      </w:tr>
    </w:tbl>
    <w:p w:rsidP="00C544B8" w:rsidR="00F21B6D" w:rsidRDefault="009238DB" w:rsidRPr="00B34368">
      <w:pPr>
        <w:autoSpaceDE w:val="0"/>
        <w:autoSpaceDN w:val="0"/>
        <w:adjustRightInd w:val="0"/>
        <w:spacing w:before="312" w:beforeLines="100" w:line="360" w:lineRule="auto"/>
        <w:jc w:val="left"/>
        <w:rPr>
          <w:rFonts w:eastAsiaTheme="minorEastAsia"/>
          <w:b/>
          <w:color w:themeColor="text1" w:val="000000"/>
          <w:kern w:val="0"/>
          <w:sz w:val="24"/>
        </w:rPr>
      </w:pPr>
      <w:r w:rsidRPr="00B34368">
        <w:rPr>
          <w:rFonts w:eastAsiaTheme="minorEastAsia"/>
          <w:b/>
          <w:color w:themeColor="text1" w:val="000000"/>
          <w:kern w:val="0"/>
          <w:sz w:val="24"/>
        </w:rPr>
        <w:t>5.</w:t>
      </w:r>
      <w:r w:rsidR="0040218E" w:rsidRPr="00B34368">
        <w:rPr>
          <w:rFonts w:eastAsiaTheme="minorEastAsia"/>
          <w:b/>
          <w:color w:themeColor="text1" w:val="000000"/>
          <w:kern w:val="0"/>
          <w:sz w:val="24"/>
        </w:rPr>
        <w:t>5</w:t>
      </w:r>
      <w:r w:rsidRPr="00B34368">
        <w:rPr>
          <w:rFonts w:eastAsiaTheme="minorEastAsia"/>
          <w:b/>
          <w:color w:themeColor="text1" w:val="000000"/>
          <w:kern w:val="0"/>
          <w:sz w:val="24"/>
        </w:rPr>
        <w:t xml:space="preserve"> </w:t>
      </w:r>
      <w:r w:rsidRPr="00B34368">
        <w:rPr>
          <w:rFonts w:eastAsiaTheme="minorEastAsia" w:hAnsiTheme="minorEastAsia"/>
          <w:b/>
          <w:color w:themeColor="text1" w:val="000000"/>
          <w:kern w:val="0"/>
          <w:sz w:val="24"/>
        </w:rPr>
        <w:t>报告期末按债券品种分类的债券投资组合</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17"/>
        <w:gridCol w:w="3260"/>
        <w:gridCol w:w="2410"/>
        <w:gridCol w:w="2041"/>
      </w:tblGrid>
      <w:tr w:rsidR="00F21B6D" w:rsidRPr="00B34368" w:rsidTr="008F6C49">
        <w:tc>
          <w:tcPr>
            <w:tcW w:type="dxa" w:w="817"/>
            <w:vAlign w:val="center"/>
          </w:tcPr>
          <w:p w:rsidP="008F6C49" w:rsidR="00F21B6D" w:rsidRDefault="00F21B6D" w:rsidRPr="00B34368">
            <w:pPr>
              <w:spacing w:before="29" w:line="360" w:lineRule="auto"/>
              <w:ind w:left="17"/>
              <w:jc w:val="center"/>
              <w:rPr>
                <w:rFonts w:eastAsiaTheme="minorEastAsia"/>
                <w:color w:themeColor="text1" w:val="000000"/>
                <w:sz w:val="24"/>
              </w:rPr>
            </w:pPr>
            <w:r w:rsidRPr="00B34368">
              <w:rPr>
                <w:rFonts w:eastAsiaTheme="minorEastAsia" w:hAnsiTheme="minorEastAsia"/>
                <w:color w:themeColor="text1" w:val="000000"/>
                <w:sz w:val="24"/>
              </w:rPr>
              <w:t>序号</w:t>
            </w:r>
          </w:p>
        </w:tc>
        <w:tc>
          <w:tcPr>
            <w:tcW w:type="dxa" w:w="3260"/>
            <w:vAlign w:val="center"/>
          </w:tcPr>
          <w:p w:rsidP="008F6C49" w:rsidR="00F21B6D" w:rsidRDefault="00F21B6D" w:rsidRPr="00B34368">
            <w:pPr>
              <w:spacing w:before="29" w:line="360" w:lineRule="auto"/>
              <w:ind w:left="17"/>
              <w:jc w:val="center"/>
              <w:rPr>
                <w:rFonts w:eastAsiaTheme="minorEastAsia"/>
                <w:color w:themeColor="text1" w:val="000000"/>
                <w:sz w:val="24"/>
              </w:rPr>
            </w:pPr>
            <w:r w:rsidRPr="00B34368">
              <w:rPr>
                <w:rFonts w:eastAsiaTheme="minorEastAsia" w:hAnsiTheme="minorEastAsia"/>
                <w:color w:themeColor="text1" w:val="000000"/>
                <w:sz w:val="24"/>
              </w:rPr>
              <w:t>债券品种</w:t>
            </w: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
            </w:r>
          </w:p>
        </w:tc>
        <w:tc>
          <w:tcPr>
            <w:tcW w:type="dxa" w:w="2410"/>
            <w:vAlign w:val="center"/>
          </w:tcPr>
          <w:p w:rsidP="008F6C49" w:rsidR="00F21B6D" w:rsidRDefault="00F21B6D" w:rsidRPr="00B34368">
            <w:pPr>
              <w:spacing w:before="29" w:line="360" w:lineRule="auto"/>
              <w:ind w:left="17"/>
              <w:jc w:val="center"/>
              <w:rPr>
                <w:rFonts w:eastAsiaTheme="minorEastAsia"/>
                <w:color w:themeColor="text1" w:val="000000"/>
                <w:sz w:val="24"/>
              </w:rPr>
            </w:pPr>
            <w:r w:rsidRPr="00B34368">
              <w:rPr>
                <w:rFonts w:eastAsiaTheme="minorEastAsia" w:hAnsiTheme="minorEastAsia"/>
                <w:color w:themeColor="text1" w:val="000000"/>
                <w:sz w:val="24"/>
              </w:rPr>
              <w:t>公允价值</w:t>
            </w:r>
            <w:r w:rsidRPr="00B34368">
              <w:rPr>
                <w:rFonts w:eastAsiaTheme="minorEastAsia"/>
                <w:color w:themeColor="text1" w:val="000000"/>
                <w:sz w:val="24"/>
              </w:rPr>
              <w:t>(</w:t>
            </w:r>
            <w:r w:rsidRPr="00B34368">
              <w:rPr>
                <w:rFonts w:eastAsiaTheme="minorEastAsia" w:hAnsiTheme="minorEastAsia"/>
                <w:color w:themeColor="text1" w:val="000000"/>
                <w:sz w:val="24"/>
              </w:rPr>
              <w:t>元</w:t>
            </w:r>
            <w:r w:rsidRPr="00B34368">
              <w:rPr>
                <w:rFonts w:eastAsiaTheme="minorEastAsia"/>
                <w:color w:themeColor="text1" w:val="000000"/>
                <w:sz w:val="24"/>
              </w:rPr>
              <w:t>)</w:t>
            </w:r>
          </w:p>
        </w:tc>
        <w:tc>
          <w:tcPr>
            <w:tcW w:type="dxa" w:w="2041"/>
            <w:vAlign w:val="center"/>
          </w:tcPr>
          <w:p w:rsidP="008F6C49" w:rsidR="00F21B6D" w:rsidRDefault="00F21B6D" w:rsidRPr="00B34368">
            <w:pPr>
              <w:spacing w:before="29" w:line="360" w:lineRule="auto"/>
              <w:ind w:left="17"/>
              <w:jc w:val="center"/>
              <w:rPr>
                <w:rFonts w:eastAsiaTheme="minorEastAsia"/>
                <w:color w:themeColor="text1" w:val="000000"/>
                <w:sz w:val="24"/>
              </w:rPr>
            </w:pPr>
            <w:r w:rsidRPr="00B34368">
              <w:rPr>
                <w:rFonts w:eastAsiaTheme="minorEastAsia" w:hAnsiTheme="minorEastAsia"/>
                <w:color w:themeColor="text1" w:val="000000"/>
                <w:sz w:val="24"/>
              </w:rPr>
              <w:t>占基金资产净值比例</w:t>
            </w:r>
            <w:r w:rsidRPr="00B34368">
              <w:rPr>
                <w:rFonts w:eastAsiaTheme="minorEastAsia"/>
                <w:color w:themeColor="text1" w:val="000000"/>
                <w:sz w:val="24"/>
              </w:rPr>
              <w:t>(</w:t>
            </w:r>
            <w:r w:rsidRPr="00B34368">
              <w:rPr>
                <w:rFonts w:eastAsiaTheme="minorEastAsia" w:hAnsiTheme="minorEastAsia"/>
                <w:color w:themeColor="text1" w:val="000000"/>
                <w:sz w:val="24"/>
              </w:rPr>
              <w:t>％</w:t>
            </w:r>
            <w:r w:rsidRPr="00B34368">
              <w:rPr>
                <w:rFonts w:eastAsiaTheme="minorEastAsia"/>
                <w:color w:themeColor="text1" w:val="000000"/>
                <w:sz w:val="24"/>
              </w:rPr>
              <w:t>)</w:t>
            </w:r>
          </w:p>
        </w:tc>
      </w:tr>
      <w:tr w:rsidR="00F21B6D" w:rsidRPr="00B34368" w:rsidTr="008F6C49">
        <w:tc>
          <w:tcPr>
            <w:tcW w:type="dxa" w:w="817"/>
            <w:vAlign w:val="center"/>
          </w:tcPr>
          <w:p w:rsidP="008F6C49" w:rsidR="00F21B6D" w:rsidRDefault="00F21B6D" w:rsidRPr="00B34368">
            <w:pPr>
              <w:spacing w:before="29" w:line="360" w:lineRule="auto"/>
              <w:ind w:left="17"/>
              <w:jc w:val="center"/>
              <w:rPr>
                <w:rFonts w:eastAsiaTheme="minorEastAsia"/>
                <w:color w:themeColor="text1" w:val="000000"/>
                <w:sz w:val="24"/>
              </w:rPr>
            </w:pPr>
            <w:r w:rsidRPr="00B34368">
              <w:rPr>
                <w:rFonts w:eastAsiaTheme="minorEastAsia"/>
                <w:color w:themeColor="text1" w:val="000000"/>
                <w:sz w:val="24"/>
              </w:rPr>
              <w:t>1</w:t>
            </w:r>
          </w:p>
        </w:tc>
        <w:tc>
          <w:tcPr>
            <w:tcW w:type="dxa" w:w="3260"/>
            <w:vAlign w:val="center"/>
          </w:tcPr>
          <w:p w:rsidP="008F6C49" w:rsidR="00F21B6D" w:rsidRDefault="00F21B6D" w:rsidRPr="00B34368">
            <w:pPr>
              <w:spacing w:before="29" w:line="360" w:lineRule="auto"/>
              <w:ind w:left="17"/>
              <w:jc w:val="left"/>
              <w:rPr>
                <w:rFonts w:eastAsiaTheme="minorEastAsia"/>
                <w:color w:themeColor="text1" w:val="000000"/>
                <w:sz w:val="24"/>
              </w:rPr>
            </w:pPr>
            <w:r w:rsidRPr="00B34368">
              <w:rPr>
                <w:rFonts w:eastAsiaTheme="minorEastAsia" w:hAnsiTheme="minorEastAsia"/>
                <w:color w:themeColor="text1" w:val="000000"/>
                <w:sz w:val="24"/>
              </w:rPr>
              <w:t>国家债券</w:t>
            </w:r>
          </w:p>
        </w:tc>
        <w:tc>
          <w:tcPr>
            <w:tcW w:type="dxa" w:w="2410"/>
            <w:vAlign w:val="center"/>
          </w:tcPr>
          <w:p w:rsidP="008F6C49" w:rsidR="00F21B6D" w:rsidRDefault="00F21B6D"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w:t>
            </w:r>
          </w:p>
        </w:tc>
        <w:tc>
          <w:tcPr>
            <w:tcW w:type="dxa" w:w="2041"/>
            <w:vAlign w:val="center"/>
          </w:tcPr>
          <w:p w:rsidP="008F6C49" w:rsidR="00F21B6D" w:rsidRDefault="00F21B6D"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w:t>
            </w:r>
          </w:p>
        </w:tc>
      </w:tr>
      <w:tr w:rsidR="00F21B6D" w:rsidRPr="00B34368" w:rsidTr="008F6C49">
        <w:tc>
          <w:tcPr>
            <w:tcW w:type="dxa" w:w="817"/>
            <w:vAlign w:val="center"/>
          </w:tcPr>
          <w:p w:rsidP="008F6C49" w:rsidR="00F21B6D" w:rsidRDefault="00F21B6D" w:rsidRPr="00B34368">
            <w:pPr>
              <w:spacing w:before="29" w:line="360" w:lineRule="auto"/>
              <w:ind w:left="17"/>
              <w:jc w:val="center"/>
              <w:rPr>
                <w:rFonts w:eastAsiaTheme="minorEastAsia"/>
                <w:color w:themeColor="text1" w:val="000000"/>
                <w:sz w:val="24"/>
              </w:rPr>
            </w:pPr>
            <w:r w:rsidRPr="00B34368">
              <w:rPr>
                <w:rFonts w:eastAsiaTheme="minorEastAsia"/>
                <w:color w:themeColor="text1" w:val="000000"/>
                <w:sz w:val="24"/>
              </w:rPr>
              <w:t>2</w:t>
            </w:r>
          </w:p>
        </w:tc>
        <w:tc>
          <w:tcPr>
            <w:tcW w:type="dxa" w:w="3260"/>
            <w:vAlign w:val="center"/>
          </w:tcPr>
          <w:p w:rsidP="008F6C49" w:rsidR="00F21B6D" w:rsidRDefault="00F21B6D" w:rsidRPr="00B34368">
            <w:pPr>
              <w:spacing w:before="29" w:line="360" w:lineRule="auto"/>
              <w:ind w:left="17"/>
              <w:jc w:val="left"/>
              <w:rPr>
                <w:rFonts w:eastAsiaTheme="minorEastAsia"/>
                <w:color w:themeColor="text1" w:val="000000"/>
                <w:sz w:val="24"/>
              </w:rPr>
            </w:pPr>
            <w:r w:rsidRPr="00B34368">
              <w:rPr>
                <w:rFonts w:eastAsiaTheme="minorEastAsia" w:hAnsiTheme="minorEastAsia"/>
                <w:color w:themeColor="text1" w:val="000000"/>
                <w:sz w:val="24"/>
              </w:rPr>
              <w:t>央行票据</w:t>
            </w:r>
          </w:p>
        </w:tc>
        <w:tc>
          <w:tcPr>
            <w:tcW w:type="dxa" w:w="2410"/>
            <w:vAlign w:val="center"/>
          </w:tcPr>
          <w:p w:rsidP="008F6C49" w:rsidR="00F21B6D" w:rsidRDefault="00F21B6D"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w:t>
            </w:r>
          </w:p>
        </w:tc>
        <w:tc>
          <w:tcPr>
            <w:tcW w:type="dxa" w:w="2041"/>
            <w:vAlign w:val="center"/>
          </w:tcPr>
          <w:p w:rsidP="008F6C49" w:rsidR="00F21B6D" w:rsidRDefault="00F21B6D"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r w:rsidRPr="00B34368">
              <w:rPr>
                <w:rFonts w:eastAsiaTheme="minorEastAsia"/>
                <w:color w:themeColor="text1" w:val="000000"/>
                <w:sz w:val="24"/>
              </w:rPr>
              <w:lastRenderedPageBreak/>
              <w:t>-</w:t>
            </w:r>
          </w:p>
        </w:tc>
      </w:tr>
      <w:tr w:rsidR="00F21B6D" w:rsidRPr="00B34368" w:rsidTr="008F6C49">
        <w:tc>
          <w:tcPr>
            <w:tcW w:type="dxa" w:w="817"/>
            <w:vAlign w:val="center"/>
          </w:tcPr>
          <w:p w:rsidP="008F6C49" w:rsidR="00F21B6D" w:rsidRDefault="00F21B6D" w:rsidRPr="00B34368">
            <w:pPr>
              <w:spacing w:before="29" w:line="360" w:lineRule="auto"/>
              <w:ind w:left="17"/>
              <w:jc w:val="center"/>
              <w:rPr>
                <w:rFonts w:eastAsiaTheme="minorEastAsia"/>
                <w:color w:themeColor="text1" w:val="000000"/>
                <w:sz w:val="24"/>
              </w:rPr>
            </w:pPr>
            <w:r w:rsidRPr="00B34368">
              <w:rPr>
                <w:rFonts w:eastAsiaTheme="minorEastAsia"/>
                <w:color w:themeColor="text1" w:val="000000"/>
                <w:sz w:val="24"/>
              </w:rPr>
              <w:lastRenderedPageBreak/>
              <w:t>3</w:t>
            </w:r>
          </w:p>
        </w:tc>
        <w:tc>
          <w:tcPr>
            <w:tcW w:type="dxa" w:w="3260"/>
            <w:vAlign w:val="center"/>
          </w:tcPr>
          <w:p w:rsidP="008F6C49" w:rsidR="00F21B6D" w:rsidRDefault="00F21B6D" w:rsidRPr="00B34368">
            <w:pPr>
              <w:spacing w:before="29" w:line="360" w:lineRule="auto"/>
              <w:ind w:left="17"/>
              <w:jc w:val="left"/>
              <w:rPr>
                <w:rFonts w:eastAsiaTheme="minorEastAsia"/>
                <w:color w:themeColor="text1" w:val="000000"/>
                <w:sz w:val="24"/>
              </w:rPr>
            </w:pPr>
            <w:r w:rsidRPr="00B34368">
              <w:rPr>
                <w:rFonts w:eastAsiaTheme="minorEastAsia" w:hAnsiTheme="minorEastAsia"/>
                <w:color w:themeColor="text1" w:val="000000"/>
                <w:sz w:val="24"/>
              </w:rPr>
              <w:t>金融债券</w:t>
            </w:r>
          </w:p>
        </w:tc>
        <w:tc>
          <w:tcPr>
            <w:tcW w:type="dxa" w:w="2410"/>
            <w:vAlign w:val="center"/>
          </w:tcPr>
          <w:p w:rsidP="008F6C49" w:rsidR="00F21B6D" w:rsidRDefault="00F21B6D"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99,460,000.00</w:t>
            </w:r>
          </w:p>
        </w:tc>
        <w:tc>
          <w:tcPr>
            <w:tcW w:type="dxa" w:w="2041"/>
            <w:vAlign w:val="center"/>
          </w:tcPr>
          <w:p w:rsidP="008F6C49" w:rsidR="00F21B6D" w:rsidRDefault="00F21B6D"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1.78</w:t>
            </w:r>
          </w:p>
        </w:tc>
      </w:tr>
      <w:tr w:rsidR="00F21B6D" w:rsidRPr="00B34368" w:rsidTr="008F6C49">
        <w:tc>
          <w:tcPr>
            <w:tcW w:type="dxa" w:w="817"/>
            <w:vAlign w:val="center"/>
          </w:tcPr>
          <w:p w:rsidP="008F6C49" w:rsidR="00F21B6D" w:rsidRDefault="00F21B6D" w:rsidRPr="00B34368">
            <w:pPr>
              <w:spacing w:before="29" w:line="360" w:lineRule="auto"/>
              <w:ind w:left="17"/>
              <w:jc w:val="center"/>
              <w:rPr>
                <w:rFonts w:eastAsiaTheme="minorEastAsia"/>
                <w:color w:themeColor="text1" w:val="000000"/>
                <w:sz w:val="24"/>
              </w:rPr>
            </w:pPr>
          </w:p>
        </w:tc>
        <w:tc>
          <w:tcPr>
            <w:tcW w:type="dxa" w:w="3260"/>
            <w:vAlign w:val="center"/>
          </w:tcPr>
          <w:p w:rsidP="008F6C49" w:rsidR="00F21B6D" w:rsidRDefault="00F21B6D" w:rsidRPr="00B34368">
            <w:pPr>
              <w:spacing w:before="29" w:line="360" w:lineRule="auto"/>
              <w:ind w:left="17"/>
              <w:jc w:val="left"/>
              <w:rPr>
                <w:rFonts w:eastAsiaTheme="minorEastAsia"/>
                <w:color w:themeColor="text1" w:val="000000"/>
                <w:sz w:val="24"/>
              </w:rPr>
            </w:pPr>
            <w:r w:rsidRPr="00B34368">
              <w:rPr>
                <w:rFonts w:eastAsiaTheme="minorEastAsia" w:hAnsiTheme="minorEastAsia"/>
                <w:color w:themeColor="text1" w:val="000000"/>
                <w:sz w:val="24"/>
              </w:rPr>
              <w:t>其中：政策性金融债</w:t>
            </w:r>
          </w:p>
        </w:tc>
        <w:tc>
          <w:tcPr>
            <w:tcW w:type="dxa" w:w="2410"/>
            <w:vAlign w:val="center"/>
          </w:tcPr>
          <w:p w:rsidP="008F6C49" w:rsidR="00F21B6D" w:rsidRDefault="00F21B6D"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99,460,000.00</w:t>
            </w:r>
          </w:p>
        </w:tc>
        <w:tc>
          <w:tcPr>
            <w:tcW w:type="dxa" w:w="2041"/>
            <w:vAlign w:val="center"/>
          </w:tcPr>
          <w:p w:rsidP="008F6C49" w:rsidR="00F21B6D" w:rsidRDefault="00F21B6D"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1.78</w:t>
            </w:r>
          </w:p>
        </w:tc>
      </w:tr>
      <w:tr w:rsidR="00F21B6D" w:rsidRPr="00B34368" w:rsidTr="008F6C49">
        <w:tc>
          <w:tcPr>
            <w:tcW w:type="dxa" w:w="817"/>
            <w:vAlign w:val="center"/>
          </w:tcPr>
          <w:p w:rsidP="008F6C49" w:rsidR="00F21B6D" w:rsidRDefault="00F21B6D" w:rsidRPr="00B34368">
            <w:pPr>
              <w:spacing w:before="29" w:line="360" w:lineRule="auto"/>
              <w:ind w:left="17"/>
              <w:jc w:val="center"/>
              <w:rPr>
                <w:rFonts w:eastAsiaTheme="minorEastAsia"/>
                <w:color w:themeColor="text1" w:val="000000"/>
                <w:sz w:val="24"/>
              </w:rPr>
            </w:pPr>
            <w:r w:rsidRPr="00B34368">
              <w:rPr>
                <w:rFonts w:eastAsiaTheme="minorEastAsia"/>
                <w:color w:themeColor="text1" w:val="000000"/>
                <w:sz w:val="24"/>
              </w:rPr>
              <w:t>4</w:t>
            </w:r>
          </w:p>
        </w:tc>
        <w:tc>
          <w:tcPr>
            <w:tcW w:type="dxa" w:w="3260"/>
            <w:vAlign w:val="center"/>
          </w:tcPr>
          <w:p w:rsidP="008F6C49" w:rsidR="00F21B6D" w:rsidRDefault="00F21B6D" w:rsidRPr="00B34368">
            <w:pPr>
              <w:spacing w:before="29" w:line="360" w:lineRule="auto"/>
              <w:ind w:left="17"/>
              <w:jc w:val="left"/>
              <w:rPr>
                <w:rFonts w:eastAsiaTheme="minorEastAsia"/>
                <w:color w:themeColor="text1" w:val="000000"/>
                <w:sz w:val="24"/>
              </w:rPr>
            </w:pPr>
            <w:r w:rsidRPr="00B34368">
              <w:rPr>
                <w:rFonts w:eastAsiaTheme="minorEastAsia" w:hAnsiTheme="minorEastAsia"/>
                <w:color w:themeColor="text1" w:val="000000"/>
                <w:sz w:val="24"/>
              </w:rPr>
              <w:t>企业债券</w:t>
            </w:r>
          </w:p>
        </w:tc>
        <w:tc>
          <w:tcPr>
            <w:tcW w:type="dxa" w:w="2410"/>
            <w:vAlign w:val="center"/>
          </w:tcPr>
          <w:p w:rsidP="008F6C49" w:rsidR="00F21B6D" w:rsidRDefault="00F21B6D"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w:t>
            </w:r>
          </w:p>
        </w:tc>
        <w:tc>
          <w:tcPr>
            <w:tcW w:type="dxa" w:w="2041"/>
            <w:vAlign w:val="center"/>
          </w:tcPr>
          <w:p w:rsidP="008F6C49" w:rsidR="00F21B6D" w:rsidRDefault="00F21B6D"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w:t>
            </w:r>
          </w:p>
        </w:tc>
      </w:tr>
      <w:tr w:rsidR="00F21B6D" w:rsidRPr="00B34368" w:rsidTr="008F6C49">
        <w:tc>
          <w:tcPr>
            <w:tcW w:type="dxa" w:w="817"/>
            <w:vAlign w:val="center"/>
          </w:tcPr>
          <w:p w:rsidP="008F6C49" w:rsidR="00F21B6D" w:rsidRDefault="00F21B6D" w:rsidRPr="00B34368">
            <w:pPr>
              <w:spacing w:before="29" w:line="360" w:lineRule="auto"/>
              <w:ind w:left="17"/>
              <w:jc w:val="center"/>
              <w:rPr>
                <w:rFonts w:eastAsiaTheme="minorEastAsia"/>
                <w:color w:themeColor="text1" w:val="000000"/>
                <w:sz w:val="24"/>
              </w:rPr>
            </w:pPr>
            <w:r w:rsidRPr="00B34368">
              <w:rPr>
                <w:rFonts w:eastAsiaTheme="minorEastAsia"/>
                <w:color w:themeColor="text1" w:val="000000"/>
                <w:sz w:val="24"/>
              </w:rPr>
              <w:t>5</w:t>
            </w:r>
          </w:p>
        </w:tc>
        <w:tc>
          <w:tcPr>
            <w:tcW w:type="dxa" w:w="3260"/>
            <w:vAlign w:val="center"/>
          </w:tcPr>
          <w:p w:rsidP="008F6C49" w:rsidR="00F21B6D" w:rsidRDefault="00F21B6D" w:rsidRPr="00B34368">
            <w:pPr>
              <w:spacing w:before="29" w:line="360" w:lineRule="auto"/>
              <w:ind w:left="17"/>
              <w:jc w:val="left"/>
              <w:rPr>
                <w:rFonts w:eastAsiaTheme="minorEastAsia"/>
                <w:color w:themeColor="text1" w:val="000000"/>
                <w:sz w:val="24"/>
              </w:rPr>
            </w:pPr>
            <w:r w:rsidRPr="00B34368">
              <w:rPr>
                <w:rFonts w:eastAsiaTheme="minorEastAsia" w:hAnsiTheme="minorEastAsia"/>
                <w:color w:themeColor="text1" w:val="000000"/>
                <w:sz w:val="24"/>
              </w:rPr>
              <w:t>企业短期融资</w:t>
            </w:r>
            <w:proofErr w:type="gramStart"/>
            <w:r w:rsidRPr="00B34368">
              <w:rPr>
                <w:rFonts w:eastAsiaTheme="minorEastAsia" w:hAnsiTheme="minorEastAsia"/>
                <w:color w:themeColor="text1" w:val="000000"/>
                <w:sz w:val="24"/>
              </w:rPr>
              <w:t>券</w:t>
            </w:r>
            <w:proofErr w:type="gramEnd"/>
          </w:p>
        </w:tc>
        <w:tc>
          <w:tcPr>
            <w:tcW w:type="dxa" w:w="2410"/>
            <w:vAlign w:val="center"/>
          </w:tcPr>
          <w:p w:rsidP="008F6C49" w:rsidR="00F21B6D" w:rsidRDefault="00F21B6D"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w:t>
            </w:r>
          </w:p>
        </w:tc>
        <w:tc>
          <w:tcPr>
            <w:tcW w:type="dxa" w:w="2041"/>
            <w:vAlign w:val="center"/>
          </w:tcPr>
          <w:p w:rsidP="008F6C49" w:rsidR="00F21B6D" w:rsidRDefault="00F21B6D"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w:t>
            </w:r>
          </w:p>
        </w:tc>
      </w:tr>
      <w:tr w:rsidR="00F21B6D" w:rsidRPr="00B34368" w:rsidTr="008F6C49">
        <w:tc>
          <w:tcPr>
            <w:tcW w:type="dxa" w:w="817"/>
            <w:vAlign w:val="center"/>
          </w:tcPr>
          <w:p w:rsidP="008F6C49" w:rsidR="00F21B6D" w:rsidRDefault="00F21B6D" w:rsidRPr="00B34368">
            <w:pPr>
              <w:spacing w:before="29" w:line="360" w:lineRule="auto"/>
              <w:ind w:left="17"/>
              <w:jc w:val="center"/>
              <w:rPr>
                <w:rFonts w:eastAsiaTheme="minorEastAsia"/>
                <w:color w:themeColor="text1" w:val="000000"/>
                <w:sz w:val="24"/>
              </w:rPr>
            </w:pPr>
            <w:r w:rsidRPr="00B34368">
              <w:rPr>
                <w:rFonts w:eastAsiaTheme="minorEastAsia"/>
                <w:color w:themeColor="text1" w:val="000000"/>
                <w:sz w:val="24"/>
              </w:rPr>
              <w:t>6</w:t>
            </w:r>
          </w:p>
        </w:tc>
        <w:tc>
          <w:tcPr>
            <w:tcW w:type="dxa" w:w="3260"/>
            <w:vAlign w:val="center"/>
          </w:tcPr>
          <w:p w:rsidP="008F6C49" w:rsidR="00F21B6D" w:rsidRDefault="00F21B6D" w:rsidRPr="00B34368">
            <w:pPr>
              <w:spacing w:before="29" w:line="360" w:lineRule="auto"/>
              <w:ind w:left="17"/>
              <w:jc w:val="left"/>
              <w:rPr>
                <w:rFonts w:eastAsiaTheme="minorEastAsia"/>
                <w:color w:themeColor="text1" w:val="000000"/>
                <w:sz w:val="24"/>
              </w:rPr>
            </w:pPr>
            <w:r w:rsidRPr="00B34368">
              <w:rPr>
                <w:rFonts w:eastAsiaTheme="minorEastAsia" w:hAnsiTheme="minorEastAsia"/>
                <w:color w:themeColor="text1" w:val="000000"/>
                <w:sz w:val="24"/>
              </w:rPr>
              <w:t>中期票据</w:t>
            </w:r>
          </w:p>
        </w:tc>
        <w:tc>
          <w:tcPr>
            <w:tcW w:type="dxa" w:w="2410"/>
            <w:vAlign w:val="center"/>
          </w:tcPr>
          <w:p w:rsidP="008F6C49" w:rsidR="00F21B6D" w:rsidRDefault="00F21B6D"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w:t>
            </w:r>
          </w:p>
        </w:tc>
        <w:tc>
          <w:tcPr>
            <w:tcW w:type="dxa" w:w="2041"/>
            <w:vAlign w:val="center"/>
          </w:tcPr>
          <w:p w:rsidP="008F6C49" w:rsidR="00F21B6D" w:rsidRDefault="00F21B6D"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w:t>
            </w:r>
          </w:p>
        </w:tc>
      </w:tr>
      <w:tr w:rsidR="00F21B6D" w:rsidRPr="00B34368" w:rsidTr="008F6C49">
        <w:tc>
          <w:tcPr>
            <w:tcW w:type="dxa" w:w="817"/>
            <w:vAlign w:val="center"/>
          </w:tcPr>
          <w:p w:rsidP="008F6C49" w:rsidR="00F21B6D" w:rsidRDefault="00F21B6D" w:rsidRPr="00B34368">
            <w:pPr>
              <w:spacing w:before="29" w:line="360" w:lineRule="auto"/>
              <w:ind w:left="17"/>
              <w:jc w:val="center"/>
              <w:rPr>
                <w:rFonts w:eastAsiaTheme="minorEastAsia"/>
                <w:color w:themeColor="text1" w:val="000000"/>
                <w:sz w:val="24"/>
              </w:rPr>
            </w:pPr>
            <w:r w:rsidRPr="00B34368">
              <w:rPr>
                <w:rFonts w:eastAsiaTheme="minorEastAsia"/>
                <w:color w:themeColor="text1" w:val="000000"/>
                <w:sz w:val="24"/>
              </w:rPr>
              <w:lastRenderedPageBreak/>
              <w:t>7</w:t>
            </w:r>
          </w:p>
        </w:tc>
        <w:tc>
          <w:tcPr>
            <w:tcW w:type="dxa" w:w="3260"/>
            <w:vAlign w:val="center"/>
          </w:tcPr>
          <w:p w:rsidP="008F6C49" w:rsidR="00F21B6D" w:rsidRDefault="0054389B" w:rsidRPr="00B34368">
            <w:pPr>
              <w:spacing w:before="29" w:line="360" w:lineRule="auto"/>
              <w:ind w:left="17"/>
              <w:jc w:val="left"/>
              <w:rPr>
                <w:rFonts w:eastAsiaTheme="minorEastAsia"/>
                <w:color w:themeColor="text1" w:val="000000"/>
                <w:sz w:val="24"/>
              </w:rPr>
            </w:pPr>
            <w:r w:rsidRPr="00B34368">
              <w:rPr>
                <w:rFonts w:eastAsiaTheme="minorEastAsia" w:hAnsiTheme="minorEastAsia"/>
                <w:color w:themeColor="text1" w:val="000000"/>
                <w:sz w:val="24"/>
              </w:rPr>
              <w:t>可转债（可交换债）</w:t>
            </w:r>
          </w:p>
        </w:tc>
        <w:tc>
          <w:tcPr>
            <w:tcW w:type="dxa" w:w="2410"/>
            <w:vAlign w:val="center"/>
          </w:tcPr>
          <w:p w:rsidP="008F6C49" w:rsidR="00F21B6D" w:rsidRDefault="00F21B6D"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w:t>
            </w:r>
          </w:p>
        </w:tc>
        <w:tc>
          <w:tcPr>
            <w:tcW w:type="dxa" w:w="2041"/>
            <w:vAlign w:val="center"/>
          </w:tcPr>
          <w:p w:rsidP="008F6C49" w:rsidR="00F21B6D" w:rsidRDefault="00F21B6D"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w:t>
            </w:r>
          </w:p>
        </w:tc>
      </w:tr>
      <w:tr w:rsidR="00F21B6D" w:rsidRPr="00B34368" w:rsidTr="008F6C49">
        <w:tc>
          <w:tcPr>
            <w:tcW w:type="dxa" w:w="817"/>
            <w:vAlign w:val="center"/>
          </w:tcPr>
          <w:p w:rsidP="008F6C49" w:rsidR="00F21B6D" w:rsidRDefault="00F21B6D" w:rsidRPr="00B34368">
            <w:pPr>
              <w:spacing w:before="29" w:line="360" w:lineRule="auto"/>
              <w:ind w:left="17"/>
              <w:jc w:val="center"/>
              <w:rPr>
                <w:rFonts w:eastAsiaTheme="minorEastAsia"/>
                <w:color w:themeColor="text1" w:val="000000"/>
                <w:sz w:val="24"/>
              </w:rPr>
            </w:pPr>
            <w:r w:rsidRPr="00B34368">
              <w:rPr>
                <w:rFonts w:eastAsiaTheme="minorEastAsia"/>
                <w:color w:themeColor="text1" w:val="000000"/>
                <w:sz w:val="24"/>
              </w:rPr>
              <w:t>8</w:t>
            </w:r>
          </w:p>
        </w:tc>
        <w:tc>
          <w:tcPr>
            <w:tcW w:type="dxa" w:w="3260"/>
            <w:vAlign w:val="center"/>
          </w:tcPr>
          <w:p w:rsidP="008F6C49" w:rsidR="00F21B6D" w:rsidRDefault="00F21B6D" w:rsidRPr="00B34368">
            <w:pPr>
              <w:spacing w:before="29" w:line="360" w:lineRule="auto"/>
              <w:ind w:left="17"/>
              <w:jc w:val="left"/>
              <w:rPr>
                <w:rFonts w:eastAsiaTheme="minorEastAsia"/>
                <w:color w:themeColor="text1" w:val="000000"/>
                <w:sz w:val="24"/>
              </w:rPr>
            </w:pPr>
            <w:r w:rsidRPr="00B34368">
              <w:rPr>
                <w:rFonts w:eastAsiaTheme="minorEastAsia" w:hAnsiTheme="minorEastAsia"/>
                <w:color w:themeColor="text1" w:val="000000"/>
                <w:sz w:val="24"/>
              </w:rPr>
              <w:t>同业存单</w:t>
            </w:r>
          </w:p>
        </w:tc>
        <w:tc>
          <w:tcPr>
            <w:tcW w:type="dxa" w:w="2410"/>
            <w:vAlign w:val="center"/>
          </w:tcPr>
          <w:p w:rsidP="008F6C49" w:rsidR="00F21B6D" w:rsidRDefault="00F21B6D"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w:t>
            </w:r>
          </w:p>
        </w:tc>
        <w:tc>
          <w:tcPr>
            <w:tcW w:type="dxa" w:w="2041"/>
            <w:vAlign w:val="center"/>
          </w:tcPr>
          <w:p w:rsidP="008F6C49" w:rsidR="00F21B6D" w:rsidRDefault="00F21B6D"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w:t>
            </w:r>
          </w:p>
        </w:tc>
      </w:tr>
      <w:tr w:rsidR="00F21B6D" w:rsidRPr="00B34368" w:rsidTr="008F6C49">
        <w:tc>
          <w:tcPr>
            <w:tcW w:type="dxa" w:w="817"/>
            <w:vAlign w:val="center"/>
          </w:tcPr>
          <w:p w:rsidP="008F6C49" w:rsidR="00F21B6D" w:rsidRDefault="00F21B6D" w:rsidRPr="00B34368">
            <w:pPr>
              <w:spacing w:before="29" w:line="360" w:lineRule="auto"/>
              <w:ind w:left="17"/>
              <w:jc w:val="center"/>
              <w:rPr>
                <w:rFonts w:eastAsiaTheme="minorEastAsia"/>
                <w:color w:themeColor="text1" w:val="000000"/>
                <w:sz w:val="24"/>
              </w:rPr>
            </w:pPr>
            <w:r w:rsidRPr="00B34368">
              <w:rPr>
                <w:rFonts w:eastAsiaTheme="minorEastAsia"/>
                <w:color w:themeColor="text1" w:val="000000"/>
                <w:sz w:val="24"/>
              </w:rPr>
              <w:t>9</w:t>
            </w:r>
          </w:p>
        </w:tc>
        <w:tc>
          <w:tcPr>
            <w:tcW w:type="dxa" w:w="3260"/>
            <w:vAlign w:val="center"/>
          </w:tcPr>
          <w:p w:rsidP="008F6C49" w:rsidR="00F21B6D" w:rsidRDefault="00F21B6D" w:rsidRPr="00B34368">
            <w:pPr>
              <w:spacing w:before="29" w:line="360" w:lineRule="auto"/>
              <w:ind w:left="17"/>
              <w:jc w:val="left"/>
              <w:rPr>
                <w:rFonts w:eastAsiaTheme="minorEastAsia"/>
                <w:color w:themeColor="text1" w:val="000000"/>
                <w:sz w:val="24"/>
              </w:rPr>
            </w:pPr>
            <w:r w:rsidRPr="00B34368">
              <w:rPr>
                <w:rFonts w:eastAsiaTheme="minorEastAsia" w:hAnsiTheme="minorEastAsia"/>
                <w:color w:themeColor="text1" w:val="000000"/>
                <w:sz w:val="24"/>
              </w:rPr>
              <w:t>其他</w:t>
            </w:r>
          </w:p>
        </w:tc>
        <w:tc>
          <w:tcPr>
            <w:tcW w:type="dxa" w:w="2410"/>
            <w:vAlign w:val="center"/>
          </w:tcPr>
          <w:p w:rsidP="008F6C49" w:rsidR="00F21B6D" w:rsidRDefault="00F21B6D"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w:t>
            </w:r>
          </w:p>
        </w:tc>
        <w:tc>
          <w:tcPr>
            <w:tcW w:type="dxa" w:w="2041"/>
            <w:vAlign w:val="center"/>
          </w:tcPr>
          <w:p w:rsidP="008F6C49" w:rsidR="00F21B6D" w:rsidRDefault="00F21B6D"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w:t>
            </w:r>
          </w:p>
        </w:tc>
      </w:tr>
      <w:tr w:rsidR="00F21B6D" w:rsidRPr="00B34368" w:rsidTr="008F6C49">
        <w:tc>
          <w:tcPr>
            <w:tcW w:type="dxa" w:w="817"/>
            <w:vAlign w:val="center"/>
          </w:tcPr>
          <w:p w:rsidP="008F6C49" w:rsidR="00F21B6D" w:rsidRDefault="00F21B6D" w:rsidRPr="00B34368">
            <w:pPr>
              <w:spacing w:before="29" w:line="360" w:lineRule="auto"/>
              <w:ind w:left="17"/>
              <w:jc w:val="center"/>
              <w:rPr>
                <w:rFonts w:eastAsiaTheme="minorEastAsia"/>
                <w:color w:themeColor="text1" w:val="000000"/>
                <w:sz w:val="24"/>
              </w:rPr>
            </w:pPr>
            <w:r w:rsidRPr="00B34368">
              <w:rPr>
                <w:rFonts w:eastAsiaTheme="minorEastAsia"/>
                <w:color w:themeColor="text1" w:val="000000"/>
                <w:sz w:val="24"/>
              </w:rPr>
              <w:t>10</w:t>
            </w:r>
          </w:p>
        </w:tc>
        <w:tc>
          <w:tcPr>
            <w:tcW w:type="dxa" w:w="3260"/>
            <w:vAlign w:val="center"/>
          </w:tcPr>
          <w:p w:rsidP="008F6C49" w:rsidR="00F21B6D" w:rsidRDefault="00F21B6D" w:rsidRPr="00B34368">
            <w:pPr>
              <w:spacing w:before="29" w:line="360" w:lineRule="auto"/>
              <w:ind w:left="17"/>
              <w:jc w:val="left"/>
              <w:rPr>
                <w:rFonts w:eastAsiaTheme="minorEastAsia"/>
                <w:color w:themeColor="text1" w:val="000000"/>
                <w:sz w:val="24"/>
              </w:rPr>
            </w:pPr>
            <w:r w:rsidRPr="00B34368">
              <w:rPr>
                <w:rFonts w:eastAsiaTheme="minorEastAsia" w:hAnsiTheme="minorEastAsia"/>
                <w:color w:themeColor="text1" w:val="000000"/>
                <w:sz w:val="24"/>
              </w:rPr>
              <w:t>合计</w:t>
            </w:r>
          </w:p>
        </w:tc>
        <w:tc>
          <w:tcPr>
            <w:tcW w:type="dxa" w:w="2410"/>
            <w:vAlign w:val="center"/>
          </w:tcPr>
          <w:p w:rsidP="008F6C49" w:rsidR="00F21B6D" w:rsidRDefault="00F21B6D"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99,460,000.00</w:t>
            </w:r>
          </w:p>
        </w:tc>
        <w:tc>
          <w:tcPr>
            <w:tcW w:type="dxa" w:w="2041"/>
            <w:vAlign w:val="center"/>
          </w:tcPr>
          <w:p w:rsidP="008F6C49" w:rsidR="00F21B6D" w:rsidRDefault="00F21B6D"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1.78</w:t>
            </w:r>
          </w:p>
        </w:tc>
      </w:tr>
    </w:tbl>
    <w:p w:rsidP="00C544B8" w:rsidR="009238DB" w:rsidRDefault="009238DB" w:rsidRPr="00B34368">
      <w:pPr>
        <w:autoSpaceDE w:val="0"/>
        <w:autoSpaceDN w:val="0"/>
        <w:adjustRightInd w:val="0"/>
        <w:spacing w:before="312" w:beforeLines="100" w:line="360" w:lineRule="auto"/>
        <w:jc w:val="left"/>
        <w:rPr>
          <w:rFonts w:eastAsiaTheme="minorEastAsia"/>
          <w:b/>
          <w:color w:themeColor="text1" w:val="000000"/>
          <w:kern w:val="0"/>
          <w:sz w:val="24"/>
        </w:rPr>
      </w:pPr>
      <w:r w:rsidRPr="00B34368">
        <w:rPr>
          <w:rFonts w:eastAsiaTheme="minorEastAsia"/>
          <w:b/>
          <w:color w:themeColor="text1" w:val="000000"/>
          <w:kern w:val="0"/>
          <w:sz w:val="24"/>
        </w:rPr>
        <w:t>5.</w:t>
      </w:r>
      <w:r w:rsidR="0040218E" w:rsidRPr="00B34368">
        <w:rPr>
          <w:rFonts w:eastAsiaTheme="minorEastAsia"/>
          <w:b/>
          <w:color w:themeColor="text1" w:val="000000"/>
          <w:kern w:val="0"/>
          <w:sz w:val="24"/>
        </w:rPr>
        <w:t>6</w:t>
      </w:r>
      <w:r w:rsidRPr="00B34368">
        <w:rPr>
          <w:rFonts w:eastAsiaTheme="minorEastAsia"/>
          <w:b/>
          <w:color w:themeColor="text1" w:val="000000"/>
          <w:kern w:val="0"/>
          <w:sz w:val="24"/>
        </w:rPr>
        <w:t xml:space="preserve"> </w:t>
      </w:r>
      <w:r w:rsidRPr="00B34368">
        <w:rPr>
          <w:rFonts w:eastAsiaTheme="minorEastAsia" w:hAnsiTheme="minorEastAsia"/>
          <w:b/>
          <w:color w:themeColor="text1" w:val="000000"/>
          <w:kern w:val="0"/>
          <w:sz w:val="24"/>
        </w:rPr>
        <w:t>报告期末按公允价值占基金资产净值比例大小排</w:t>
      </w:r>
      <w:r w:rsidR="00E15FD1" w:rsidRPr="00B34368">
        <w:rPr>
          <w:rFonts w:eastAsiaTheme="minorEastAsia" w:hAnsiTheme="minorEastAsia"/>
          <w:b/>
          <w:color w:themeColor="text1" w:val="000000"/>
          <w:kern w:val="0"/>
          <w:sz w:val="24"/>
        </w:rPr>
        <w:t>序</w:t>
      </w:r>
      <w:r w:rsidRPr="00B34368">
        <w:rPr>
          <w:rFonts w:eastAsiaTheme="minorEastAsia" w:hAnsiTheme="minorEastAsia"/>
          <w:b/>
          <w:color w:themeColor="text1" w:val="000000"/>
          <w:kern w:val="0"/>
          <w:sz w:val="24"/>
        </w:rPr>
        <w:t>的前五名债券投资明细</w:t>
      </w:r>
    </w:p>
    <w:tbl>
      <w:tblPr>
        <w:tblStyle w:val="af2"/>
        <w:tblW w:type="auto" w:w="0"/>
        <w:tblInd w:type="dxa" w:w="108"/>
        <w:tblLayout w:type="fixed"/>
        <w:tblLook w:firstColumn="1" w:firstRow="1" w:lastColumn="0" w:lastRow="0" w:noHBand="0" w:noVBand="1" w:val="04A0"/>
      </w:tblPr>
      <w:tblGrid>
        <w:gridCol w:w="1504"/>
        <w:gridCol w:w="1504"/>
        <w:gridCol w:w="1504"/>
        <w:gridCol w:w="1503"/>
        <w:gridCol w:w="1503"/>
        <w:gridCol w:w="1503"/>
      </w:tblGrid>
      <w:tr w:rsidR="00D3639B" w:rsidRPr="00B34368" w:rsidTr="00975D18">
        <w:tc>
          <w:tcPr>
            <w:tcW w:type="dxa" w:w="1504"/>
            <w:vAlign w:val="center"/>
          </w:tcPr>
          <w:p w:rsidP="009A045B" w:rsidR="00685FFC" w:rsidRDefault="00685FFC" w:rsidRPr="00B34368">
            <w:pPr>
              <w:autoSpaceDE w:val="0"/>
              <w:autoSpaceDN w:val="0"/>
              <w:adjustRightInd w:val="0"/>
              <w:spacing w:before="29" w:line="288" w:lineRule="auto"/>
              <w:ind w:left="15"/>
              <w:jc w:val="center"/>
              <w:rPr>
                <w:rFonts w:eastAsiaTheme="minorEastAsia"/>
                <w:color w:themeColor="text1" w:val="000000"/>
                <w:kern w:val="0"/>
                <w:sz w:val="24"/>
              </w:rPr>
            </w:pPr>
            <w:r w:rsidRPr="00B34368">
              <w:rPr>
                <w:rFonts w:eastAsiaTheme="minorEastAsia" w:hAnsiTheme="minorEastAsia"/>
                <w:color w:themeColor="text1" w:val="000000"/>
                <w:kern w:val="0"/>
                <w:sz w:val="24"/>
              </w:rPr>
              <w:t>序号</w:t>
            </w:r>
          </w:p>
        </w:tc>
        <w:tc>
          <w:tcPr>
            <w:tcW w:type="dxa" w:w="1504"/>
            <w:vAlign w:val="center"/>
          </w:tcPr>
          <w:p w:rsidP="009A045B" w:rsidR="00685FFC" w:rsidRDefault="00685FFC" w:rsidRPr="00B34368">
            <w:pPr>
              <w:autoSpaceDE w:val="0"/>
              <w:autoSpaceDN w:val="0"/>
              <w:adjustRightInd w:val="0"/>
              <w:spacing w:before="29" w:line="288" w:lineRule="auto"/>
              <w:ind w:left="15"/>
              <w:jc w:val="center"/>
              <w:rPr>
                <w:rFonts w:eastAsiaTheme="minorEastAsia"/>
                <w:color w:themeColor="text1" w:val="000000"/>
                <w:kern w:val="0"/>
                <w:sz w:val="24"/>
              </w:rPr>
            </w:pPr>
            <w:r w:rsidRPr="00B34368">
              <w:rPr>
                <w:rFonts w:eastAsiaTheme="minorEastAsia" w:hAnsiTheme="minorEastAsia"/>
                <w:color w:themeColor="text1" w:val="000000"/>
                <w:kern w:val="0"/>
                <w:sz w:val="24"/>
              </w:rPr>
              <w:t>债券代码</w:t>
            </w:r>
          </w:p>
        </w:tc>
        <w:tc>
          <w:tcPr>
            <w:tcW w:type="dxa" w:w="1504"/>
            <w:vAlign w:val="center"/>
          </w:tcPr>
          <w:p w:rsidP="009A045B" w:rsidR="00685FFC" w:rsidRDefault="00685FFC" w:rsidRPr="00B34368">
            <w:pPr>
              <w:autoSpaceDE w:val="0"/>
              <w:autoSpaceDN w:val="0"/>
              <w:adjustRightInd w:val="0"/>
              <w:spacing w:before="29" w:line="288" w:lineRule="auto"/>
              <w:ind w:left="15"/>
              <w:jc w:val="center"/>
              <w:rPr>
                <w:rFonts w:eastAsiaTheme="minorEastAsia"/>
                <w:color w:themeColor="text1" w:val="000000"/>
                <w:kern w:val="0"/>
                <w:sz w:val="24"/>
              </w:rPr>
            </w:pPr>
            <w:r w:rsidRPr="00B34368">
              <w:rPr>
                <w:rFonts w:eastAsiaTheme="minorEastAsia" w:hAnsiTheme="minorEastAsia"/>
                <w:color w:themeColor="text1" w:val="000000"/>
                <w:kern w:val="0"/>
                <w:sz w:val="24"/>
              </w:rPr>
              <w:t>债券名称</w:t>
            </w:r>
          </w:p>
        </w:tc>
        <w:tc>
          <w:tcPr>
            <w:tcW w:type="dxa" w:w="1503"/>
            <w:vAlign w:val="center"/>
          </w:tcPr>
          <w:p w:rsidP="009A045B" w:rsidR="00685FFC" w:rsidRDefault="00685FFC" w:rsidRPr="00B34368">
            <w:pPr>
              <w:autoSpaceDE w:val="0"/>
              <w:autoSpaceDN w:val="0"/>
              <w:adjustRightInd w:val="0"/>
              <w:spacing w:before="29" w:line="288" w:lineRule="auto"/>
              <w:ind w:left="15"/>
              <w:jc w:val="center"/>
              <w:rPr>
                <w:rFonts w:eastAsiaTheme="minorEastAsia"/>
                <w:color w:themeColor="text1" w:val="000000"/>
                <w:kern w:val="0"/>
                <w:sz w:val="24"/>
              </w:rPr>
            </w:pPr>
            <w:r w:rsidRPr="00B34368">
              <w:rPr>
                <w:rFonts w:eastAsiaTheme="minorEastAsia" w:hAnsiTheme="minorEastAsia"/>
                <w:color w:themeColor="text1" w:val="000000"/>
                <w:kern w:val="0"/>
                <w:sz w:val="24"/>
              </w:rPr>
              <w:t>数量（张）</w:t>
            </w:r>
          </w:p>
        </w:tc>
        <w:tc>
          <w:tcPr>
            <w:tcW w:type="dxa" w:w="1503"/>
            <w:vAlign w:val="center"/>
          </w:tcPr>
          <w:p w:rsidP="009A045B" w:rsidR="00685FFC" w:rsidRDefault="00685FFC" w:rsidRPr="00B34368">
            <w:pPr>
              <w:autoSpaceDE w:val="0"/>
              <w:autoSpaceDN w:val="0"/>
              <w:adjustRightInd w:val="0"/>
              <w:spacing w:before="29" w:line="288" w:lineRule="auto"/>
              <w:ind w:left="15"/>
              <w:jc w:val="center"/>
              <w:rPr>
                <w:rFonts w:eastAsiaTheme="minorEastAsia"/>
                <w:color w:themeColor="text1" w:val="000000"/>
                <w:kern w:val="0"/>
                <w:sz w:val="24"/>
              </w:rPr>
            </w:pPr>
            <w:r w:rsidRPr="00B34368">
              <w:rPr>
                <w:rFonts w:eastAsiaTheme="minorEastAsia" w:hAnsiTheme="minorEastAsia"/>
                <w:color w:themeColor="text1" w:val="000000"/>
                <w:kern w:val="0"/>
                <w:sz w:val="24"/>
              </w:rPr>
              <w:t>公允价值</w:t>
            </w:r>
            <w:r w:rsidRPr="00B34368">
              <w:rPr>
                <w:rFonts w:eastAsiaTheme="minorEastAsia"/>
                <w:color w:themeColor="text1" w:val="000000"/>
                <w:kern w:val="0"/>
                <w:sz w:val="24"/>
              </w:rPr>
              <w:t>(</w:t>
            </w:r>
            <w:r w:rsidRPr="00B34368">
              <w:rPr>
                <w:rFonts w:eastAsiaTheme="minorEastAsia" w:hAnsiTheme="minorEastAsia"/>
                <w:color w:themeColor="text1" w:val="000000"/>
                <w:kern w:val="0"/>
                <w:sz w:val="24"/>
              </w:rPr>
              <w:t>元</w:t>
            </w:r>
            <w:r w:rsidRPr="00B34368">
              <w:rPr>
                <w:rFonts w:eastAsiaTheme="minorEastAsia"/>
                <w:color w:themeColor="text1" w:val="000000"/>
                <w:kern w:val="0"/>
                <w:sz w:val="24"/>
              </w:rPr>
              <w:t>)</w:t>
            </w:r>
          </w:p>
        </w:tc>
        <w:tc>
          <w:tcPr>
            <w:tcW w:type="dxa" w:w="1503"/>
            <w:vAlign w:val="center"/>
          </w:tcPr>
          <w:p w:rsidP="009A045B" w:rsidR="00685FFC" w:rsidRDefault="00685FFC" w:rsidRPr="00B34368">
            <w:pPr>
              <w:autoSpaceDE w:val="0"/>
              <w:autoSpaceDN w:val="0"/>
              <w:adjustRightInd w:val="0"/>
              <w:spacing w:before="29" w:line="288" w:lineRule="auto"/>
              <w:ind w:left="15"/>
              <w:jc w:val="center"/>
              <w:rPr>
                <w:rFonts w:eastAsiaTheme="minorEastAsia"/>
                <w:color w:themeColor="text1" w:val="000000"/>
                <w:kern w:val="0"/>
                <w:sz w:val="24"/>
              </w:rPr>
            </w:pPr>
            <w:r w:rsidRPr="00B34368">
              <w:rPr>
                <w:rFonts w:eastAsiaTheme="minorEastAsia" w:hAnsiTheme="minorEastAsia"/>
                <w:color w:themeColor="text1" w:val="000000"/>
                <w:kern w:val="0"/>
                <w:sz w:val="24"/>
              </w:rPr>
              <w:t>占基金资产净值比</w:t>
            </w:r>
            <w:r w:rsidR="00334656" w:rsidRPr="00B34368">
              <w:rPr>
                <w:rFonts w:eastAsiaTheme="minorEastAsia" w:hAnsiTheme="minorEastAsia"/>
                <w:color w:themeColor="text1" w:val="000000"/>
                <w:kern w:val="0"/>
                <w:sz w:val="24"/>
              </w:rPr>
              <w:t>例</w:t>
            </w:r>
            <w:r w:rsidRPr="00B34368">
              <w:rPr>
                <w:rFonts w:eastAsiaTheme="minorEastAsia" w:hAnsiTheme="minorEastAsia"/>
                <w:color w:themeColor="text1" w:val="000000"/>
                <w:kern w:val="0"/>
                <w:sz w:val="24"/>
              </w:rPr>
              <w:t>（％）</w:t>
            </w:r>
          </w:p>
        </w:tc>
      </w:tr>
      <w:tr>
        <w:tc>
          <w:tcPr>
            <w:vAlign w:val="center"/>
          </w:tcPr>
          <w:p>
            <w:pPr>
              <w:jc w:val="center"/>
            </w:pPr>
            <w:r>
              <w:rPr>
                <w:rFonts w:eastAsiaTheme="minorEastAsia"/>
                <w:color w:themeColor="text1" w:val="000000"/>
                <w:sz w:val="24"/>
              </w:rPr>
              <w:t>1</w:t>
            </w:r>
          </w:p>
        </w:tc>
        <w:tc>
          <w:tcPr>
            <w:vAlign w:val="center"/>
          </w:tcPr>
          <w:p>
            <w:pPr>
              <w:jc w:val="center"/>
            </w:pPr>
            <w:r>
              <w:rPr>
                <w:rFonts w:eastAsiaTheme="minorEastAsia"/>
                <w:color w:themeColor="text1" w:val="000000"/>
                <w:sz w:val="24"/>
              </w:rPr>
              <w:t>200306</w:t>
            </w:r>
          </w:p>
        </w:tc>
        <w:tc>
          <w:tcPr>
            <w:vAlign w:val="center"/>
          </w:tcPr>
          <w:p>
            <w:pPr>
              <w:jc w:val="center"/>
            </w:pPr>
            <w:r>
              <w:rPr>
                <w:rFonts w:eastAsiaTheme="minorEastAsia"/>
                <w:color w:themeColor="text1" w:val="000000"/>
                <w:sz w:val="24"/>
              </w:rPr>
              <w:t>20进出06</w:t>
            </w:r>
          </w:p>
        </w:tc>
        <w:tc>
          <w:tcPr>
            <w:vAlign w:val="center"/>
          </w:tcPr>
          <w:p>
            <w:pPr>
              <w:jc w:val="right"/>
            </w:pPr>
            <w:r>
              <w:rPr>
                <w:rFonts w:eastAsiaTheme="minorEastAsia"/>
                <w:color w:themeColor="text1" w:val="000000"/>
                <w:sz w:val="24"/>
              </w:rPr>
              <w:t>1,000,000</w:t>
            </w:r>
          </w:p>
        </w:tc>
        <w:tc>
          <w:tcPr>
            <w:vAlign w:val="center"/>
          </w:tcPr>
          <w:p>
            <w:pPr>
              <w:jc w:val="right"/>
            </w:pPr>
            <w:r>
              <w:rPr>
                <w:rFonts w:eastAsiaTheme="minorEastAsia"/>
                <w:color w:themeColor="text1" w:val="000000"/>
                <w:sz w:val="24"/>
              </w:rPr>
              <w:t>99,460,000.00</w:t>
            </w:r>
          </w:p>
        </w:tc>
        <w:tc>
          <w:tcPr>
            <w:vAlign w:val="center"/>
          </w:tcPr>
          <w:p>
            <w:pPr>
              <w:jc w:val="right"/>
            </w:pPr>
            <w:r>
              <w:rPr>
                <w:rFonts w:eastAsiaTheme="minorEastAsia"/>
                <w:color w:themeColor="text1" w:val="000000"/>
                <w:sz w:val="24"/>
              </w:rPr>
              <w:t>1.78</w:t>
            </w:r>
          </w:p>
        </w:tc>
      </w:tr>
    </w:tbl>
    <w:p w:rsidP="00C544B8" w:rsidR="009238DB" w:rsidRDefault="009238DB" w:rsidRPr="00B34368">
      <w:pPr>
        <w:autoSpaceDE w:val="0"/>
        <w:autoSpaceDN w:val="0"/>
        <w:adjustRightInd w:val="0"/>
        <w:spacing w:before="312" w:beforeLines="100" w:line="360" w:lineRule="auto"/>
        <w:jc w:val="left"/>
        <w:rPr>
          <w:rFonts w:eastAsiaTheme="minorEastAsia"/>
          <w:b/>
          <w:color w:themeColor="text1" w:val="000000"/>
          <w:kern w:val="0"/>
          <w:sz w:val="24"/>
        </w:rPr>
      </w:pPr>
      <w:r w:rsidRPr="00B34368">
        <w:rPr>
          <w:rFonts w:eastAsiaTheme="minorEastAsia"/>
          <w:b/>
          <w:color w:themeColor="text1" w:val="000000"/>
          <w:kern w:val="0"/>
          <w:sz w:val="24"/>
        </w:rPr>
        <w:t>5.</w:t>
      </w:r>
      <w:r w:rsidR="0040218E" w:rsidRPr="00B34368">
        <w:rPr>
          <w:rFonts w:eastAsiaTheme="minorEastAsia"/>
          <w:b/>
          <w:color w:themeColor="text1" w:val="000000"/>
          <w:kern w:val="0"/>
          <w:sz w:val="24"/>
        </w:rPr>
        <w:t>7</w:t>
      </w:r>
      <w:r w:rsidRPr="00B34368">
        <w:rPr>
          <w:rFonts w:eastAsiaTheme="minorEastAsia" w:hAnsiTheme="minorEastAsia"/>
          <w:b/>
          <w:color w:themeColor="text1" w:val="000000"/>
          <w:kern w:val="0"/>
          <w:sz w:val="24"/>
        </w:rPr>
        <w:t xml:space="preserve">　报告期末按公允价值占基金资产净值比例大小排</w:t>
      </w:r>
      <w:r w:rsidR="00E15FD1" w:rsidRPr="00B34368">
        <w:rPr>
          <w:rFonts w:eastAsiaTheme="minorEastAsia" w:hAnsiTheme="minorEastAsia"/>
          <w:b/>
          <w:color w:themeColor="text1" w:val="000000"/>
          <w:kern w:val="0"/>
          <w:sz w:val="24"/>
        </w:rPr>
        <w:t>序</w:t>
      </w:r>
      <w:r w:rsidRPr="00B34368">
        <w:rPr>
          <w:rFonts w:eastAsiaTheme="minorEastAsia" w:hAnsiTheme="minorEastAsia"/>
          <w:b/>
          <w:color w:themeColor="text1" w:val="000000"/>
          <w:kern w:val="0"/>
          <w:sz w:val="24"/>
        </w:rPr>
        <w:t>的前十名资产支持证券投资明细</w:t>
      </w:r>
    </w:p>
    <w:p w:rsidP="00B34368" w:rsidR="009238DB" w:rsidRDefault="00C260A2" w:rsidRPr="00B34368">
      <w:pPr>
        <w:autoSpaceDE w:val="0"/>
        <w:autoSpaceDN w:val="0"/>
        <w:adjustRightInd w:val="0"/>
        <w:spacing w:line="360" w:lineRule="auto"/>
        <w:ind w:firstLine="480" w:firstLineChars="200"/>
        <w:jc w:val="lef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
      </w:r>
      <w:proofErr w:type="spellStart"/>
      <w:proofErr w:type="gramStart"/>
      <w:r w:rsidRPr="00B34368">
        <w:rPr>
          <w:rFonts w:eastAsiaTheme="minorEastAsia"/>
          <w:color w:themeColor="text1" w:val="000000"/>
          <w:sz w:val="24"/>
        </w:rPr>
        <w:t/>
      </w:r>
      <w:proofErr w:type="spellEnd"/>
      <w:proofErr w:type="gramEnd"/>
      <w:r w:rsidRPr="00B34368">
        <w:rPr>
          <w:rFonts w:eastAsiaTheme="minorEastAsia"/>
          <w:color w:themeColor="text1" w:val="000000"/>
          <w:sz w:val="24"/>
        </w:rPr>
        <w:t>本基金本报告期末未持有资产支持证券。</w:t>
      </w:r>
    </w:p>
    <w:p w:rsidP="00C544B8" w:rsidR="00E15FD1" w:rsidRDefault="00E15FD1" w:rsidRPr="00B34368">
      <w:pPr>
        <w:autoSpaceDE w:val="0"/>
        <w:autoSpaceDN w:val="0"/>
        <w:adjustRightInd w:val="0"/>
        <w:spacing w:before="312" w:beforeLines="100" w:line="360" w:lineRule="auto"/>
        <w:jc w:val="left"/>
        <w:rPr>
          <w:rFonts w:eastAsiaTheme="minorEastAsia"/>
          <w:b/>
          <w:bCs/>
          <w:color w:themeColor="text1" w:val="000000"/>
          <w:kern w:val="0"/>
          <w:sz w:val="24"/>
        </w:rPr>
      </w:pPr>
      <w:r w:rsidRPr="00B34368">
        <w:rPr>
          <w:rFonts w:eastAsiaTheme="minorEastAsia"/>
          <w:b/>
          <w:bCs/>
          <w:color w:themeColor="text1" w:val="000000"/>
          <w:kern w:val="0"/>
          <w:sz w:val="24"/>
        </w:rPr>
        <w:t>5</w:t>
      </w:r>
      <w:proofErr w:type="gramStart"/>
      <w:r w:rsidRPr="00B34368">
        <w:rPr>
          <w:rFonts w:eastAsiaTheme="minorEastAsia"/>
          <w:b/>
          <w:bCs/>
          <w:color w:themeColor="text1" w:val="000000"/>
          <w:kern w:val="0"/>
          <w:sz w:val="24"/>
        </w:rPr>
        <w:t>.</w:t>
      </w:r>
      <w:proofErr w:type="gramEnd"/>
      <w:r w:rsidRPr="00B34368">
        <w:rPr>
          <w:rFonts w:eastAsiaTheme="minorEastAsia"/>
          <w:b/>
          <w:bCs/>
          <w:color w:themeColor="text1" w:val="000000"/>
          <w:kern w:val="0"/>
          <w:sz w:val="24"/>
        </w:rPr>
        <w:t xml:space="preserve">8 </w:t>
      </w:r>
      <w:r w:rsidRPr="00B34368">
        <w:rPr>
          <w:rFonts w:eastAsiaTheme="minorEastAsia" w:hAnsiTheme="minorEastAsia"/>
          <w:b/>
          <w:bCs/>
          <w:color w:themeColor="text1" w:val="000000"/>
          <w:kern w:val="0"/>
          <w:sz w:val="24"/>
        </w:rPr>
        <w:t>报告期末按公允价值占基金资产净值比例大小排序的前五名贵金属投资明细</w:t>
      </w:r>
    </w:p>
    <w:p w:rsidP="00B34368" w:rsidR="00E15FD1" w:rsidRDefault="00E15FD1" w:rsidRPr="00B34368">
      <w:pPr>
        <w:widowControl/>
        <w:spacing w:line="360" w:lineRule="auto"/>
        <w:ind w:firstLine="480" w:firstLineChars="200"/>
        <w:jc w:val="left"/>
        <w:rPr>
          <w:rFonts w:eastAsiaTheme="minorEastAsia"/>
          <w:color w:themeColor="text1" w:val="000000"/>
          <w:sz w:val="24"/>
        </w:rPr>
      </w:pPr>
      <w:r w:rsidRPr="00B34368">
        <w:rPr>
          <w:rFonts w:eastAsiaTheme="minorEastAsia"/>
          <w:color w:themeColor="text1" w:val="000000"/>
          <w:sz w:val="24"/>
        </w:rPr>
        <w:lastRenderedPageBreak/>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
      </w:r>
      <w:proofErr w:type="spellStart"/>
      <w:proofErr w:type="gramStart"/>
      <w:r w:rsidRPr="00B34368">
        <w:rPr>
          <w:rFonts w:eastAsiaTheme="minorEastAsia"/>
          <w:color w:themeColor="text1" w:val="000000"/>
          <w:sz w:val="24"/>
        </w:rPr>
        <w:t/>
      </w:r>
      <w:proofErr w:type="spellEnd"/>
      <w:proofErr w:type="gramEnd"/>
      <w:r w:rsidRPr="00B34368">
        <w:rPr>
          <w:rFonts w:eastAsiaTheme="minorEastAsia"/>
          <w:color w:themeColor="text1" w:val="000000"/>
          <w:sz w:val="24"/>
        </w:rPr>
        <w:t>本基金本报告期末未持有贵金属。</w:t>
      </w:r>
    </w:p>
    <w:p w:rsidP="00C544B8" w:rsidR="009238DB" w:rsidRDefault="00E15FD1" w:rsidRPr="00B34368">
      <w:pPr>
        <w:autoSpaceDE w:val="0"/>
        <w:autoSpaceDN w:val="0"/>
        <w:adjustRightInd w:val="0"/>
        <w:spacing w:before="312" w:beforeLines="100" w:line="360" w:lineRule="auto"/>
        <w:jc w:val="left"/>
        <w:rPr>
          <w:rFonts w:eastAsiaTheme="minorEastAsia"/>
          <w:b/>
          <w:color w:themeColor="text1" w:val="000000"/>
          <w:kern w:val="0"/>
          <w:sz w:val="24"/>
        </w:rPr>
      </w:pPr>
      <w:r w:rsidRPr="00B34368">
        <w:rPr>
          <w:rFonts w:eastAsiaTheme="minorEastAsia"/>
          <w:b/>
          <w:color w:themeColor="text1" w:val="000000"/>
          <w:kern w:val="0"/>
          <w:sz w:val="24"/>
        </w:rPr>
        <w:t/>
      </w:r>
      <w:proofErr w:type="gramStart"/>
      <w:r w:rsidRPr="00B34368">
        <w:rPr>
          <w:rFonts w:eastAsiaTheme="minorEastAsia"/>
          <w:b/>
          <w:color w:themeColor="text1" w:val="000000"/>
          <w:kern w:val="0"/>
          <w:sz w:val="24"/>
        </w:rPr>
        <w:t/>
      </w:r>
      <w:proofErr w:type="gramEnd"/>
      <w:r w:rsidR="001D5CD0" w:rsidRPr="00B34368">
        <w:rPr>
          <w:rFonts w:eastAsiaTheme="minorEastAsia"/>
          <w:b/>
          <w:color w:themeColor="text1" w:val="000000"/>
          <w:kern w:val="0"/>
          <w:sz w:val="24"/>
        </w:rPr>
        <w:t>5</w:t>
      </w:r>
      <w:r w:rsidR="009238DB" w:rsidRPr="00B34368">
        <w:rPr>
          <w:rFonts w:eastAsiaTheme="minorEastAsia"/>
          <w:b/>
          <w:color w:themeColor="text1" w:val="000000"/>
          <w:kern w:val="0"/>
          <w:sz w:val="24"/>
        </w:rPr>
        <w:t>.</w:t>
      </w:r>
      <w:r w:rsidR="001D5CD0" w:rsidRPr="00B34368">
        <w:rPr>
          <w:rFonts w:eastAsiaTheme="minorEastAsia"/>
          <w:b/>
          <w:color w:themeColor="text1" w:val="000000"/>
          <w:kern w:val="0"/>
          <w:sz w:val="24"/>
        </w:rPr>
        <w:t/>
      </w:r>
      <w:r w:rsidRPr="00B34368">
        <w:rPr>
          <w:rFonts w:eastAsiaTheme="minorEastAsia"/>
          <w:b/>
          <w:color w:themeColor="text1" w:val="000000"/>
          <w:kern w:val="0"/>
          <w:sz w:val="24"/>
        </w:rPr>
        <w:t/>
      </w:r>
      <w:r w:rsidR="001D5CD0" w:rsidRPr="00B34368">
        <w:rPr>
          <w:rFonts w:eastAsiaTheme="minorEastAsia"/>
          <w:b/>
          <w:color w:themeColor="text1" w:val="000000"/>
          <w:kern w:val="0"/>
          <w:sz w:val="24"/>
        </w:rPr>
        <w:t>9</w:t>
      </w:r>
      <w:r w:rsidR="009238DB" w:rsidRPr="00B34368">
        <w:rPr>
          <w:rFonts w:eastAsiaTheme="minorEastAsia"/>
          <w:b/>
          <w:color w:themeColor="text1" w:val="000000"/>
          <w:kern w:val="0"/>
          <w:sz w:val="24"/>
        </w:rPr>
        <w:t xml:space="preserve"> </w:t>
      </w:r>
      <w:r w:rsidR="009238DB" w:rsidRPr="00B34368">
        <w:rPr>
          <w:rFonts w:eastAsiaTheme="minorEastAsia" w:hAnsiTheme="minorEastAsia"/>
          <w:b/>
          <w:color w:themeColor="text1" w:val="000000"/>
          <w:kern w:val="0"/>
          <w:sz w:val="24"/>
        </w:rPr>
        <w:t>报告</w:t>
      </w:r>
      <w:r w:rsidR="009238DB" w:rsidRPr="00B34368">
        <w:rPr>
          <w:rFonts w:eastAsiaTheme="minorEastAsia" w:hAnsiTheme="minorEastAsia"/>
          <w:b/>
          <w:bCs/>
          <w:color w:themeColor="text1" w:val="000000"/>
          <w:kern w:val="0"/>
          <w:sz w:val="24"/>
        </w:rPr>
        <w:t>期末</w:t>
      </w:r>
      <w:r w:rsidR="009238DB" w:rsidRPr="00B34368">
        <w:rPr>
          <w:rFonts w:eastAsiaTheme="minorEastAsia" w:hAnsiTheme="minorEastAsia"/>
          <w:b/>
          <w:color w:themeColor="text1" w:val="000000"/>
          <w:kern w:val="0"/>
          <w:sz w:val="24"/>
        </w:rPr>
        <w:t>按公允价值占基金资产净值比例大小排</w:t>
      </w:r>
      <w:r w:rsidR="006B3FDB" w:rsidRPr="00B34368">
        <w:rPr>
          <w:rFonts w:eastAsiaTheme="minorEastAsia" w:hAnsiTheme="minorEastAsia"/>
          <w:b/>
          <w:color w:themeColor="text1" w:val="000000"/>
          <w:kern w:val="0"/>
          <w:sz w:val="24"/>
        </w:rPr>
        <w:t>序</w:t>
      </w:r>
      <w:r w:rsidR="009238DB" w:rsidRPr="00B34368">
        <w:rPr>
          <w:rFonts w:eastAsiaTheme="minorEastAsia" w:hAnsiTheme="minorEastAsia"/>
          <w:b/>
          <w:color w:themeColor="text1" w:val="000000"/>
          <w:kern w:val="0"/>
          <w:sz w:val="24"/>
        </w:rPr>
        <w:t>的前五名权证投资明细</w:t>
      </w:r>
    </w:p>
    <w:p w:rsidP="00B34368" w:rsidR="001D5CD0" w:rsidRDefault="00C260A2" w:rsidRPr="00B34368">
      <w:pPr>
        <w:autoSpaceDE w:val="0"/>
        <w:autoSpaceDN w:val="0"/>
        <w:adjustRightInd w:val="0"/>
        <w:spacing w:line="360" w:lineRule="auto"/>
        <w:ind w:firstLine="480" w:firstLineChars="200"/>
        <w:jc w:val="lef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
      </w:r>
      <w:proofErr w:type="spellStart"/>
      <w:proofErr w:type="gramStart"/>
      <w:r w:rsidR="00407F66" w:rsidRPr="00B34368">
        <w:rPr>
          <w:rFonts w:eastAsiaTheme="minorEastAsia"/>
          <w:color w:themeColor="text1" w:val="000000"/>
          <w:sz w:val="24"/>
        </w:rPr>
        <w:t/>
      </w:r>
      <w:proofErr w:type="spellEnd"/>
      <w:proofErr w:type="gramEnd"/>
      <w:r w:rsidRPr="00B34368">
        <w:rPr>
          <w:rFonts w:eastAsiaTheme="minorEastAsia"/>
          <w:color w:themeColor="text1" w:val="000000"/>
          <w:sz w:val="24"/>
        </w:rPr>
        <w:t>本基金本报告期末未持有权证。</w:t>
      </w:r>
    </w:p>
    <w:p w:rsidP="00C544B8" w:rsidR="001D5CD0" w:rsidRDefault="001D5CD0" w:rsidRPr="00B34368">
      <w:pPr>
        <w:autoSpaceDE w:val="0"/>
        <w:autoSpaceDN w:val="0"/>
        <w:adjustRightInd w:val="0"/>
        <w:spacing w:before="312" w:beforeLines="100" w:line="360" w:lineRule="auto"/>
        <w:jc w:val="left"/>
        <w:rPr>
          <w:rFonts w:eastAsiaTheme="minorEastAsia"/>
          <w:b/>
          <w:color w:themeColor="text1" w:val="000000"/>
          <w:sz w:val="24"/>
        </w:rPr>
      </w:pPr>
      <w:r w:rsidRPr="00B34368">
        <w:rPr>
          <w:rFonts w:eastAsiaTheme="minorEastAsia"/>
          <w:b/>
          <w:color w:themeColor="text1" w:val="000000"/>
          <w:sz w:val="24"/>
        </w:rPr>
        <w:t/>
      </w:r>
      <w:proofErr w:type="spellStart"/>
      <w:r w:rsidRPr="00B34368">
        <w:rPr>
          <w:rFonts w:eastAsiaTheme="minorEastAsia"/>
          <w:b/>
          <w:color w:themeColor="text1" w:val="000000"/>
          <w:sz w:val="24"/>
        </w:rPr>
        <w:t/>
      </w:r>
      <w:r w:rsidRPr="00B34368">
        <w:rPr>
          <w:rFonts w:eastAsiaTheme="minorEastAsia"/>
          <w:b/>
          <w:bCs/>
          <w:color w:themeColor="text1" w:val="000000"/>
          <w:kern w:val="0"/>
          <w:sz w:val="24"/>
        </w:rPr>
        <w:t/>
      </w:r>
      <w:proofErr w:type="spellEnd"/>
      <w:r w:rsidRPr="00B34368">
        <w:rPr>
          <w:rFonts w:eastAsiaTheme="minorEastAsia"/>
          <w:b/>
          <w:color w:themeColor="text1" w:val="000000"/>
          <w:sz w:val="24"/>
        </w:rPr>
        <w:t/>
      </w:r>
      <w:proofErr w:type="gramStart"/>
      <w:r w:rsidRPr="00B34368">
        <w:rPr>
          <w:rFonts w:eastAsiaTheme="minorEastAsia"/>
          <w:b/>
          <w:color w:themeColor="text1" w:val="000000"/>
          <w:sz w:val="24"/>
        </w:rPr>
        <w:t/>
      </w:r>
      <w:proofErr w:type="gramEnd"/>
      <w:r w:rsidRPr="00B34368">
        <w:rPr>
          <w:rFonts w:eastAsiaTheme="minorEastAsia"/>
          <w:b/>
          <w:color w:themeColor="text1" w:val="000000"/>
          <w:sz w:val="24"/>
        </w:rPr>
        <w:t xml:space="preserve">5.10 </w:t>
      </w:r>
      <w:r w:rsidRPr="00B34368">
        <w:rPr>
          <w:rFonts w:eastAsiaTheme="minorEastAsia" w:hAnsiTheme="minorEastAsia"/>
          <w:b/>
          <w:color w:themeColor="text1" w:val="000000"/>
          <w:sz w:val="24"/>
        </w:rPr>
        <w:t>报告期末本基金投资的股指期货交易情况说明</w:t>
      </w:r>
    </w:p>
    <w:p w:rsidP="00D27EA0" w:rsidR="00D27EA0" w:rsidRDefault="001D5CD0" w:rsidRPr="001B0A62">
      <w:pPr>
        <w:autoSpaceDE w:val="0"/>
        <w:autoSpaceDN w:val="0"/>
        <w:adjustRightInd w:val="0"/>
        <w:spacing w:line="360" w:lineRule="auto"/>
        <w:jc w:val="left"/>
        <w:rPr>
          <w:rFonts w:ascii="宋体"/>
          <w:b/>
          <w:bCs/>
          <w:color w:val="000000"/>
          <w:kern w:val="0"/>
          <w:sz w:val="24"/>
        </w:rPr>
      </w:pPr>
      <w:r w:rsidRPr="00B34368">
        <w:rPr>
          <w:rFonts w:eastAsiaTheme="minorEastAsia"/>
          <w:b/>
          <w:color w:themeColor="text1" w:val="000000"/>
          <w:sz w:val="24"/>
        </w:rPr>
        <w:t/>
      </w:r>
      <w:proofErr w:type="spellStart"/>
      <w:r w:rsidRPr="00B34368">
        <w:rPr>
          <w:rFonts w:eastAsiaTheme="minorEastAsia"/>
          <w:b/>
          <w:color w:themeColor="text1" w:val="000000"/>
          <w:sz w:val="24"/>
        </w:rPr>
        <w:t/>
      </w:r>
      <w:proofErr w:type="spellEnd"/>
      <w:r w:rsidRPr="00B34368">
        <w:rPr>
          <w:rFonts w:eastAsiaTheme="minorEastAsia"/>
          <w:b/>
          <w:color w:themeColor="text1" w:val="000000"/>
          <w:sz w:val="24"/>
        </w:rPr>
        <w:t/>
      </w:r>
      <w:proofErr w:type="gramStart"/>
      <w:r w:rsidRPr="00B34368">
        <w:rPr>
          <w:rFonts w:eastAsiaTheme="minorEastAsia"/>
          <w:b/>
          <w:color w:themeColor="text1" w:val="000000"/>
          <w:sz w:val="24"/>
        </w:rPr>
        <w:t/>
      </w:r>
      <w:proofErr w:type="gramEnd"/>
      <w:r w:rsidRPr="00B34368">
        <w:rPr>
          <w:rFonts w:eastAsiaTheme="minorEastAsia"/>
          <w:b/>
          <w:color w:themeColor="text1" w:val="000000"/>
          <w:sz w:val="24"/>
        </w:rPr>
        <w:t xml:space="preserve">5.10.1 </w:t>
      </w:r>
      <w:r w:rsidRPr="00B34368">
        <w:rPr>
          <w:rFonts w:eastAsiaTheme="minorEastAsia" w:hAnsiTheme="minorEastAsia"/>
          <w:b/>
          <w:color w:themeColor="text1" w:val="000000"/>
          <w:sz w:val="24"/>
        </w:rPr>
        <w:t>报告期末本基金投资的股指期货持仓和损益明细</w:t>
      </w:r>
      <w:r w:rsidR="00B81633" w:rsidRPr="00B34368">
        <w:rPr>
          <w:rFonts w:eastAsiaTheme="minorEastAsia"/>
          <w:b/>
          <w:color w:themeColor="text1" w:val="000000"/>
          <w:sz w:val="24"/>
        </w:rPr>
        <w:t/>
      </w:r>
      <w:proofErr w:type="spellStart"/>
      <w:r w:rsidR="00B81633" w:rsidRPr="00B34368">
        <w:rPr>
          <w:rFonts w:eastAsiaTheme="minorEastAsia"/>
          <w:b/>
          <w:color w:themeColor="text1" w:val="000000"/>
          <w:sz w:val="24"/>
        </w:rPr>
        <w:t/>
      </w:r>
      <w:proofErr w:type="spellEnd"/>
      <w:r w:rsidR="00B81633" w:rsidRPr="00B34368">
        <w:rPr>
          <w:rFonts w:eastAsiaTheme="minorEastAsia"/>
          <w:b/>
          <w:color w:themeColor="text1" w:val="000000"/>
          <w:sz w:val="24"/>
        </w:rPr>
        <w:t/>
      </w:r>
      <w:r w:rsidR="00D27EA0" w:rsidRPr="00D27EA0">
        <w:rPr>
          <w:rFonts w:ascii="宋体"/>
          <w:b/>
          <w:bCs/>
          <w:color w:val="000000"/>
          <w:kern w:val="0"/>
          <w:sz w:val="24"/>
        </w:rPr>
        <w:t xml:space="preserve"> </w:t>
      </w:r>
    </w:p>
    <w:tbl>
      <w:tblPr>
        <w:tblW w:type="dxa" w:w="8845"/>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1134"/>
        <w:gridCol w:w="1303"/>
        <w:gridCol w:w="993"/>
        <w:gridCol w:w="1700"/>
        <w:gridCol w:w="1641"/>
        <w:gridCol w:w="2074"/>
      </w:tblGrid>
      <w:tr w:rsidR="00D27EA0" w:rsidRPr="00264E55" w:rsidTr="00BA7532">
        <w:trPr>
          <w:trHeight w:val="105"/>
          <w:jc w:val="center"/>
        </w:trPr>
        <w:tc>
          <w:tcPr>
            <w:tcW w:type="dxa" w:w="1134"/>
          </w:tcPr>
          <w:p w:rsidP="003F0E6C" w:rsidR="00D27EA0" w:rsidRDefault="00D27EA0" w:rsidRPr="00FA472B">
            <w:pPr>
              <w:pStyle w:val="Default"/>
              <w:rPr>
                <w:rFonts w:ascii="Times New Roman" w:cs="Times New Roman" w:hAnsi="Times New Roman"/>
              </w:rPr>
            </w:pPr>
            <w:r w:rsidRPr="00FA472B">
              <w:rPr>
                <w:rFonts w:ascii="Times New Roman" w:cs="Times New Roman" w:hAnsi="Times New Roman"/>
              </w:rPr>
              <w:t>代码</w:t>
            </w:r>
            <w:r w:rsidRPr="00FA472B">
              <w:rPr>
                <w:rFonts w:ascii="Times New Roman" w:cs="Times New Roman" w:hAnsi="Times New Roman"/>
                <w:b/>
              </w:rPr>
              <w:t/>
            </w:r>
            <w:proofErr w:type="spellStart"/>
            <w:r w:rsidRPr="00FA472B">
              <w:rPr>
                <w:rFonts w:ascii="Times New Roman" w:cs="Times New Roman" w:hAnsi="Times New Roman"/>
                <w:b/>
              </w:rPr>
              <w:t/>
            </w:r>
            <w:proofErr w:type="spellEnd"/>
            <w:r w:rsidRPr="00FA472B">
              <w:rPr>
                <w:rFonts w:ascii="Times New Roman" w:cs="Times New Roman" w:hAnsi="Times New Roman"/>
              </w:rPr>
              <w:t/>
            </w:r>
            <w:r w:rsidRPr="00DC41F5">
              <w:rPr>
                <w:rFonts w:ascii="Times New Roman" w:cs="Times New Roman" w:eastAsiaTheme="minorEastAsia" w:hAnsi="Times New Roman"/>
                <w:b/>
              </w:rPr>
              <w:t/>
            </w:r>
            <w:proofErr w:type="spellStart"/>
            <w:r w:rsidRPr="00DC41F5">
              <w:rPr>
                <w:rFonts w:ascii="Times New Roman" w:cs="Times New Roman" w:eastAsiaTheme="minorEastAsia" w:hAnsi="Times New Roman"/>
                <w:b/>
              </w:rPr>
              <w:t/>
            </w:r>
            <w:proofErr w:type="spellEnd"/>
            <w:r w:rsidRPr="00DC41F5">
              <w:rPr>
                <w:rFonts w:ascii="Times New Roman" w:cs="Times New Roman" w:eastAsiaTheme="minorEastAsia" w:hAnsi="Times New Roman" w:hint="eastAsia"/>
                <w:b/>
              </w:rPr>
              <w:t/>
            </w:r>
          </w:p>
        </w:tc>
        <w:tc>
          <w:tcPr>
            <w:tcW w:type="dxa" w:w="1303"/>
          </w:tcPr>
          <w:p w:rsidP="003F0E6C" w:rsidR="00D27EA0" w:rsidRDefault="00D27EA0" w:rsidRPr="00FA472B">
            <w:pPr>
              <w:pStyle w:val="Default"/>
              <w:rPr>
                <w:rFonts w:ascii="Times New Roman" w:cs="Times New Roman" w:hAnsi="Times New Roman"/>
              </w:rPr>
            </w:pPr>
            <w:r w:rsidRPr="00FA472B">
              <w:rPr>
                <w:rFonts w:ascii="Times New Roman" w:cs="Times New Roman" w:hAnsi="Times New Roman"/>
              </w:rPr>
              <w:t>名称</w:t>
            </w:r>
          </w:p>
        </w:tc>
        <w:tc>
          <w:tcPr>
            <w:tcW w:type="dxa" w:w="993"/>
          </w:tcPr>
          <w:p w:rsidP="003F0E6C" w:rsidR="00D27EA0" w:rsidRDefault="00D27EA0" w:rsidRPr="00B227EA">
            <w:pPr>
              <w:pStyle w:val="Default"/>
              <w:rPr>
                <w:rFonts w:ascii="Times New Roman" w:cs="Times New Roman" w:hAnsi="Times New Roman"/>
              </w:rPr>
            </w:pPr>
            <w:r w:rsidRPr="00B227EA">
              <w:rPr>
                <w:rFonts w:ascii="Times New Roman" w:cs="Times New Roman" w:hAnsi="Times New Roman"/>
              </w:rPr>
              <w:t>持仓量</w:t>
            </w:r>
          </w:p>
        </w:tc>
        <w:tc>
          <w:tcPr>
            <w:tcW w:type="dxa" w:w="1700"/>
          </w:tcPr>
          <w:p w:rsidP="003F0E6C" w:rsidR="00D27EA0" w:rsidRDefault="00D27EA0" w:rsidRPr="00B227EA">
            <w:pPr>
              <w:pStyle w:val="Default"/>
              <w:rPr>
                <w:rFonts w:ascii="Times New Roman" w:cs="Times New Roman" w:hAnsi="Times New Roman"/>
              </w:rPr>
            </w:pPr>
            <w:r w:rsidRPr="00B227EA">
              <w:rPr>
                <w:rFonts w:ascii="Times New Roman" w:cs="Times New Roman" w:hAnsi="Times New Roman"/>
              </w:rPr>
              <w:t>合约市值（元）</w:t>
            </w:r>
          </w:p>
        </w:tc>
        <w:tc>
          <w:tcPr>
            <w:tcW w:type="dxa" w:w="1641"/>
          </w:tcPr>
          <w:p w:rsidP="003F0E6C" w:rsidR="00D27EA0" w:rsidRDefault="00D27EA0" w:rsidRPr="00B227EA">
            <w:pPr>
              <w:pStyle w:val="Default"/>
              <w:rPr>
                <w:rFonts w:ascii="Times New Roman" w:cs="Times New Roman" w:hAnsi="Times New Roman"/>
              </w:rPr>
            </w:pPr>
            <w:r w:rsidRPr="00B227EA">
              <w:rPr>
                <w:rFonts w:ascii="Times New Roman" w:cs="Times New Roman" w:hAnsi="Times New Roman"/>
              </w:rPr>
              <w:t>公允价值变动（元）</w:t>
            </w:r>
          </w:p>
        </w:tc>
        <w:tc>
          <w:tcPr>
            <w:tcW w:type="dxa" w:w="2074"/>
          </w:tcPr>
          <w:p w:rsidP="003F0E6C" w:rsidR="00D27EA0" w:rsidRDefault="00D27EA0" w:rsidRPr="00B227EA">
            <w:pPr>
              <w:pStyle w:val="Default"/>
              <w:jc w:val="center"/>
              <w:rPr>
                <w:rFonts w:ascii="Times New Roman" w:cs="Times New Roman" w:hAnsi="Times New Roman"/>
                <w:color w:val="auto"/>
              </w:rPr>
            </w:pPr>
            <w:r w:rsidRPr="00B227EA">
              <w:rPr>
                <w:rFonts w:ascii="Times New Roman" w:cs="Times New Roman" w:hAnsi="Times New Roman"/>
                <w:color w:val="auto"/>
              </w:rPr>
              <w:t>风险说明</w:t>
            </w:r>
          </w:p>
        </w:tc>
      </w:tr>
      <w:tr>
        <w:tc>
          <w:tcPr>
            <w:vAlign w:val="center"/>
          </w:tcPr>
          <w:p>
            <w:pPr>
              <w:jc w:val="center"/>
            </w:pPr>
            <w:r>
              <w:rPr>
                <w:rFonts w:ascii="Times New Roman" w:cs="Times New Roman" w:hAnsi="Times New Roman"/>
              </w:rPr>
              <w:t>IF2010</w:t>
            </w:r>
          </w:p>
        </w:tc>
        <w:tc>
          <w:tcPr>
            <w:vAlign w:val="center"/>
          </w:tcPr>
          <w:p>
            <w:pPr>
              <w:jc w:val="left"/>
            </w:pPr>
            <w:r>
              <w:rPr>
                <w:rFonts w:ascii="Times New Roman" w:cs="Times New Roman" w:hAnsi="Times New Roman"/>
              </w:rPr>
              <w:t>IF2010</w:t>
            </w:r>
          </w:p>
        </w:tc>
        <w:tc>
          <w:tcPr>
            <w:vAlign w:val="center"/>
          </w:tcPr>
          <w:p>
            <w:pPr>
              <w:jc w:val="right"/>
            </w:pPr>
            <w:r>
              <w:rPr>
                <w:rFonts w:ascii="Times New Roman" w:cs="Times New Roman" w:hAnsi="Times New Roman"/>
              </w:rPr>
              <w:t>5</w:t>
            </w:r>
          </w:p>
        </w:tc>
        <w:tc>
          <w:tcPr>
            <w:vAlign w:val="center"/>
          </w:tcPr>
          <w:p>
            <w:pPr>
              <w:jc w:val="right"/>
            </w:pPr>
            <w:r>
              <w:rPr>
                <w:rFonts w:ascii="Times New Roman" w:cs="Times New Roman" w:hAnsi="Times New Roman"/>
              </w:rPr>
              <w:t>6,841,800.00</w:t>
            </w:r>
          </w:p>
        </w:tc>
        <w:tc>
          <w:tcPr>
            <w:vAlign w:val="center"/>
          </w:tcPr>
          <w:p>
            <w:pPr>
              <w:jc w:val="right"/>
            </w:pPr>
            <w:r>
              <w:rPr>
                <w:rFonts w:ascii="Times New Roman" w:cs="Times New Roman" w:hAnsi="Times New Roman"/>
              </w:rPr>
              <w:t>23,940.00</w:t>
            </w:r>
          </w:p>
        </w:tc>
        <w:tc>
          <w:tcPr>
            <w:vAlign w:val="center"/>
          </w:tcPr>
          <w:p>
            <w:pPr>
              <w:jc w:val="left"/>
            </w:pPr>
            <w:r>
              <w:rPr>
                <w:rFonts w:ascii="Times New Roman" w:cs="Times New Roman" w:hAnsi="Times New Roman"/>
              </w:rPr>
              <w:t>在本报告期内，基金利用股指期货进行套期保值操作，以应对基金由于大额净申赎等需要及时调整组合市场暴露情况时，通过股指期货套保交易满足基金的投资替代需求和风险对冲需求，利用股指期货的杠杆作用，降低股票仓位频繁调整的交易成本和跟踪误差，达到有效跟踪标的指数的目的。</w:t>
            </w:r>
          </w:p>
        </w:tc>
      </w:tr>
      <w:tr>
        <w:tc>
          <w:tcPr>
            <w:vAlign w:val="center"/>
          </w:tcPr>
          <w:p>
            <w:pPr>
              <w:jc w:val="center"/>
            </w:pPr>
            <w:r>
              <w:rPr>
                <w:rFonts w:ascii="Times New Roman" w:cs="Times New Roman" w:hAnsi="Times New Roman"/>
              </w:rPr>
              <w:t>IF2011</w:t>
            </w:r>
          </w:p>
        </w:tc>
        <w:tc>
          <w:tcPr>
            <w:vAlign w:val="center"/>
          </w:tcPr>
          <w:p>
            <w:pPr>
              <w:jc w:val="left"/>
            </w:pPr>
            <w:r>
              <w:rPr>
                <w:rFonts w:ascii="Times New Roman" w:cs="Times New Roman" w:hAnsi="Times New Roman"/>
              </w:rPr>
              <w:t>IF2011</w:t>
            </w:r>
          </w:p>
        </w:tc>
        <w:tc>
          <w:tcPr>
            <w:vAlign w:val="center"/>
          </w:tcPr>
          <w:p>
            <w:pPr>
              <w:jc w:val="right"/>
            </w:pPr>
            <w:r>
              <w:rPr>
                <w:rFonts w:ascii="Times New Roman" w:cs="Times New Roman" w:hAnsi="Times New Roman"/>
              </w:rPr>
              <w:t>15</w:t>
            </w:r>
          </w:p>
        </w:tc>
        <w:tc>
          <w:tcPr>
            <w:vAlign w:val="center"/>
          </w:tcPr>
          <w:p>
            <w:pPr>
              <w:jc w:val="right"/>
            </w:pPr>
            <w:r>
              <w:rPr>
                <w:rFonts w:ascii="Times New Roman" w:cs="Times New Roman" w:hAnsi="Times New Roman"/>
              </w:rPr>
              <w:t>20,379,600.00</w:t>
            </w:r>
          </w:p>
        </w:tc>
        <w:tc>
          <w:tcPr>
            <w:vAlign w:val="center"/>
          </w:tcPr>
          <w:p>
            <w:pPr>
              <w:jc w:val="right"/>
            </w:pPr>
            <w:r>
              <w:rPr>
                <w:rFonts w:ascii="Times New Roman" w:cs="Times New Roman" w:hAnsi="Times New Roman"/>
              </w:rPr>
              <w:t>-455,400.00</w:t>
            </w:r>
          </w:p>
        </w:tc>
        <w:tc>
          <w:tcPr>
            <w:vAlign w:val="center"/>
          </w:tcPr>
          <w:p>
            <w:pPr>
              <w:jc w:val="left"/>
            </w:pPr>
            <w:r>
              <w:rPr>
                <w:rFonts w:ascii="Times New Roman" w:cs="Times New Roman" w:hAnsi="Times New Roman"/>
              </w:rPr>
              <w:t>在本报告期内，基金利用股指期货进行套期保值操作，以应对基金由于大额净申赎等需要及时调整组合市场暴露情况时，通过股指期货套保交易满足基金的投资替代需求和风险对冲需求，利用股指期货的杠杆作用，降低股票仓位频繁调整的交易成本和跟踪误差，达到有效跟踪标的指数的目的。</w:t>
            </w:r>
          </w:p>
        </w:tc>
      </w:tr>
      <w:tr w:rsidR="00D27EA0" w:rsidRPr="00264E55" w:rsidTr="00BA7532">
        <w:trPr>
          <w:trHeight w:val="105"/>
          <w:jc w:val="center"/>
        </w:trPr>
        <w:tc>
          <w:tcPr>
            <w:tcW w:type="dxa" w:w="6771"/>
            <w:gridSpan w:val="5"/>
          </w:tcPr>
          <w:p w:rsidP="003F0E6C" w:rsidR="00D27EA0" w:rsidRDefault="00D27EA0" w:rsidRPr="00FA472B">
            <w:pPr>
              <w:pStyle w:val="Default"/>
              <w:rPr>
                <w:rFonts w:ascii="Times New Roman" w:cs="Times New Roman" w:hAnsi="Times New Roman"/>
              </w:rPr>
            </w:pPr>
            <w:r w:rsidRPr="00FA472B">
              <w:rPr>
                <w:rFonts w:ascii="Times New Roman" w:cs="Times New Roman" w:hAnsi="Times New Roman"/>
              </w:rPr>
              <w:lastRenderedPageBreak/>
              <w:t>公允价值变动总额合计</w:t>
            </w:r>
            <w:r w:rsidRPr="00FA472B">
              <w:rPr>
                <w:rFonts w:ascii="Times New Roman" w:cs="Times New Roman" w:hAnsi="Times New Roman"/>
              </w:rPr>
              <w:t>(</w:t>
            </w:r>
            <w:r w:rsidRPr="00FA472B">
              <w:rPr>
                <w:rFonts w:ascii="Times New Roman" w:cs="Times New Roman" w:hAnsi="Times New Roman"/>
              </w:rPr>
              <w:t>元</w:t>
            </w:r>
            <w:r w:rsidRPr="00FA472B">
              <w:rPr>
                <w:rFonts w:ascii="Times New Roman" w:cs="Times New Roman" w:hAnsi="Times New Roman"/>
              </w:rPr>
              <w:t>)</w:t>
            </w:r>
          </w:p>
        </w:tc>
        <w:tc>
          <w:tcPr>
            <w:tcW w:type="dxa" w:w="2074"/>
          </w:tcPr>
          <w:p w:rsidP="003F0E6C" w:rsidR="00D27EA0" w:rsidRDefault="00D27EA0" w:rsidRPr="00FA472B">
            <w:pPr>
              <w:pStyle w:val="Default"/>
              <w:jc w:val="right"/>
              <w:rPr>
                <w:rFonts w:ascii="Times New Roman" w:cs="Times New Roman" w:hAnsi="Times New Roman"/>
                <w:color w:val="auto"/>
              </w:rPr>
            </w:pPr>
            <w:r w:rsidRPr="00FA472B">
              <w:rPr>
                <w:rFonts w:ascii="Times New Roman" w:cs="Times New Roman" w:hAnsi="Times New Roman"/>
                <w:color w:val="auto"/>
              </w:rPr>
              <w:t/>
            </w:r>
            <w:proofErr w:type="spellStart"/>
            <w:r w:rsidRPr="00FA472B">
              <w:rPr>
                <w:rFonts w:ascii="Times New Roman" w:cs="Times New Roman" w:hAnsi="Times New Roman"/>
                <w:color w:val="auto"/>
              </w:rPr>
              <w:t/>
            </w:r>
            <w:proofErr w:type="spellEnd"/>
            <w:r w:rsidRPr="00FA472B">
              <w:rPr>
                <w:rFonts w:ascii="Times New Roman" w:cs="Times New Roman" w:hAnsi="Times New Roman"/>
                <w:color w:val="auto"/>
              </w:rPr>
              <w:t>-431,460.00</w:t>
            </w:r>
          </w:p>
        </w:tc>
      </w:tr>
      <w:tr w:rsidR="00D27EA0" w:rsidRPr="00264E55" w:rsidTr="00BA7532">
        <w:trPr>
          <w:trHeight w:val="105"/>
          <w:jc w:val="center"/>
        </w:trPr>
        <w:tc>
          <w:tcPr>
            <w:tcW w:type="dxa" w:w="6771"/>
            <w:gridSpan w:val="5"/>
          </w:tcPr>
          <w:p w:rsidP="003F0E6C" w:rsidR="00D27EA0" w:rsidRDefault="00D27EA0" w:rsidRPr="00FA472B">
            <w:pPr>
              <w:pStyle w:val="Default"/>
              <w:rPr>
                <w:rFonts w:ascii="Times New Roman" w:cs="Times New Roman" w:hAnsi="Times New Roman"/>
                <w:color w:val="auto"/>
              </w:rPr>
            </w:pPr>
            <w:r w:rsidRPr="00FA472B">
              <w:rPr>
                <w:rFonts w:ascii="Times New Roman" w:cs="Times New Roman" w:hAnsi="Times New Roman"/>
                <w:color w:val="auto"/>
              </w:rPr>
              <w:t>股指期货投资本期收益</w:t>
            </w:r>
            <w:r w:rsidRPr="00FA472B">
              <w:rPr>
                <w:rFonts w:ascii="Times New Roman" w:cs="Times New Roman" w:hAnsi="Times New Roman"/>
              </w:rPr>
              <w:t>(</w:t>
            </w:r>
            <w:r w:rsidRPr="00FA472B">
              <w:rPr>
                <w:rFonts w:ascii="Times New Roman" w:cs="Times New Roman" w:hAnsi="Times New Roman"/>
              </w:rPr>
              <w:t>元</w:t>
            </w:r>
            <w:r w:rsidRPr="00FA472B">
              <w:rPr>
                <w:rFonts w:ascii="Times New Roman" w:cs="Times New Roman" w:hAnsi="Times New Roman"/>
              </w:rPr>
              <w:t>)</w:t>
            </w:r>
          </w:p>
        </w:tc>
        <w:tc>
          <w:tcPr>
            <w:tcW w:type="dxa" w:w="2074"/>
          </w:tcPr>
          <w:p w:rsidP="003F0E6C" w:rsidR="00D27EA0" w:rsidRDefault="00D27EA0" w:rsidRPr="00FA472B">
            <w:pPr>
              <w:pStyle w:val="Default"/>
              <w:jc w:val="right"/>
              <w:rPr>
                <w:rFonts w:ascii="Times New Roman" w:cs="Times New Roman" w:hAnsi="Times New Roman"/>
                <w:color w:val="auto"/>
              </w:rPr>
            </w:pPr>
            <w:r w:rsidRPr="00FA472B">
              <w:rPr>
                <w:rFonts w:ascii="Times New Roman" w:cs="Times New Roman" w:hAnsi="Times New Roman"/>
                <w:color w:val="auto"/>
              </w:rPr>
              <w:t/>
            </w:r>
            <w:proofErr w:type="spellStart"/>
            <w:r w:rsidRPr="00FA472B">
              <w:rPr>
                <w:rFonts w:ascii="Times New Roman" w:cs="Times New Roman" w:hAnsi="Times New Roman"/>
                <w:color w:val="auto"/>
              </w:rPr>
              <w:t/>
            </w:r>
            <w:proofErr w:type="spellEnd"/>
            <w:r w:rsidRPr="00FA472B">
              <w:rPr>
                <w:rFonts w:ascii="Times New Roman" w:cs="Times New Roman" w:hAnsi="Times New Roman"/>
                <w:color w:val="auto"/>
              </w:rPr>
              <w:t>1,809,391.10</w:t>
            </w:r>
          </w:p>
        </w:tc>
      </w:tr>
      <w:tr w:rsidR="00D27EA0" w:rsidRPr="00264E55" w:rsidTr="00BA7532">
        <w:trPr>
          <w:trHeight w:val="105"/>
          <w:jc w:val="center"/>
        </w:trPr>
        <w:tc>
          <w:tcPr>
            <w:tcW w:type="dxa" w:w="6771"/>
            <w:gridSpan w:val="5"/>
          </w:tcPr>
          <w:p w:rsidP="003F0E6C" w:rsidR="00D27EA0" w:rsidRDefault="00D27EA0" w:rsidRPr="00FA472B">
            <w:pPr>
              <w:pStyle w:val="Default"/>
              <w:rPr>
                <w:rFonts w:ascii="Times New Roman" w:cs="Times New Roman" w:hAnsi="Times New Roman"/>
                <w:color w:val="auto"/>
              </w:rPr>
            </w:pPr>
            <w:r w:rsidRPr="00FA472B">
              <w:rPr>
                <w:rFonts w:ascii="Times New Roman" w:cs="Times New Roman" w:hAnsi="Times New Roman"/>
                <w:color w:val="auto"/>
              </w:rPr>
              <w:t>股指期货投资本期公允价值变动</w:t>
            </w:r>
            <w:r w:rsidRPr="00FA472B">
              <w:rPr>
                <w:rFonts w:ascii="Times New Roman" w:cs="Times New Roman" w:hAnsi="Times New Roman"/>
              </w:rPr>
              <w:t>(</w:t>
            </w:r>
            <w:r w:rsidRPr="00FA472B">
              <w:rPr>
                <w:rFonts w:ascii="Times New Roman" w:cs="Times New Roman" w:hAnsi="Times New Roman"/>
              </w:rPr>
              <w:t>元</w:t>
            </w:r>
            <w:r w:rsidRPr="00FA472B">
              <w:rPr>
                <w:rFonts w:ascii="Times New Roman" w:cs="Times New Roman" w:hAnsi="Times New Roman"/>
              </w:rPr>
              <w:t>)</w:t>
            </w:r>
          </w:p>
        </w:tc>
        <w:tc>
          <w:tcPr>
            <w:tcW w:type="dxa" w:w="2074"/>
          </w:tcPr>
          <w:p w:rsidP="003F0E6C" w:rsidR="00D27EA0" w:rsidRDefault="00D27EA0" w:rsidRPr="00FA472B">
            <w:pPr>
              <w:pStyle w:val="Default"/>
              <w:jc w:val="right"/>
              <w:rPr>
                <w:rFonts w:ascii="Times New Roman" w:cs="Times New Roman" w:hAnsi="Times New Roman"/>
                <w:color w:val="auto"/>
              </w:rPr>
            </w:pPr>
            <w:r w:rsidRPr="00FA472B">
              <w:rPr>
                <w:rFonts w:ascii="Times New Roman" w:cs="Times New Roman" w:hAnsi="Times New Roman"/>
                <w:color w:val="auto"/>
              </w:rPr>
              <w:t>-1,060,632.83</w:t>
            </w:r>
          </w:p>
        </w:tc>
      </w:tr>
    </w:tbl>
    <w:p w:rsidP="00C544B8" w:rsidR="001D5CD0" w:rsidRDefault="001D5CD0" w:rsidRPr="00B34368">
      <w:pPr>
        <w:adjustRightInd w:val="0"/>
        <w:snapToGrid w:val="0"/>
        <w:spacing w:before="312" w:beforeLines="100" w:line="360" w:lineRule="auto"/>
        <w:rPr>
          <w:rFonts w:eastAsiaTheme="minorEastAsia"/>
          <w:b/>
          <w:color w:themeColor="text1" w:val="000000"/>
          <w:sz w:val="24"/>
        </w:rPr>
      </w:pPr>
      <w:r w:rsidRPr="00B34368">
        <w:rPr>
          <w:rFonts w:eastAsiaTheme="minorEastAsia"/>
          <w:b/>
          <w:color w:themeColor="text1" w:val="000000"/>
          <w:sz w:val="24"/>
        </w:rPr>
        <w:t/>
      </w:r>
      <w:proofErr w:type="spellStart"/>
      <w:r w:rsidRPr="00B34368">
        <w:rPr>
          <w:rFonts w:eastAsiaTheme="minorEastAsia"/>
          <w:b/>
          <w:color w:themeColor="text1" w:val="000000"/>
          <w:sz w:val="24"/>
        </w:rPr>
        <w:t/>
      </w:r>
      <w:proofErr w:type="spellEnd"/>
      <w:r w:rsidRPr="00B34368">
        <w:rPr>
          <w:rFonts w:eastAsiaTheme="minorEastAsia"/>
          <w:b/>
          <w:color w:themeColor="text1" w:val="000000"/>
          <w:sz w:val="24"/>
        </w:rPr>
        <w:t/>
      </w:r>
      <w:proofErr w:type="gramStart"/>
      <w:r w:rsidRPr="00B34368">
        <w:rPr>
          <w:rFonts w:eastAsiaTheme="minorEastAsia"/>
          <w:b/>
          <w:color w:themeColor="text1" w:val="000000"/>
          <w:sz w:val="24"/>
        </w:rPr>
        <w:t/>
      </w:r>
      <w:proofErr w:type="gramEnd"/>
      <w:r w:rsidRPr="00B34368">
        <w:rPr>
          <w:rFonts w:eastAsiaTheme="minorEastAsia"/>
          <w:b/>
          <w:color w:themeColor="text1" w:val="000000"/>
          <w:sz w:val="24"/>
        </w:rPr>
        <w:t xml:space="preserve">5.10.2 </w:t>
      </w:r>
      <w:r w:rsidRPr="00B34368">
        <w:rPr>
          <w:rFonts w:eastAsiaTheme="minorEastAsia" w:hAnsiTheme="minorEastAsia"/>
          <w:b/>
          <w:color w:themeColor="text1" w:val="000000"/>
          <w:sz w:val="24"/>
        </w:rPr>
        <w:t>本基金投资股指期货的投资政策</w:t>
      </w:r>
      <w:r w:rsidR="00623DB6" w:rsidRPr="00B34368">
        <w:rPr>
          <w:rFonts w:eastAsiaTheme="minorEastAsia"/>
          <w:b/>
          <w:color w:themeColor="text1" w:val="000000"/>
          <w:sz w:val="24"/>
        </w:rPr>
        <w:t/>
      </w:r>
      <w:proofErr w:type="spellStart"/>
      <w:r w:rsidR="00623DB6" w:rsidRPr="00B34368">
        <w:rPr>
          <w:rFonts w:eastAsiaTheme="minorEastAsia"/>
          <w:b/>
          <w:color w:themeColor="text1" w:val="000000"/>
          <w:sz w:val="24"/>
        </w:rPr>
        <w:t/>
      </w:r>
      <w:proofErr w:type="spellEnd"/>
      <w:r w:rsidR="00623DB6" w:rsidRPr="00B34368">
        <w:rPr>
          <w:rFonts w:eastAsiaTheme="minorEastAsia"/>
          <w:b/>
          <w:color w:themeColor="text1" w:val="000000"/>
          <w:sz w:val="24"/>
        </w:rPr>
        <w:t/>
      </w:r>
    </w:p>
    <w:p w:rsidP="00B34368" w:rsidR="001D5CD0" w:rsidRDefault="001D5CD0" w:rsidRPr="00B34368">
      <w:pPr>
        <w:spacing w:line="360" w:lineRule="auto"/>
        <w:ind w:firstLine="480" w:firstLineChars="200"/>
        <w:rPr>
          <w:rFonts w:eastAsiaTheme="minorEastAsia"/>
          <w:color w:themeColor="text1" w:val="000000"/>
          <w:sz w:val="24"/>
        </w:rPr>
      </w:pPr>
      <w:r w:rsidRPr="00B34368">
        <w:rPr>
          <w:rFonts w:eastAsiaTheme="minorEastAsia"/>
          <w:color w:themeColor="text1" w:val="000000"/>
          <w:sz w:val="24"/>
        </w:rPr>
        <w:t/>
      </w:r>
      <w:proofErr w:type="spellStart"/>
      <w:proofErr w:type="gramStart"/>
      <w:r w:rsidRPr="00B34368">
        <w:rPr>
          <w:rFonts w:eastAsiaTheme="minorEastAsia"/>
          <w:color w:themeColor="text1" w:val="000000"/>
          <w:sz w:val="24"/>
        </w:rPr>
        <w:t/>
      </w:r>
      <w:proofErr w:type="spellEnd"/>
      <w:proofErr w:type="gramEnd"/>
      <w:r w:rsidRPr="00B34368">
        <w:rPr>
          <w:rFonts w:eastAsiaTheme="minorEastAsia"/>
          <w:color w:themeColor="text1" w:val="000000"/>
          <w:sz w:val="24"/>
        </w:rPr>
        <w:t>本基金可投资股指期货和其他经中国证监会允许的衍生金融产品。本基金将根据风险管理的原则，以套期保值为目的，按照相关法律法规的有关规定，主要选择流动性好、交易活跃的股指期货合约来进行投资。本基金在出现大额净申赎等需要及时调整组合市场暴露情况时，通过股指期货套保交易满足基金的投资替代需求和风险管理需求。本基金力争利用股指期货的杠杆作用，降低股票仓位频繁调整的交易成本和跟踪误差，达到有效跟踪标的指数的目的。本报告期内，本基金投资股指期货符合既定的投资政策和投资目的。</w:t>
      </w:r>
    </w:p>
    <w:p w:rsidP="00C544B8" w:rsidR="001D5CD0" w:rsidRDefault="001D5CD0" w:rsidRPr="00B34368">
      <w:pPr>
        <w:adjustRightInd w:val="0"/>
        <w:snapToGrid w:val="0"/>
        <w:spacing w:before="312" w:beforeLines="100" w:line="360" w:lineRule="auto"/>
        <w:rPr>
          <w:rFonts w:eastAsiaTheme="minorEastAsia"/>
          <w:b/>
          <w:color w:themeColor="text1" w:val="000000"/>
          <w:sz w:val="24"/>
        </w:rPr>
      </w:pPr>
      <w:r w:rsidRPr="00B34368">
        <w:rPr>
          <w:rFonts w:eastAsiaTheme="minorEastAsia"/>
          <w:b/>
          <w:color w:themeColor="text1" w:val="000000"/>
          <w:sz w:val="24"/>
        </w:rPr>
        <w:t/>
      </w:r>
      <w:proofErr w:type="spellStart"/>
      <w:r w:rsidRPr="00B34368">
        <w:rPr>
          <w:rFonts w:eastAsiaTheme="minorEastAsia"/>
          <w:b/>
          <w:color w:themeColor="text1" w:val="000000"/>
          <w:sz w:val="24"/>
        </w:rPr>
        <w:t/>
      </w:r>
      <w:proofErr w:type="spellEnd"/>
      <w:r w:rsidRPr="00B34368">
        <w:rPr>
          <w:rFonts w:eastAsiaTheme="minorEastAsia"/>
          <w:b/>
          <w:color w:themeColor="text1" w:val="000000"/>
          <w:sz w:val="24"/>
        </w:rPr>
        <w:t/>
      </w:r>
      <w:proofErr w:type="gramStart"/>
      <w:r w:rsidRPr="00B34368">
        <w:rPr>
          <w:rFonts w:eastAsiaTheme="minorEastAsia"/>
          <w:b/>
          <w:color w:themeColor="text1" w:val="000000"/>
          <w:sz w:val="24"/>
        </w:rPr>
        <w:t/>
      </w:r>
      <w:proofErr w:type="gramEnd"/>
      <w:r w:rsidRPr="00B34368">
        <w:rPr>
          <w:rFonts w:eastAsiaTheme="minorEastAsia"/>
          <w:b/>
          <w:color w:themeColor="text1" w:val="000000"/>
          <w:sz w:val="24"/>
        </w:rPr>
        <w:t>5.11</w:t>
      </w:r>
      <w:r w:rsidRPr="00B34368">
        <w:rPr>
          <w:rFonts w:eastAsiaTheme="minorEastAsia" w:hAnsiTheme="minorEastAsia"/>
          <w:b/>
          <w:color w:themeColor="text1" w:val="000000"/>
          <w:sz w:val="24"/>
        </w:rPr>
        <w:t>报告期末本基金投资的国债期货交易情况说明</w:t>
      </w:r>
    </w:p>
    <w:p w:rsidP="00985F0E" w:rsidR="00985F0E" w:rsidRDefault="00985F0E">
      <w:pPr>
        <w:spacing w:line="360" w:lineRule="auto"/>
        <w:ind w:firstLine="480" w:firstLineChars="200"/>
      </w:pPr>
      <w:r w:rsidRPr="00DF18FE">
        <w:rPr>
          <w:color w:val="000000"/>
          <w:sz w:val="24"/>
        </w:rPr>
        <w:t/>
      </w:r>
      <w:proofErr w:type="spellStart"/>
      <w:r w:rsidRPr="00DF18FE">
        <w:rPr>
          <w:color w:val="000000"/>
          <w:sz w:val="24"/>
        </w:rPr>
        <w:t/>
      </w:r>
      <w:proofErr w:type="spellEnd"/>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本基金本报告期末未投资国债期货。</w:t>
      </w:r>
    </w:p>
    <w:p w:rsidP="00C544B8" w:rsidR="001D5CD0" w:rsidRDefault="001D5CD0" w:rsidRPr="00B34368">
      <w:pPr>
        <w:autoSpaceDE w:val="0"/>
        <w:autoSpaceDN w:val="0"/>
        <w:adjustRightInd w:val="0"/>
        <w:spacing w:before="312" w:beforeLines="100" w:line="360" w:lineRule="auto"/>
        <w:jc w:val="left"/>
        <w:rPr>
          <w:rFonts w:eastAsiaTheme="minorEastAsia"/>
          <w:b/>
          <w:color w:themeColor="text1" w:val="000000"/>
          <w:kern w:val="0"/>
          <w:sz w:val="24"/>
        </w:rPr>
      </w:pPr>
      <w:r w:rsidRPr="00B34368">
        <w:rPr>
          <w:rFonts w:eastAsiaTheme="minorEastAsia"/>
          <w:b/>
          <w:color w:themeColor="text1" w:val="000000"/>
          <w:kern w:val="0"/>
          <w:sz w:val="24"/>
        </w:rPr>
        <w:t/>
      </w:r>
      <w:proofErr w:type="gramStart"/>
      <w:r w:rsidRPr="00B34368">
        <w:rPr>
          <w:rFonts w:eastAsiaTheme="minorEastAsia"/>
          <w:b/>
          <w:color w:themeColor="text1" w:val="000000"/>
          <w:kern w:val="0"/>
          <w:sz w:val="24"/>
        </w:rPr>
        <w:t/>
      </w:r>
      <w:proofErr w:type="gramEnd"/>
      <w:r w:rsidRPr="00B34368">
        <w:rPr>
          <w:rFonts w:eastAsiaTheme="minorEastAsia"/>
          <w:b/>
          <w:color w:themeColor="text1" w:val="000000"/>
          <w:kern w:val="0"/>
          <w:sz w:val="24"/>
        </w:rPr>
        <w:t>5.12</w:t>
      </w:r>
      <w:r w:rsidRPr="00B34368">
        <w:rPr>
          <w:rFonts w:eastAsiaTheme="minorEastAsia" w:hAnsiTheme="minorEastAsia"/>
          <w:b/>
          <w:color w:themeColor="text1" w:val="000000"/>
          <w:kern w:val="0"/>
          <w:sz w:val="24"/>
        </w:rPr>
        <w:t>投资组合报告附注</w:t>
      </w:r>
    </w:p>
    <w:p w:rsidP="000C3452" w:rsidR="000C3452" w:rsidRDefault="000C3452" w:rsidRPr="00B34368">
      <w:pPr>
        <w:widowControl/>
        <w:spacing w:line="360" w:lineRule="auto"/>
        <w:rPr>
          <w:rFonts w:eastAsiaTheme="minorEastAsia"/>
          <w:color w:themeColor="text1" w:val="000000"/>
          <w:sz w:val="24"/>
        </w:rPr>
      </w:pPr>
      <w:r w:rsidRPr="00B34368">
        <w:rPr>
          <w:rFonts w:eastAsiaTheme="minorEastAsia"/>
          <w:color w:themeColor="text1" w:val="000000"/>
          <w:sz w:val="24"/>
        </w:rPr>
        <w:lastRenderedPageBreak/>
        <w:t/>
      </w:r>
      <w:proofErr w:type="gramStart"/>
      <w:r w:rsidRPr="00B34368">
        <w:rPr>
          <w:rFonts w:eastAsiaTheme="minorEastAsia"/>
          <w:color w:themeColor="text1" w:val="000000"/>
          <w:sz w:val="24"/>
        </w:rPr>
        <w:t/>
      </w:r>
      <w:proofErr w:type="gramEnd"/>
      <w:r w:rsidRPr="00B34368">
        <w:rPr>
          <w:rFonts w:eastAsiaTheme="minorEastAsia"/>
          <w:color w:themeColor="text1" w:val="000000"/>
          <w:sz w:val="24"/>
        </w:rPr>
        <w:t>5.12.1</w:t>
      </w:r>
      <w:r w:rsidR="00BD1AD9">
        <w:rPr>
          <w:rFonts w:eastAsiaTheme="minorEastAsia" w:hint="eastAsia"/>
          <w:color w:themeColor="text1" w:val="000000"/>
          <w:sz w:val="24"/>
        </w:rPr>
        <w:t xml:space="preserve"> </w:t>
      </w:r>
      <w:r w:rsidRPr="00B34368">
        <w:rPr>
          <w:rFonts w:eastAsiaTheme="minorEastAsia"/>
          <w:color w:themeColor="text1" w:val="000000"/>
          <w:sz w:val="24"/>
        </w:rPr>
        <w:t>2020年7月28日，中国银行保险监督管理委员会上海监管局针对招商银行股份有限公司信用卡中心的如下违法违规行为作出责令改正、并处罚款100万元的行政处罚决定：1、2019年7月，该中心对某客户个人信息未尽安全保护义务；2、2014年12月至2019年5月，该中心对某信用卡申请人资信水平调查严重不审慎。</w:t>
      </w:r>
    </w:p>
    <w:p>
      <w:pPr>
        <w:widowControl/>
        <w:spacing w:line="360" w:lineRule="auto"/>
        <w:rPr>
          <w:rFonts w:eastAsiaTheme="minorEastAsia"/>
          <w:color w:themeColor="text1" w:val="000000"/>
          <w:sz w:val="24"/>
        </w:rPr>
      </w:pPr>
      <w:r>
        <w:rPr>
          <w:rFonts w:eastAsiaTheme="minorEastAsia"/>
          <w:color w:themeColor="text1" w:val="000000"/>
          <w:sz w:val="24"/>
        </w:rPr>
        <w:t>2019年11月18日，珠海市交通运输局对珠海格力电器股份有限公司违反《超限运输车辆行驶公路管理规定》第四十三条的行为作出“罚款4000元”的行政处罚决定。</w:t>
      </w:r>
    </w:p>
    <w:p>
      <w:pPr>
        <w:widowControl/>
        <w:spacing w:line="360" w:lineRule="auto"/>
        <w:rPr>
          <w:rFonts w:eastAsiaTheme="minorEastAsia"/>
          <w:color w:themeColor="text1" w:val="000000"/>
          <w:sz w:val="24"/>
        </w:rPr>
      </w:pPr>
      <w:r>
        <w:rPr>
          <w:rFonts w:eastAsiaTheme="minorEastAsia"/>
          <w:color w:themeColor="text1" w:val="000000"/>
          <w:sz w:val="24"/>
        </w:rPr>
        <w:t>2019年12月4日，珠海市交通运输局对珠海格力电器股份有限公司违反《超限运输车辆行驶公路管理规定》第四十三条的行为作出“罚款4000元”的行政处罚决定。</w:t>
      </w:r>
    </w:p>
    <w:p>
      <w:pPr>
        <w:widowControl/>
        <w:spacing w:line="360" w:lineRule="auto"/>
        <w:rPr>
          <w:rFonts w:eastAsiaTheme="minorEastAsia"/>
          <w:color w:themeColor="text1" w:val="000000"/>
          <w:sz w:val="24"/>
        </w:rPr>
      </w:pPr>
      <w:r>
        <w:rPr>
          <w:rFonts w:eastAsiaTheme="minorEastAsia"/>
          <w:color w:themeColor="text1" w:val="000000"/>
          <w:sz w:val="24"/>
        </w:rPr>
        <w:t>本基金为目标ETF的联接基金，上述股票系标的指数成份股，上述股票的投资决策程序符合公司投资制度的规定。除招商银行、格力电器外，本基金的目标ETF投资的前十名证券的发行主体本期没有出现被监管部门立案调查，或在报告编制日前一年内受到公开谴责、处罚的情形。除招商银行、格力电器外，本基金投资的前十名证券的发行主体本期没有出现被监管部门立案调查，或在报告编制日前一年内受到公开谴责、处罚的情形。</w:t>
      </w:r>
    </w:p>
    <w:p w:rsidP="000C3452" w:rsidR="000C3452" w:rsidRDefault="000C3452" w:rsidRPr="00B34368">
      <w:pPr>
        <w:widowControl/>
        <w:spacing w:line="360" w:lineRule="auto"/>
        <w:rPr>
          <w:rFonts w:eastAsiaTheme="minorEastAsia"/>
          <w:color w:themeColor="text1" w:val="000000"/>
          <w:sz w:val="24"/>
        </w:rPr>
      </w:pPr>
      <w:r w:rsidRPr="00B34368">
        <w:rPr>
          <w:rFonts w:eastAsiaTheme="minorEastAsia"/>
          <w:color w:themeColor="text1" w:val="000000"/>
          <w:sz w:val="24"/>
        </w:rPr>
        <w:t/>
      </w:r>
      <w:proofErr w:type="gramStart"/>
      <w:r w:rsidRPr="00B34368">
        <w:rPr>
          <w:rFonts w:eastAsiaTheme="minorEastAsia"/>
          <w:color w:themeColor="text1" w:val="000000"/>
          <w:sz w:val="24"/>
        </w:rPr>
        <w:t/>
      </w:r>
      <w:proofErr w:type="gramEnd"/>
      <w:r w:rsidRPr="00B34368">
        <w:rPr>
          <w:rFonts w:eastAsiaTheme="minorEastAsia"/>
          <w:color w:themeColor="text1" w:val="000000"/>
          <w:sz w:val="24"/>
        </w:rPr>
        <w:t>5.12.2</w:t>
      </w:r>
      <w:r w:rsidR="00BD1AD9">
        <w:rPr>
          <w:rFonts w:eastAsiaTheme="minorEastAsia" w:hint="eastAsia"/>
          <w:color w:themeColor="text1" w:val="000000"/>
          <w:sz w:val="24"/>
        </w:rPr>
        <w:t xml:space="preserve"> </w:t>
      </w:r>
      <w:r w:rsidRPr="00B34368">
        <w:rPr>
          <w:rFonts w:eastAsiaTheme="minorEastAsia"/>
          <w:color w:themeColor="text1" w:val="000000"/>
          <w:sz w:val="24"/>
        </w:rPr>
        <w:t>本基金投资的前十名股票没有超出基金合同规定的备选股票库。</w:t>
      </w:r>
    </w:p>
    <w:p w:rsidP="001D5CD0" w:rsidR="001D5CD0" w:rsidRDefault="001D5CD0" w:rsidRPr="00B34368">
      <w:pPr>
        <w:autoSpaceDE w:val="0"/>
        <w:autoSpaceDN w:val="0"/>
        <w:adjustRightInd w:val="0"/>
        <w:spacing w:line="360" w:lineRule="auto"/>
        <w:rPr>
          <w:rFonts w:eastAsiaTheme="minorEastAsia"/>
          <w:b/>
          <w:color w:themeColor="text1" w:val="000000"/>
          <w:kern w:val="0"/>
          <w:sz w:val="24"/>
        </w:rPr>
      </w:pPr>
      <w:r w:rsidRPr="00B34368">
        <w:rPr>
          <w:rFonts w:eastAsiaTheme="minorEastAsia"/>
          <w:b/>
          <w:color w:themeColor="text1" w:val="000000"/>
          <w:kern w:val="0"/>
          <w:sz w:val="24"/>
        </w:rPr>
        <w:t/>
      </w:r>
      <w:proofErr w:type="gramStart"/>
      <w:r w:rsidRPr="00B34368">
        <w:rPr>
          <w:rFonts w:eastAsiaTheme="minorEastAsia"/>
          <w:b/>
          <w:color w:themeColor="text1" w:val="000000"/>
          <w:kern w:val="0"/>
          <w:sz w:val="24"/>
        </w:rPr>
        <w:t/>
      </w:r>
      <w:proofErr w:type="gramEnd"/>
      <w:r w:rsidRPr="00B34368">
        <w:rPr>
          <w:rFonts w:eastAsiaTheme="minorEastAsia"/>
          <w:b/>
          <w:color w:themeColor="text1" w:val="000000"/>
          <w:kern w:val="0"/>
          <w:sz w:val="24"/>
        </w:rPr>
        <w:t>5.12.3</w:t>
      </w:r>
      <w:r w:rsidR="00153CF9">
        <w:rPr>
          <w:rFonts w:eastAsiaTheme="minorEastAsia" w:hAnsiTheme="minorEastAsia"/>
          <w:b/>
          <w:color w:themeColor="text1" w:val="000000"/>
          <w:kern w:val="0"/>
          <w:sz w:val="24"/>
        </w:rPr>
        <w:t>其他</w:t>
      </w:r>
      <w:r w:rsidRPr="00B34368">
        <w:rPr>
          <w:rFonts w:eastAsiaTheme="minorEastAsia" w:hAnsiTheme="minorEastAsia"/>
          <w:b/>
          <w:color w:themeColor="text1" w:val="000000"/>
          <w:kern w:val="0"/>
          <w:sz w:val="24"/>
        </w:rPr>
        <w:t>资产构成</w:t>
      </w:r>
    </w:p>
    <w:tbl>
      <w:tblPr>
        <w:tblStyle w:val="af2"/>
        <w:tblW w:type="auto" w:w="0"/>
        <w:tblInd w:type="dxa" w:w="108"/>
        <w:tblLook w:firstColumn="1" w:firstRow="1" w:lastColumn="0" w:lastRow="0" w:noHBand="0" w:noVBand="1" w:val="04A0"/>
      </w:tblPr>
      <w:tblGrid>
        <w:gridCol w:w="1235"/>
        <w:gridCol w:w="2761"/>
        <w:gridCol w:w="4808"/>
      </w:tblGrid>
      <w:tr w:rsidR="00D3639B" w:rsidRPr="00B34368" w:rsidTr="00975D18">
        <w:tc>
          <w:tcPr>
            <w:tcW w:type="dxa" w:w="944"/>
            <w:vAlign w:val="center"/>
          </w:tcPr>
          <w:p w:rsidP="00AE2AD2" w:rsidR="001D5CD0" w:rsidRDefault="001D5CD0" w:rsidRPr="00B34368">
            <w:pPr>
              <w:autoSpaceDE w:val="0"/>
              <w:autoSpaceDN w:val="0"/>
              <w:adjustRightInd w:val="0"/>
              <w:spacing w:before="29" w:line="360" w:lineRule="auto"/>
              <w:ind w:left="17"/>
              <w:jc w:val="center"/>
              <w:rPr>
                <w:rFonts w:eastAsiaTheme="minorEastAsia"/>
                <w:color w:themeColor="text1" w:val="000000"/>
                <w:kern w:val="0"/>
                <w:sz w:val="24"/>
              </w:rPr>
            </w:pPr>
            <w:r w:rsidRPr="00B34368">
              <w:rPr>
                <w:rFonts w:eastAsiaTheme="minorEastAsia" w:hAnsiTheme="minorEastAsia"/>
                <w:color w:themeColor="text1" w:val="000000"/>
                <w:kern w:val="0"/>
                <w:sz w:val="24"/>
              </w:rPr>
              <w:t>序号</w:t>
            </w:r>
          </w:p>
        </w:tc>
        <w:tc>
          <w:tcPr>
            <w:tcW w:type="dxa" w:w="2761"/>
            <w:vAlign w:val="center"/>
          </w:tcPr>
          <w:p w:rsidP="00AE2AD2" w:rsidR="001D5CD0" w:rsidRDefault="001D5CD0" w:rsidRPr="00B34368">
            <w:pPr>
              <w:autoSpaceDE w:val="0"/>
              <w:autoSpaceDN w:val="0"/>
              <w:adjustRightInd w:val="0"/>
              <w:spacing w:before="29" w:line="360" w:lineRule="auto"/>
              <w:ind w:left="17"/>
              <w:jc w:val="center"/>
              <w:rPr>
                <w:rFonts w:eastAsiaTheme="minorEastAsia"/>
                <w:color w:themeColor="text1" w:val="000000"/>
                <w:kern w:val="0"/>
                <w:sz w:val="24"/>
              </w:rPr>
            </w:pPr>
            <w:r w:rsidRPr="00B34368">
              <w:rPr>
                <w:rFonts w:eastAsiaTheme="minorEastAsia" w:hAnsiTheme="minorEastAsia"/>
                <w:color w:themeColor="text1" w:val="000000"/>
                <w:kern w:val="0"/>
                <w:sz w:val="24"/>
              </w:rPr>
              <w:t>名称</w:t>
            </w:r>
          </w:p>
        </w:tc>
        <w:tc>
          <w:tcPr>
            <w:tcW w:type="dxa" w:w="4808"/>
            <w:vAlign w:val="center"/>
          </w:tcPr>
          <w:p w:rsidP="00AE2AD2" w:rsidR="001D5CD0" w:rsidRDefault="001D5CD0" w:rsidRPr="00B34368">
            <w:pPr>
              <w:autoSpaceDE w:val="0"/>
              <w:autoSpaceDN w:val="0"/>
              <w:adjustRightInd w:val="0"/>
              <w:spacing w:before="29" w:line="360" w:lineRule="auto"/>
              <w:ind w:left="17"/>
              <w:jc w:val="center"/>
              <w:rPr>
                <w:rFonts w:eastAsiaTheme="minorEastAsia"/>
                <w:color w:themeColor="text1" w:val="000000"/>
                <w:kern w:val="0"/>
                <w:sz w:val="24"/>
              </w:rPr>
            </w:pPr>
            <w:r w:rsidRPr="00B34368">
              <w:rPr>
                <w:rFonts w:eastAsiaTheme="minorEastAsia" w:hAnsiTheme="minorEastAsia"/>
                <w:color w:themeColor="text1" w:val="000000"/>
                <w:kern w:val="0"/>
                <w:sz w:val="24"/>
              </w:rPr>
              <w:t>金额</w:t>
            </w:r>
            <w:r w:rsidRPr="00B34368">
              <w:rPr>
                <w:rFonts w:eastAsiaTheme="minorEastAsia"/>
                <w:color w:themeColor="text1" w:val="000000"/>
                <w:kern w:val="0"/>
                <w:sz w:val="24"/>
              </w:rPr>
              <w:t>(</w:t>
            </w:r>
            <w:r w:rsidRPr="00B34368">
              <w:rPr>
                <w:rFonts w:eastAsiaTheme="minorEastAsia" w:hAnsiTheme="minorEastAsia"/>
                <w:color w:themeColor="text1" w:val="000000"/>
                <w:kern w:val="0"/>
                <w:sz w:val="24"/>
              </w:rPr>
              <w:t>元</w:t>
            </w:r>
            <w:r w:rsidRPr="00B34368">
              <w:rPr>
                <w:rFonts w:eastAsiaTheme="minorEastAsia"/>
                <w:color w:themeColor="text1" w:val="000000"/>
                <w:kern w:val="0"/>
                <w:sz w:val="24"/>
              </w:rPr>
              <w:t>)</w:t>
            </w:r>
          </w:p>
        </w:tc>
      </w:tr>
      <w:tr w:rsidR="00D3639B" w:rsidRPr="00B34368" w:rsidTr="00975D18">
        <w:tc>
          <w:tcPr>
            <w:tcW w:type="dxa" w:w="944"/>
            <w:vAlign w:val="center"/>
          </w:tcPr>
          <w:p w:rsidP="00AE2AD2" w:rsidR="001D5CD0" w:rsidRDefault="001D5CD0" w:rsidRPr="00B34368">
            <w:pPr>
              <w:autoSpaceDE w:val="0"/>
              <w:autoSpaceDN w:val="0"/>
              <w:adjustRightInd w:val="0"/>
              <w:spacing w:before="29" w:line="360" w:lineRule="auto"/>
              <w:ind w:left="15"/>
              <w:jc w:val="center"/>
              <w:rPr>
                <w:rFonts w:eastAsiaTheme="minorEastAsia"/>
                <w:color w:themeColor="text1" w:val="000000"/>
                <w:kern w:val="0"/>
                <w:sz w:val="24"/>
              </w:rPr>
            </w:pPr>
            <w:r w:rsidRPr="00B34368">
              <w:rPr>
                <w:rFonts w:eastAsiaTheme="minorEastAsia"/>
                <w:color w:themeColor="text1" w:val="000000"/>
                <w:sz w:val="24"/>
              </w:rPr>
              <w:t>1</w:t>
            </w:r>
          </w:p>
        </w:tc>
        <w:tc>
          <w:tcPr>
            <w:tcW w:type="dxa" w:w="2761"/>
            <w:vAlign w:val="center"/>
          </w:tcPr>
          <w:p w:rsidP="00AE2AD2" w:rsidR="001D5CD0" w:rsidRDefault="001D5CD0" w:rsidRPr="00B34368">
            <w:pPr>
              <w:autoSpaceDE w:val="0"/>
              <w:autoSpaceDN w:val="0"/>
              <w:adjustRightInd w:val="0"/>
              <w:spacing w:before="29" w:line="360" w:lineRule="auto"/>
              <w:ind w:left="15"/>
              <w:jc w:val="left"/>
              <w:rPr>
                <w:rFonts w:eastAsiaTheme="minorEastAsia"/>
                <w:color w:themeColor="text1" w:val="000000"/>
                <w:kern w:val="0"/>
                <w:sz w:val="24"/>
              </w:rPr>
            </w:pPr>
            <w:r w:rsidRPr="00B34368">
              <w:rPr>
                <w:rFonts w:eastAsiaTheme="minorEastAsia" w:hAnsiTheme="minorEastAsia"/>
                <w:color w:themeColor="text1" w:val="000000"/>
                <w:kern w:val="0"/>
                <w:sz w:val="24"/>
              </w:rPr>
              <w:t>存出保证金</w:t>
            </w:r>
          </w:p>
        </w:tc>
        <w:tc>
          <w:tcPr>
            <w:tcW w:type="dxa" w:w="4808"/>
            <w:vAlign w:val="center"/>
          </w:tcPr>
          <w:p w:rsidP="00AE2AD2" w:rsidR="001D5CD0" w:rsidRDefault="001D5CD0" w:rsidRPr="00B34368">
            <w:pPr>
              <w:autoSpaceDE w:val="0"/>
              <w:autoSpaceDN w:val="0"/>
              <w:adjustRightInd w:val="0"/>
              <w:spacing w:before="29" w:line="360" w:lineRule="auto"/>
              <w:ind w:left="15"/>
              <w:jc w:val="right"/>
              <w:rPr>
                <w:rFonts w:eastAsiaTheme="minorEastAsia"/>
                <w:color w:themeColor="text1" w:val="000000"/>
                <w:kern w:val="0"/>
                <w:sz w:val="24"/>
              </w:rPr>
            </w:pPr>
            <w:r w:rsidRPr="00B34368">
              <w:rPr>
                <w:rFonts w:eastAsiaTheme="minorEastAsia"/>
                <w:color w:themeColor="text1" w:val="000000"/>
                <w:kern w:val="0"/>
                <w:sz w:val="24"/>
              </w:rPr>
              <w:t/>
            </w:r>
            <w:proofErr w:type="spellStart"/>
            <w:r w:rsidRPr="00B34368">
              <w:rPr>
                <w:rFonts w:eastAsiaTheme="minorEastAsia"/>
                <w:color w:themeColor="text1" w:val="000000"/>
                <w:kern w:val="0"/>
                <w:sz w:val="24"/>
              </w:rPr>
              <w:t/>
            </w:r>
            <w:proofErr w:type="spellEnd"/>
            <w:r w:rsidRPr="00B34368">
              <w:rPr>
                <w:rFonts w:eastAsiaTheme="minorEastAsia"/>
                <w:color w:themeColor="text1" w:val="000000"/>
                <w:kern w:val="0"/>
                <w:sz w:val="24"/>
              </w:rPr>
              <w:t>4,841,191.51</w:t>
            </w:r>
          </w:p>
        </w:tc>
      </w:tr>
      <w:tr w:rsidR="00D3639B" w:rsidRPr="00B34368" w:rsidTr="00975D18">
        <w:tc>
          <w:tcPr>
            <w:tcW w:type="dxa" w:w="944"/>
            <w:vAlign w:val="center"/>
          </w:tcPr>
          <w:p w:rsidP="00AE2AD2" w:rsidR="001D5CD0" w:rsidRDefault="001D5CD0" w:rsidRPr="00B34368">
            <w:pPr>
              <w:autoSpaceDE w:val="0"/>
              <w:autoSpaceDN w:val="0"/>
              <w:adjustRightInd w:val="0"/>
              <w:spacing w:before="29" w:line="360" w:lineRule="auto"/>
              <w:ind w:left="15"/>
              <w:jc w:val="center"/>
              <w:rPr>
                <w:rFonts w:eastAsiaTheme="minorEastAsia"/>
                <w:color w:themeColor="text1" w:val="000000"/>
                <w:sz w:val="24"/>
              </w:rPr>
            </w:pPr>
            <w:r w:rsidRPr="00B34368">
              <w:rPr>
                <w:rFonts w:eastAsiaTheme="minorEastAsia"/>
                <w:color w:themeColor="text1" w:val="000000"/>
                <w:sz w:val="24"/>
              </w:rPr>
              <w:t>2</w:t>
            </w:r>
          </w:p>
        </w:tc>
        <w:tc>
          <w:tcPr>
            <w:tcW w:type="dxa" w:w="2761"/>
            <w:vAlign w:val="center"/>
          </w:tcPr>
          <w:p w:rsidP="00AE2AD2" w:rsidR="001D5CD0" w:rsidRDefault="001D5CD0" w:rsidRPr="00B34368">
            <w:pPr>
              <w:autoSpaceDE w:val="0"/>
              <w:autoSpaceDN w:val="0"/>
              <w:adjustRightInd w:val="0"/>
              <w:spacing w:before="29" w:line="360" w:lineRule="auto"/>
              <w:ind w:left="15"/>
              <w:jc w:val="left"/>
              <w:rPr>
                <w:rFonts w:eastAsiaTheme="minorEastAsia"/>
                <w:color w:themeColor="text1" w:val="000000"/>
                <w:kern w:val="0"/>
                <w:sz w:val="24"/>
              </w:rPr>
            </w:pPr>
            <w:r w:rsidRPr="00B34368">
              <w:rPr>
                <w:rFonts w:eastAsiaTheme="minorEastAsia" w:hAnsiTheme="minorEastAsia"/>
                <w:color w:themeColor="text1" w:val="000000"/>
                <w:kern w:val="0"/>
                <w:sz w:val="24"/>
              </w:rPr>
              <w:t>应收证券清算款</w:t>
            </w:r>
          </w:p>
        </w:tc>
        <w:tc>
          <w:tcPr>
            <w:tcW w:type="dxa" w:w="4808"/>
            <w:vAlign w:val="center"/>
          </w:tcPr>
          <w:p w:rsidP="00AE2AD2" w:rsidR="001D5CD0" w:rsidRDefault="001D5CD0" w:rsidRPr="00B34368">
            <w:pPr>
              <w:autoSpaceDE w:val="0"/>
              <w:autoSpaceDN w:val="0"/>
              <w:adjustRightInd w:val="0"/>
              <w:spacing w:before="29" w:line="360" w:lineRule="auto"/>
              <w:ind w:left="15"/>
              <w:jc w:val="right"/>
              <w:rPr>
                <w:rFonts w:eastAsiaTheme="minorEastAsia"/>
                <w:color w:themeColor="text1" w:val="000000"/>
                <w:kern w:val="0"/>
                <w:sz w:val="24"/>
              </w:rPr>
            </w:pPr>
            <w:r w:rsidRPr="00B34368">
              <w:rPr>
                <w:rFonts w:eastAsiaTheme="minorEastAsia"/>
                <w:color w:themeColor="text1" w:val="000000"/>
                <w:kern w:val="0"/>
                <w:sz w:val="24"/>
              </w:rPr>
              <w:t/>
            </w:r>
            <w:proofErr w:type="spellStart"/>
            <w:r w:rsidRPr="00B34368">
              <w:rPr>
                <w:rFonts w:eastAsiaTheme="minorEastAsia"/>
                <w:color w:themeColor="text1" w:val="000000"/>
                <w:kern w:val="0"/>
                <w:sz w:val="24"/>
              </w:rPr>
              <w:t/>
            </w:r>
            <w:proofErr w:type="spellEnd"/>
            <w:r w:rsidRPr="00B34368">
              <w:rPr>
                <w:rFonts w:eastAsiaTheme="minorEastAsia"/>
                <w:color w:themeColor="text1" w:val="000000"/>
                <w:kern w:val="0"/>
                <w:sz w:val="24"/>
              </w:rPr>
              <w:t>7,898,960.31</w:t>
            </w:r>
          </w:p>
        </w:tc>
      </w:tr>
      <w:tr w:rsidR="00D3639B" w:rsidRPr="00B34368" w:rsidTr="00975D18">
        <w:tc>
          <w:tcPr>
            <w:tcW w:type="dxa" w:w="944"/>
            <w:vAlign w:val="center"/>
          </w:tcPr>
          <w:p w:rsidP="00AE2AD2" w:rsidR="001D5CD0" w:rsidRDefault="001D5CD0" w:rsidRPr="00B34368">
            <w:pPr>
              <w:autoSpaceDE w:val="0"/>
              <w:autoSpaceDN w:val="0"/>
              <w:adjustRightInd w:val="0"/>
              <w:spacing w:before="29" w:line="360" w:lineRule="auto"/>
              <w:ind w:left="15"/>
              <w:jc w:val="center"/>
              <w:rPr>
                <w:rFonts w:eastAsiaTheme="minorEastAsia"/>
                <w:color w:themeColor="text1" w:val="000000"/>
                <w:sz w:val="24"/>
              </w:rPr>
            </w:pPr>
            <w:r w:rsidRPr="00B34368">
              <w:rPr>
                <w:rFonts w:eastAsiaTheme="minorEastAsia"/>
                <w:color w:themeColor="text1" w:val="000000"/>
                <w:sz w:val="24"/>
              </w:rPr>
              <w:t>3</w:t>
            </w:r>
          </w:p>
        </w:tc>
        <w:tc>
          <w:tcPr>
            <w:tcW w:type="dxa" w:w="2761"/>
            <w:vAlign w:val="center"/>
          </w:tcPr>
          <w:p w:rsidP="00AE2AD2" w:rsidR="001D5CD0" w:rsidRDefault="001D5CD0" w:rsidRPr="00B34368">
            <w:pPr>
              <w:autoSpaceDE w:val="0"/>
              <w:autoSpaceDN w:val="0"/>
              <w:adjustRightInd w:val="0"/>
              <w:spacing w:before="29" w:line="360" w:lineRule="auto"/>
              <w:ind w:left="15"/>
              <w:jc w:val="left"/>
              <w:rPr>
                <w:rFonts w:eastAsiaTheme="minorEastAsia"/>
                <w:color w:themeColor="text1" w:val="000000"/>
                <w:kern w:val="0"/>
                <w:sz w:val="24"/>
              </w:rPr>
            </w:pPr>
            <w:r w:rsidRPr="00B34368">
              <w:rPr>
                <w:rFonts w:eastAsiaTheme="minorEastAsia" w:hAnsiTheme="minorEastAsia"/>
                <w:color w:themeColor="text1" w:val="000000"/>
                <w:kern w:val="0"/>
                <w:sz w:val="24"/>
              </w:rPr>
              <w:t>应收股利</w:t>
            </w:r>
          </w:p>
        </w:tc>
        <w:tc>
          <w:tcPr>
            <w:tcW w:type="dxa" w:w="4808"/>
            <w:vAlign w:val="center"/>
          </w:tcPr>
          <w:p w:rsidP="00AE2AD2" w:rsidR="001D5CD0" w:rsidRDefault="001D5CD0" w:rsidRPr="00B34368">
            <w:pPr>
              <w:autoSpaceDE w:val="0"/>
              <w:autoSpaceDN w:val="0"/>
              <w:adjustRightInd w:val="0"/>
              <w:spacing w:before="29" w:line="360" w:lineRule="auto"/>
              <w:ind w:left="15"/>
              <w:jc w:val="right"/>
              <w:rPr>
                <w:rFonts w:eastAsiaTheme="minorEastAsia"/>
                <w:color w:themeColor="text1" w:val="000000"/>
                <w:kern w:val="0"/>
                <w:sz w:val="24"/>
              </w:rPr>
            </w:pPr>
            <w:r w:rsidRPr="00B34368">
              <w:rPr>
                <w:rFonts w:eastAsiaTheme="minorEastAsia"/>
                <w:color w:themeColor="text1" w:val="000000"/>
                <w:kern w:val="0"/>
                <w:sz w:val="24"/>
              </w:rPr>
              <w:t/>
            </w:r>
            <w:proofErr w:type="spellStart"/>
            <w:r w:rsidRPr="00B34368">
              <w:rPr>
                <w:rFonts w:eastAsiaTheme="minorEastAsia"/>
                <w:color w:themeColor="text1" w:val="000000"/>
                <w:kern w:val="0"/>
                <w:sz w:val="24"/>
              </w:rPr>
              <w:t/>
            </w:r>
            <w:proofErr w:type="spellEnd"/>
            <w:r w:rsidRPr="00B34368">
              <w:rPr>
                <w:rFonts w:eastAsiaTheme="minorEastAsia"/>
                <w:color w:themeColor="text1" w:val="000000"/>
                <w:kern w:val="0"/>
                <w:sz w:val="24"/>
              </w:rPr>
              <w:t>-</w:t>
            </w:r>
          </w:p>
        </w:tc>
      </w:tr>
      <w:tr w:rsidR="00D3639B" w:rsidRPr="00B34368" w:rsidTr="00975D18">
        <w:tc>
          <w:tcPr>
            <w:tcW w:type="dxa" w:w="944"/>
            <w:vAlign w:val="center"/>
          </w:tcPr>
          <w:p w:rsidP="00AE2AD2" w:rsidR="001D5CD0" w:rsidRDefault="001D5CD0" w:rsidRPr="00B34368">
            <w:pPr>
              <w:autoSpaceDE w:val="0"/>
              <w:autoSpaceDN w:val="0"/>
              <w:adjustRightInd w:val="0"/>
              <w:spacing w:before="29" w:line="360" w:lineRule="auto"/>
              <w:ind w:left="15"/>
              <w:jc w:val="center"/>
              <w:rPr>
                <w:rFonts w:eastAsiaTheme="minorEastAsia"/>
                <w:color w:themeColor="text1" w:val="000000"/>
                <w:sz w:val="24"/>
              </w:rPr>
            </w:pPr>
            <w:r w:rsidRPr="00B34368">
              <w:rPr>
                <w:rFonts w:eastAsiaTheme="minorEastAsia"/>
                <w:color w:themeColor="text1" w:val="000000"/>
                <w:sz w:val="24"/>
              </w:rPr>
              <w:t>4</w:t>
            </w:r>
          </w:p>
        </w:tc>
        <w:tc>
          <w:tcPr>
            <w:tcW w:type="dxa" w:w="2761"/>
            <w:vAlign w:val="center"/>
          </w:tcPr>
          <w:p w:rsidP="00AE2AD2" w:rsidR="001D5CD0" w:rsidRDefault="001D5CD0" w:rsidRPr="00B34368">
            <w:pPr>
              <w:autoSpaceDE w:val="0"/>
              <w:autoSpaceDN w:val="0"/>
              <w:adjustRightInd w:val="0"/>
              <w:spacing w:before="29" w:line="360" w:lineRule="auto"/>
              <w:ind w:left="15"/>
              <w:jc w:val="left"/>
              <w:rPr>
                <w:rFonts w:eastAsiaTheme="minorEastAsia"/>
                <w:color w:themeColor="text1" w:val="000000"/>
                <w:kern w:val="0"/>
                <w:sz w:val="24"/>
              </w:rPr>
            </w:pPr>
            <w:r w:rsidRPr="00B34368">
              <w:rPr>
                <w:rFonts w:eastAsiaTheme="minorEastAsia" w:hAnsiTheme="minorEastAsia"/>
                <w:color w:themeColor="text1" w:val="000000"/>
                <w:kern w:val="0"/>
                <w:sz w:val="24"/>
              </w:rPr>
              <w:t>应收利息</w:t>
            </w:r>
          </w:p>
        </w:tc>
        <w:tc>
          <w:tcPr>
            <w:tcW w:type="dxa" w:w="4808"/>
            <w:vAlign w:val="center"/>
          </w:tcPr>
          <w:p w:rsidP="00AE2AD2" w:rsidR="001D5CD0" w:rsidRDefault="001D5CD0" w:rsidRPr="00B34368">
            <w:pPr>
              <w:autoSpaceDE w:val="0"/>
              <w:autoSpaceDN w:val="0"/>
              <w:adjustRightInd w:val="0"/>
              <w:spacing w:before="29" w:line="360" w:lineRule="auto"/>
              <w:ind w:left="15"/>
              <w:jc w:val="right"/>
              <w:rPr>
                <w:rFonts w:eastAsiaTheme="minorEastAsia"/>
                <w:color w:themeColor="text1" w:val="000000"/>
                <w:kern w:val="0"/>
                <w:sz w:val="24"/>
              </w:rPr>
            </w:pPr>
            <w:r w:rsidRPr="00B34368">
              <w:rPr>
                <w:rFonts w:eastAsiaTheme="minorEastAsia"/>
                <w:color w:themeColor="text1" w:val="000000"/>
                <w:kern w:val="0"/>
                <w:sz w:val="24"/>
              </w:rPr>
              <w:t/>
            </w:r>
            <w:proofErr w:type="spellStart"/>
            <w:r w:rsidRPr="00B34368">
              <w:rPr>
                <w:rFonts w:eastAsiaTheme="minorEastAsia"/>
                <w:color w:themeColor="text1" w:val="000000"/>
                <w:kern w:val="0"/>
                <w:sz w:val="24"/>
              </w:rPr>
              <w:t/>
            </w:r>
            <w:proofErr w:type="spellEnd"/>
            <w:r w:rsidRPr="00B34368">
              <w:rPr>
                <w:rFonts w:eastAsiaTheme="minorEastAsia"/>
                <w:color w:themeColor="text1" w:val="000000"/>
                <w:kern w:val="0"/>
                <w:sz w:val="24"/>
              </w:rPr>
              <w:t>847,757.12</w:t>
            </w:r>
          </w:p>
        </w:tc>
      </w:tr>
      <w:tr w:rsidR="00D3639B" w:rsidRPr="00B34368" w:rsidTr="00975D18">
        <w:tc>
          <w:tcPr>
            <w:tcW w:type="dxa" w:w="944"/>
            <w:vAlign w:val="center"/>
          </w:tcPr>
          <w:p w:rsidP="00AE2AD2" w:rsidR="001D5CD0" w:rsidRDefault="001D5CD0" w:rsidRPr="00B34368">
            <w:pPr>
              <w:autoSpaceDE w:val="0"/>
              <w:autoSpaceDN w:val="0"/>
              <w:adjustRightInd w:val="0"/>
              <w:spacing w:before="29" w:line="360" w:lineRule="auto"/>
              <w:ind w:left="15"/>
              <w:jc w:val="center"/>
              <w:rPr>
                <w:rFonts w:eastAsiaTheme="minorEastAsia"/>
                <w:color w:themeColor="text1" w:val="000000"/>
                <w:sz w:val="24"/>
              </w:rPr>
            </w:pPr>
            <w:r w:rsidRPr="00B34368">
              <w:rPr>
                <w:rFonts w:eastAsiaTheme="minorEastAsia"/>
                <w:color w:themeColor="text1" w:val="000000"/>
                <w:sz w:val="24"/>
              </w:rPr>
              <w:t>5</w:t>
            </w:r>
          </w:p>
        </w:tc>
        <w:tc>
          <w:tcPr>
            <w:tcW w:type="dxa" w:w="2761"/>
            <w:vAlign w:val="center"/>
          </w:tcPr>
          <w:p w:rsidP="00AE2AD2" w:rsidR="001D5CD0" w:rsidRDefault="001D5CD0" w:rsidRPr="00B34368">
            <w:pPr>
              <w:autoSpaceDE w:val="0"/>
              <w:autoSpaceDN w:val="0"/>
              <w:adjustRightInd w:val="0"/>
              <w:spacing w:before="29" w:line="360" w:lineRule="auto"/>
              <w:ind w:left="15"/>
              <w:jc w:val="left"/>
              <w:rPr>
                <w:rFonts w:eastAsiaTheme="minorEastAsia"/>
                <w:color w:themeColor="text1" w:val="000000"/>
                <w:kern w:val="0"/>
                <w:sz w:val="24"/>
              </w:rPr>
            </w:pPr>
            <w:r w:rsidRPr="00B34368">
              <w:rPr>
                <w:rFonts w:eastAsiaTheme="minorEastAsia" w:hAnsiTheme="minorEastAsia"/>
                <w:color w:themeColor="text1" w:val="000000"/>
                <w:kern w:val="0"/>
                <w:sz w:val="24"/>
              </w:rPr>
              <w:t>应收申购款</w:t>
            </w:r>
          </w:p>
        </w:tc>
        <w:tc>
          <w:tcPr>
            <w:tcW w:type="dxa" w:w="4808"/>
            <w:vAlign w:val="center"/>
          </w:tcPr>
          <w:p w:rsidP="00AE2AD2" w:rsidR="001D5CD0" w:rsidRDefault="001D5CD0" w:rsidRPr="00B34368">
            <w:pPr>
              <w:autoSpaceDE w:val="0"/>
              <w:autoSpaceDN w:val="0"/>
              <w:adjustRightInd w:val="0"/>
              <w:spacing w:before="29" w:line="360" w:lineRule="auto"/>
              <w:ind w:left="15"/>
              <w:jc w:val="right"/>
              <w:rPr>
                <w:rFonts w:eastAsiaTheme="minorEastAsia"/>
                <w:color w:themeColor="text1" w:val="000000"/>
                <w:kern w:val="0"/>
                <w:sz w:val="24"/>
              </w:rPr>
            </w:pPr>
            <w:r w:rsidRPr="00B34368">
              <w:rPr>
                <w:rFonts w:eastAsiaTheme="minorEastAsia"/>
                <w:color w:themeColor="text1" w:val="000000"/>
                <w:kern w:val="0"/>
                <w:sz w:val="24"/>
              </w:rPr>
              <w:t/>
            </w:r>
            <w:proofErr w:type="spellStart"/>
            <w:r w:rsidRPr="00B34368">
              <w:rPr>
                <w:rFonts w:eastAsiaTheme="minorEastAsia"/>
                <w:color w:themeColor="text1" w:val="000000"/>
                <w:kern w:val="0"/>
                <w:sz w:val="24"/>
              </w:rPr>
              <w:t/>
            </w:r>
            <w:proofErr w:type="spellEnd"/>
            <w:r w:rsidRPr="00B34368">
              <w:rPr>
                <w:rFonts w:eastAsiaTheme="minorEastAsia"/>
                <w:color w:themeColor="text1" w:val="000000"/>
                <w:kern w:val="0"/>
                <w:sz w:val="24"/>
              </w:rPr>
              <w:t>10,289,005.60</w:t>
            </w:r>
          </w:p>
        </w:tc>
      </w:tr>
      <w:tr w:rsidR="00D3639B" w:rsidRPr="00B34368" w:rsidTr="00975D18">
        <w:tc>
          <w:tcPr>
            <w:tcW w:type="dxa" w:w="944"/>
            <w:vAlign w:val="center"/>
          </w:tcPr>
          <w:p w:rsidP="00AE2AD2" w:rsidR="001D5CD0" w:rsidRDefault="001D5CD0" w:rsidRPr="00B34368">
            <w:pPr>
              <w:autoSpaceDE w:val="0"/>
              <w:autoSpaceDN w:val="0"/>
              <w:adjustRightInd w:val="0"/>
              <w:spacing w:before="29" w:line="360" w:lineRule="auto"/>
              <w:ind w:left="15"/>
              <w:jc w:val="center"/>
              <w:rPr>
                <w:rFonts w:eastAsiaTheme="minorEastAsia"/>
                <w:color w:themeColor="text1" w:val="000000"/>
                <w:sz w:val="24"/>
              </w:rPr>
            </w:pPr>
            <w:r w:rsidRPr="00B34368">
              <w:rPr>
                <w:rFonts w:eastAsiaTheme="minorEastAsia"/>
                <w:color w:themeColor="text1" w:val="000000"/>
                <w:sz w:val="24"/>
              </w:rPr>
              <w:t>6</w:t>
            </w:r>
          </w:p>
        </w:tc>
        <w:tc>
          <w:tcPr>
            <w:tcW w:type="dxa" w:w="2761"/>
            <w:vAlign w:val="center"/>
          </w:tcPr>
          <w:p w:rsidP="00AE2AD2" w:rsidR="001D5CD0" w:rsidRDefault="001D5CD0" w:rsidRPr="00B34368">
            <w:pPr>
              <w:autoSpaceDE w:val="0"/>
              <w:autoSpaceDN w:val="0"/>
              <w:adjustRightInd w:val="0"/>
              <w:spacing w:before="29" w:line="360" w:lineRule="auto"/>
              <w:ind w:left="15"/>
              <w:jc w:val="left"/>
              <w:rPr>
                <w:rFonts w:eastAsiaTheme="minorEastAsia"/>
                <w:color w:themeColor="text1" w:val="000000"/>
                <w:kern w:val="0"/>
                <w:sz w:val="24"/>
              </w:rPr>
            </w:pPr>
            <w:r w:rsidRPr="00B34368">
              <w:rPr>
                <w:rFonts w:eastAsiaTheme="minorEastAsia" w:hAnsiTheme="minorEastAsia"/>
                <w:color w:themeColor="text1" w:val="000000"/>
                <w:kern w:val="0"/>
                <w:sz w:val="24"/>
              </w:rPr>
              <w:t>其他应收款</w:t>
            </w:r>
          </w:p>
        </w:tc>
        <w:tc>
          <w:tcPr>
            <w:tcW w:type="dxa" w:w="4808"/>
            <w:vAlign w:val="center"/>
          </w:tcPr>
          <w:p w:rsidP="00AE2AD2" w:rsidR="001D5CD0" w:rsidRDefault="001D5CD0" w:rsidRPr="00B34368">
            <w:pPr>
              <w:autoSpaceDE w:val="0"/>
              <w:autoSpaceDN w:val="0"/>
              <w:adjustRightInd w:val="0"/>
              <w:spacing w:before="29" w:line="360" w:lineRule="auto"/>
              <w:ind w:left="15"/>
              <w:jc w:val="right"/>
              <w:rPr>
                <w:rFonts w:eastAsiaTheme="minorEastAsia"/>
                <w:color w:themeColor="text1" w:val="000000"/>
                <w:kern w:val="0"/>
                <w:sz w:val="24"/>
              </w:rPr>
            </w:pPr>
            <w:r w:rsidRPr="00B34368">
              <w:rPr>
                <w:rFonts w:eastAsiaTheme="minorEastAsia"/>
                <w:color w:themeColor="text1" w:val="000000"/>
                <w:kern w:val="0"/>
                <w:sz w:val="24"/>
              </w:rPr>
              <w:t/>
            </w:r>
            <w:proofErr w:type="spellStart"/>
            <w:r w:rsidRPr="00B34368">
              <w:rPr>
                <w:rFonts w:eastAsiaTheme="minorEastAsia"/>
                <w:color w:themeColor="text1" w:val="000000"/>
                <w:kern w:val="0"/>
                <w:sz w:val="24"/>
              </w:rPr>
              <w:t/>
            </w:r>
            <w:proofErr w:type="spellEnd"/>
            <w:r w:rsidRPr="00B34368">
              <w:rPr>
                <w:rFonts w:eastAsiaTheme="minorEastAsia"/>
                <w:color w:themeColor="text1" w:val="000000"/>
                <w:kern w:val="0"/>
                <w:sz w:val="24"/>
              </w:rPr>
              <w:t>1,214,426.24</w:t>
            </w:r>
          </w:p>
        </w:tc>
      </w:tr>
      <w:tr w:rsidR="00D3639B" w:rsidRPr="00B34368" w:rsidTr="00975D18">
        <w:tc>
          <w:tcPr>
            <w:tcW w:type="dxa" w:w="944"/>
            <w:vAlign w:val="center"/>
          </w:tcPr>
          <w:p w:rsidP="00AE2AD2" w:rsidR="001D5CD0" w:rsidRDefault="001D5CD0" w:rsidRPr="00B34368">
            <w:pPr>
              <w:autoSpaceDE w:val="0"/>
              <w:autoSpaceDN w:val="0"/>
              <w:adjustRightInd w:val="0"/>
              <w:spacing w:before="29" w:line="360" w:lineRule="auto"/>
              <w:ind w:left="15"/>
              <w:jc w:val="center"/>
              <w:rPr>
                <w:rFonts w:eastAsiaTheme="minorEastAsia"/>
                <w:color w:themeColor="text1" w:val="000000"/>
                <w:sz w:val="24"/>
              </w:rPr>
            </w:pPr>
            <w:r w:rsidRPr="00B34368">
              <w:rPr>
                <w:rFonts w:eastAsiaTheme="minorEastAsia"/>
                <w:color w:themeColor="text1" w:val="000000"/>
                <w:sz w:val="24"/>
              </w:rPr>
              <w:t>7</w:t>
            </w:r>
          </w:p>
        </w:tc>
        <w:tc>
          <w:tcPr>
            <w:tcW w:type="dxa" w:w="2761"/>
            <w:vAlign w:val="center"/>
          </w:tcPr>
          <w:p w:rsidP="00AE2AD2" w:rsidR="001D5CD0" w:rsidRDefault="001D5CD0" w:rsidRPr="00B34368">
            <w:pPr>
              <w:autoSpaceDE w:val="0"/>
              <w:autoSpaceDN w:val="0"/>
              <w:adjustRightInd w:val="0"/>
              <w:spacing w:before="29" w:line="360" w:lineRule="auto"/>
              <w:ind w:left="15"/>
              <w:jc w:val="left"/>
              <w:rPr>
                <w:rFonts w:eastAsiaTheme="minorEastAsia"/>
                <w:color w:themeColor="text1" w:val="000000"/>
                <w:sz w:val="24"/>
              </w:rPr>
            </w:pPr>
            <w:r w:rsidRPr="00B34368">
              <w:rPr>
                <w:rFonts w:eastAsiaTheme="minorEastAsia" w:hAnsiTheme="minorEastAsia"/>
                <w:color w:themeColor="text1" w:val="000000"/>
                <w:sz w:val="24"/>
              </w:rPr>
              <w:t>待摊费用</w:t>
            </w:r>
          </w:p>
        </w:tc>
        <w:tc>
          <w:tcPr>
            <w:tcW w:type="dxa" w:w="4808"/>
            <w:vAlign w:val="center"/>
          </w:tcPr>
          <w:p w:rsidP="00AE2AD2" w:rsidR="001D5CD0" w:rsidRDefault="001D5CD0" w:rsidRPr="00B34368">
            <w:pPr>
              <w:autoSpaceDE w:val="0"/>
              <w:autoSpaceDN w:val="0"/>
              <w:adjustRightInd w:val="0"/>
              <w:spacing w:before="29" w:line="360" w:lineRule="auto"/>
              <w:ind w:left="15"/>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w:t>
            </w:r>
          </w:p>
        </w:tc>
      </w:tr>
      <w:tr w:rsidR="00D3639B" w:rsidRPr="00B34368" w:rsidTr="00975D18">
        <w:tc>
          <w:tcPr>
            <w:tcW w:type="dxa" w:w="944"/>
            <w:vAlign w:val="center"/>
          </w:tcPr>
          <w:p w:rsidP="00AE2AD2" w:rsidR="001D5CD0" w:rsidRDefault="001D5CD0" w:rsidRPr="00B34368">
            <w:pPr>
              <w:autoSpaceDE w:val="0"/>
              <w:autoSpaceDN w:val="0"/>
              <w:adjustRightInd w:val="0"/>
              <w:spacing w:before="29" w:line="360" w:lineRule="auto"/>
              <w:ind w:left="15"/>
              <w:jc w:val="center"/>
              <w:rPr>
                <w:rFonts w:eastAsiaTheme="minorEastAsia"/>
                <w:color w:themeColor="text1" w:val="000000"/>
                <w:sz w:val="24"/>
              </w:rPr>
            </w:pPr>
            <w:r w:rsidRPr="00B34368">
              <w:rPr>
                <w:rFonts w:eastAsiaTheme="minorEastAsia"/>
                <w:color w:themeColor="text1" w:val="000000"/>
                <w:sz w:val="24"/>
              </w:rPr>
              <w:t>8</w:t>
            </w:r>
          </w:p>
        </w:tc>
        <w:tc>
          <w:tcPr>
            <w:tcW w:type="dxa" w:w="2761"/>
            <w:vAlign w:val="center"/>
          </w:tcPr>
          <w:p w:rsidP="00AE2AD2" w:rsidR="001D5CD0" w:rsidRDefault="001D5CD0" w:rsidRPr="00B34368">
            <w:pPr>
              <w:autoSpaceDE w:val="0"/>
              <w:autoSpaceDN w:val="0"/>
              <w:adjustRightInd w:val="0"/>
              <w:spacing w:before="29" w:line="360" w:lineRule="auto"/>
              <w:ind w:left="15"/>
              <w:jc w:val="left"/>
              <w:rPr>
                <w:rFonts w:eastAsiaTheme="minorEastAsia"/>
                <w:color w:themeColor="text1" w:val="000000"/>
                <w:kern w:val="0"/>
                <w:sz w:val="24"/>
              </w:rPr>
            </w:pPr>
            <w:r w:rsidRPr="00B34368">
              <w:rPr>
                <w:rFonts w:eastAsiaTheme="minorEastAsia" w:hAnsiTheme="minorEastAsia"/>
                <w:color w:themeColor="text1" w:val="000000"/>
                <w:kern w:val="0"/>
                <w:sz w:val="24"/>
              </w:rPr>
              <w:t>其他</w:t>
            </w:r>
          </w:p>
        </w:tc>
        <w:tc>
          <w:tcPr>
            <w:tcW w:type="dxa" w:w="4808"/>
            <w:vAlign w:val="center"/>
          </w:tcPr>
          <w:p w:rsidP="00AE2AD2" w:rsidR="001D5CD0" w:rsidRDefault="001D5CD0" w:rsidRPr="00B34368">
            <w:pPr>
              <w:autoSpaceDE w:val="0"/>
              <w:autoSpaceDN w:val="0"/>
              <w:adjustRightInd w:val="0"/>
              <w:spacing w:before="29" w:line="360" w:lineRule="auto"/>
              <w:ind w:left="15"/>
              <w:jc w:val="right"/>
              <w:rPr>
                <w:rFonts w:eastAsiaTheme="minorEastAsia"/>
                <w:color w:themeColor="text1" w:val="000000"/>
                <w:kern w:val="0"/>
                <w:sz w:val="24"/>
              </w:rPr>
            </w:pPr>
            <w:r w:rsidRPr="00B34368">
              <w:rPr>
                <w:rFonts w:eastAsiaTheme="minorEastAsia"/>
                <w:color w:themeColor="text1" w:val="000000"/>
                <w:kern w:val="0"/>
                <w:sz w:val="24"/>
              </w:rPr>
              <w:t/>
            </w:r>
            <w:proofErr w:type="spellStart"/>
            <w:r w:rsidRPr="00B34368">
              <w:rPr>
                <w:rFonts w:eastAsiaTheme="minorEastAsia"/>
                <w:color w:themeColor="text1" w:val="000000"/>
                <w:kern w:val="0"/>
                <w:sz w:val="24"/>
              </w:rPr>
              <w:t/>
            </w:r>
            <w:proofErr w:type="spellEnd"/>
            <w:r w:rsidRPr="00B34368">
              <w:rPr>
                <w:rFonts w:eastAsiaTheme="minorEastAsia"/>
                <w:color w:themeColor="text1" w:val="000000"/>
                <w:kern w:val="0"/>
                <w:sz w:val="24"/>
              </w:rPr>
              <w:t>-</w:t>
            </w:r>
          </w:p>
        </w:tc>
      </w:tr>
      <w:tr w:rsidR="00D3639B" w:rsidRPr="00B34368" w:rsidTr="00975D18">
        <w:tc>
          <w:tcPr>
            <w:tcW w:type="dxa" w:w="944"/>
            <w:vAlign w:val="center"/>
          </w:tcPr>
          <w:p w:rsidP="00AE2AD2" w:rsidR="001D5CD0" w:rsidRDefault="001D5CD0" w:rsidRPr="00B34368">
            <w:pPr>
              <w:autoSpaceDE w:val="0"/>
              <w:autoSpaceDN w:val="0"/>
              <w:adjustRightInd w:val="0"/>
              <w:spacing w:before="29" w:line="360" w:lineRule="auto"/>
              <w:ind w:left="15"/>
              <w:jc w:val="center"/>
              <w:rPr>
                <w:rFonts w:eastAsiaTheme="minorEastAsia"/>
                <w:color w:themeColor="text1" w:val="000000"/>
                <w:sz w:val="24"/>
              </w:rPr>
            </w:pPr>
            <w:r w:rsidRPr="00B34368">
              <w:rPr>
                <w:rFonts w:eastAsiaTheme="minorEastAsia"/>
                <w:color w:themeColor="text1" w:val="000000"/>
                <w:sz w:val="24"/>
              </w:rPr>
              <w:t>9</w:t>
            </w:r>
          </w:p>
        </w:tc>
        <w:tc>
          <w:tcPr>
            <w:tcW w:type="dxa" w:w="2761"/>
            <w:vAlign w:val="center"/>
          </w:tcPr>
          <w:p w:rsidP="00AE2AD2" w:rsidR="001D5CD0" w:rsidRDefault="001D5CD0" w:rsidRPr="00B34368">
            <w:pPr>
              <w:autoSpaceDE w:val="0"/>
              <w:autoSpaceDN w:val="0"/>
              <w:adjustRightInd w:val="0"/>
              <w:spacing w:before="29" w:line="360" w:lineRule="auto"/>
              <w:ind w:left="15"/>
              <w:jc w:val="left"/>
              <w:rPr>
                <w:rFonts w:eastAsiaTheme="minorEastAsia"/>
                <w:color w:themeColor="text1" w:val="000000"/>
                <w:kern w:val="0"/>
                <w:sz w:val="24"/>
              </w:rPr>
            </w:pPr>
            <w:r w:rsidRPr="00B34368">
              <w:rPr>
                <w:rFonts w:eastAsiaTheme="minorEastAsia" w:hAnsiTheme="minorEastAsia"/>
                <w:color w:themeColor="text1" w:val="000000"/>
                <w:kern w:val="0"/>
                <w:sz w:val="24"/>
              </w:rPr>
              <w:t>合计</w:t>
            </w:r>
          </w:p>
        </w:tc>
        <w:tc>
          <w:tcPr>
            <w:tcW w:type="dxa" w:w="4808"/>
            <w:vAlign w:val="center"/>
          </w:tcPr>
          <w:p w:rsidP="00AE2AD2" w:rsidR="001D5CD0" w:rsidRDefault="001D5CD0" w:rsidRPr="00B34368">
            <w:pPr>
              <w:autoSpaceDE w:val="0"/>
              <w:autoSpaceDN w:val="0"/>
              <w:adjustRightInd w:val="0"/>
              <w:spacing w:before="29" w:line="360" w:lineRule="auto"/>
              <w:ind w:left="15"/>
              <w:jc w:val="right"/>
              <w:rPr>
                <w:rFonts w:eastAsiaTheme="minorEastAsia"/>
                <w:color w:themeColor="text1" w:val="000000"/>
                <w:kern w:val="0"/>
                <w:sz w:val="24"/>
              </w:rPr>
            </w:pPr>
            <w:r w:rsidRPr="00B34368">
              <w:rPr>
                <w:rFonts w:eastAsiaTheme="minorEastAsia"/>
                <w:color w:themeColor="text1" w:val="000000"/>
                <w:kern w:val="0"/>
                <w:sz w:val="24"/>
              </w:rPr>
              <w:t/>
            </w:r>
            <w:proofErr w:type="spellStart"/>
            <w:r w:rsidRPr="00B34368">
              <w:rPr>
                <w:rFonts w:eastAsiaTheme="minorEastAsia"/>
                <w:color w:themeColor="text1" w:val="000000"/>
                <w:kern w:val="0"/>
                <w:sz w:val="24"/>
              </w:rPr>
              <w:t/>
            </w:r>
            <w:proofErr w:type="spellEnd"/>
            <w:r w:rsidRPr="00B34368">
              <w:rPr>
                <w:rFonts w:eastAsiaTheme="minorEastAsia"/>
                <w:color w:themeColor="text1" w:val="000000"/>
                <w:kern w:val="0"/>
                <w:sz w:val="24"/>
              </w:rPr>
              <w:t>25,091,340.78</w:t>
            </w:r>
          </w:p>
        </w:tc>
      </w:tr>
    </w:tbl>
    <w:p w:rsidP="00C544B8" w:rsidR="001D5CD0" w:rsidRDefault="001D5CD0" w:rsidRPr="00B34368">
      <w:pPr>
        <w:autoSpaceDE w:val="0"/>
        <w:autoSpaceDN w:val="0"/>
        <w:adjustRightInd w:val="0"/>
        <w:spacing w:before="312" w:beforeLines="100" w:line="360" w:lineRule="auto"/>
        <w:jc w:val="left"/>
        <w:rPr>
          <w:rFonts w:eastAsiaTheme="minorEastAsia"/>
          <w:b/>
          <w:color w:themeColor="text1" w:val="000000"/>
          <w:kern w:val="0"/>
          <w:sz w:val="24"/>
        </w:rPr>
      </w:pPr>
      <w:r w:rsidRPr="00B34368">
        <w:rPr>
          <w:rFonts w:eastAsiaTheme="minorEastAsia"/>
          <w:b/>
          <w:color w:themeColor="text1" w:val="000000"/>
          <w:kern w:val="0"/>
          <w:sz w:val="24"/>
        </w:rPr>
        <w:t/>
      </w:r>
      <w:proofErr w:type="gramStart"/>
      <w:r w:rsidRPr="00B34368">
        <w:rPr>
          <w:rFonts w:eastAsiaTheme="minorEastAsia"/>
          <w:b/>
          <w:color w:themeColor="text1" w:val="000000"/>
          <w:kern w:val="0"/>
          <w:sz w:val="24"/>
        </w:rPr>
        <w:t/>
      </w:r>
      <w:proofErr w:type="gramEnd"/>
      <w:r w:rsidRPr="00B34368">
        <w:rPr>
          <w:rFonts w:eastAsiaTheme="minorEastAsia"/>
          <w:b/>
          <w:color w:themeColor="text1" w:val="000000"/>
          <w:kern w:val="0"/>
          <w:sz w:val="24"/>
        </w:rPr>
        <w:t>5.12.4</w:t>
      </w:r>
      <w:r w:rsidRPr="00B34368">
        <w:rPr>
          <w:rFonts w:eastAsiaTheme="minorEastAsia" w:hAnsiTheme="minorEastAsia"/>
          <w:b/>
          <w:color w:themeColor="text1" w:val="000000"/>
          <w:kern w:val="0"/>
          <w:sz w:val="24"/>
        </w:rPr>
        <w:t>报告期末持有的处于转股期的可转换债券明细</w:t>
      </w:r>
    </w:p>
    <w:p w:rsidP="00B34368" w:rsidR="001D5CD0" w:rsidRDefault="001D5CD0" w:rsidRPr="00B34368">
      <w:pPr>
        <w:autoSpaceDE w:val="0"/>
        <w:autoSpaceDN w:val="0"/>
        <w:adjustRightInd w:val="0"/>
        <w:spacing w:line="360" w:lineRule="auto"/>
        <w:ind w:firstLine="480" w:firstLineChars="200"/>
        <w:jc w:val="left"/>
        <w:rPr>
          <w:rFonts w:eastAsiaTheme="minorEastAsia"/>
          <w:color w:themeColor="text1" w:val="000000"/>
          <w:sz w:val="24"/>
        </w:rPr>
      </w:pPr>
      <w:r w:rsidRPr="00B34368">
        <w:rPr>
          <w:rFonts w:eastAsiaTheme="minorEastAsia"/>
          <w:color w:themeColor="text1" w:val="000000"/>
          <w:sz w:val="24"/>
        </w:rPr>
        <w:lastRenderedPageBreak/>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
      </w:r>
      <w:proofErr w:type="spellStart"/>
      <w:proofErr w:type="gramStart"/>
      <w:r w:rsidRPr="00B34368">
        <w:rPr>
          <w:rFonts w:eastAsiaTheme="minorEastAsia"/>
          <w:color w:themeColor="text1" w:val="000000"/>
          <w:sz w:val="24"/>
        </w:rPr>
        <w:t/>
      </w:r>
      <w:proofErr w:type="spellEnd"/>
      <w:proofErr w:type="gramEnd"/>
      <w:r w:rsidRPr="00B34368">
        <w:rPr>
          <w:rFonts w:eastAsiaTheme="minorEastAsia"/>
          <w:color w:themeColor="text1" w:val="000000"/>
          <w:sz w:val="24"/>
        </w:rPr>
        <w:t>本基金本报告期末未持有处于转股期的可转换债券。</w:t>
      </w:r>
    </w:p>
    <w:p w:rsidP="00C544B8" w:rsidR="001D5CD0" w:rsidRDefault="001D5CD0" w:rsidRPr="00B34368">
      <w:pPr>
        <w:autoSpaceDE w:val="0"/>
        <w:autoSpaceDN w:val="0"/>
        <w:adjustRightInd w:val="0"/>
        <w:spacing w:before="312" w:beforeLines="100" w:line="360" w:lineRule="auto"/>
        <w:jc w:val="left"/>
        <w:rPr>
          <w:rFonts w:eastAsiaTheme="minorEastAsia"/>
          <w:b/>
          <w:bCs/>
          <w:color w:themeColor="text1" w:val="000000"/>
          <w:sz w:val="24"/>
        </w:rPr>
      </w:pPr>
      <w:r w:rsidRPr="00B34368">
        <w:rPr>
          <w:rFonts w:eastAsiaTheme="minorEastAsia"/>
          <w:b/>
          <w:color w:themeColor="text1" w:val="000000"/>
          <w:kern w:val="0"/>
          <w:sz w:val="24"/>
        </w:rPr>
        <w:t/>
      </w:r>
      <w:proofErr w:type="gramStart"/>
      <w:r w:rsidRPr="00B34368">
        <w:rPr>
          <w:rFonts w:eastAsiaTheme="minorEastAsia"/>
          <w:b/>
          <w:color w:themeColor="text1" w:val="000000"/>
          <w:kern w:val="0"/>
          <w:sz w:val="24"/>
        </w:rPr>
        <w:t/>
      </w:r>
      <w:proofErr w:type="gramEnd"/>
      <w:r w:rsidRPr="00B34368">
        <w:rPr>
          <w:rFonts w:eastAsiaTheme="minorEastAsia"/>
          <w:b/>
          <w:color w:themeColor="text1" w:val="000000"/>
          <w:kern w:val="0"/>
          <w:sz w:val="24"/>
        </w:rPr>
        <w:t>5.12.5</w:t>
      </w:r>
      <w:r w:rsidRPr="00B34368">
        <w:rPr>
          <w:rFonts w:eastAsiaTheme="minorEastAsia" w:hAnsiTheme="minorEastAsia"/>
          <w:b/>
          <w:bCs/>
          <w:color w:themeColor="text1" w:val="000000"/>
          <w:sz w:val="24"/>
        </w:rPr>
        <w:t>报告期末前十名股票中存在流通受限情况的说明</w:t>
      </w:r>
    </w:p>
    <w:tbl>
      <w:tblPr>
        <w:tblStyle w:val="af2"/>
        <w:tblW w:type="auto" w:w="0"/>
        <w:tblInd w:type="dxa" w:w="108"/>
        <w:tblLayout w:type="fixed"/>
        <w:tblLook w:firstColumn="1" w:firstRow="1" w:lastColumn="0" w:lastRow="0" w:noHBand="0" w:noVBand="1" w:val="04A0"/>
      </w:tblPr>
      <w:tblGrid>
        <w:gridCol w:w="1083"/>
        <w:gridCol w:w="1302"/>
        <w:gridCol w:w="1301"/>
        <w:gridCol w:w="1805"/>
        <w:gridCol w:w="1655"/>
        <w:gridCol w:w="1367"/>
      </w:tblGrid>
      <w:tr w:rsidR="00D3639B" w:rsidRPr="00B34368" w:rsidTr="00975D18">
        <w:tc>
          <w:tcPr>
            <w:tcW w:type="dxa" w:w="1083"/>
            <w:vAlign w:val="center"/>
          </w:tcPr>
          <w:p w:rsidP="00AE2AD2" w:rsidR="001D5CD0" w:rsidRDefault="001D5CD0" w:rsidRPr="00B34368">
            <w:pPr>
              <w:spacing w:before="29" w:line="360" w:lineRule="auto"/>
              <w:ind w:left="17"/>
              <w:jc w:val="center"/>
              <w:rPr>
                <w:rFonts w:eastAsiaTheme="minorEastAsia"/>
                <w:color w:themeColor="text1" w:val="000000"/>
                <w:sz w:val="24"/>
              </w:rPr>
            </w:pPr>
            <w:r w:rsidRPr="00B34368">
              <w:rPr>
                <w:rFonts w:eastAsiaTheme="minorEastAsia" w:hAnsiTheme="minorEastAsia"/>
                <w:color w:themeColor="text1" w:val="000000"/>
                <w:sz w:val="24"/>
              </w:rPr>
              <w:t>序号</w:t>
            </w:r>
          </w:p>
        </w:tc>
        <w:tc>
          <w:tcPr>
            <w:tcW w:type="dxa" w:w="1302"/>
            <w:vAlign w:val="center"/>
          </w:tcPr>
          <w:p w:rsidP="00AE2AD2" w:rsidR="001D5CD0" w:rsidRDefault="001D5CD0" w:rsidRPr="00B34368">
            <w:pPr>
              <w:spacing w:before="29" w:line="360" w:lineRule="auto"/>
              <w:ind w:left="17"/>
              <w:jc w:val="center"/>
              <w:rPr>
                <w:rFonts w:eastAsiaTheme="minorEastAsia"/>
                <w:color w:themeColor="text1" w:val="000000"/>
                <w:sz w:val="24"/>
              </w:rPr>
            </w:pPr>
            <w:r w:rsidRPr="00B34368">
              <w:rPr>
                <w:rFonts w:eastAsiaTheme="minorEastAsia" w:hAnsiTheme="minorEastAsia"/>
                <w:color w:themeColor="text1" w:val="000000"/>
                <w:sz w:val="24"/>
              </w:rPr>
              <w:t>股票代码</w:t>
            </w:r>
          </w:p>
        </w:tc>
        <w:tc>
          <w:tcPr>
            <w:tcW w:type="dxa" w:w="1301"/>
            <w:vAlign w:val="center"/>
          </w:tcPr>
          <w:p w:rsidP="00AE2AD2" w:rsidR="001D5CD0" w:rsidRDefault="001D5CD0" w:rsidRPr="00B34368">
            <w:pPr>
              <w:spacing w:before="29" w:line="360" w:lineRule="auto"/>
              <w:ind w:left="17"/>
              <w:jc w:val="center"/>
              <w:rPr>
                <w:rFonts w:eastAsiaTheme="minorEastAsia"/>
                <w:color w:themeColor="text1" w:val="000000"/>
                <w:sz w:val="24"/>
              </w:rPr>
            </w:pPr>
            <w:r w:rsidRPr="00B34368">
              <w:rPr>
                <w:rFonts w:eastAsiaTheme="minorEastAsia" w:hAnsiTheme="minorEastAsia"/>
                <w:color w:themeColor="text1" w:val="000000"/>
                <w:sz w:val="24"/>
              </w:rPr>
              <w:t>股票名称</w:t>
            </w:r>
          </w:p>
        </w:tc>
        <w:tc>
          <w:tcPr>
            <w:tcW w:type="dxa" w:w="1805"/>
            <w:vAlign w:val="center"/>
          </w:tcPr>
          <w:p w:rsidP="00AE2AD2" w:rsidR="001D5CD0" w:rsidRDefault="001D5CD0" w:rsidRPr="00B34368">
            <w:pPr>
              <w:spacing w:before="29" w:line="360" w:lineRule="auto"/>
              <w:ind w:left="17"/>
              <w:jc w:val="center"/>
              <w:rPr>
                <w:rFonts w:eastAsiaTheme="minorEastAsia"/>
                <w:color w:themeColor="text1" w:val="000000"/>
                <w:sz w:val="24"/>
              </w:rPr>
            </w:pPr>
            <w:r w:rsidRPr="00B34368">
              <w:rPr>
                <w:rFonts w:eastAsiaTheme="minorEastAsia" w:hAnsiTheme="minorEastAsia"/>
                <w:color w:themeColor="text1" w:val="000000"/>
                <w:sz w:val="24"/>
              </w:rPr>
              <w:t>流通受限部分的公允价值</w:t>
            </w:r>
            <w:r w:rsidRPr="00B34368">
              <w:rPr>
                <w:rFonts w:eastAsiaTheme="minorEastAsia"/>
                <w:color w:themeColor="text1" w:val="000000"/>
                <w:sz w:val="24"/>
              </w:rPr>
              <w:t>(</w:t>
            </w:r>
            <w:r w:rsidRPr="00B34368">
              <w:rPr>
                <w:rFonts w:eastAsiaTheme="minorEastAsia" w:hAnsiTheme="minorEastAsia"/>
                <w:color w:themeColor="text1" w:val="000000"/>
                <w:sz w:val="24"/>
              </w:rPr>
              <w:t>元</w:t>
            </w:r>
            <w:r w:rsidRPr="00B34368">
              <w:rPr>
                <w:rFonts w:eastAsiaTheme="minorEastAsia"/>
                <w:color w:themeColor="text1" w:val="000000"/>
                <w:sz w:val="24"/>
              </w:rPr>
              <w:t>)</w:t>
            </w:r>
          </w:p>
        </w:tc>
        <w:tc>
          <w:tcPr>
            <w:tcW w:type="dxa" w:w="1655"/>
            <w:vAlign w:val="center"/>
          </w:tcPr>
          <w:p w:rsidP="00AE2AD2" w:rsidR="001D5CD0" w:rsidRDefault="001D5CD0" w:rsidRPr="00B34368">
            <w:pPr>
              <w:spacing w:before="29" w:line="360" w:lineRule="auto"/>
              <w:ind w:left="17"/>
              <w:jc w:val="center"/>
              <w:rPr>
                <w:rFonts w:eastAsiaTheme="minorEastAsia"/>
                <w:color w:themeColor="text1" w:val="000000"/>
                <w:sz w:val="24"/>
              </w:rPr>
            </w:pPr>
            <w:r w:rsidRPr="00B34368">
              <w:rPr>
                <w:rFonts w:eastAsiaTheme="minorEastAsia" w:hAnsiTheme="minorEastAsia"/>
                <w:color w:themeColor="text1" w:val="000000"/>
                <w:sz w:val="24"/>
              </w:rPr>
              <w:t>占基金资产净值比例</w:t>
            </w:r>
            <w:r w:rsidRPr="00B34368">
              <w:rPr>
                <w:rFonts w:eastAsiaTheme="minorEastAsia"/>
                <w:color w:themeColor="text1" w:val="000000"/>
                <w:sz w:val="24"/>
              </w:rPr>
              <w:t>(%)</w:t>
            </w:r>
          </w:p>
        </w:tc>
        <w:tc>
          <w:tcPr>
            <w:tcW w:type="dxa" w:w="1367"/>
            <w:vAlign w:val="center"/>
          </w:tcPr>
          <w:p w:rsidP="00AE2AD2" w:rsidR="001D5CD0" w:rsidRDefault="001D5CD0" w:rsidRPr="00B34368">
            <w:pPr>
              <w:spacing w:before="29" w:line="360" w:lineRule="auto"/>
              <w:ind w:left="17"/>
              <w:jc w:val="center"/>
              <w:rPr>
                <w:rFonts w:eastAsiaTheme="minorEastAsia"/>
                <w:color w:themeColor="text1" w:val="000000"/>
                <w:sz w:val="24"/>
              </w:rPr>
            </w:pPr>
            <w:r w:rsidRPr="00B34368">
              <w:rPr>
                <w:rFonts w:eastAsiaTheme="minorEastAsia" w:hAnsiTheme="minorEastAsia"/>
                <w:color w:themeColor="text1" w:val="000000"/>
                <w:sz w:val="24"/>
              </w:rPr>
              <w:t>流通受限情况说明</w:t>
            </w:r>
          </w:p>
        </w:tc>
      </w:tr>
      <w:tr>
        <w:tc>
          <w:tcPr>
            <w:vAlign w:val="center"/>
          </w:tcPr>
          <w:p>
            <w:pPr>
              <w:jc w:val="center"/>
            </w:pPr>
            <w:r>
              <w:rPr>
                <w:rFonts w:eastAsiaTheme="minorEastAsia"/>
                <w:color w:themeColor="text1" w:val="000000"/>
                <w:sz w:val="24"/>
              </w:rPr>
              <w:t>1</w:t>
            </w:r>
          </w:p>
        </w:tc>
        <w:tc>
          <w:tcPr>
            <w:vAlign w:val="center"/>
          </w:tcPr>
          <w:p>
            <w:pPr>
              <w:jc w:val="center"/>
            </w:pPr>
            <w:r>
              <w:rPr>
                <w:rFonts w:eastAsiaTheme="minorEastAsia"/>
                <w:color w:themeColor="text1" w:val="000000"/>
                <w:sz w:val="24"/>
              </w:rPr>
              <w:t>300999</w:t>
            </w:r>
          </w:p>
        </w:tc>
        <w:tc>
          <w:tcPr>
            <w:vAlign w:val="center"/>
          </w:tcPr>
          <w:p>
            <w:pPr>
              <w:jc w:val="center"/>
            </w:pPr>
            <w:r>
              <w:rPr>
                <w:rFonts w:eastAsiaTheme="minorEastAsia"/>
                <w:color w:themeColor="text1" w:val="000000"/>
                <w:sz w:val="24"/>
              </w:rPr>
              <w:t>金龙鱼</w:t>
            </w:r>
          </w:p>
        </w:tc>
        <w:tc>
          <w:tcPr>
            <w:vAlign w:val="center"/>
          </w:tcPr>
          <w:p>
            <w:pPr>
              <w:jc w:val="right"/>
            </w:pPr>
            <w:r>
              <w:rPr>
                <w:rFonts w:eastAsiaTheme="minorEastAsia"/>
                <w:color w:themeColor="text1" w:val="000000"/>
                <w:sz w:val="24"/>
              </w:rPr>
              <w:t>2,801,762.60</w:t>
            </w:r>
          </w:p>
        </w:tc>
        <w:tc>
          <w:tcPr>
            <w:vAlign w:val="center"/>
          </w:tcPr>
          <w:p>
            <w:pPr>
              <w:jc w:val="right"/>
            </w:pPr>
            <w:r>
              <w:rPr>
                <w:rFonts w:eastAsiaTheme="minorEastAsia"/>
                <w:color w:themeColor="text1" w:val="000000"/>
                <w:sz w:val="24"/>
              </w:rPr>
              <w:t>0.05</w:t>
            </w:r>
          </w:p>
        </w:tc>
        <w:tc>
          <w:tcPr>
            <w:vAlign w:val="center"/>
          </w:tcPr>
          <w:p>
            <w:pPr>
              <w:jc w:val="right"/>
            </w:pPr>
            <w:r>
              <w:rPr>
                <w:rFonts w:eastAsiaTheme="minorEastAsia"/>
                <w:color w:themeColor="text1" w:val="000000"/>
                <w:sz w:val="24"/>
              </w:rPr>
              <w:t>新股流通受限</w:t>
            </w:r>
          </w:p>
        </w:tc>
      </w:tr>
      <w:tr>
        <w:tc>
          <w:tcPr>
            <w:vAlign w:val="center"/>
          </w:tcPr>
          <w:p>
            <w:pPr>
              <w:jc w:val="center"/>
            </w:pPr>
            <w:r>
              <w:rPr>
                <w:rFonts w:eastAsiaTheme="minorEastAsia"/>
                <w:color w:themeColor="text1" w:val="000000"/>
                <w:sz w:val="24"/>
              </w:rPr>
              <w:t>2</w:t>
            </w:r>
          </w:p>
        </w:tc>
        <w:tc>
          <w:tcPr>
            <w:vAlign w:val="center"/>
          </w:tcPr>
          <w:p>
            <w:pPr>
              <w:jc w:val="center"/>
            </w:pPr>
            <w:r>
              <w:rPr>
                <w:rFonts w:eastAsiaTheme="minorEastAsia"/>
                <w:color w:themeColor="text1" w:val="000000"/>
                <w:sz w:val="24"/>
              </w:rPr>
              <w:t>300999</w:t>
            </w:r>
          </w:p>
        </w:tc>
        <w:tc>
          <w:tcPr>
            <w:vAlign w:val="center"/>
          </w:tcPr>
          <w:p>
            <w:pPr>
              <w:jc w:val="center"/>
            </w:pPr>
            <w:r>
              <w:rPr>
                <w:rFonts w:eastAsiaTheme="minorEastAsia"/>
                <w:color w:themeColor="text1" w:val="000000"/>
                <w:sz w:val="24"/>
              </w:rPr>
              <w:t>金龙鱼</w:t>
            </w:r>
          </w:p>
        </w:tc>
        <w:tc>
          <w:tcPr>
            <w:vAlign w:val="center"/>
          </w:tcPr>
          <w:p>
            <w:pPr>
              <w:jc w:val="right"/>
            </w:pPr>
            <w:r>
              <w:rPr>
                <w:rFonts w:eastAsiaTheme="minorEastAsia"/>
                <w:color w:themeColor="text1" w:val="000000"/>
                <w:sz w:val="24"/>
              </w:rPr>
              <w:t>311,329.80</w:t>
            </w:r>
          </w:p>
        </w:tc>
        <w:tc>
          <w:tcPr>
            <w:vAlign w:val="center"/>
          </w:tcPr>
          <w:p>
            <w:pPr>
              <w:jc w:val="right"/>
            </w:pPr>
            <w:r>
              <w:rPr>
                <w:rFonts w:eastAsiaTheme="minorEastAsia"/>
                <w:color w:themeColor="text1" w:val="000000"/>
                <w:sz w:val="24"/>
              </w:rPr>
              <w:t>0.01</w:t>
            </w:r>
          </w:p>
        </w:tc>
        <w:tc>
          <w:tcPr>
            <w:vAlign w:val="center"/>
          </w:tcPr>
          <w:p>
            <w:pPr>
              <w:jc w:val="right"/>
            </w:pPr>
            <w:r>
              <w:rPr>
                <w:rFonts w:eastAsiaTheme="minorEastAsia"/>
                <w:color w:themeColor="text1" w:val="000000"/>
                <w:sz w:val="24"/>
              </w:rPr>
              <w:t>新股流通受限</w:t>
            </w:r>
          </w:p>
        </w:tc>
      </w:tr>
    </w:tbl>
    <w:p w:rsidP="00C544B8" w:rsidR="009238DB" w:rsidRDefault="009238DB" w:rsidRPr="00B34368">
      <w:pPr>
        <w:pStyle w:val="1"/>
        <w:spacing w:after="312" w:afterLines="100" w:before="312" w:beforeLines="100" w:line="360" w:lineRule="auto"/>
        <w:jc w:val="center"/>
        <w:rPr>
          <w:rFonts w:eastAsiaTheme="minorEastAsia"/>
          <w:color w:themeColor="text1" w:val="000000"/>
          <w:kern w:val="0"/>
          <w:sz w:val="24"/>
          <w:szCs w:val="24"/>
        </w:rPr>
      </w:pPr>
      <w:r w:rsidRPr="00B34368">
        <w:rPr>
          <w:rFonts w:eastAsiaTheme="minorEastAsia"/>
          <w:color w:themeColor="text1" w:val="000000"/>
          <w:kern w:val="0"/>
          <w:sz w:val="24"/>
          <w:szCs w:val="24"/>
        </w:rPr>
        <w:t xml:space="preserve">§6  </w:t>
      </w:r>
      <w:r w:rsidRPr="00B34368">
        <w:rPr>
          <w:rFonts w:eastAsiaTheme="minorEastAsia" w:hAnsiTheme="minorEastAsia"/>
          <w:color w:themeColor="text1" w:val="000000"/>
          <w:kern w:val="0"/>
          <w:sz w:val="24"/>
          <w:szCs w:val="24"/>
        </w:rPr>
        <w:t>开放式基金份额变动</w:t>
      </w:r>
    </w:p>
    <w:p w:rsidP="00302187" w:rsidR="009238DB" w:rsidRDefault="009238DB" w:rsidRPr="00B34368">
      <w:pPr>
        <w:autoSpaceDE w:val="0"/>
        <w:autoSpaceDN w:val="0"/>
        <w:adjustRightInd w:val="0"/>
        <w:spacing w:before="29" w:line="288" w:lineRule="auto"/>
        <w:ind w:left="15" w:right="480"/>
        <w:jc w:val="right"/>
        <w:rPr>
          <w:rFonts w:eastAsiaTheme="minorEastAsia"/>
          <w:color w:themeColor="text1" w:val="000000"/>
          <w:kern w:val="0"/>
          <w:sz w:val="24"/>
        </w:rPr>
      </w:pPr>
      <w:r w:rsidRPr="00B34368">
        <w:rPr>
          <w:rFonts w:eastAsiaTheme="minorEastAsia" w:hAnsiTheme="minorEastAsia"/>
          <w:color w:themeColor="text1" w:val="000000"/>
          <w:kern w:val="0"/>
          <w:sz w:val="24"/>
        </w:rPr>
        <w:t>单位：份</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3900"/>
        <w:gridCol w:w="2367"/>
        <w:gridCol w:w="2367"/>
      </w:tblGrid>
      <w:tr w:rsidR="00D3639B" w:rsidRPr="00B34368" w:rsidTr="004E70B7">
        <w:tc>
          <w:tcPr>
            <w:tcW w:type="dxa" w:w="3900"/>
            <w:vAlign w:val="center"/>
          </w:tcPr>
          <w:p w:rsidP="00B84643" w:rsidR="00936D40" w:rsidRDefault="00936D40" w:rsidRPr="00B34368">
            <w:pPr>
              <w:autoSpaceDE w:val="0"/>
              <w:autoSpaceDN w:val="0"/>
              <w:adjustRightInd w:val="0"/>
              <w:spacing w:before="29" w:line="360" w:lineRule="auto"/>
              <w:ind w:left="17"/>
              <w:jc w:val="center"/>
              <w:rPr>
                <w:rFonts w:eastAsiaTheme="minorEastAsia"/>
                <w:color w:themeColor="text1" w:val="000000"/>
                <w:kern w:val="0"/>
                <w:sz w:val="24"/>
              </w:rPr>
            </w:pPr>
            <w:r w:rsidRPr="00B34368">
              <w:rPr>
                <w:rFonts w:eastAsiaTheme="minorEastAsia" w:hAnsiTheme="minorEastAsia"/>
                <w:color w:themeColor="text1" w:val="000000"/>
                <w:kern w:val="0"/>
                <w:sz w:val="24"/>
              </w:rPr>
              <w:t>项目</w:t>
            </w:r>
          </w:p>
        </w:tc>
        <w:tc>
          <w:tcPr>
            <w:tcW w:type="dxa" w:w="2367"/>
            <w:vAlign w:val="center"/>
          </w:tcPr>
          <w:p w:rsidP="00A1276C" w:rsidR="00936D40" w:rsidRDefault="00936D40" w:rsidRPr="00B34368">
            <w:pPr>
              <w:autoSpaceDE w:val="0"/>
              <w:autoSpaceDN w:val="0"/>
              <w:adjustRightInd w:val="0"/>
              <w:spacing w:before="29" w:line="360" w:lineRule="auto"/>
              <w:ind w:left="17"/>
              <w:jc w:val="right"/>
              <w:rPr>
                <w:rFonts w:eastAsiaTheme="minorEastAsia"/>
                <w:color w:themeColor="text1" w:val="000000"/>
                <w:sz w:val="24"/>
              </w:rPr>
            </w:pPr>
            <w:r w:rsidRPr="00B34368">
              <w:rPr>
                <w:rFonts w:eastAsiaTheme="minorEastAsia"/>
                <w:color w:themeColor="text1" w:val="000000"/>
                <w:kern w:val="0"/>
                <w:sz w:val="24"/>
              </w:rPr>
              <w:t/>
            </w:r>
            <w:proofErr w:type="spellStart"/>
            <w:r w:rsidRPr="00B34368">
              <w:rPr>
                <w:rFonts w:eastAsiaTheme="minorEastAsia"/>
                <w:color w:themeColor="text1" w:val="000000"/>
                <w:sz w:val="24"/>
              </w:rPr>
              <w:t/>
            </w:r>
            <w:proofErr w:type="spellEnd"/>
            <w:r w:rsidR="0042785F" w:rsidRPr="00B34368">
              <w:rPr>
                <w:rFonts w:eastAsiaTheme="minorEastAsia"/>
                <w:color w:themeColor="text1" w:val="000000"/>
                <w:sz w:val="24"/>
              </w:rPr>
              <w:t>易方达沪深300ETF发起式联接A</w:t>
            </w:r>
          </w:p>
        </w:tc>
        <w:tc>
          <w:tcPr>
            <w:tcW w:type="dxa" w:w="2367"/>
            <w:vAlign w:val="center"/>
          </w:tcPr>
          <w:p w:rsidP="00936D40" w:rsidR="00936D40" w:rsidRDefault="00936D40" w:rsidRPr="00B34368">
            <w:pPr>
              <w:autoSpaceDE w:val="0"/>
              <w:autoSpaceDN w:val="0"/>
              <w:adjustRightInd w:val="0"/>
              <w:spacing w:before="29" w:line="360" w:lineRule="auto"/>
              <w:ind w:left="17"/>
              <w:jc w:val="right"/>
              <w:rPr>
                <w:rFonts w:eastAsiaTheme="minorEastAsia"/>
                <w:color w:themeColor="text1" w:val="000000"/>
                <w:sz w:val="24"/>
              </w:rPr>
            </w:pPr>
            <w:r w:rsidRPr="00B34368">
              <w:rPr>
                <w:rFonts w:eastAsiaTheme="minorEastAsia"/>
                <w:color w:themeColor="text1" w:val="000000"/>
                <w:kern w:val="0"/>
                <w:sz w:val="24"/>
              </w:rPr>
              <w:t/>
            </w:r>
            <w:r w:rsidRPr="00B34368">
              <w:rPr>
                <w:rFonts w:eastAsiaTheme="minorEastAsia"/>
                <w:color w:themeColor="text1" w:val="000000"/>
                <w:sz w:val="24"/>
              </w:rPr>
              <w:t/>
            </w:r>
            <w:r w:rsidR="004D614E" w:rsidRPr="00B34368">
              <w:rPr>
                <w:rFonts w:eastAsiaTheme="minorEastAsia"/>
                <w:color w:themeColor="text1" w:val="000000"/>
                <w:sz w:val="24"/>
              </w:rPr>
              <w:t/>
            </w:r>
            <w:r w:rsidR="0042785F" w:rsidRPr="00B34368">
              <w:rPr>
                <w:rFonts w:eastAsiaTheme="minorEastAsia"/>
                <w:color w:themeColor="text1" w:val="000000"/>
                <w:sz w:val="24"/>
              </w:rPr>
              <w:t>易方达沪深300ETF发起式联接C</w:t>
            </w:r>
          </w:p>
        </w:tc>
      </w:tr>
      <w:tr w:rsidR="00D3639B" w:rsidRPr="00B34368" w:rsidTr="004E70B7">
        <w:tc>
          <w:tcPr>
            <w:tcW w:type="dxa" w:w="3900"/>
            <w:vAlign w:val="center"/>
          </w:tcPr>
          <w:p w:rsidP="00A1276C" w:rsidR="00936D40" w:rsidRDefault="00936D40" w:rsidRPr="00B34368">
            <w:pPr>
              <w:autoSpaceDE w:val="0"/>
              <w:autoSpaceDN w:val="0"/>
              <w:adjustRightInd w:val="0"/>
              <w:spacing w:before="29" w:line="360" w:lineRule="auto"/>
              <w:ind w:left="17"/>
              <w:jc w:val="left"/>
              <w:rPr>
                <w:rFonts w:eastAsiaTheme="minorEastAsia"/>
                <w:color w:themeColor="text1" w:val="000000"/>
                <w:kern w:val="0"/>
                <w:sz w:val="24"/>
              </w:rPr>
            </w:pPr>
            <w:r w:rsidRPr="00B34368">
              <w:rPr>
                <w:rFonts w:eastAsiaTheme="minorEastAsia" w:hAnsiTheme="minorEastAsia"/>
                <w:color w:themeColor="text1" w:val="000000"/>
                <w:kern w:val="0"/>
                <w:sz w:val="24"/>
              </w:rPr>
              <w:lastRenderedPageBreak/>
              <w:t>报告期期</w:t>
            </w:r>
            <w:proofErr w:type="gramStart"/>
            <w:r w:rsidRPr="00B34368">
              <w:rPr>
                <w:rFonts w:eastAsiaTheme="minorEastAsia" w:hAnsiTheme="minorEastAsia"/>
                <w:color w:themeColor="text1" w:val="000000"/>
                <w:kern w:val="0"/>
                <w:sz w:val="24"/>
              </w:rPr>
              <w:t>初基金</w:t>
            </w:r>
            <w:proofErr w:type="gramEnd"/>
            <w:r w:rsidRPr="00B34368">
              <w:rPr>
                <w:rFonts w:eastAsiaTheme="minorEastAsia" w:hAnsiTheme="minorEastAsia"/>
                <w:color w:themeColor="text1" w:val="000000"/>
                <w:kern w:val="0"/>
                <w:sz w:val="24"/>
              </w:rPr>
              <w:t>份额总额</w:t>
            </w:r>
          </w:p>
        </w:tc>
        <w:tc>
          <w:tcPr>
            <w:tcW w:type="dxa" w:w="2367"/>
            <w:vAlign w:val="center"/>
          </w:tcPr>
          <w:p w:rsidP="00A1276C" w:rsidR="00936D40" w:rsidRDefault="00B011B0" w:rsidRPr="00B34368">
            <w:pPr>
              <w:autoSpaceDE w:val="0"/>
              <w:autoSpaceDN w:val="0"/>
              <w:adjustRightInd w:val="0"/>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
            </w:r>
            <w:r w:rsidR="00936D40" w:rsidRPr="00B34368">
              <w:rPr>
                <w:rFonts w:eastAsiaTheme="minorEastAsia"/>
                <w:color w:themeColor="text1" w:val="000000"/>
                <w:sz w:val="24"/>
              </w:rPr>
              <w:t/>
            </w:r>
            <w:r w:rsidR="0042785F" w:rsidRPr="00B34368">
              <w:rPr>
                <w:rFonts w:eastAsiaTheme="minorEastAsia"/>
                <w:color w:themeColor="text1" w:val="000000"/>
                <w:sz w:val="24"/>
              </w:rPr>
              <w:t>3,355,758,702.45</w:t>
            </w:r>
          </w:p>
        </w:tc>
        <w:tc>
          <w:tcPr>
            <w:tcW w:type="dxa" w:w="2367"/>
            <w:vAlign w:val="center"/>
          </w:tcPr>
          <w:p w:rsidP="00936D40" w:rsidR="00936D40" w:rsidRDefault="00B011B0" w:rsidRPr="00B34368">
            <w:pPr>
              <w:autoSpaceDE w:val="0"/>
              <w:autoSpaceDN w:val="0"/>
              <w:adjustRightInd w:val="0"/>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
            </w:r>
            <w:r w:rsidR="00936D40" w:rsidRPr="00B34368">
              <w:rPr>
                <w:rFonts w:eastAsiaTheme="minorEastAsia"/>
                <w:color w:themeColor="text1" w:val="000000"/>
                <w:sz w:val="24"/>
              </w:rPr>
              <w:t/>
            </w:r>
            <w:r w:rsidR="00EA1D33" w:rsidRPr="00B34368">
              <w:rPr>
                <w:rFonts w:eastAsiaTheme="minorEastAsia"/>
                <w:color w:themeColor="text1" w:val="000000"/>
                <w:sz w:val="24"/>
              </w:rPr>
              <w:t/>
            </w:r>
            <w:r w:rsidR="0042785F" w:rsidRPr="00B34368">
              <w:rPr>
                <w:rFonts w:eastAsiaTheme="minorEastAsia"/>
                <w:color w:themeColor="text1" w:val="000000"/>
                <w:sz w:val="24"/>
              </w:rPr>
              <w:t>468,365,089.27</w:t>
            </w:r>
          </w:p>
        </w:tc>
      </w:tr>
      <w:tr w:rsidR="00D3639B" w:rsidRPr="00B34368" w:rsidTr="004E70B7">
        <w:tc>
          <w:tcPr>
            <w:tcW w:type="dxa" w:w="3900"/>
            <w:vAlign w:val="center"/>
          </w:tcPr>
          <w:p w:rsidP="00A1276C" w:rsidR="00936D40" w:rsidRDefault="00F72579" w:rsidRPr="00B34368">
            <w:pPr>
              <w:autoSpaceDE w:val="0"/>
              <w:autoSpaceDN w:val="0"/>
              <w:adjustRightInd w:val="0"/>
              <w:spacing w:before="29" w:line="360" w:lineRule="auto"/>
              <w:ind w:left="17"/>
              <w:jc w:val="left"/>
              <w:rPr>
                <w:rFonts w:eastAsiaTheme="minorEastAsia"/>
                <w:color w:themeColor="text1" w:val="000000"/>
                <w:kern w:val="0"/>
                <w:sz w:val="24"/>
              </w:rPr>
            </w:pPr>
            <w:r w:rsidRPr="00B34368">
              <w:rPr>
                <w:rFonts w:eastAsiaTheme="minorEastAsia"/>
                <w:color w:themeColor="text1" w:val="000000"/>
                <w:kern w:val="0"/>
                <w:sz w:val="24"/>
              </w:rPr>
              <w:t/>
            </w:r>
            <w:proofErr w:type="spellStart"/>
            <w:r w:rsidR="00130E37">
              <w:rPr>
                <w:color w:val="000000"/>
                <w:kern w:val="0"/>
                <w:sz w:val="24"/>
              </w:rPr>
              <w:t/>
            </w:r>
            <w:proofErr w:type="spellEnd"/>
            <w:r w:rsidRPr="00B34368">
              <w:rPr>
                <w:rFonts w:eastAsiaTheme="minorEastAsia"/>
                <w:color w:themeColor="text1" w:val="000000"/>
                <w:kern w:val="0"/>
                <w:sz w:val="24"/>
              </w:rPr>
              <w:t>报告期</w:t>
            </w:r>
            <w:r w:rsidR="00936D40" w:rsidRPr="00B34368">
              <w:rPr>
                <w:rFonts w:eastAsiaTheme="minorEastAsia" w:hAnsiTheme="minorEastAsia"/>
                <w:color w:themeColor="text1" w:val="000000"/>
                <w:kern w:val="0"/>
                <w:sz w:val="24"/>
              </w:rPr>
              <w:t>基金总申购份额</w:t>
            </w:r>
          </w:p>
        </w:tc>
        <w:tc>
          <w:tcPr>
            <w:tcW w:type="dxa" w:w="2367"/>
            <w:vAlign w:val="center"/>
          </w:tcPr>
          <w:p w:rsidP="00A1276C" w:rsidR="00936D40" w:rsidRDefault="00936D40" w:rsidRPr="00B34368">
            <w:pPr>
              <w:autoSpaceDE w:val="0"/>
              <w:autoSpaceDN w:val="0"/>
              <w:adjustRightInd w:val="0"/>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0042785F" w:rsidRPr="00B34368">
              <w:rPr>
                <w:rFonts w:eastAsiaTheme="minorEastAsia"/>
                <w:color w:themeColor="text1" w:val="000000"/>
                <w:sz w:val="24"/>
              </w:rPr>
              <w:t>859,004,274.15</w:t>
            </w:r>
          </w:p>
        </w:tc>
        <w:tc>
          <w:tcPr>
            <w:tcW w:type="dxa" w:w="2367"/>
            <w:vAlign w:val="center"/>
          </w:tcPr>
          <w:p w:rsidP="00936D40" w:rsidR="00936D40" w:rsidRDefault="00936D40" w:rsidRPr="00B34368">
            <w:pPr>
              <w:autoSpaceDE w:val="0"/>
              <w:autoSpaceDN w:val="0"/>
              <w:adjustRightInd w:val="0"/>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r w:rsidR="004D614E" w:rsidRPr="00B34368">
              <w:rPr>
                <w:rFonts w:eastAsiaTheme="minorEastAsia"/>
                <w:color w:themeColor="text1" w:val="000000"/>
                <w:sz w:val="24"/>
              </w:rPr>
              <w:t/>
            </w:r>
            <w:r w:rsidR="0042785F" w:rsidRPr="00B34368">
              <w:rPr>
                <w:rFonts w:eastAsiaTheme="minorEastAsia"/>
                <w:color w:themeColor="text1" w:val="000000"/>
                <w:sz w:val="24"/>
              </w:rPr>
              <w:t>705,984,025.95</w:t>
            </w:r>
          </w:p>
        </w:tc>
      </w:tr>
      <w:tr w:rsidR="00D3639B" w:rsidRPr="00B34368" w:rsidTr="004E70B7">
        <w:tc>
          <w:tcPr>
            <w:tcW w:type="dxa" w:w="3900"/>
            <w:vAlign w:val="center"/>
          </w:tcPr>
          <w:p w:rsidP="00A1276C" w:rsidR="00936D40" w:rsidRDefault="00936D40" w:rsidRPr="00B34368">
            <w:pPr>
              <w:autoSpaceDE w:val="0"/>
              <w:autoSpaceDN w:val="0"/>
              <w:adjustRightInd w:val="0"/>
              <w:spacing w:before="29" w:line="360" w:lineRule="auto"/>
              <w:ind w:left="17"/>
              <w:jc w:val="left"/>
              <w:rPr>
                <w:rFonts w:eastAsiaTheme="minorEastAsia"/>
                <w:color w:themeColor="text1" w:val="000000"/>
                <w:kern w:val="0"/>
                <w:sz w:val="24"/>
              </w:rPr>
            </w:pPr>
            <w:r w:rsidRPr="00B34368">
              <w:rPr>
                <w:rFonts w:eastAsiaTheme="minorEastAsia" w:hAnsiTheme="minorEastAsia"/>
                <w:color w:themeColor="text1" w:val="000000"/>
                <w:kern w:val="0"/>
                <w:sz w:val="24"/>
              </w:rPr>
              <w:t>减：</w:t>
            </w:r>
            <w:r w:rsidR="00F72579" w:rsidRPr="00B34368">
              <w:rPr>
                <w:rFonts w:eastAsiaTheme="minorEastAsia"/>
                <w:color w:themeColor="text1" w:val="000000"/>
                <w:kern w:val="0"/>
                <w:sz w:val="24"/>
              </w:rPr>
              <w:t/>
            </w:r>
            <w:proofErr w:type="spellStart"/>
            <w:r w:rsidR="00130E37">
              <w:rPr>
                <w:color w:val="000000"/>
                <w:kern w:val="0"/>
                <w:sz w:val="24"/>
              </w:rPr>
              <w:t/>
            </w:r>
            <w:proofErr w:type="spellEnd"/>
            <w:r w:rsidR="00F72579" w:rsidRPr="00B34368">
              <w:rPr>
                <w:rFonts w:eastAsiaTheme="minorEastAsia"/>
                <w:color w:themeColor="text1" w:val="000000"/>
                <w:kern w:val="0"/>
                <w:sz w:val="24"/>
              </w:rPr>
              <w:t>报告期</w:t>
            </w:r>
            <w:r w:rsidRPr="00B34368">
              <w:rPr>
                <w:rFonts w:eastAsiaTheme="minorEastAsia" w:hAnsiTheme="minorEastAsia"/>
                <w:color w:themeColor="text1" w:val="000000"/>
                <w:kern w:val="0"/>
                <w:sz w:val="24"/>
              </w:rPr>
              <w:t>基金总赎回份额</w:t>
            </w:r>
          </w:p>
        </w:tc>
        <w:tc>
          <w:tcPr>
            <w:tcW w:type="dxa" w:w="2367"/>
            <w:vAlign w:val="center"/>
          </w:tcPr>
          <w:p w:rsidP="00A1276C" w:rsidR="00936D40" w:rsidRDefault="00936D40" w:rsidRPr="00B34368">
            <w:pPr>
              <w:autoSpaceDE w:val="0"/>
              <w:autoSpaceDN w:val="0"/>
              <w:adjustRightInd w:val="0"/>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0042785F" w:rsidRPr="00B34368">
              <w:rPr>
                <w:rFonts w:eastAsiaTheme="minorEastAsia"/>
                <w:color w:themeColor="text1" w:val="000000"/>
                <w:sz w:val="24"/>
              </w:rPr>
              <w:t>1,201,326,098.72</w:t>
            </w:r>
          </w:p>
        </w:tc>
        <w:tc>
          <w:tcPr>
            <w:tcW w:type="dxa" w:w="2367"/>
            <w:vAlign w:val="center"/>
          </w:tcPr>
          <w:p w:rsidP="00936D40" w:rsidR="00936D40" w:rsidRDefault="00936D40" w:rsidRPr="00B34368">
            <w:pPr>
              <w:autoSpaceDE w:val="0"/>
              <w:autoSpaceDN w:val="0"/>
              <w:adjustRightInd w:val="0"/>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r w:rsidR="004D614E" w:rsidRPr="00B34368">
              <w:rPr>
                <w:rFonts w:eastAsiaTheme="minorEastAsia"/>
                <w:color w:themeColor="text1" w:val="000000"/>
                <w:sz w:val="24"/>
              </w:rPr>
              <w:t/>
            </w:r>
            <w:r w:rsidR="0042785F" w:rsidRPr="00B34368">
              <w:rPr>
                <w:rFonts w:eastAsiaTheme="minorEastAsia"/>
                <w:color w:themeColor="text1" w:val="000000"/>
                <w:sz w:val="24"/>
              </w:rPr>
              <w:t>758,169,589.38</w:t>
            </w:r>
          </w:p>
        </w:tc>
      </w:tr>
      <w:tr w:rsidR="00D3639B" w:rsidRPr="00B34368" w:rsidTr="004E70B7">
        <w:tc>
          <w:tcPr>
            <w:tcW w:type="dxa" w:w="3900"/>
            <w:vAlign w:val="center"/>
          </w:tcPr>
          <w:p w:rsidP="00A1276C" w:rsidR="00936D40" w:rsidRDefault="00F72579" w:rsidRPr="00B34368">
            <w:pPr>
              <w:autoSpaceDE w:val="0"/>
              <w:autoSpaceDN w:val="0"/>
              <w:adjustRightInd w:val="0"/>
              <w:spacing w:before="29" w:line="360" w:lineRule="auto"/>
              <w:ind w:left="17"/>
              <w:jc w:val="left"/>
              <w:rPr>
                <w:rFonts w:eastAsiaTheme="minorEastAsia"/>
                <w:color w:themeColor="text1" w:val="000000"/>
                <w:kern w:val="0"/>
                <w:sz w:val="24"/>
              </w:rPr>
            </w:pPr>
            <w:r w:rsidRPr="00B34368">
              <w:rPr>
                <w:rFonts w:eastAsiaTheme="minorEastAsia"/>
                <w:color w:themeColor="text1" w:val="000000"/>
                <w:kern w:val="0"/>
                <w:sz w:val="24"/>
              </w:rPr>
              <w:t/>
            </w:r>
            <w:r w:rsidR="00130E37">
              <w:rPr>
                <w:color w:val="000000"/>
                <w:kern w:val="0"/>
                <w:sz w:val="24"/>
              </w:rPr>
              <w:t/>
            </w:r>
            <w:r w:rsidRPr="00B34368">
              <w:rPr>
                <w:rFonts w:eastAsiaTheme="minorEastAsia"/>
                <w:color w:themeColor="text1" w:val="000000"/>
                <w:kern w:val="0"/>
                <w:sz w:val="24"/>
              </w:rPr>
              <w:t>报告期</w:t>
            </w:r>
            <w:r w:rsidR="00936D40" w:rsidRPr="00B34368">
              <w:rPr>
                <w:rFonts w:eastAsiaTheme="minorEastAsia" w:hAnsiTheme="minorEastAsia"/>
                <w:color w:themeColor="text1" w:val="000000"/>
                <w:kern w:val="0"/>
                <w:sz w:val="24"/>
              </w:rPr>
              <w:t>基金拆分变动份额</w:t>
            </w:r>
            <w:r w:rsidR="00130E37" w:rsidRPr="00130E37">
              <w:rPr>
                <w:rFonts w:eastAsiaTheme="minorEastAsia" w:hAnsiTheme="minorEastAsia" w:hint="eastAsia"/>
                <w:color w:themeColor="text1" w:val="000000"/>
                <w:kern w:val="0"/>
                <w:sz w:val="24"/>
              </w:rPr>
              <w:t>（份额减少以“</w:t>
            </w:r>
            <w:r w:rsidR="00130E37" w:rsidRPr="00130E37">
              <w:rPr>
                <w:rFonts w:eastAsiaTheme="minorEastAsia" w:hAnsiTheme="minorEastAsia" w:hint="eastAsia"/>
                <w:color w:themeColor="text1" w:val="000000"/>
                <w:kern w:val="0"/>
                <w:sz w:val="24"/>
              </w:rPr>
              <w:t>-</w:t>
            </w:r>
            <w:r w:rsidR="00130E37" w:rsidRPr="00130E37">
              <w:rPr>
                <w:rFonts w:eastAsiaTheme="minorEastAsia" w:hAnsiTheme="minorEastAsia" w:hint="eastAsia"/>
                <w:color w:themeColor="text1" w:val="000000"/>
                <w:kern w:val="0"/>
                <w:sz w:val="24"/>
              </w:rPr>
              <w:t>”填列）</w:t>
            </w:r>
          </w:p>
        </w:tc>
        <w:tc>
          <w:tcPr>
            <w:tcW w:type="dxa" w:w="2367"/>
            <w:vAlign w:val="center"/>
          </w:tcPr>
          <w:p w:rsidP="00A1276C" w:rsidR="00936D40" w:rsidRDefault="00936D40" w:rsidRPr="00B34368">
            <w:pPr>
              <w:autoSpaceDE w:val="0"/>
              <w:autoSpaceDN w:val="0"/>
              <w:adjustRightInd w:val="0"/>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0042785F" w:rsidRPr="00B34368">
              <w:rPr>
                <w:rFonts w:eastAsiaTheme="minorEastAsia"/>
                <w:color w:themeColor="text1" w:val="000000"/>
                <w:sz w:val="24"/>
              </w:rPr>
              <w:t>-</w:t>
            </w:r>
          </w:p>
        </w:tc>
        <w:tc>
          <w:tcPr>
            <w:tcW w:type="dxa" w:w="2367"/>
            <w:vAlign w:val="center"/>
          </w:tcPr>
          <w:p w:rsidP="00936D40" w:rsidR="00936D40" w:rsidRDefault="00936D40" w:rsidRPr="00B34368">
            <w:pPr>
              <w:autoSpaceDE w:val="0"/>
              <w:autoSpaceDN w:val="0"/>
              <w:adjustRightInd w:val="0"/>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r w:rsidR="004D614E" w:rsidRPr="00B34368">
              <w:rPr>
                <w:rFonts w:eastAsiaTheme="minorEastAsia"/>
                <w:color w:themeColor="text1" w:val="000000"/>
                <w:sz w:val="24"/>
              </w:rPr>
              <w:t/>
            </w:r>
            <w:r w:rsidR="0042785F" w:rsidRPr="00B34368">
              <w:rPr>
                <w:rFonts w:eastAsiaTheme="minorEastAsia"/>
                <w:color w:themeColor="text1" w:val="000000"/>
                <w:sz w:val="24"/>
              </w:rPr>
              <w:t>-</w:t>
            </w:r>
          </w:p>
        </w:tc>
      </w:tr>
      <w:tr w:rsidR="00D3639B" w:rsidRPr="00B34368" w:rsidTr="004E70B7">
        <w:tc>
          <w:tcPr>
            <w:tcW w:type="dxa" w:w="3900"/>
            <w:vAlign w:val="center"/>
          </w:tcPr>
          <w:p w:rsidP="00A1276C" w:rsidR="00936D40" w:rsidRDefault="00936D40" w:rsidRPr="00B34368">
            <w:pPr>
              <w:autoSpaceDE w:val="0"/>
              <w:autoSpaceDN w:val="0"/>
              <w:adjustRightInd w:val="0"/>
              <w:spacing w:before="29" w:line="360" w:lineRule="auto"/>
              <w:ind w:left="17"/>
              <w:jc w:val="left"/>
              <w:rPr>
                <w:rFonts w:eastAsiaTheme="minorEastAsia"/>
                <w:color w:themeColor="text1" w:val="000000"/>
                <w:kern w:val="0"/>
                <w:sz w:val="24"/>
              </w:rPr>
            </w:pPr>
            <w:r w:rsidRPr="00B34368">
              <w:rPr>
                <w:rFonts w:eastAsiaTheme="minorEastAsia" w:hAnsiTheme="minorEastAsia"/>
                <w:color w:themeColor="text1" w:val="000000"/>
                <w:kern w:val="0"/>
                <w:sz w:val="24"/>
              </w:rPr>
              <w:t>报告期期末基金份额总额</w:t>
            </w:r>
          </w:p>
        </w:tc>
        <w:tc>
          <w:tcPr>
            <w:tcW w:type="dxa" w:w="2367"/>
            <w:vAlign w:val="center"/>
          </w:tcPr>
          <w:p w:rsidP="00B57BCF" w:rsidR="00936D40" w:rsidRDefault="00936D40" w:rsidRPr="00B34368">
            <w:pPr>
              <w:autoSpaceDE w:val="0"/>
              <w:autoSpaceDN w:val="0"/>
              <w:adjustRightInd w:val="0"/>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r w:rsidR="0042785F" w:rsidRPr="00B34368">
              <w:rPr>
                <w:rFonts w:eastAsiaTheme="minorEastAsia"/>
                <w:color w:themeColor="text1" w:val="000000"/>
                <w:sz w:val="24"/>
              </w:rPr>
              <w:t/>
            </w:r>
            <w:proofErr w:type="spellEnd"/>
            <w:r w:rsidR="0042785F" w:rsidRPr="00B34368">
              <w:rPr>
                <w:rFonts w:eastAsiaTheme="minorEastAsia"/>
                <w:color w:themeColor="text1" w:val="000000"/>
                <w:sz w:val="24"/>
              </w:rPr>
              <w:t>3,013,436,877.88</w:t>
            </w:r>
          </w:p>
        </w:tc>
        <w:tc>
          <w:tcPr>
            <w:tcW w:type="dxa" w:w="2367"/>
            <w:vAlign w:val="center"/>
          </w:tcPr>
          <w:p w:rsidP="00936D40" w:rsidR="00936D40" w:rsidRDefault="00936D40" w:rsidRPr="00B34368">
            <w:pPr>
              <w:autoSpaceDE w:val="0"/>
              <w:autoSpaceDN w:val="0"/>
              <w:adjustRightInd w:val="0"/>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r w:rsidR="004D614E" w:rsidRPr="00B34368">
              <w:rPr>
                <w:rFonts w:eastAsiaTheme="minorEastAsia"/>
                <w:color w:themeColor="text1" w:val="000000"/>
                <w:sz w:val="24"/>
              </w:rPr>
              <w:t/>
            </w:r>
            <w:r w:rsidR="0042785F" w:rsidRPr="00B34368">
              <w:rPr>
                <w:rFonts w:eastAsiaTheme="minorEastAsia"/>
                <w:color w:themeColor="text1" w:val="000000"/>
                <w:sz w:val="24"/>
              </w:rPr>
              <w:t>416,179,525.84</w:t>
            </w:r>
          </w:p>
        </w:tc>
      </w:tr>
    </w:tbl>
    <w:p w:rsidP="00C544B8" w:rsidR="00617125" w:rsidRDefault="00617125" w:rsidRPr="00B34368">
      <w:pPr>
        <w:pStyle w:val="1"/>
        <w:tabs>
          <w:tab w:pos="4156" w:val="center"/>
          <w:tab w:pos="8312" w:val="right"/>
        </w:tabs>
        <w:spacing w:after="312" w:afterLines="100" w:before="312" w:beforeLines="100" w:line="360" w:lineRule="auto"/>
        <w:jc w:val="center"/>
        <w:rPr>
          <w:rFonts w:eastAsiaTheme="minorEastAsia"/>
          <w:color w:themeColor="text1" w:val="000000"/>
          <w:sz w:val="24"/>
          <w:szCs w:val="24"/>
        </w:rPr>
      </w:pPr>
      <w:r w:rsidRPr="00B34368">
        <w:rPr>
          <w:rFonts w:eastAsiaTheme="minorEastAsia"/>
          <w:color w:themeColor="text1" w:val="000000"/>
          <w:kern w:val="0"/>
          <w:sz w:val="24"/>
          <w:szCs w:val="24"/>
        </w:rPr>
        <w:t/>
      </w:r>
      <w:proofErr w:type="spellStart"/>
      <w:r w:rsidRPr="00B34368">
        <w:rPr>
          <w:rFonts w:eastAsiaTheme="minorEastAsia"/>
          <w:color w:themeColor="text1" w:val="000000"/>
          <w:kern w:val="0"/>
          <w:sz w:val="24"/>
          <w:szCs w:val="24"/>
        </w:rPr>
        <w:t/>
      </w:r>
      <w:proofErr w:type="spellEnd"/>
      <w:r w:rsidRPr="00B34368">
        <w:rPr>
          <w:rFonts w:eastAsiaTheme="minorEastAsia"/>
          <w:color w:themeColor="text1" w:val="000000"/>
          <w:kern w:val="0"/>
          <w:sz w:val="24"/>
          <w:szCs w:val="24"/>
        </w:rPr>
        <w:t>§7</w:t>
      </w:r>
      <w:r w:rsidR="007661B8" w:rsidRPr="00B34368">
        <w:rPr>
          <w:rFonts w:eastAsiaTheme="minorEastAsia"/>
          <w:color w:themeColor="text1" w:val="000000"/>
          <w:kern w:val="0"/>
          <w:sz w:val="24"/>
          <w:szCs w:val="24"/>
        </w:rPr>
        <w:t xml:space="preserve">  </w:t>
      </w:r>
      <w:r w:rsidRPr="00B34368">
        <w:rPr>
          <w:rFonts w:eastAsiaTheme="minorEastAsia" w:hAnsiTheme="minorEastAsia"/>
          <w:color w:themeColor="text1" w:val="000000"/>
          <w:sz w:val="24"/>
          <w:szCs w:val="24"/>
        </w:rPr>
        <w:t>基金管理人运用</w:t>
      </w:r>
      <w:proofErr w:type="gramStart"/>
      <w:r w:rsidRPr="00B34368">
        <w:rPr>
          <w:rFonts w:eastAsiaTheme="minorEastAsia" w:hAnsiTheme="minorEastAsia"/>
          <w:color w:themeColor="text1" w:val="000000"/>
          <w:sz w:val="24"/>
          <w:szCs w:val="24"/>
        </w:rPr>
        <w:t>固有资金</w:t>
      </w:r>
      <w:proofErr w:type="gramEnd"/>
      <w:r w:rsidRPr="00B34368">
        <w:rPr>
          <w:rFonts w:eastAsiaTheme="minorEastAsia" w:hAnsiTheme="minorEastAsia"/>
          <w:color w:themeColor="text1" w:val="000000"/>
          <w:sz w:val="24"/>
          <w:szCs w:val="24"/>
        </w:rPr>
        <w:t>投资本基金情况</w:t>
      </w:r>
    </w:p>
    <w:p w:rsidP="00617125" w:rsidR="00617125" w:rsidRDefault="00617125" w:rsidRPr="00B34368">
      <w:pPr>
        <w:spacing w:line="360" w:lineRule="auto"/>
        <w:jc w:val="left"/>
        <w:rPr>
          <w:rFonts w:eastAsiaTheme="minorEastAsia"/>
          <w:color w:themeColor="text1" w:val="000000"/>
          <w:sz w:val="24"/>
        </w:rPr>
      </w:pPr>
      <w:r w:rsidRPr="00B34368">
        <w:rPr>
          <w:rFonts w:eastAsiaTheme="minorEastAsia"/>
          <w:b/>
          <w:color w:themeColor="text1" w:val="000000"/>
          <w:sz w:val="24"/>
        </w:rPr>
        <w:t/>
      </w:r>
      <w:proofErr w:type="spellStart"/>
      <w:r w:rsidRPr="00B34368">
        <w:rPr>
          <w:rFonts w:eastAsiaTheme="minorEastAsia"/>
          <w:b/>
          <w:color w:themeColor="text1" w:val="000000"/>
          <w:sz w:val="24"/>
        </w:rPr>
        <w:t/>
      </w:r>
      <w:proofErr w:type="spellEnd"/>
      <w:r w:rsidRPr="00B34368">
        <w:rPr>
          <w:rFonts w:eastAsiaTheme="minorEastAsia"/>
          <w:b/>
          <w:color w:themeColor="text1" w:val="000000"/>
          <w:sz w:val="24"/>
        </w:rPr>
        <w:t/>
      </w:r>
      <w:proofErr w:type="gramStart"/>
      <w:r w:rsidRPr="00B34368">
        <w:rPr>
          <w:rFonts w:eastAsiaTheme="minorEastAsia"/>
          <w:b/>
          <w:color w:themeColor="text1" w:val="000000"/>
          <w:sz w:val="24"/>
        </w:rPr>
        <w:t/>
      </w:r>
      <w:proofErr w:type="gramEnd"/>
      <w:r w:rsidRPr="00B34368">
        <w:rPr>
          <w:rFonts w:eastAsiaTheme="minorEastAsia"/>
          <w:b/>
          <w:color w:themeColor="text1" w:val="000000"/>
          <w:sz w:val="24"/>
        </w:rPr>
        <w:t xml:space="preserve">7.1 </w:t>
      </w:r>
      <w:r w:rsidRPr="00B34368">
        <w:rPr>
          <w:rFonts w:eastAsiaTheme="minorEastAsia" w:hAnsiTheme="minorEastAsia"/>
          <w:b/>
          <w:color w:themeColor="text1" w:val="000000"/>
          <w:sz w:val="24"/>
        </w:rPr>
        <w:t>基金管理人持有本基金份额变动情况</w:t>
      </w:r>
    </w:p>
    <w:p w:rsidP="00B34368" w:rsidR="00617125" w:rsidRDefault="00A01C74" w:rsidRPr="00B34368">
      <w:pPr>
        <w:autoSpaceDE w:val="0"/>
        <w:autoSpaceDN w:val="0"/>
        <w:adjustRightInd w:val="0"/>
        <w:spacing w:line="360" w:lineRule="auto"/>
        <w:ind w:firstLine="480" w:firstLineChars="200"/>
        <w:jc w:val="left"/>
        <w:rPr>
          <w:rFonts w:eastAsiaTheme="minorEastAsia"/>
          <w:color w:themeColor="text1" w:val="000000"/>
          <w:sz w:val="24"/>
        </w:rPr>
      </w:pPr>
      <w:r w:rsidRPr="00DF18FE">
        <w:rPr>
          <w:color w:val="000000"/>
          <w:sz w:val="24"/>
        </w:rPr>
        <w:t/>
      </w:r>
      <w:r w:rsidRPr="00EA6415">
        <w:rPr>
          <w:color w:val="000000"/>
          <w:sz w:val="24"/>
        </w:rPr>
        <w:t/>
      </w:r>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本报告期内基金管理人未持有本基金份额。</w:t>
      </w:r>
    </w:p>
    <w:p w:rsidP="00C544B8" w:rsidR="00617125" w:rsidRDefault="00617125" w:rsidRPr="00B34368">
      <w:pPr>
        <w:spacing w:before="312" w:beforeLines="100" w:line="360" w:lineRule="auto"/>
        <w:jc w:val="left"/>
        <w:rPr>
          <w:rFonts w:eastAsiaTheme="minorEastAsia"/>
          <w:color w:themeColor="text1" w:val="000000"/>
          <w:sz w:val="24"/>
        </w:rPr>
      </w:pPr>
      <w:r w:rsidRPr="00B34368">
        <w:rPr>
          <w:rFonts w:eastAsiaTheme="minorEastAsia"/>
          <w:b/>
          <w:color w:themeColor="text1" w:val="000000"/>
          <w:sz w:val="24"/>
        </w:rPr>
        <w:t/>
      </w:r>
      <w:proofErr w:type="spellStart"/>
      <w:r w:rsidRPr="00B34368">
        <w:rPr>
          <w:rFonts w:eastAsiaTheme="minorEastAsia"/>
          <w:b/>
          <w:color w:themeColor="text1" w:val="000000"/>
          <w:sz w:val="24"/>
        </w:rPr>
        <w:t/>
      </w:r>
      <w:proofErr w:type="spellEnd"/>
      <w:r w:rsidRPr="00B34368">
        <w:rPr>
          <w:rFonts w:eastAsiaTheme="minorEastAsia"/>
          <w:b/>
          <w:color w:themeColor="text1" w:val="000000"/>
          <w:sz w:val="24"/>
        </w:rPr>
        <w:t/>
      </w:r>
      <w:proofErr w:type="gramStart"/>
      <w:r w:rsidRPr="00B34368">
        <w:rPr>
          <w:rFonts w:eastAsiaTheme="minorEastAsia"/>
          <w:b/>
          <w:color w:themeColor="text1" w:val="000000"/>
          <w:sz w:val="24"/>
        </w:rPr>
        <w:t/>
      </w:r>
      <w:proofErr w:type="gramEnd"/>
      <w:r w:rsidRPr="00B34368">
        <w:rPr>
          <w:rFonts w:eastAsiaTheme="minorEastAsia"/>
          <w:b/>
          <w:color w:themeColor="text1" w:val="000000"/>
          <w:sz w:val="24"/>
        </w:rPr>
        <w:t xml:space="preserve">7.2 </w:t>
      </w:r>
      <w:r w:rsidRPr="00B34368">
        <w:rPr>
          <w:rFonts w:eastAsiaTheme="minorEastAsia" w:hAnsiTheme="minorEastAsia"/>
          <w:b/>
          <w:color w:themeColor="text1" w:val="000000"/>
          <w:sz w:val="24"/>
        </w:rPr>
        <w:t>基金管理人运用固有资金投资本基金交易明细</w:t>
      </w:r>
    </w:p>
    <w:p w:rsidP="00B34368" w:rsidR="00617125" w:rsidRDefault="00617125" w:rsidRPr="00B34368">
      <w:pPr>
        <w:autoSpaceDE w:val="0"/>
        <w:autoSpaceDN w:val="0"/>
        <w:adjustRightInd w:val="0"/>
        <w:spacing w:line="360" w:lineRule="auto"/>
        <w:ind w:firstLine="480" w:firstLineChars="200"/>
        <w:jc w:val="lef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
      </w:r>
      <w:proofErr w:type="spellStart"/>
      <w:proofErr w:type="gramStart"/>
      <w:r w:rsidRPr="00B34368">
        <w:rPr>
          <w:rFonts w:eastAsiaTheme="minorEastAsia"/>
          <w:color w:themeColor="text1" w:val="000000"/>
          <w:sz w:val="24"/>
        </w:rPr>
        <w:t/>
      </w:r>
      <w:proofErr w:type="spellEnd"/>
      <w:proofErr w:type="gramEnd"/>
      <w:r w:rsidRPr="00B34368">
        <w:rPr>
          <w:rFonts w:eastAsiaTheme="minorEastAsia"/>
          <w:color w:themeColor="text1" w:val="000000"/>
          <w:sz w:val="24"/>
        </w:rPr>
        <w:t>本报告期内基金管理人未运用固有资金申购、赎回、买卖本基金份额。</w:t>
      </w:r>
    </w:p>
    <w:p w:rsidP="00C544B8" w:rsidR="009238DB" w:rsidRDefault="009238DB" w:rsidRPr="00B34368">
      <w:pPr>
        <w:pStyle w:val="1"/>
        <w:spacing w:after="312" w:afterLines="100" w:before="312" w:beforeLines="100" w:line="360" w:lineRule="auto"/>
        <w:jc w:val="center"/>
        <w:rPr>
          <w:rFonts w:eastAsiaTheme="minorEastAsia"/>
          <w:color w:themeColor="text1" w:val="000000"/>
          <w:kern w:val="0"/>
          <w:sz w:val="24"/>
          <w:szCs w:val="24"/>
        </w:rPr>
      </w:pPr>
      <w:r w:rsidRPr="00B34368">
        <w:rPr>
          <w:rFonts w:eastAsiaTheme="minorEastAsia"/>
          <w:color w:themeColor="text1" w:val="000000"/>
          <w:kern w:val="0"/>
          <w:sz w:val="24"/>
          <w:szCs w:val="24"/>
        </w:rPr>
        <w:t>§</w:t>
      </w:r>
      <w:r w:rsidR="00A14399" w:rsidRPr="00B34368">
        <w:rPr>
          <w:rFonts w:eastAsiaTheme="minorEastAsia"/>
          <w:color w:themeColor="text1" w:val="000000"/>
          <w:kern w:val="0"/>
          <w:sz w:val="24"/>
          <w:szCs w:val="24"/>
        </w:rPr>
        <w:t/>
      </w:r>
      <w:r w:rsidR="00D13A01" w:rsidRPr="00B34368">
        <w:rPr>
          <w:rFonts w:eastAsiaTheme="minorEastAsia"/>
          <w:color w:themeColor="text1" w:val="000000"/>
          <w:kern w:val="0"/>
          <w:sz w:val="24"/>
          <w:szCs w:val="24"/>
        </w:rPr>
        <w:t/>
      </w:r>
      <w:r w:rsidR="00A14399" w:rsidRPr="00B34368">
        <w:rPr>
          <w:rFonts w:eastAsiaTheme="minorEastAsia"/>
          <w:color w:themeColor="text1" w:val="000000"/>
          <w:kern w:val="0"/>
          <w:sz w:val="24"/>
          <w:szCs w:val="24"/>
        </w:rPr>
        <w:t>8</w:t>
      </w:r>
      <w:r w:rsidR="007661B8" w:rsidRPr="00B34368">
        <w:rPr>
          <w:rFonts w:eastAsiaTheme="minorEastAsia"/>
          <w:color w:themeColor="text1" w:val="000000"/>
          <w:kern w:val="0"/>
          <w:sz w:val="24"/>
          <w:szCs w:val="24"/>
        </w:rPr>
        <w:t xml:space="preserve">  </w:t>
      </w:r>
      <w:r w:rsidRPr="00B34368">
        <w:rPr>
          <w:rFonts w:eastAsiaTheme="minorEastAsia" w:hAnsiTheme="minorEastAsia"/>
          <w:color w:themeColor="text1" w:val="000000"/>
          <w:kern w:val="0"/>
          <w:sz w:val="24"/>
          <w:szCs w:val="24"/>
        </w:rPr>
        <w:t>备查文件目录</w:t>
      </w:r>
    </w:p>
    <w:p w:rsidP="00FC13C8" w:rsidR="00FB3C94" w:rsidRDefault="00A14399" w:rsidRPr="00B34368">
      <w:pPr>
        <w:autoSpaceDE w:val="0"/>
        <w:autoSpaceDN w:val="0"/>
        <w:adjustRightInd w:val="0"/>
        <w:spacing w:line="360" w:lineRule="auto"/>
        <w:jc w:val="left"/>
        <w:rPr>
          <w:rFonts w:eastAsiaTheme="minorEastAsia"/>
          <w:b/>
          <w:bCs/>
          <w:color w:themeColor="text1" w:val="000000"/>
          <w:kern w:val="0"/>
          <w:sz w:val="24"/>
        </w:rPr>
      </w:pPr>
      <w:r w:rsidRPr="00B34368">
        <w:rPr>
          <w:rFonts w:eastAsiaTheme="minorEastAsia"/>
          <w:b/>
          <w:bCs/>
          <w:color w:themeColor="text1" w:val="000000"/>
          <w:kern w:val="0"/>
          <w:sz w:val="24"/>
        </w:rPr>
        <w:t/>
      </w:r>
      <w:proofErr w:type="gramStart"/>
      <w:r w:rsidR="00D13A01" w:rsidRPr="00B34368">
        <w:rPr>
          <w:rFonts w:eastAsiaTheme="minorEastAsia"/>
          <w:b/>
          <w:bCs/>
          <w:color w:themeColor="text1" w:val="000000"/>
          <w:kern w:val="0"/>
          <w:sz w:val="24"/>
        </w:rPr>
        <w:t/>
      </w:r>
      <w:proofErr w:type="gramEnd"/>
      <w:r w:rsidRPr="00B34368">
        <w:rPr>
          <w:rFonts w:eastAsiaTheme="minorEastAsia"/>
          <w:b/>
          <w:bCs/>
          <w:color w:themeColor="text1" w:val="000000"/>
          <w:kern w:val="0"/>
          <w:sz w:val="24"/>
        </w:rPr>
        <w:t>8.</w:t>
      </w:r>
      <w:r w:rsidR="00D13A01" w:rsidRPr="00B34368">
        <w:rPr>
          <w:rFonts w:eastAsiaTheme="minorEastAsia"/>
          <w:b/>
          <w:bCs/>
          <w:color w:themeColor="text1" w:val="000000"/>
          <w:kern w:val="0"/>
          <w:sz w:val="24"/>
        </w:rPr>
        <w:t>1</w:t>
      </w:r>
      <w:r w:rsidR="00FB3C94" w:rsidRPr="00B34368">
        <w:rPr>
          <w:rFonts w:eastAsiaTheme="minorEastAsia" w:hAnsiTheme="minorEastAsia"/>
          <w:b/>
          <w:bCs/>
          <w:color w:themeColor="text1" w:val="000000"/>
          <w:kern w:val="0"/>
          <w:sz w:val="24"/>
        </w:rPr>
        <w:t>备查文件目录</w:t>
      </w:r>
    </w:p>
    <w:p>
      <w:pPr>
        <w:spacing w:line="360" w:lineRule="auto"/>
        <w:ind w:firstLine="480" w:firstLineChars="200"/>
        <w:rPr>
          <w:rFonts w:eastAsiaTheme="minorEastAsia"/>
          <w:color w:themeColor="text1" w:val="000000"/>
          <w:sz w:val="24"/>
        </w:rPr>
      </w:pPr>
      <w:r>
        <w:rPr>
          <w:rFonts w:eastAsiaTheme="minorEastAsia"/>
          <w:color w:themeColor="text1" w:val="000000"/>
          <w:sz w:val="24"/>
        </w:rPr>
        <w:t/>
      </w:r>
    </w:p>
    <w:p>
      <w:pPr>
        <w:spacing w:line="360" w:lineRule="auto"/>
        <w:ind w:firstLine="480" w:firstLineChars="200"/>
        <w:rPr>
          <w:rFonts w:eastAsiaTheme="minorEastAsia"/>
          <w:color w:themeColor="text1" w:val="000000"/>
          <w:sz w:val="24"/>
        </w:rPr>
      </w:pPr>
      <w:r>
        <w:rPr>
          <w:rFonts w:eastAsiaTheme="minorEastAsia"/>
          <w:color w:themeColor="text1" w:val="000000"/>
          <w:sz w:val="24"/>
        </w:rPr>
        <w:t>1.中国证监会核准易方达沪深300指数证券投资基金募集的文件；</w:t>
      </w:r>
    </w:p>
    <w:p>
      <w:pPr>
        <w:spacing w:line="360" w:lineRule="auto"/>
        <w:ind w:firstLine="480" w:firstLineChars="200"/>
        <w:rPr>
          <w:rFonts w:eastAsiaTheme="minorEastAsia"/>
          <w:color w:themeColor="text1" w:val="000000"/>
          <w:sz w:val="24"/>
        </w:rPr>
      </w:pPr>
      <w:r>
        <w:rPr>
          <w:rFonts w:eastAsiaTheme="minorEastAsia"/>
          <w:color w:themeColor="text1" w:val="000000"/>
          <w:sz w:val="24"/>
        </w:rPr>
        <w:t>2.中国证监会《关于易方达沪深300指数证券投资基金基金份额持有人大会决议备案的回函》；</w:t>
      </w:r>
    </w:p>
    <w:p>
      <w:pPr>
        <w:spacing w:line="360" w:lineRule="auto"/>
        <w:ind w:firstLine="480" w:firstLineChars="200"/>
        <w:rPr>
          <w:rFonts w:eastAsiaTheme="minorEastAsia"/>
          <w:color w:themeColor="text1" w:val="000000"/>
          <w:sz w:val="24"/>
        </w:rPr>
      </w:pPr>
      <w:r>
        <w:rPr>
          <w:rFonts w:eastAsiaTheme="minorEastAsia"/>
          <w:color w:themeColor="text1" w:val="000000"/>
          <w:sz w:val="24"/>
        </w:rPr>
        <w:t>3.《易方达沪深300交易型开放式指数发起式证券投资基金联接基金基金合同》；</w:t>
      </w:r>
    </w:p>
    <w:p>
      <w:pPr>
        <w:spacing w:line="360" w:lineRule="auto"/>
        <w:ind w:firstLine="480" w:firstLineChars="200"/>
        <w:rPr>
          <w:rFonts w:eastAsiaTheme="minorEastAsia"/>
          <w:color w:themeColor="text1" w:val="000000"/>
          <w:sz w:val="24"/>
        </w:rPr>
      </w:pPr>
      <w:r>
        <w:rPr>
          <w:rFonts w:eastAsiaTheme="minorEastAsia"/>
          <w:color w:themeColor="text1" w:val="000000"/>
          <w:sz w:val="24"/>
        </w:rPr>
        <w:t>4.《易方达沪深300交易型开放式指数发起式证券投资基金联接基金托管协议》；</w:t>
      </w:r>
    </w:p>
    <w:p>
      <w:pPr>
        <w:spacing w:line="360" w:lineRule="auto"/>
        <w:ind w:firstLine="480" w:firstLineChars="200"/>
        <w:rPr>
          <w:rFonts w:eastAsiaTheme="minorEastAsia"/>
          <w:color w:themeColor="text1" w:val="000000"/>
          <w:sz w:val="24"/>
        </w:rPr>
      </w:pPr>
      <w:r>
        <w:rPr>
          <w:rFonts w:eastAsiaTheme="minorEastAsia"/>
          <w:color w:themeColor="text1" w:val="000000"/>
          <w:sz w:val="24"/>
        </w:rPr>
        <w:t>5.《易方达基金管理有限公司开放式基金业务规则》；</w:t>
      </w:r>
    </w:p>
    <w:p w:rsidP="00B34368" w:rsidR="00F11783" w:rsidRDefault="00FB3C94" w:rsidRPr="00B34368">
      <w:pPr>
        <w:spacing w:line="360" w:lineRule="auto"/>
        <w:ind w:firstLine="480" w:firstLineChars="200"/>
        <w:rPr>
          <w:rFonts w:eastAsiaTheme="minorEastAsia"/>
          <w:color w:themeColor="text1" w:val="000000"/>
          <w:sz w:val="24"/>
        </w:rPr>
      </w:pPr>
      <w:r w:rsidRPr="00B34368">
        <w:rPr>
          <w:rFonts w:eastAsiaTheme="minorEastAsia"/>
          <w:color w:themeColor="text1" w:val="000000"/>
          <w:sz w:val="24"/>
        </w:rPr>
        <w:t/>
      </w:r>
      <w:proofErr w:type="spellStart"/>
      <w:proofErr w:type="gramStart"/>
      <w:r w:rsidRPr="00B34368">
        <w:rPr>
          <w:rFonts w:eastAsiaTheme="minorEastAsia"/>
          <w:color w:themeColor="text1" w:val="000000"/>
          <w:sz w:val="24"/>
        </w:rPr>
        <w:t/>
      </w:r>
      <w:proofErr w:type="spellEnd"/>
      <w:proofErr w:type="gramEnd"/>
      <w:r w:rsidRPr="00B34368">
        <w:rPr>
          <w:rFonts w:eastAsiaTheme="minorEastAsia"/>
          <w:color w:themeColor="text1" w:val="000000"/>
          <w:sz w:val="24"/>
        </w:rPr>
        <w:t>6.基金管理人业务资格批件和营业执照。</w:t>
      </w:r>
    </w:p>
    <w:p w:rsidP="00C544B8" w:rsidR="00FB3C94" w:rsidRDefault="00D13A01" w:rsidRPr="00B34368">
      <w:pPr>
        <w:autoSpaceDE w:val="0"/>
        <w:autoSpaceDN w:val="0"/>
        <w:adjustRightInd w:val="0"/>
        <w:spacing w:before="312" w:beforeLines="100" w:line="360" w:lineRule="auto"/>
        <w:jc w:val="left"/>
        <w:rPr>
          <w:rFonts w:eastAsiaTheme="minorEastAsia"/>
          <w:b/>
          <w:bCs/>
          <w:color w:themeColor="text1" w:val="000000"/>
          <w:kern w:val="0"/>
          <w:sz w:val="24"/>
        </w:rPr>
      </w:pPr>
      <w:r w:rsidRPr="00B34368">
        <w:rPr>
          <w:rFonts w:eastAsiaTheme="minorEastAsia"/>
          <w:b/>
          <w:bCs/>
          <w:color w:themeColor="text1" w:val="000000"/>
          <w:kern w:val="0"/>
          <w:sz w:val="24"/>
        </w:rPr>
        <w:t/>
      </w:r>
      <w:proofErr w:type="gramStart"/>
      <w:r w:rsidRPr="00B34368">
        <w:rPr>
          <w:rFonts w:eastAsiaTheme="minorEastAsia"/>
          <w:b/>
          <w:bCs/>
          <w:color w:themeColor="text1" w:val="000000"/>
          <w:kern w:val="0"/>
          <w:sz w:val="24"/>
        </w:rPr>
        <w:t/>
      </w:r>
      <w:proofErr w:type="gramEnd"/>
      <w:r w:rsidRPr="00B34368">
        <w:rPr>
          <w:rFonts w:eastAsiaTheme="minorEastAsia"/>
          <w:b/>
          <w:bCs/>
          <w:color w:themeColor="text1" w:val="000000"/>
          <w:kern w:val="0"/>
          <w:sz w:val="24"/>
        </w:rPr>
        <w:t>8.2</w:t>
      </w:r>
      <w:r w:rsidR="00FB3C94" w:rsidRPr="00B34368">
        <w:rPr>
          <w:rFonts w:eastAsiaTheme="minorEastAsia" w:hAnsiTheme="minorEastAsia"/>
          <w:b/>
          <w:bCs/>
          <w:color w:themeColor="text1" w:val="000000"/>
          <w:kern w:val="0"/>
          <w:sz w:val="24"/>
        </w:rPr>
        <w:t>存放地点</w:t>
      </w:r>
    </w:p>
    <w:p w:rsidP="00B34368" w:rsidR="00F11783" w:rsidRDefault="00FB3C94" w:rsidRPr="00B34368">
      <w:pPr>
        <w:spacing w:line="360" w:lineRule="auto"/>
        <w:ind w:firstLine="480" w:firstLineChars="200"/>
        <w:rPr>
          <w:rFonts w:eastAsiaTheme="minorEastAsia"/>
          <w:color w:themeColor="text1" w:val="000000"/>
          <w:sz w:val="24"/>
        </w:rPr>
      </w:pPr>
      <w:r w:rsidRPr="00B34368">
        <w:rPr>
          <w:rFonts w:eastAsiaTheme="minorEastAsia"/>
          <w:color w:themeColor="text1" w:val="000000"/>
          <w:sz w:val="24"/>
        </w:rPr>
        <w:t/>
      </w:r>
      <w:proofErr w:type="spellStart"/>
      <w:proofErr w:type="gramStart"/>
      <w:r w:rsidRPr="00B34368">
        <w:rPr>
          <w:rFonts w:eastAsiaTheme="minorEastAsia"/>
          <w:color w:themeColor="text1" w:val="000000"/>
          <w:sz w:val="24"/>
        </w:rPr>
        <w:t/>
      </w:r>
      <w:proofErr w:type="spellEnd"/>
      <w:proofErr w:type="gramEnd"/>
      <w:r w:rsidRPr="00B34368">
        <w:rPr>
          <w:rFonts w:eastAsiaTheme="minorEastAsia"/>
          <w:color w:themeColor="text1" w:val="000000"/>
          <w:sz w:val="24"/>
        </w:rPr>
        <w:t>广州市天河区珠江新城珠江东路30号广州银行大厦40-43楼。</w:t>
      </w:r>
    </w:p>
    <w:p w:rsidP="00C544B8" w:rsidR="00FB3C94" w:rsidRDefault="00D13A01" w:rsidRPr="00B34368">
      <w:pPr>
        <w:autoSpaceDE w:val="0"/>
        <w:autoSpaceDN w:val="0"/>
        <w:adjustRightInd w:val="0"/>
        <w:spacing w:before="312" w:beforeLines="100" w:line="360" w:lineRule="auto"/>
        <w:jc w:val="left"/>
        <w:rPr>
          <w:rFonts w:eastAsiaTheme="minorEastAsia"/>
          <w:b/>
          <w:bCs/>
          <w:color w:themeColor="text1" w:val="000000"/>
          <w:kern w:val="0"/>
          <w:sz w:val="24"/>
        </w:rPr>
      </w:pPr>
      <w:r w:rsidRPr="00B34368">
        <w:rPr>
          <w:rFonts w:eastAsiaTheme="minorEastAsia"/>
          <w:b/>
          <w:bCs/>
          <w:color w:themeColor="text1" w:val="000000"/>
          <w:kern w:val="0"/>
          <w:sz w:val="24"/>
        </w:rPr>
        <w:t/>
      </w:r>
      <w:proofErr w:type="gramStart"/>
      <w:r w:rsidRPr="00B34368">
        <w:rPr>
          <w:rFonts w:eastAsiaTheme="minorEastAsia"/>
          <w:b/>
          <w:bCs/>
          <w:color w:themeColor="text1" w:val="000000"/>
          <w:kern w:val="0"/>
          <w:sz w:val="24"/>
        </w:rPr>
        <w:t/>
      </w:r>
      <w:proofErr w:type="gramEnd"/>
      <w:r w:rsidRPr="00B34368">
        <w:rPr>
          <w:rFonts w:eastAsiaTheme="minorEastAsia"/>
          <w:b/>
          <w:bCs/>
          <w:color w:themeColor="text1" w:val="000000"/>
          <w:kern w:val="0"/>
          <w:sz w:val="24"/>
        </w:rPr>
        <w:t>8.3</w:t>
      </w:r>
      <w:r w:rsidR="00FB3C94" w:rsidRPr="00B34368">
        <w:rPr>
          <w:rFonts w:eastAsiaTheme="minorEastAsia" w:hAnsiTheme="minorEastAsia"/>
          <w:b/>
          <w:bCs/>
          <w:color w:themeColor="text1" w:val="000000"/>
          <w:kern w:val="0"/>
          <w:sz w:val="24"/>
        </w:rPr>
        <w:t>查阅方式</w:t>
      </w:r>
    </w:p>
    <w:p w:rsidP="00B34368" w:rsidR="00FB3C94" w:rsidRDefault="00FB3C94" w:rsidRPr="00B34368">
      <w:pPr>
        <w:spacing w:line="360" w:lineRule="auto"/>
        <w:ind w:firstLine="480" w:firstLineChars="200"/>
        <w:rPr>
          <w:rFonts w:eastAsiaTheme="minorEastAsia"/>
          <w:color w:themeColor="text1" w:val="000000"/>
          <w:sz w:val="24"/>
        </w:rPr>
      </w:pPr>
      <w:r w:rsidRPr="00B34368">
        <w:rPr>
          <w:rFonts w:eastAsiaTheme="minorEastAsia"/>
          <w:color w:themeColor="text1" w:val="000000"/>
          <w:sz w:val="24"/>
        </w:rPr>
        <w:t/>
      </w:r>
      <w:proofErr w:type="spellStart"/>
      <w:proofErr w:type="gramStart"/>
      <w:r w:rsidRPr="00B34368">
        <w:rPr>
          <w:rFonts w:eastAsiaTheme="minorEastAsia"/>
          <w:color w:themeColor="text1" w:val="000000"/>
          <w:sz w:val="24"/>
        </w:rPr>
        <w:t/>
      </w:r>
      <w:proofErr w:type="spellEnd"/>
      <w:proofErr w:type="gramEnd"/>
      <w:r w:rsidRPr="00B34368">
        <w:rPr>
          <w:rFonts w:eastAsiaTheme="minorEastAsia"/>
          <w:color w:themeColor="text1" w:val="000000"/>
          <w:sz w:val="24"/>
        </w:rPr>
        <w:t>投资者可在营业时间免费查阅，也可按工本费购买复印件。</w:t>
      </w:r>
    </w:p>
    <w:p w:rsidP="00FB3C94" w:rsidR="00FB3C94" w:rsidRDefault="00FB3C94" w:rsidRPr="00B34368">
      <w:pPr>
        <w:spacing w:line="360" w:lineRule="auto"/>
        <w:ind w:left="840"/>
        <w:jc w:val="right"/>
        <w:rPr>
          <w:rFonts w:eastAsiaTheme="minorEastAsia"/>
          <w:color w:themeColor="text1" w:val="000000"/>
          <w:sz w:val="24"/>
        </w:rPr>
      </w:pPr>
    </w:p>
    <w:p w:rsidP="00053FFD" w:rsidR="00AF3AF9" w:rsidRDefault="00AF3AF9" w:rsidRPr="00B34368">
      <w:pPr>
        <w:spacing w:line="360" w:lineRule="auto"/>
        <w:ind w:left="840"/>
        <w:jc w:val="center"/>
        <w:rPr>
          <w:rFonts w:eastAsiaTheme="minorEastAsia"/>
          <w:b/>
          <w:color w:themeColor="text1" w:val="000000"/>
          <w:sz w:val="24"/>
        </w:rPr>
      </w:pPr>
    </w:p>
    <w:p w:rsidP="00B1493B" w:rsidR="00FB3C94" w:rsidRDefault="00FB3C94" w:rsidRPr="00B34368">
      <w:pPr>
        <w:spacing w:line="360" w:lineRule="auto"/>
        <w:jc w:val="right"/>
        <w:rPr>
          <w:rFonts w:eastAsiaTheme="minorEastAsia"/>
          <w:b/>
          <w:bCs/>
          <w:color w:themeColor="text1" w:val="000000"/>
          <w:sz w:val="24"/>
        </w:rPr>
      </w:pPr>
      <w:r w:rsidRPr="00B34368">
        <w:rPr>
          <w:rFonts w:eastAsiaTheme="minorEastAsia"/>
          <w:b/>
          <w:bCs/>
          <w:color w:themeColor="text1" w:val="000000"/>
          <w:sz w:val="24"/>
        </w:rPr>
        <w:t/>
      </w:r>
      <w:proofErr w:type="spellStart"/>
      <w:proofErr w:type="gramStart"/>
      <w:r w:rsidRPr="00B34368">
        <w:rPr>
          <w:rFonts w:eastAsiaTheme="minorEastAsia"/>
          <w:b/>
          <w:bCs/>
          <w:color w:themeColor="text1" w:val="000000"/>
          <w:sz w:val="24"/>
        </w:rPr>
        <w:t/>
      </w:r>
      <w:proofErr w:type="spellEnd"/>
      <w:proofErr w:type="gramEnd"/>
      <w:r w:rsidRPr="00B34368">
        <w:rPr>
          <w:rFonts w:eastAsiaTheme="minorEastAsia"/>
          <w:b/>
          <w:bCs/>
          <w:color w:themeColor="text1" w:val="000000"/>
          <w:sz w:val="24"/>
        </w:rPr>
        <w:t>易方达基金管理有限公司</w:t>
      </w:r>
    </w:p>
    <w:p w:rsidP="00B1493B" w:rsidR="009238DB" w:rsidRDefault="00D04410" w:rsidRPr="00B34368">
      <w:pPr>
        <w:spacing w:line="360" w:lineRule="auto"/>
        <w:jc w:val="right"/>
        <w:rPr>
          <w:rFonts w:eastAsiaTheme="minorEastAsia"/>
          <w:b/>
          <w:bCs/>
          <w:color w:themeColor="text1" w:val="000000"/>
          <w:sz w:val="24"/>
        </w:rPr>
      </w:pPr>
      <w:r w:rsidRPr="00B34368">
        <w:rPr>
          <w:rFonts w:eastAsiaTheme="minorEastAsia"/>
          <w:b/>
          <w:bCs/>
          <w:color w:themeColor="text1" w:val="000000"/>
          <w:sz w:val="24"/>
        </w:rPr>
        <w:t/>
      </w:r>
      <w:proofErr w:type="spellStart"/>
      <w:proofErr w:type="gramStart"/>
      <w:r w:rsidRPr="00B34368">
        <w:rPr>
          <w:rFonts w:eastAsiaTheme="minorEastAsia"/>
          <w:b/>
          <w:bCs/>
          <w:color w:themeColor="text1" w:val="000000"/>
          <w:sz w:val="24"/>
        </w:rPr>
        <w:t/>
      </w:r>
      <w:proofErr w:type="spellEnd"/>
      <w:proofErr w:type="gramEnd"/>
      <w:r w:rsidRPr="00B34368">
        <w:rPr>
          <w:rFonts w:eastAsiaTheme="minorEastAsia"/>
          <w:b/>
          <w:bCs/>
          <w:color w:themeColor="text1" w:val="000000"/>
          <w:sz w:val="24"/>
        </w:rPr>
        <w:t>二〇二〇年十月二十八日</w:t>
      </w:r>
    </w:p>
    <w:sectPr w:rsidR="009238DB" w:rsidRPr="00B34368" w:rsidSect="00A8324F">
      <w:footerReference r:id="rId13" w:type="even"/>
      <w:footerReference r:id="rId14" w:type="default"/>
      <w:pgSz w:h="16838" w:w="11906"/>
      <w:pgMar w:bottom="1440" w:footer="992" w:gutter="0" w:header="851" w:left="1800" w:right="1286"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F90" w:rsidRDefault="00493F90">
      <w:r>
        <w:separator/>
      </w:r>
    </w:p>
  </w:endnote>
  <w:endnote w:type="continuationSeparator" w:id="0">
    <w:p w:rsidR="00493F90" w:rsidRDefault="00493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F7094A" w:rsidR="007C1122" w:rsidRDefault="007C1122" w:rsidRPr="001D0DB0">
    <w:pPr>
      <w:pStyle w:val="a6"/>
      <w:jc w:val="center"/>
    </w:pPr>
    <w:r>
      <w:rPr>
        <w:rFonts w:hint="eastAsia"/>
        <w:kern w:val="0"/>
        <w:szCs w:val="21"/>
      </w:rPr>
      <w:t>第</w:t>
    </w:r>
    <w:r w:rsidR="00EA55D2">
      <w:rPr>
        <w:kern w:val="0"/>
        <w:szCs w:val="21"/>
      </w:rPr>
      <w:fldChar w:fldCharType="begin"/>
    </w:r>
    <w:r>
      <w:rPr>
        <w:kern w:val="0"/>
        <w:szCs w:val="21"/>
      </w:rPr>
      <w:instrText xml:space="preserve"> PAGE </w:instrText>
    </w:r>
    <w:r w:rsidR="00EA55D2">
      <w:rPr>
        <w:kern w:val="0"/>
        <w:szCs w:val="21"/>
      </w:rPr>
      <w:fldChar w:fldCharType="separate"/>
    </w:r>
    <w:r w:rsidR="00A03DA5">
      <w:rPr>
        <w:noProof/>
        <w:kern w:val="0"/>
        <w:szCs w:val="21"/>
      </w:rPr>
      <w:t>1</w:t>
    </w:r>
    <w:r w:rsidR="00EA55D2">
      <w:rPr>
        <w:kern w:val="0"/>
        <w:szCs w:val="21"/>
      </w:rPr>
      <w:fldChar w:fldCharType="end"/>
    </w:r>
    <w:proofErr w:type="gramStart"/>
    <w:r>
      <w:rPr>
        <w:rFonts w:hint="eastAsia"/>
        <w:kern w:val="0"/>
        <w:szCs w:val="21"/>
      </w:rPr>
      <w:t>页共</w:t>
    </w:r>
    <w:proofErr w:type="gramEnd"/>
    <w:r w:rsidR="00EA55D2">
      <w:rPr>
        <w:kern w:val="0"/>
        <w:szCs w:val="21"/>
      </w:rPr>
      <w:fldChar w:fldCharType="begin"/>
    </w:r>
    <w:r>
      <w:rPr>
        <w:kern w:val="0"/>
        <w:szCs w:val="21"/>
      </w:rPr>
      <w:instrText xml:space="preserve"> NUMPAGES </w:instrText>
    </w:r>
    <w:r w:rsidR="00EA55D2">
      <w:rPr>
        <w:kern w:val="0"/>
        <w:szCs w:val="21"/>
      </w:rPr>
      <w:fldChar w:fldCharType="separate"/>
    </w:r>
    <w:r w:rsidR="00A03DA5">
      <w:rPr>
        <w:noProof/>
        <w:kern w:val="0"/>
        <w:szCs w:val="21"/>
      </w:rPr>
      <w:t>32</w:t>
    </w:r>
    <w:r w:rsidR="00EA55D2">
      <w:rPr>
        <w:kern w:val="0"/>
        <w:szCs w:val="21"/>
      </w:rPr>
      <w:fldChar w:fldCharType="end"/>
    </w:r>
    <w:r>
      <w:rPr>
        <w:rFonts w:hint="eastAsia"/>
        <w:kern w:val="0"/>
        <w:szCs w:val="21"/>
      </w:rPr>
      <w:t>页</w:t>
    </w: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7C1122" w:rsidRDefault="00EA55D2">
    <w:pPr>
      <w:pStyle w:val="a6"/>
      <w:framePr w:hAnchor="margin" w:vAnchor="text" w:wrap="around" w:xAlign="center" w:y="1"/>
      <w:rPr>
        <w:rStyle w:val="a7"/>
      </w:rPr>
    </w:pPr>
    <w:r>
      <w:rPr>
        <w:rStyle w:val="a7"/>
      </w:rPr>
      <w:fldChar w:fldCharType="begin"/>
    </w:r>
    <w:r w:rsidR="007C1122">
      <w:rPr>
        <w:rStyle w:val="a7"/>
      </w:rPr>
      <w:instrText xml:space="preserve">PAGE  </w:instrText>
    </w:r>
    <w:r>
      <w:rPr>
        <w:rStyle w:val="a7"/>
      </w:rPr>
      <w:fldChar w:fldCharType="end"/>
    </w:r>
  </w:p>
  <w:p w:rsidR="007C1122" w:rsidRDefault="007C1122">
    <w:pPr>
      <w:pStyle w:val="a6"/>
    </w:pP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7C1122" w:rsidRDefault="00EA55D2">
    <w:pPr>
      <w:pStyle w:val="a6"/>
      <w:framePr w:hAnchor="margin" w:vAnchor="text" w:wrap="around" w:xAlign="center" w:y="1"/>
      <w:rPr>
        <w:rStyle w:val="a7"/>
      </w:rPr>
    </w:pPr>
    <w:r>
      <w:rPr>
        <w:rStyle w:val="a7"/>
      </w:rPr>
      <w:fldChar w:fldCharType="begin"/>
    </w:r>
    <w:r w:rsidR="007C1122">
      <w:rPr>
        <w:rStyle w:val="a7"/>
      </w:rPr>
      <w:instrText xml:space="preserve">PAGE  </w:instrText>
    </w:r>
    <w:r>
      <w:rPr>
        <w:rStyle w:val="a7"/>
      </w:rPr>
      <w:fldChar w:fldCharType="separate"/>
    </w:r>
    <w:r w:rsidR="00A03DA5">
      <w:rPr>
        <w:rStyle w:val="a7"/>
        <w:noProof/>
      </w:rPr>
      <w:t>9</w:t>
    </w:r>
    <w:r>
      <w:rPr>
        <w:rStyle w:val="a7"/>
      </w:rPr>
      <w:fldChar w:fldCharType="end"/>
    </w:r>
  </w:p>
  <w:p w:rsidR="007C1122" w:rsidRDefault="007C1122">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otnote w:id="-1" w:type="separator">
    <w:p w:rsidR="00493F90" w:rsidRDefault="00493F90">
      <w:r>
        <w:separator/>
      </w:r>
    </w:p>
  </w:footnote>
  <w:footnote w:id="0" w:type="continuationSeparator">
    <w:p w:rsidR="00493F90" w:rsidRDefault="00493F9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1207F2" w:rsidR="007C1122" w:rsidRDefault="007C1122">
    <w:pPr>
      <w:pStyle w:val="a9"/>
      <w:pBdr>
        <w:bottom w:color="auto" w:space="0" w:sz="6" w:val="single"/>
      </w:pBdr>
      <w:jc w:val="right"/>
    </w:pPr>
    <w:r>
      <w:rPr>
        <w:sz w:val="21"/>
        <w:szCs w:val="21"/>
      </w:rPr>
      <w:t/>
    </w:r>
    <w:proofErr w:type="spellStart"/>
    <w:proofErr w:type="gramStart"/>
    <w:r>
      <w:rPr>
        <w:sz w:val="21"/>
        <w:szCs w:val="21"/>
      </w:rPr>
      <w:t/>
    </w:r>
    <w:proofErr w:type="spellEnd"/>
    <w:proofErr w:type="gramEnd"/>
    <w:r>
      <w:rPr>
        <w:sz w:val="21"/>
        <w:szCs w:val="21"/>
      </w:rPr>
      <w:t>易方达沪深300交易型开放式指数发起式证券投资基金联接基金</w:t>
    </w:r>
    <w:proofErr w:type="spellStart"/>
    <w:r>
      <w:rPr>
        <w:sz w:val="21"/>
        <w:szCs w:val="21"/>
      </w:rPr>
      <w:t/>
    </w:r>
    <w:proofErr w:type="spellEnd"/>
    <w:r>
      <w:rPr>
        <w:sz w:val="21"/>
        <w:szCs w:val="21"/>
      </w:rPr>
      <w:t>2020年第3季度报告</w:t>
    </w: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mc:Ignorable="w14">
  <w:zoom w:percent="100"/>
  <w:printPostScriptOverText/>
  <w:bordersDoNotSurroundHeader/>
  <w:bordersDoNotSurroundFooter/>
  <w:proofState w:grammar="clean" w:spelling="clean"/>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2791"/>
    <w:rsid w:val="0000403B"/>
    <w:rsid w:val="00007441"/>
    <w:rsid w:val="00007F1F"/>
    <w:rsid w:val="00010A83"/>
    <w:rsid w:val="000137C1"/>
    <w:rsid w:val="000142F4"/>
    <w:rsid w:val="00014851"/>
    <w:rsid w:val="0001579C"/>
    <w:rsid w:val="00016551"/>
    <w:rsid w:val="00016934"/>
    <w:rsid w:val="00020737"/>
    <w:rsid w:val="00020C27"/>
    <w:rsid w:val="000219D5"/>
    <w:rsid w:val="00022396"/>
    <w:rsid w:val="00023073"/>
    <w:rsid w:val="00023B97"/>
    <w:rsid w:val="00024836"/>
    <w:rsid w:val="00024FB8"/>
    <w:rsid w:val="000252D8"/>
    <w:rsid w:val="0003564A"/>
    <w:rsid w:val="00035B0C"/>
    <w:rsid w:val="00042065"/>
    <w:rsid w:val="00043FD2"/>
    <w:rsid w:val="00045BA9"/>
    <w:rsid w:val="00047D87"/>
    <w:rsid w:val="000510AB"/>
    <w:rsid w:val="00053FFD"/>
    <w:rsid w:val="00056D5C"/>
    <w:rsid w:val="00057507"/>
    <w:rsid w:val="00061B0B"/>
    <w:rsid w:val="00061E09"/>
    <w:rsid w:val="00062C69"/>
    <w:rsid w:val="00062DC5"/>
    <w:rsid w:val="00062E1F"/>
    <w:rsid w:val="00064601"/>
    <w:rsid w:val="00064AE3"/>
    <w:rsid w:val="0006750A"/>
    <w:rsid w:val="00075E4E"/>
    <w:rsid w:val="000776C0"/>
    <w:rsid w:val="00077849"/>
    <w:rsid w:val="000803AD"/>
    <w:rsid w:val="000813D6"/>
    <w:rsid w:val="00081D05"/>
    <w:rsid w:val="000827CC"/>
    <w:rsid w:val="000871DB"/>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3452"/>
    <w:rsid w:val="000C45E7"/>
    <w:rsid w:val="000C5956"/>
    <w:rsid w:val="000C751D"/>
    <w:rsid w:val="000C757F"/>
    <w:rsid w:val="000C7DD4"/>
    <w:rsid w:val="000D1164"/>
    <w:rsid w:val="000D1BBE"/>
    <w:rsid w:val="000D3773"/>
    <w:rsid w:val="000D4DE9"/>
    <w:rsid w:val="000D53FB"/>
    <w:rsid w:val="000D6660"/>
    <w:rsid w:val="000D6BA0"/>
    <w:rsid w:val="000D7ECA"/>
    <w:rsid w:val="000E2F81"/>
    <w:rsid w:val="000E3726"/>
    <w:rsid w:val="000E39DB"/>
    <w:rsid w:val="000F0558"/>
    <w:rsid w:val="000F0AC3"/>
    <w:rsid w:val="000F175F"/>
    <w:rsid w:val="000F17D1"/>
    <w:rsid w:val="000F1CC9"/>
    <w:rsid w:val="000F5ABD"/>
    <w:rsid w:val="000F60FF"/>
    <w:rsid w:val="000F6F7C"/>
    <w:rsid w:val="001005BB"/>
    <w:rsid w:val="00103B0E"/>
    <w:rsid w:val="001040EA"/>
    <w:rsid w:val="00112BCF"/>
    <w:rsid w:val="00114E7E"/>
    <w:rsid w:val="00117465"/>
    <w:rsid w:val="00117F22"/>
    <w:rsid w:val="00120280"/>
    <w:rsid w:val="001207F2"/>
    <w:rsid w:val="00120862"/>
    <w:rsid w:val="00121533"/>
    <w:rsid w:val="00121F00"/>
    <w:rsid w:val="0012304E"/>
    <w:rsid w:val="00123051"/>
    <w:rsid w:val="001257C7"/>
    <w:rsid w:val="00125E66"/>
    <w:rsid w:val="00126AC0"/>
    <w:rsid w:val="00126C2B"/>
    <w:rsid w:val="00127A01"/>
    <w:rsid w:val="00130D77"/>
    <w:rsid w:val="00130E37"/>
    <w:rsid w:val="00131EF6"/>
    <w:rsid w:val="0013251D"/>
    <w:rsid w:val="00134734"/>
    <w:rsid w:val="00134CBE"/>
    <w:rsid w:val="00140C30"/>
    <w:rsid w:val="00142C74"/>
    <w:rsid w:val="00145E5B"/>
    <w:rsid w:val="00147319"/>
    <w:rsid w:val="00147551"/>
    <w:rsid w:val="0015012F"/>
    <w:rsid w:val="00150C2E"/>
    <w:rsid w:val="0015170D"/>
    <w:rsid w:val="001517AE"/>
    <w:rsid w:val="00153CF9"/>
    <w:rsid w:val="00154FA5"/>
    <w:rsid w:val="0015531A"/>
    <w:rsid w:val="00156F9D"/>
    <w:rsid w:val="001602E3"/>
    <w:rsid w:val="00160539"/>
    <w:rsid w:val="00161548"/>
    <w:rsid w:val="0017176A"/>
    <w:rsid w:val="00172B54"/>
    <w:rsid w:val="00176312"/>
    <w:rsid w:val="00176874"/>
    <w:rsid w:val="0017725A"/>
    <w:rsid w:val="0018052A"/>
    <w:rsid w:val="00180952"/>
    <w:rsid w:val="0018191A"/>
    <w:rsid w:val="001837D3"/>
    <w:rsid w:val="001857CB"/>
    <w:rsid w:val="00185B68"/>
    <w:rsid w:val="00186199"/>
    <w:rsid w:val="00194155"/>
    <w:rsid w:val="001A0417"/>
    <w:rsid w:val="001A0B71"/>
    <w:rsid w:val="001A1389"/>
    <w:rsid w:val="001A3016"/>
    <w:rsid w:val="001A3914"/>
    <w:rsid w:val="001A5FA6"/>
    <w:rsid w:val="001A78CC"/>
    <w:rsid w:val="001B053A"/>
    <w:rsid w:val="001B06D5"/>
    <w:rsid w:val="001B0C78"/>
    <w:rsid w:val="001B1A13"/>
    <w:rsid w:val="001B22BA"/>
    <w:rsid w:val="001B67D3"/>
    <w:rsid w:val="001C2045"/>
    <w:rsid w:val="001C5040"/>
    <w:rsid w:val="001C715A"/>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028"/>
    <w:rsid w:val="001F5F5F"/>
    <w:rsid w:val="001F66D3"/>
    <w:rsid w:val="00205064"/>
    <w:rsid w:val="0020548A"/>
    <w:rsid w:val="00206EC3"/>
    <w:rsid w:val="00211668"/>
    <w:rsid w:val="002118A6"/>
    <w:rsid w:val="002122FF"/>
    <w:rsid w:val="002125F7"/>
    <w:rsid w:val="0021288A"/>
    <w:rsid w:val="002150AC"/>
    <w:rsid w:val="002164B5"/>
    <w:rsid w:val="00221938"/>
    <w:rsid w:val="00222262"/>
    <w:rsid w:val="002230A8"/>
    <w:rsid w:val="00225E1C"/>
    <w:rsid w:val="00227D20"/>
    <w:rsid w:val="00231BCE"/>
    <w:rsid w:val="00233CFB"/>
    <w:rsid w:val="002359EB"/>
    <w:rsid w:val="0023649E"/>
    <w:rsid w:val="00241740"/>
    <w:rsid w:val="002424E4"/>
    <w:rsid w:val="00243122"/>
    <w:rsid w:val="002437F5"/>
    <w:rsid w:val="00244DB1"/>
    <w:rsid w:val="00245012"/>
    <w:rsid w:val="0024504E"/>
    <w:rsid w:val="00245B76"/>
    <w:rsid w:val="0024651F"/>
    <w:rsid w:val="00246874"/>
    <w:rsid w:val="00246D81"/>
    <w:rsid w:val="00250869"/>
    <w:rsid w:val="00251920"/>
    <w:rsid w:val="00253D3C"/>
    <w:rsid w:val="00254A7E"/>
    <w:rsid w:val="00255292"/>
    <w:rsid w:val="00256047"/>
    <w:rsid w:val="0025722F"/>
    <w:rsid w:val="00257E84"/>
    <w:rsid w:val="00260200"/>
    <w:rsid w:val="00263106"/>
    <w:rsid w:val="002642F2"/>
    <w:rsid w:val="00264AE1"/>
    <w:rsid w:val="00266645"/>
    <w:rsid w:val="00267386"/>
    <w:rsid w:val="00267C2E"/>
    <w:rsid w:val="00267DA9"/>
    <w:rsid w:val="00275FD0"/>
    <w:rsid w:val="00280514"/>
    <w:rsid w:val="002819E7"/>
    <w:rsid w:val="00282FF2"/>
    <w:rsid w:val="00283483"/>
    <w:rsid w:val="002844B5"/>
    <w:rsid w:val="0028459B"/>
    <w:rsid w:val="002872F8"/>
    <w:rsid w:val="00296E4A"/>
    <w:rsid w:val="002976E5"/>
    <w:rsid w:val="002A1F14"/>
    <w:rsid w:val="002A2678"/>
    <w:rsid w:val="002A3369"/>
    <w:rsid w:val="002A4B8A"/>
    <w:rsid w:val="002A5161"/>
    <w:rsid w:val="002A5C0F"/>
    <w:rsid w:val="002A61BA"/>
    <w:rsid w:val="002A6385"/>
    <w:rsid w:val="002A7929"/>
    <w:rsid w:val="002B41D7"/>
    <w:rsid w:val="002B5240"/>
    <w:rsid w:val="002B6A13"/>
    <w:rsid w:val="002C0904"/>
    <w:rsid w:val="002C0F67"/>
    <w:rsid w:val="002C1E84"/>
    <w:rsid w:val="002C32ED"/>
    <w:rsid w:val="002C36C3"/>
    <w:rsid w:val="002C77CC"/>
    <w:rsid w:val="002D2A00"/>
    <w:rsid w:val="002D5199"/>
    <w:rsid w:val="002E2862"/>
    <w:rsid w:val="002E4C01"/>
    <w:rsid w:val="002F0516"/>
    <w:rsid w:val="002F22D2"/>
    <w:rsid w:val="002F778A"/>
    <w:rsid w:val="002F7889"/>
    <w:rsid w:val="00302187"/>
    <w:rsid w:val="003028D8"/>
    <w:rsid w:val="0030290F"/>
    <w:rsid w:val="00302DE9"/>
    <w:rsid w:val="0030385E"/>
    <w:rsid w:val="00303869"/>
    <w:rsid w:val="00303F1D"/>
    <w:rsid w:val="00305084"/>
    <w:rsid w:val="00311ABF"/>
    <w:rsid w:val="003123E9"/>
    <w:rsid w:val="00314A81"/>
    <w:rsid w:val="00314DD2"/>
    <w:rsid w:val="00315A7C"/>
    <w:rsid w:val="00317705"/>
    <w:rsid w:val="003204E9"/>
    <w:rsid w:val="00321890"/>
    <w:rsid w:val="003232AA"/>
    <w:rsid w:val="00323A10"/>
    <w:rsid w:val="00323E6A"/>
    <w:rsid w:val="00323F25"/>
    <w:rsid w:val="00324A71"/>
    <w:rsid w:val="003303E3"/>
    <w:rsid w:val="0033236C"/>
    <w:rsid w:val="00334656"/>
    <w:rsid w:val="00337A86"/>
    <w:rsid w:val="0034147B"/>
    <w:rsid w:val="00341889"/>
    <w:rsid w:val="003426CE"/>
    <w:rsid w:val="00343016"/>
    <w:rsid w:val="0034447B"/>
    <w:rsid w:val="00350C22"/>
    <w:rsid w:val="00351704"/>
    <w:rsid w:val="003570C8"/>
    <w:rsid w:val="00367770"/>
    <w:rsid w:val="00371424"/>
    <w:rsid w:val="00371FF4"/>
    <w:rsid w:val="00372209"/>
    <w:rsid w:val="00377160"/>
    <w:rsid w:val="003771ED"/>
    <w:rsid w:val="0037768B"/>
    <w:rsid w:val="00382E6F"/>
    <w:rsid w:val="00387C00"/>
    <w:rsid w:val="00397960"/>
    <w:rsid w:val="00397F75"/>
    <w:rsid w:val="003A2008"/>
    <w:rsid w:val="003A3BC4"/>
    <w:rsid w:val="003A4AA3"/>
    <w:rsid w:val="003B405E"/>
    <w:rsid w:val="003B4843"/>
    <w:rsid w:val="003B494E"/>
    <w:rsid w:val="003B560C"/>
    <w:rsid w:val="003C6E9E"/>
    <w:rsid w:val="003C792F"/>
    <w:rsid w:val="003D117A"/>
    <w:rsid w:val="003D36B2"/>
    <w:rsid w:val="003D42D5"/>
    <w:rsid w:val="003D78B5"/>
    <w:rsid w:val="003E0BD4"/>
    <w:rsid w:val="003E45B9"/>
    <w:rsid w:val="003E654C"/>
    <w:rsid w:val="003F0DE5"/>
    <w:rsid w:val="003F46FC"/>
    <w:rsid w:val="003F4AA5"/>
    <w:rsid w:val="003F697D"/>
    <w:rsid w:val="003F7C45"/>
    <w:rsid w:val="00400500"/>
    <w:rsid w:val="0040132C"/>
    <w:rsid w:val="0040218E"/>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8BB"/>
    <w:rsid w:val="0042785F"/>
    <w:rsid w:val="004314FF"/>
    <w:rsid w:val="004358D6"/>
    <w:rsid w:val="004408EC"/>
    <w:rsid w:val="00440F74"/>
    <w:rsid w:val="00441FEC"/>
    <w:rsid w:val="004425E8"/>
    <w:rsid w:val="0044280E"/>
    <w:rsid w:val="00443C8F"/>
    <w:rsid w:val="00447BC6"/>
    <w:rsid w:val="004501CE"/>
    <w:rsid w:val="00452481"/>
    <w:rsid w:val="00452B25"/>
    <w:rsid w:val="00453417"/>
    <w:rsid w:val="00454A0F"/>
    <w:rsid w:val="0046335D"/>
    <w:rsid w:val="00463C2C"/>
    <w:rsid w:val="00483271"/>
    <w:rsid w:val="0049210E"/>
    <w:rsid w:val="0049297D"/>
    <w:rsid w:val="0049327D"/>
    <w:rsid w:val="00493F90"/>
    <w:rsid w:val="0049405D"/>
    <w:rsid w:val="0049455C"/>
    <w:rsid w:val="00495A03"/>
    <w:rsid w:val="004A1BE1"/>
    <w:rsid w:val="004A63CB"/>
    <w:rsid w:val="004A67B0"/>
    <w:rsid w:val="004A6FB2"/>
    <w:rsid w:val="004B0847"/>
    <w:rsid w:val="004B0E6D"/>
    <w:rsid w:val="004B16E8"/>
    <w:rsid w:val="004B54B8"/>
    <w:rsid w:val="004C0541"/>
    <w:rsid w:val="004C634A"/>
    <w:rsid w:val="004C660B"/>
    <w:rsid w:val="004D050C"/>
    <w:rsid w:val="004D23D9"/>
    <w:rsid w:val="004D3537"/>
    <w:rsid w:val="004D45B6"/>
    <w:rsid w:val="004D4D4E"/>
    <w:rsid w:val="004D614E"/>
    <w:rsid w:val="004D650F"/>
    <w:rsid w:val="004E2133"/>
    <w:rsid w:val="004E4E04"/>
    <w:rsid w:val="004E70B7"/>
    <w:rsid w:val="004F521C"/>
    <w:rsid w:val="005002A3"/>
    <w:rsid w:val="00502CD8"/>
    <w:rsid w:val="0050361C"/>
    <w:rsid w:val="0050527A"/>
    <w:rsid w:val="00506A40"/>
    <w:rsid w:val="0051064F"/>
    <w:rsid w:val="00513A0E"/>
    <w:rsid w:val="005142E5"/>
    <w:rsid w:val="00515D7B"/>
    <w:rsid w:val="00515F29"/>
    <w:rsid w:val="0052009E"/>
    <w:rsid w:val="00524880"/>
    <w:rsid w:val="00530161"/>
    <w:rsid w:val="005413D4"/>
    <w:rsid w:val="0054389B"/>
    <w:rsid w:val="005450F7"/>
    <w:rsid w:val="00545A0B"/>
    <w:rsid w:val="00545BED"/>
    <w:rsid w:val="0054672F"/>
    <w:rsid w:val="00547A9A"/>
    <w:rsid w:val="00547FA4"/>
    <w:rsid w:val="005536D4"/>
    <w:rsid w:val="00553EC8"/>
    <w:rsid w:val="0055493E"/>
    <w:rsid w:val="005564EE"/>
    <w:rsid w:val="00557D4A"/>
    <w:rsid w:val="0056176B"/>
    <w:rsid w:val="00561889"/>
    <w:rsid w:val="005621F6"/>
    <w:rsid w:val="0056291C"/>
    <w:rsid w:val="005668D3"/>
    <w:rsid w:val="00566EBD"/>
    <w:rsid w:val="0057154B"/>
    <w:rsid w:val="005742DB"/>
    <w:rsid w:val="00577209"/>
    <w:rsid w:val="005800A9"/>
    <w:rsid w:val="00581139"/>
    <w:rsid w:val="00581645"/>
    <w:rsid w:val="00583723"/>
    <w:rsid w:val="0058694E"/>
    <w:rsid w:val="005875F9"/>
    <w:rsid w:val="00593A35"/>
    <w:rsid w:val="00593C74"/>
    <w:rsid w:val="00597D8B"/>
    <w:rsid w:val="005A46FF"/>
    <w:rsid w:val="005A557E"/>
    <w:rsid w:val="005A63FD"/>
    <w:rsid w:val="005B462A"/>
    <w:rsid w:val="005B5137"/>
    <w:rsid w:val="005B6047"/>
    <w:rsid w:val="005C0ED7"/>
    <w:rsid w:val="005C4AE5"/>
    <w:rsid w:val="005C5409"/>
    <w:rsid w:val="005C6FF7"/>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101F5"/>
    <w:rsid w:val="00610DA5"/>
    <w:rsid w:val="00611663"/>
    <w:rsid w:val="0061321C"/>
    <w:rsid w:val="00613F44"/>
    <w:rsid w:val="006160BD"/>
    <w:rsid w:val="0061679A"/>
    <w:rsid w:val="00617125"/>
    <w:rsid w:val="00620EDB"/>
    <w:rsid w:val="0062386E"/>
    <w:rsid w:val="00623DB6"/>
    <w:rsid w:val="00624EDE"/>
    <w:rsid w:val="006253EF"/>
    <w:rsid w:val="00626075"/>
    <w:rsid w:val="0062680E"/>
    <w:rsid w:val="00631158"/>
    <w:rsid w:val="00632923"/>
    <w:rsid w:val="006341E6"/>
    <w:rsid w:val="00634439"/>
    <w:rsid w:val="006366C6"/>
    <w:rsid w:val="00636B55"/>
    <w:rsid w:val="00636EB1"/>
    <w:rsid w:val="006373D6"/>
    <w:rsid w:val="006403D4"/>
    <w:rsid w:val="00642CBC"/>
    <w:rsid w:val="00643760"/>
    <w:rsid w:val="0064454A"/>
    <w:rsid w:val="00645293"/>
    <w:rsid w:val="0064698F"/>
    <w:rsid w:val="00651B78"/>
    <w:rsid w:val="0065237A"/>
    <w:rsid w:val="00652FF5"/>
    <w:rsid w:val="00654382"/>
    <w:rsid w:val="00654758"/>
    <w:rsid w:val="00661244"/>
    <w:rsid w:val="006640DF"/>
    <w:rsid w:val="00666A3C"/>
    <w:rsid w:val="00667519"/>
    <w:rsid w:val="006676A0"/>
    <w:rsid w:val="00670857"/>
    <w:rsid w:val="00670868"/>
    <w:rsid w:val="00673D69"/>
    <w:rsid w:val="00676431"/>
    <w:rsid w:val="0068050D"/>
    <w:rsid w:val="00685FFC"/>
    <w:rsid w:val="00686943"/>
    <w:rsid w:val="00686EDE"/>
    <w:rsid w:val="00687AD5"/>
    <w:rsid w:val="00690A31"/>
    <w:rsid w:val="006911CE"/>
    <w:rsid w:val="00695251"/>
    <w:rsid w:val="00695B58"/>
    <w:rsid w:val="0069798D"/>
    <w:rsid w:val="006A4828"/>
    <w:rsid w:val="006A7C09"/>
    <w:rsid w:val="006B046C"/>
    <w:rsid w:val="006B252F"/>
    <w:rsid w:val="006B3940"/>
    <w:rsid w:val="006B3FDB"/>
    <w:rsid w:val="006B4DD1"/>
    <w:rsid w:val="006B66FE"/>
    <w:rsid w:val="006C168D"/>
    <w:rsid w:val="006C4033"/>
    <w:rsid w:val="006C4807"/>
    <w:rsid w:val="006C642C"/>
    <w:rsid w:val="006D3BC4"/>
    <w:rsid w:val="006D7386"/>
    <w:rsid w:val="006E0DAD"/>
    <w:rsid w:val="006E313F"/>
    <w:rsid w:val="006E3EFB"/>
    <w:rsid w:val="006F1F1A"/>
    <w:rsid w:val="006F5AC2"/>
    <w:rsid w:val="006F5B4C"/>
    <w:rsid w:val="006F6C28"/>
    <w:rsid w:val="007007EB"/>
    <w:rsid w:val="00701F57"/>
    <w:rsid w:val="00703E8A"/>
    <w:rsid w:val="00706046"/>
    <w:rsid w:val="007112F0"/>
    <w:rsid w:val="00711343"/>
    <w:rsid w:val="00714309"/>
    <w:rsid w:val="0071450F"/>
    <w:rsid w:val="00714C6F"/>
    <w:rsid w:val="0071681D"/>
    <w:rsid w:val="00717772"/>
    <w:rsid w:val="00721DBE"/>
    <w:rsid w:val="007226EC"/>
    <w:rsid w:val="00722B5E"/>
    <w:rsid w:val="00724F6D"/>
    <w:rsid w:val="0072678C"/>
    <w:rsid w:val="00732D1D"/>
    <w:rsid w:val="007350D4"/>
    <w:rsid w:val="00736034"/>
    <w:rsid w:val="00740707"/>
    <w:rsid w:val="0074120F"/>
    <w:rsid w:val="00743764"/>
    <w:rsid w:val="00743B2D"/>
    <w:rsid w:val="00747930"/>
    <w:rsid w:val="0075060E"/>
    <w:rsid w:val="00752E8B"/>
    <w:rsid w:val="007541BB"/>
    <w:rsid w:val="007544F3"/>
    <w:rsid w:val="00754D62"/>
    <w:rsid w:val="00756CFF"/>
    <w:rsid w:val="00757FD7"/>
    <w:rsid w:val="00761B7A"/>
    <w:rsid w:val="007651E5"/>
    <w:rsid w:val="00765256"/>
    <w:rsid w:val="007661B8"/>
    <w:rsid w:val="007661D4"/>
    <w:rsid w:val="007661FD"/>
    <w:rsid w:val="00766A7C"/>
    <w:rsid w:val="00767A27"/>
    <w:rsid w:val="0077111A"/>
    <w:rsid w:val="00775419"/>
    <w:rsid w:val="007763A5"/>
    <w:rsid w:val="0078008C"/>
    <w:rsid w:val="0078105B"/>
    <w:rsid w:val="00782390"/>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04A1"/>
    <w:rsid w:val="007C1122"/>
    <w:rsid w:val="007C19EC"/>
    <w:rsid w:val="007C364E"/>
    <w:rsid w:val="007C5359"/>
    <w:rsid w:val="007C6701"/>
    <w:rsid w:val="007D16ED"/>
    <w:rsid w:val="007D2398"/>
    <w:rsid w:val="007D440B"/>
    <w:rsid w:val="007D5908"/>
    <w:rsid w:val="007D62F9"/>
    <w:rsid w:val="007D63A4"/>
    <w:rsid w:val="007D732D"/>
    <w:rsid w:val="007E0F19"/>
    <w:rsid w:val="007E2A84"/>
    <w:rsid w:val="007E5ECB"/>
    <w:rsid w:val="007F063D"/>
    <w:rsid w:val="007F0D73"/>
    <w:rsid w:val="007F2FC8"/>
    <w:rsid w:val="007F432A"/>
    <w:rsid w:val="007F63AA"/>
    <w:rsid w:val="008006B7"/>
    <w:rsid w:val="008032FD"/>
    <w:rsid w:val="00806461"/>
    <w:rsid w:val="008064CE"/>
    <w:rsid w:val="0080673A"/>
    <w:rsid w:val="00807A94"/>
    <w:rsid w:val="00810B79"/>
    <w:rsid w:val="00810EAD"/>
    <w:rsid w:val="00812803"/>
    <w:rsid w:val="008129C0"/>
    <w:rsid w:val="00813B0C"/>
    <w:rsid w:val="00814530"/>
    <w:rsid w:val="00815386"/>
    <w:rsid w:val="008215BE"/>
    <w:rsid w:val="00821F9C"/>
    <w:rsid w:val="00825570"/>
    <w:rsid w:val="00826403"/>
    <w:rsid w:val="00827990"/>
    <w:rsid w:val="00834CA6"/>
    <w:rsid w:val="0083623B"/>
    <w:rsid w:val="008379E4"/>
    <w:rsid w:val="00837E59"/>
    <w:rsid w:val="00842100"/>
    <w:rsid w:val="008428A9"/>
    <w:rsid w:val="0084308F"/>
    <w:rsid w:val="00846C2B"/>
    <w:rsid w:val="0085139A"/>
    <w:rsid w:val="008524F6"/>
    <w:rsid w:val="00854B3F"/>
    <w:rsid w:val="00861C2C"/>
    <w:rsid w:val="008668B8"/>
    <w:rsid w:val="00866D32"/>
    <w:rsid w:val="0086748F"/>
    <w:rsid w:val="00867B4D"/>
    <w:rsid w:val="00867CF3"/>
    <w:rsid w:val="00870278"/>
    <w:rsid w:val="00874AB5"/>
    <w:rsid w:val="008750A9"/>
    <w:rsid w:val="00875A68"/>
    <w:rsid w:val="00877671"/>
    <w:rsid w:val="00877A13"/>
    <w:rsid w:val="008869BC"/>
    <w:rsid w:val="00887DDD"/>
    <w:rsid w:val="00887DE6"/>
    <w:rsid w:val="00887E9F"/>
    <w:rsid w:val="008908AA"/>
    <w:rsid w:val="00890E08"/>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DDD"/>
    <w:rsid w:val="008E58D6"/>
    <w:rsid w:val="008F1426"/>
    <w:rsid w:val="008F2125"/>
    <w:rsid w:val="008F23F4"/>
    <w:rsid w:val="008F61C4"/>
    <w:rsid w:val="008F7763"/>
    <w:rsid w:val="009007CB"/>
    <w:rsid w:val="009010F0"/>
    <w:rsid w:val="00901162"/>
    <w:rsid w:val="00901D46"/>
    <w:rsid w:val="009028E2"/>
    <w:rsid w:val="00903692"/>
    <w:rsid w:val="00904E07"/>
    <w:rsid w:val="00912BAF"/>
    <w:rsid w:val="00914EAB"/>
    <w:rsid w:val="0091541F"/>
    <w:rsid w:val="009165E9"/>
    <w:rsid w:val="00917A8C"/>
    <w:rsid w:val="00920D98"/>
    <w:rsid w:val="0092249B"/>
    <w:rsid w:val="00922D49"/>
    <w:rsid w:val="009238DB"/>
    <w:rsid w:val="00925E37"/>
    <w:rsid w:val="00925EDD"/>
    <w:rsid w:val="00930079"/>
    <w:rsid w:val="00930966"/>
    <w:rsid w:val="00932F64"/>
    <w:rsid w:val="00936075"/>
    <w:rsid w:val="00936D40"/>
    <w:rsid w:val="00937445"/>
    <w:rsid w:val="00937ABF"/>
    <w:rsid w:val="00937DB1"/>
    <w:rsid w:val="009407FE"/>
    <w:rsid w:val="009463CC"/>
    <w:rsid w:val="00950413"/>
    <w:rsid w:val="0095078E"/>
    <w:rsid w:val="00952404"/>
    <w:rsid w:val="00952A72"/>
    <w:rsid w:val="009530AC"/>
    <w:rsid w:val="009550A8"/>
    <w:rsid w:val="00955FF2"/>
    <w:rsid w:val="0095693D"/>
    <w:rsid w:val="00956B0D"/>
    <w:rsid w:val="0096260B"/>
    <w:rsid w:val="009631C1"/>
    <w:rsid w:val="00963918"/>
    <w:rsid w:val="00970C69"/>
    <w:rsid w:val="00973B57"/>
    <w:rsid w:val="00973E0D"/>
    <w:rsid w:val="0097403F"/>
    <w:rsid w:val="00975D18"/>
    <w:rsid w:val="00976797"/>
    <w:rsid w:val="00980C0C"/>
    <w:rsid w:val="00982E47"/>
    <w:rsid w:val="00983E7D"/>
    <w:rsid w:val="00985F0E"/>
    <w:rsid w:val="00986963"/>
    <w:rsid w:val="00990ABB"/>
    <w:rsid w:val="00991642"/>
    <w:rsid w:val="0099260C"/>
    <w:rsid w:val="009942F4"/>
    <w:rsid w:val="00995B3C"/>
    <w:rsid w:val="009A045B"/>
    <w:rsid w:val="009A0513"/>
    <w:rsid w:val="009A2283"/>
    <w:rsid w:val="009A31AF"/>
    <w:rsid w:val="009A3507"/>
    <w:rsid w:val="009A5C1D"/>
    <w:rsid w:val="009B4286"/>
    <w:rsid w:val="009B5BF9"/>
    <w:rsid w:val="009B5DAF"/>
    <w:rsid w:val="009B5F83"/>
    <w:rsid w:val="009B61C5"/>
    <w:rsid w:val="009B769E"/>
    <w:rsid w:val="009C03E5"/>
    <w:rsid w:val="009C4D19"/>
    <w:rsid w:val="009C5FDB"/>
    <w:rsid w:val="009C65AF"/>
    <w:rsid w:val="009C67A4"/>
    <w:rsid w:val="009C70CB"/>
    <w:rsid w:val="009C74DD"/>
    <w:rsid w:val="009D27AA"/>
    <w:rsid w:val="009D2AD9"/>
    <w:rsid w:val="009D514E"/>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1C74"/>
    <w:rsid w:val="00A02F51"/>
    <w:rsid w:val="00A03DA5"/>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2E07"/>
    <w:rsid w:val="00A26437"/>
    <w:rsid w:val="00A32410"/>
    <w:rsid w:val="00A32B48"/>
    <w:rsid w:val="00A36D00"/>
    <w:rsid w:val="00A43389"/>
    <w:rsid w:val="00A4642E"/>
    <w:rsid w:val="00A47AF8"/>
    <w:rsid w:val="00A507DC"/>
    <w:rsid w:val="00A50AC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5B37"/>
    <w:rsid w:val="00A96B6F"/>
    <w:rsid w:val="00AA0CE8"/>
    <w:rsid w:val="00AA35FD"/>
    <w:rsid w:val="00AA3DB7"/>
    <w:rsid w:val="00AA5F63"/>
    <w:rsid w:val="00AA7EBD"/>
    <w:rsid w:val="00AB2431"/>
    <w:rsid w:val="00AB69EF"/>
    <w:rsid w:val="00AC11DC"/>
    <w:rsid w:val="00AC3E87"/>
    <w:rsid w:val="00AC469F"/>
    <w:rsid w:val="00AD0611"/>
    <w:rsid w:val="00AD0E4F"/>
    <w:rsid w:val="00AD26D7"/>
    <w:rsid w:val="00AD3905"/>
    <w:rsid w:val="00AD4555"/>
    <w:rsid w:val="00AD4A31"/>
    <w:rsid w:val="00AD5638"/>
    <w:rsid w:val="00AD7214"/>
    <w:rsid w:val="00AE1066"/>
    <w:rsid w:val="00AE12A4"/>
    <w:rsid w:val="00AE2E1B"/>
    <w:rsid w:val="00AE33EA"/>
    <w:rsid w:val="00AE5129"/>
    <w:rsid w:val="00AE5645"/>
    <w:rsid w:val="00AF1D6B"/>
    <w:rsid w:val="00AF24AA"/>
    <w:rsid w:val="00AF3AF9"/>
    <w:rsid w:val="00AF3E5F"/>
    <w:rsid w:val="00AF4CE4"/>
    <w:rsid w:val="00AF4F09"/>
    <w:rsid w:val="00AF643E"/>
    <w:rsid w:val="00AF79C8"/>
    <w:rsid w:val="00B007B6"/>
    <w:rsid w:val="00B00FA8"/>
    <w:rsid w:val="00B011B0"/>
    <w:rsid w:val="00B0270C"/>
    <w:rsid w:val="00B0391C"/>
    <w:rsid w:val="00B047F6"/>
    <w:rsid w:val="00B06019"/>
    <w:rsid w:val="00B0700F"/>
    <w:rsid w:val="00B1493B"/>
    <w:rsid w:val="00B15119"/>
    <w:rsid w:val="00B17169"/>
    <w:rsid w:val="00B20F47"/>
    <w:rsid w:val="00B23996"/>
    <w:rsid w:val="00B23CB2"/>
    <w:rsid w:val="00B24A18"/>
    <w:rsid w:val="00B255C5"/>
    <w:rsid w:val="00B25807"/>
    <w:rsid w:val="00B268B3"/>
    <w:rsid w:val="00B268DD"/>
    <w:rsid w:val="00B32AE1"/>
    <w:rsid w:val="00B34368"/>
    <w:rsid w:val="00B37780"/>
    <w:rsid w:val="00B37813"/>
    <w:rsid w:val="00B37EEF"/>
    <w:rsid w:val="00B411CD"/>
    <w:rsid w:val="00B41ABB"/>
    <w:rsid w:val="00B41C1D"/>
    <w:rsid w:val="00B43917"/>
    <w:rsid w:val="00B43E1E"/>
    <w:rsid w:val="00B4515C"/>
    <w:rsid w:val="00B46220"/>
    <w:rsid w:val="00B464EA"/>
    <w:rsid w:val="00B47574"/>
    <w:rsid w:val="00B52BE7"/>
    <w:rsid w:val="00B5430C"/>
    <w:rsid w:val="00B56A90"/>
    <w:rsid w:val="00B5711C"/>
    <w:rsid w:val="00B57BCF"/>
    <w:rsid w:val="00B57E36"/>
    <w:rsid w:val="00B60209"/>
    <w:rsid w:val="00B606A3"/>
    <w:rsid w:val="00B65D6F"/>
    <w:rsid w:val="00B673F3"/>
    <w:rsid w:val="00B67A25"/>
    <w:rsid w:val="00B70229"/>
    <w:rsid w:val="00B7354A"/>
    <w:rsid w:val="00B7435B"/>
    <w:rsid w:val="00B74446"/>
    <w:rsid w:val="00B74B59"/>
    <w:rsid w:val="00B77142"/>
    <w:rsid w:val="00B8024E"/>
    <w:rsid w:val="00B80C3A"/>
    <w:rsid w:val="00B81633"/>
    <w:rsid w:val="00B84643"/>
    <w:rsid w:val="00B90452"/>
    <w:rsid w:val="00B90780"/>
    <w:rsid w:val="00B916D6"/>
    <w:rsid w:val="00B91AD8"/>
    <w:rsid w:val="00B9209B"/>
    <w:rsid w:val="00B9240D"/>
    <w:rsid w:val="00B95753"/>
    <w:rsid w:val="00B97E42"/>
    <w:rsid w:val="00BA0C05"/>
    <w:rsid w:val="00BA54D0"/>
    <w:rsid w:val="00BA7532"/>
    <w:rsid w:val="00BB1013"/>
    <w:rsid w:val="00BB4515"/>
    <w:rsid w:val="00BB7B89"/>
    <w:rsid w:val="00BC1A9B"/>
    <w:rsid w:val="00BC2A22"/>
    <w:rsid w:val="00BC4986"/>
    <w:rsid w:val="00BC5E2E"/>
    <w:rsid w:val="00BC6379"/>
    <w:rsid w:val="00BC7EEF"/>
    <w:rsid w:val="00BD1AD9"/>
    <w:rsid w:val="00BD43BB"/>
    <w:rsid w:val="00BD7ADE"/>
    <w:rsid w:val="00BE1A85"/>
    <w:rsid w:val="00BE46ED"/>
    <w:rsid w:val="00BE4FD1"/>
    <w:rsid w:val="00BE642D"/>
    <w:rsid w:val="00BE6D7A"/>
    <w:rsid w:val="00BF2511"/>
    <w:rsid w:val="00BF377F"/>
    <w:rsid w:val="00BF3F88"/>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5BB7"/>
    <w:rsid w:val="00C36B35"/>
    <w:rsid w:val="00C400CD"/>
    <w:rsid w:val="00C41617"/>
    <w:rsid w:val="00C4309A"/>
    <w:rsid w:val="00C43F23"/>
    <w:rsid w:val="00C43FF1"/>
    <w:rsid w:val="00C45494"/>
    <w:rsid w:val="00C52D18"/>
    <w:rsid w:val="00C544B8"/>
    <w:rsid w:val="00C559CE"/>
    <w:rsid w:val="00C55E19"/>
    <w:rsid w:val="00C563BF"/>
    <w:rsid w:val="00C57512"/>
    <w:rsid w:val="00C57607"/>
    <w:rsid w:val="00C61133"/>
    <w:rsid w:val="00C64009"/>
    <w:rsid w:val="00C7016D"/>
    <w:rsid w:val="00C767B3"/>
    <w:rsid w:val="00C76C07"/>
    <w:rsid w:val="00C80F23"/>
    <w:rsid w:val="00C835B4"/>
    <w:rsid w:val="00C850A3"/>
    <w:rsid w:val="00C87568"/>
    <w:rsid w:val="00C92451"/>
    <w:rsid w:val="00C9272C"/>
    <w:rsid w:val="00C97764"/>
    <w:rsid w:val="00C97C9B"/>
    <w:rsid w:val="00CA344C"/>
    <w:rsid w:val="00CB142D"/>
    <w:rsid w:val="00CB26C7"/>
    <w:rsid w:val="00CB29F6"/>
    <w:rsid w:val="00CB2BBF"/>
    <w:rsid w:val="00CB481C"/>
    <w:rsid w:val="00CB4C8C"/>
    <w:rsid w:val="00CB62E1"/>
    <w:rsid w:val="00CB6EFE"/>
    <w:rsid w:val="00CC16F9"/>
    <w:rsid w:val="00CC28A9"/>
    <w:rsid w:val="00CC4183"/>
    <w:rsid w:val="00CC6928"/>
    <w:rsid w:val="00CC70A4"/>
    <w:rsid w:val="00CD2BA8"/>
    <w:rsid w:val="00CD4A0C"/>
    <w:rsid w:val="00CD5CEF"/>
    <w:rsid w:val="00CE06EC"/>
    <w:rsid w:val="00CE1F8A"/>
    <w:rsid w:val="00CE4528"/>
    <w:rsid w:val="00CE592E"/>
    <w:rsid w:val="00CE5BC5"/>
    <w:rsid w:val="00CF16A4"/>
    <w:rsid w:val="00CF299F"/>
    <w:rsid w:val="00CF3357"/>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27EA0"/>
    <w:rsid w:val="00D305C9"/>
    <w:rsid w:val="00D3194F"/>
    <w:rsid w:val="00D33751"/>
    <w:rsid w:val="00D3639B"/>
    <w:rsid w:val="00D37343"/>
    <w:rsid w:val="00D37495"/>
    <w:rsid w:val="00D41727"/>
    <w:rsid w:val="00D427E4"/>
    <w:rsid w:val="00D45F1B"/>
    <w:rsid w:val="00D472A5"/>
    <w:rsid w:val="00D52289"/>
    <w:rsid w:val="00D55A37"/>
    <w:rsid w:val="00D55B7E"/>
    <w:rsid w:val="00D64354"/>
    <w:rsid w:val="00D66685"/>
    <w:rsid w:val="00D70D35"/>
    <w:rsid w:val="00D71351"/>
    <w:rsid w:val="00D71997"/>
    <w:rsid w:val="00D753E9"/>
    <w:rsid w:val="00D777B9"/>
    <w:rsid w:val="00D82273"/>
    <w:rsid w:val="00D82FA5"/>
    <w:rsid w:val="00D84A4B"/>
    <w:rsid w:val="00D84B45"/>
    <w:rsid w:val="00D857AE"/>
    <w:rsid w:val="00D8623D"/>
    <w:rsid w:val="00D867FB"/>
    <w:rsid w:val="00D873C4"/>
    <w:rsid w:val="00D9110D"/>
    <w:rsid w:val="00D91124"/>
    <w:rsid w:val="00D91987"/>
    <w:rsid w:val="00D92168"/>
    <w:rsid w:val="00D93426"/>
    <w:rsid w:val="00D94B22"/>
    <w:rsid w:val="00D958D3"/>
    <w:rsid w:val="00D9594F"/>
    <w:rsid w:val="00D97213"/>
    <w:rsid w:val="00DA0C95"/>
    <w:rsid w:val="00DA134E"/>
    <w:rsid w:val="00DA13F3"/>
    <w:rsid w:val="00DA2DE3"/>
    <w:rsid w:val="00DA47D9"/>
    <w:rsid w:val="00DA64AF"/>
    <w:rsid w:val="00DB1F4F"/>
    <w:rsid w:val="00DB2AC7"/>
    <w:rsid w:val="00DB704C"/>
    <w:rsid w:val="00DC693B"/>
    <w:rsid w:val="00DC7C77"/>
    <w:rsid w:val="00DD0F5D"/>
    <w:rsid w:val="00DD426D"/>
    <w:rsid w:val="00DD74FC"/>
    <w:rsid w:val="00DE117F"/>
    <w:rsid w:val="00DE1769"/>
    <w:rsid w:val="00DE1A17"/>
    <w:rsid w:val="00DE1D7B"/>
    <w:rsid w:val="00DE44C8"/>
    <w:rsid w:val="00DE64CC"/>
    <w:rsid w:val="00DE6AA9"/>
    <w:rsid w:val="00DE7B30"/>
    <w:rsid w:val="00DF20C7"/>
    <w:rsid w:val="00DF4D0C"/>
    <w:rsid w:val="00DF5C20"/>
    <w:rsid w:val="00DF7D81"/>
    <w:rsid w:val="00E02DEB"/>
    <w:rsid w:val="00E03486"/>
    <w:rsid w:val="00E0405A"/>
    <w:rsid w:val="00E042A1"/>
    <w:rsid w:val="00E0476C"/>
    <w:rsid w:val="00E0576B"/>
    <w:rsid w:val="00E067EA"/>
    <w:rsid w:val="00E06D18"/>
    <w:rsid w:val="00E104FA"/>
    <w:rsid w:val="00E1320D"/>
    <w:rsid w:val="00E15FD1"/>
    <w:rsid w:val="00E16022"/>
    <w:rsid w:val="00E1738C"/>
    <w:rsid w:val="00E174FF"/>
    <w:rsid w:val="00E205AA"/>
    <w:rsid w:val="00E22296"/>
    <w:rsid w:val="00E27360"/>
    <w:rsid w:val="00E27C04"/>
    <w:rsid w:val="00E30713"/>
    <w:rsid w:val="00E30EDF"/>
    <w:rsid w:val="00E31FBA"/>
    <w:rsid w:val="00E328E2"/>
    <w:rsid w:val="00E336BB"/>
    <w:rsid w:val="00E3384E"/>
    <w:rsid w:val="00E33F90"/>
    <w:rsid w:val="00E374C8"/>
    <w:rsid w:val="00E4042D"/>
    <w:rsid w:val="00E4135D"/>
    <w:rsid w:val="00E43750"/>
    <w:rsid w:val="00E508EB"/>
    <w:rsid w:val="00E50A31"/>
    <w:rsid w:val="00E521E3"/>
    <w:rsid w:val="00E53B7A"/>
    <w:rsid w:val="00E550C9"/>
    <w:rsid w:val="00E55405"/>
    <w:rsid w:val="00E561F9"/>
    <w:rsid w:val="00E5645D"/>
    <w:rsid w:val="00E57CD3"/>
    <w:rsid w:val="00E608D5"/>
    <w:rsid w:val="00E627A4"/>
    <w:rsid w:val="00E6280E"/>
    <w:rsid w:val="00E62C9C"/>
    <w:rsid w:val="00E630EE"/>
    <w:rsid w:val="00E67A61"/>
    <w:rsid w:val="00E70455"/>
    <w:rsid w:val="00E73221"/>
    <w:rsid w:val="00E75116"/>
    <w:rsid w:val="00E763EB"/>
    <w:rsid w:val="00E8249B"/>
    <w:rsid w:val="00E8342F"/>
    <w:rsid w:val="00E84632"/>
    <w:rsid w:val="00E847EE"/>
    <w:rsid w:val="00E876F9"/>
    <w:rsid w:val="00E96A72"/>
    <w:rsid w:val="00E96B52"/>
    <w:rsid w:val="00EA01F7"/>
    <w:rsid w:val="00EA1D33"/>
    <w:rsid w:val="00EA1F5A"/>
    <w:rsid w:val="00EA375F"/>
    <w:rsid w:val="00EA55D2"/>
    <w:rsid w:val="00EA7104"/>
    <w:rsid w:val="00EA7533"/>
    <w:rsid w:val="00EB067F"/>
    <w:rsid w:val="00EB2419"/>
    <w:rsid w:val="00EB58F5"/>
    <w:rsid w:val="00EB6E6B"/>
    <w:rsid w:val="00EC010F"/>
    <w:rsid w:val="00EC2E3A"/>
    <w:rsid w:val="00EC3CCB"/>
    <w:rsid w:val="00EC5A74"/>
    <w:rsid w:val="00EC737D"/>
    <w:rsid w:val="00ED2154"/>
    <w:rsid w:val="00ED4277"/>
    <w:rsid w:val="00ED7C8C"/>
    <w:rsid w:val="00ED7DDB"/>
    <w:rsid w:val="00EE431B"/>
    <w:rsid w:val="00EE4874"/>
    <w:rsid w:val="00EE53E5"/>
    <w:rsid w:val="00EE6852"/>
    <w:rsid w:val="00EE73FB"/>
    <w:rsid w:val="00EE7BF0"/>
    <w:rsid w:val="00EF2674"/>
    <w:rsid w:val="00EF556F"/>
    <w:rsid w:val="00EF7D07"/>
    <w:rsid w:val="00F0181C"/>
    <w:rsid w:val="00F03512"/>
    <w:rsid w:val="00F0433A"/>
    <w:rsid w:val="00F0519B"/>
    <w:rsid w:val="00F059D4"/>
    <w:rsid w:val="00F11783"/>
    <w:rsid w:val="00F119AF"/>
    <w:rsid w:val="00F1480B"/>
    <w:rsid w:val="00F1498D"/>
    <w:rsid w:val="00F15173"/>
    <w:rsid w:val="00F20065"/>
    <w:rsid w:val="00F21B6D"/>
    <w:rsid w:val="00F22211"/>
    <w:rsid w:val="00F22341"/>
    <w:rsid w:val="00F24039"/>
    <w:rsid w:val="00F24E0E"/>
    <w:rsid w:val="00F26693"/>
    <w:rsid w:val="00F30F17"/>
    <w:rsid w:val="00F3477D"/>
    <w:rsid w:val="00F347FE"/>
    <w:rsid w:val="00F34859"/>
    <w:rsid w:val="00F356F7"/>
    <w:rsid w:val="00F40055"/>
    <w:rsid w:val="00F405D4"/>
    <w:rsid w:val="00F40868"/>
    <w:rsid w:val="00F421D5"/>
    <w:rsid w:val="00F44FDE"/>
    <w:rsid w:val="00F46467"/>
    <w:rsid w:val="00F46B63"/>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74742"/>
    <w:rsid w:val="00F804B9"/>
    <w:rsid w:val="00F80AE2"/>
    <w:rsid w:val="00F80C78"/>
    <w:rsid w:val="00F83FF9"/>
    <w:rsid w:val="00F84D52"/>
    <w:rsid w:val="00F91B52"/>
    <w:rsid w:val="00F961A9"/>
    <w:rsid w:val="00F97478"/>
    <w:rsid w:val="00F97B71"/>
    <w:rsid w:val="00F97B9E"/>
    <w:rsid w:val="00FA0527"/>
    <w:rsid w:val="00FA085E"/>
    <w:rsid w:val="00FA0947"/>
    <w:rsid w:val="00FA2185"/>
    <w:rsid w:val="00FA2D49"/>
    <w:rsid w:val="00FA4B52"/>
    <w:rsid w:val="00FA4D4F"/>
    <w:rsid w:val="00FA4D5B"/>
    <w:rsid w:val="00FA54E8"/>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7D41"/>
    <w:rsid w:val="00FE0072"/>
    <w:rsid w:val="00FE0C71"/>
    <w:rsid w:val="00FE0C8B"/>
    <w:rsid w:val="00FE1E47"/>
    <w:rsid w:val="00FE275D"/>
    <w:rsid w:val="00FE7FBD"/>
    <w:rsid w:val="00FF10BC"/>
    <w:rsid w:val="00FF5DCF"/>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49"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0" w:defUnhideWhenUsed="1">
    <w:lsdException w:name="Normal" w:qFormat="1" w:semiHidden="0" w:unhideWhenUsed="0"/>
    <w:lsdException w:name="heading 1" w:qFormat="1" w:semiHidden="0" w:uiPriority="99" w:unhideWhenUsed="0"/>
    <w:lsdException w:name="heading 2" w:qFormat="1" w:semiHidden="0" w:unhideWhenUsed="0"/>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qFormat="1" w:semiHidden="0" w:unhideWhenUsed="0"/>
    <w:lsdException w:name="Subtitle" w:qFormat="1" w:semiHidden="0" w:unhideWhenUsed="0"/>
    <w:lsdException w:name="Salutation" w:semiHidden="0" w:unhideWhenUsed="0"/>
    <w:lsdException w:name="Date" w:semiHidden="0" w:uiPriority="99" w:unhideWhenUsed="0"/>
    <w:lsdException w:name="Body Text First Indent" w:semiHidden="0" w:unhideWhenUsed="0"/>
    <w:lsdException w:name="Strong" w:qFormat="1" w:semiHidden="0" w:uiPriority="22" w:unhideWhenUsed="0"/>
    <w:lsdException w:name="Emphasis" w:qFormat="1" w:semiHidden="0" w:unhideWhenUsed="0"/>
    <w:lsdException w:name="Plain Text" w:uiPriority="99"/>
    <w:lsdException w:name="Table Grid" w:qFormat="1" w:semiHidden="0" w:unhideWhenUsed="0"/>
    <w:lsdException w:name="Placeholder Text" w:uiPriority="99"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uiPriority w:val="99"/>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semiHidden/>
    <w:rsid w:val="006A4828"/>
    <w:rPr>
      <w:sz w:val="21"/>
      <w:szCs w:val="21"/>
    </w:rPr>
  </w:style>
  <w:style w:styleId="af" w:type="paragraph">
    <w:name w:val="annotation text"/>
    <w:basedOn w:val="a"/>
    <w:semiHidden/>
    <w:rsid w:val="006A4828"/>
    <w:pPr>
      <w:jc w:val="left"/>
    </w:pPr>
  </w:style>
  <w:style w:styleId="af0" w:type="paragraph">
    <w:name w:val="annotation subject"/>
    <w:basedOn w:val="af"/>
    <w:next w:val="af"/>
    <w:semiHidden/>
    <w:rsid w:val="006A4828"/>
    <w:rPr>
      <w:b/>
      <w:bCs/>
    </w:rPr>
  </w:style>
  <w:style w:customStyle="1" w:styleId="Char2"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f3" w:type="paragraph">
    <w:name w:val="footnote text"/>
    <w:basedOn w:val="a"/>
    <w:link w:val="Char3"/>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4"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3" w:type="character">
    <w:name w:val="脚注文本 Char"/>
    <w:basedOn w:val="a1"/>
    <w:link w:val="af3"/>
    <w:rsid w:val="00CB481C"/>
    <w:rPr>
      <w:kern w:val="2"/>
      <w:sz w:val="18"/>
      <w:szCs w:val="18"/>
    </w:rPr>
  </w:style>
  <w:style w:customStyle="1" w:styleId="Default" w:type="paragraph">
    <w:name w:val="Default"/>
    <w:uiPriority w:val="99"/>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uiPriority w:val="99"/>
    <w:rsid w:val="00D66685"/>
    <w:rPr>
      <w:kern w:val="2"/>
      <w:sz w:val="24"/>
    </w:rPr>
  </w:style>
  <w:style w:styleId="af6" w:type="character">
    <w:name w:val="Strong"/>
    <w:basedOn w:val="a1"/>
    <w:uiPriority w:val="22"/>
    <w:qFormat/>
    <w:rsid w:val="00FE0C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0">
    <w:name w:val="5"/>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6204035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042290413">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31105859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415663530">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049840325">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media/image1.jpeg" Type="http://schemas.openxmlformats.org/officeDocument/2006/relationships/image"/>
<Relationship Id="rId12" Target="media/image2.jpeg" Type="http://schemas.openxmlformats.org/officeDocument/2006/relationships/image"/>
<Relationship Id="rId13" Target="footer2.xml" Type="http://schemas.openxmlformats.org/officeDocument/2006/relationships/footer"/>
<Relationship Id="rId14" Target="footer3.xml" Type="http://schemas.openxmlformats.org/officeDocument/2006/relationships/footer"/>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tylesWithEffects.xml" Type="http://schemas.microsoft.com/office/2007/relationships/stylesWithEffects"/>
<Relationship Id="rId5" Target="settings.xml" Type="http://schemas.openxmlformats.org/officeDocument/2006/relationships/settings"/>
<Relationship Id="rId6" Target="webSettings.xml" Type="http://schemas.openxmlformats.org/officeDocument/2006/relationships/webSettings"/>
<Relationship Id="rId7" Target="footnotes.xml" Type="http://schemas.openxmlformats.org/officeDocument/2006/relationships/footnotes"/>
<Relationship Id="rId8" Target="endnotes.xml" Type="http://schemas.openxmlformats.org/officeDocument/2006/relationships/endnotes"/>
<Relationship Id="rId9" Target="header1.xml" Type="http://schemas.openxmlformats.org/officeDocument/2006/relationships/header"/>
</Relationships>

</file>

<file path=word/_rels/settings.xml.rels><?xml version="1.0" encoding="UTF-8" standalone="no"?>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9D1E2-AD7C-40ED-849D-27C3E9349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83</TotalTime>
  <Pages>32</Pages>
  <Words>4749</Words>
  <Characters>27074</Characters>
  <Application>Microsoft Office Word</Application>
  <DocSecurity>0</DocSecurity>
  <Lines>225</Lines>
  <Paragraphs>63</Paragraphs>
  <ScaleCrop>false</ScaleCrop>
  <Company>TRT. Ltd. Co.</Company>
  <LinksUpToDate>false</LinksUpToDate>
  <CharactersWithSpaces>31760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2014-12-16T08:49:00Z</dcterms:created>
  <dc:creator>bonnieliu</dc:creator>
  <cp:lastModifiedBy>sirong han</cp:lastModifiedBy>
  <cp:lastPrinted>2007-07-19T00:46:00Z</cp:lastPrinted>
  <dcterms:modified xsi:type="dcterms:W3CDTF">2020-10-20T06:21:00Z</dcterms:modified>
  <cp:revision>60</cp:revision>
</cp:coreProperties>
</file>