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易方达纯债1年定期开放债券型证券投资基金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中国建设银行股份有限公司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23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24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E82EC3" w:rsidRDefault="006E6E58">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E82EC3" w:rsidRDefault="006E6E58">
      <w:pPr>
        <w:ind w:firstLineChars="200" w:firstLine="420"/>
        <w:rPr>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E82EC3" w:rsidRDefault="006E6E58">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E82EC3" w:rsidRDefault="006E6E58">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E82EC3" w:rsidRDefault="006E6E58">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24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346B0C"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239" w:history="1">
        <w:r w:rsidR="00346B0C" w:rsidRPr="00F624C6">
          <w:rPr>
            <w:rStyle w:val="a8"/>
            <w:noProof/>
          </w:rPr>
          <w:t>§1</w:t>
        </w:r>
        <w:r w:rsidR="00346B0C" w:rsidRPr="00F624C6">
          <w:rPr>
            <w:rStyle w:val="a8"/>
            <w:rFonts w:hint="eastAsia"/>
            <w:noProof/>
          </w:rPr>
          <w:t>重要提示及目录</w:t>
        </w:r>
        <w:r w:rsidR="00346B0C">
          <w:rPr>
            <w:noProof/>
            <w:webHidden/>
          </w:rPr>
          <w:tab/>
        </w:r>
        <w:r w:rsidR="00346B0C">
          <w:rPr>
            <w:noProof/>
            <w:webHidden/>
          </w:rPr>
          <w:fldChar w:fldCharType="begin"/>
        </w:r>
        <w:r w:rsidR="00346B0C">
          <w:rPr>
            <w:noProof/>
            <w:webHidden/>
          </w:rPr>
          <w:instrText xml:space="preserve"> PAGEREF _Toc48654239 \h </w:instrText>
        </w:r>
        <w:r w:rsidR="00346B0C">
          <w:rPr>
            <w:noProof/>
            <w:webHidden/>
          </w:rPr>
        </w:r>
        <w:r w:rsidR="00346B0C">
          <w:rPr>
            <w:noProof/>
            <w:webHidden/>
          </w:rPr>
          <w:fldChar w:fldCharType="separate"/>
        </w:r>
        <w:r w:rsidR="00346B0C">
          <w:rPr>
            <w:noProof/>
            <w:webHidden/>
          </w:rPr>
          <w:t>2</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0" w:history="1">
        <w:r w:rsidR="00346B0C" w:rsidRPr="00F624C6">
          <w:rPr>
            <w:rStyle w:val="a8"/>
            <w:rFonts w:ascii="宋体" w:hAnsi="宋体" w:cs="Arial"/>
            <w:noProof/>
          </w:rPr>
          <w:t>1.1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重要提示</w:t>
        </w:r>
        <w:r w:rsidR="00346B0C">
          <w:rPr>
            <w:noProof/>
            <w:webHidden/>
          </w:rPr>
          <w:tab/>
        </w:r>
        <w:r w:rsidR="00346B0C">
          <w:rPr>
            <w:noProof/>
            <w:webHidden/>
          </w:rPr>
          <w:fldChar w:fldCharType="begin"/>
        </w:r>
        <w:r w:rsidR="00346B0C">
          <w:rPr>
            <w:noProof/>
            <w:webHidden/>
          </w:rPr>
          <w:instrText xml:space="preserve"> PAGEREF _Toc48654240 \h </w:instrText>
        </w:r>
        <w:r w:rsidR="00346B0C">
          <w:rPr>
            <w:noProof/>
            <w:webHidden/>
          </w:rPr>
        </w:r>
        <w:r w:rsidR="00346B0C">
          <w:rPr>
            <w:noProof/>
            <w:webHidden/>
          </w:rPr>
          <w:fldChar w:fldCharType="separate"/>
        </w:r>
        <w:r w:rsidR="00346B0C">
          <w:rPr>
            <w:noProof/>
            <w:webHidden/>
          </w:rPr>
          <w:t>2</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1" w:history="1">
        <w:r w:rsidR="00346B0C" w:rsidRPr="00F624C6">
          <w:rPr>
            <w:rStyle w:val="a8"/>
            <w:rFonts w:ascii="宋体" w:hAnsi="宋体" w:cs="Arial"/>
            <w:noProof/>
          </w:rPr>
          <w:t>1.2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目录</w:t>
        </w:r>
        <w:r w:rsidR="00346B0C">
          <w:rPr>
            <w:noProof/>
            <w:webHidden/>
          </w:rPr>
          <w:tab/>
        </w:r>
        <w:r w:rsidR="00346B0C">
          <w:rPr>
            <w:noProof/>
            <w:webHidden/>
          </w:rPr>
          <w:fldChar w:fldCharType="begin"/>
        </w:r>
        <w:r w:rsidR="00346B0C">
          <w:rPr>
            <w:noProof/>
            <w:webHidden/>
          </w:rPr>
          <w:instrText xml:space="preserve"> PAGEREF _Toc48654241 \h </w:instrText>
        </w:r>
        <w:r w:rsidR="00346B0C">
          <w:rPr>
            <w:noProof/>
            <w:webHidden/>
          </w:rPr>
        </w:r>
        <w:r w:rsidR="00346B0C">
          <w:rPr>
            <w:noProof/>
            <w:webHidden/>
          </w:rPr>
          <w:fldChar w:fldCharType="separate"/>
        </w:r>
        <w:r w:rsidR="00346B0C">
          <w:rPr>
            <w:noProof/>
            <w:webHidden/>
          </w:rPr>
          <w:t>3</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42" w:history="1">
        <w:r w:rsidR="00346B0C" w:rsidRPr="00F624C6">
          <w:rPr>
            <w:rStyle w:val="a8"/>
            <w:noProof/>
          </w:rPr>
          <w:t>§2</w:t>
        </w:r>
        <w:r w:rsidR="00346B0C" w:rsidRPr="00F624C6">
          <w:rPr>
            <w:rStyle w:val="a8"/>
            <w:rFonts w:hint="eastAsia"/>
            <w:noProof/>
          </w:rPr>
          <w:t>基金简介</w:t>
        </w:r>
        <w:r w:rsidR="00346B0C">
          <w:rPr>
            <w:noProof/>
            <w:webHidden/>
          </w:rPr>
          <w:tab/>
        </w:r>
        <w:r w:rsidR="00346B0C">
          <w:rPr>
            <w:noProof/>
            <w:webHidden/>
          </w:rPr>
          <w:fldChar w:fldCharType="begin"/>
        </w:r>
        <w:r w:rsidR="00346B0C">
          <w:rPr>
            <w:noProof/>
            <w:webHidden/>
          </w:rPr>
          <w:instrText xml:space="preserve"> PAGEREF _Toc48654242 \h </w:instrText>
        </w:r>
        <w:r w:rsidR="00346B0C">
          <w:rPr>
            <w:noProof/>
            <w:webHidden/>
          </w:rPr>
        </w:r>
        <w:r w:rsidR="00346B0C">
          <w:rPr>
            <w:noProof/>
            <w:webHidden/>
          </w:rPr>
          <w:fldChar w:fldCharType="separate"/>
        </w:r>
        <w:r w:rsidR="00346B0C">
          <w:rPr>
            <w:noProof/>
            <w:webHidden/>
          </w:rPr>
          <w:t>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3" w:history="1">
        <w:r w:rsidR="00346B0C" w:rsidRPr="00F624C6">
          <w:rPr>
            <w:rStyle w:val="a8"/>
            <w:rFonts w:ascii="宋体" w:hAnsi="宋体" w:cs="Arial"/>
            <w:noProof/>
          </w:rPr>
          <w:t>2.1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基金基本情况</w:t>
        </w:r>
        <w:r w:rsidR="00346B0C">
          <w:rPr>
            <w:noProof/>
            <w:webHidden/>
          </w:rPr>
          <w:tab/>
        </w:r>
        <w:r w:rsidR="00346B0C">
          <w:rPr>
            <w:noProof/>
            <w:webHidden/>
          </w:rPr>
          <w:fldChar w:fldCharType="begin"/>
        </w:r>
        <w:r w:rsidR="00346B0C">
          <w:rPr>
            <w:noProof/>
            <w:webHidden/>
          </w:rPr>
          <w:instrText xml:space="preserve"> PAGEREF _Toc48654243 \h </w:instrText>
        </w:r>
        <w:r w:rsidR="00346B0C">
          <w:rPr>
            <w:noProof/>
            <w:webHidden/>
          </w:rPr>
        </w:r>
        <w:r w:rsidR="00346B0C">
          <w:rPr>
            <w:noProof/>
            <w:webHidden/>
          </w:rPr>
          <w:fldChar w:fldCharType="separate"/>
        </w:r>
        <w:r w:rsidR="00346B0C">
          <w:rPr>
            <w:noProof/>
            <w:webHidden/>
          </w:rPr>
          <w:t>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4" w:history="1">
        <w:r w:rsidR="00346B0C" w:rsidRPr="00F624C6">
          <w:rPr>
            <w:rStyle w:val="a8"/>
            <w:rFonts w:ascii="宋体" w:hAnsi="宋体" w:cs="Arial"/>
            <w:noProof/>
          </w:rPr>
          <w:t>2.2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基金产品说明</w:t>
        </w:r>
        <w:r w:rsidR="00346B0C">
          <w:rPr>
            <w:noProof/>
            <w:webHidden/>
          </w:rPr>
          <w:tab/>
        </w:r>
        <w:r w:rsidR="00346B0C">
          <w:rPr>
            <w:noProof/>
            <w:webHidden/>
          </w:rPr>
          <w:fldChar w:fldCharType="begin"/>
        </w:r>
        <w:r w:rsidR="00346B0C">
          <w:rPr>
            <w:noProof/>
            <w:webHidden/>
          </w:rPr>
          <w:instrText xml:space="preserve"> PAGEREF _Toc48654244 \h </w:instrText>
        </w:r>
        <w:r w:rsidR="00346B0C">
          <w:rPr>
            <w:noProof/>
            <w:webHidden/>
          </w:rPr>
        </w:r>
        <w:r w:rsidR="00346B0C">
          <w:rPr>
            <w:noProof/>
            <w:webHidden/>
          </w:rPr>
          <w:fldChar w:fldCharType="separate"/>
        </w:r>
        <w:r w:rsidR="00346B0C">
          <w:rPr>
            <w:noProof/>
            <w:webHidden/>
          </w:rPr>
          <w:t>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5" w:history="1">
        <w:r w:rsidR="00346B0C" w:rsidRPr="00F624C6">
          <w:rPr>
            <w:rStyle w:val="a8"/>
            <w:rFonts w:ascii="宋体" w:hAnsi="宋体" w:cs="Arial"/>
            <w:noProof/>
          </w:rPr>
          <w:t>2.3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基金管理人和基金托管人</w:t>
        </w:r>
        <w:r w:rsidR="00346B0C">
          <w:rPr>
            <w:noProof/>
            <w:webHidden/>
          </w:rPr>
          <w:tab/>
        </w:r>
        <w:r w:rsidR="00346B0C">
          <w:rPr>
            <w:noProof/>
            <w:webHidden/>
          </w:rPr>
          <w:fldChar w:fldCharType="begin"/>
        </w:r>
        <w:r w:rsidR="00346B0C">
          <w:rPr>
            <w:noProof/>
            <w:webHidden/>
          </w:rPr>
          <w:instrText xml:space="preserve"> PAGEREF _Toc48654245 \h </w:instrText>
        </w:r>
        <w:r w:rsidR="00346B0C">
          <w:rPr>
            <w:noProof/>
            <w:webHidden/>
          </w:rPr>
        </w:r>
        <w:r w:rsidR="00346B0C">
          <w:rPr>
            <w:noProof/>
            <w:webHidden/>
          </w:rPr>
          <w:fldChar w:fldCharType="separate"/>
        </w:r>
        <w:r w:rsidR="00346B0C">
          <w:rPr>
            <w:noProof/>
            <w:webHidden/>
          </w:rPr>
          <w:t>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6" w:history="1">
        <w:r w:rsidR="00346B0C" w:rsidRPr="00F624C6">
          <w:rPr>
            <w:rStyle w:val="a8"/>
            <w:rFonts w:ascii="宋体" w:hAnsi="宋体" w:cs="Arial"/>
            <w:noProof/>
          </w:rPr>
          <w:t>2.4</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信息披露方式</w:t>
        </w:r>
        <w:r w:rsidR="00346B0C">
          <w:rPr>
            <w:noProof/>
            <w:webHidden/>
          </w:rPr>
          <w:tab/>
        </w:r>
        <w:r w:rsidR="00346B0C">
          <w:rPr>
            <w:noProof/>
            <w:webHidden/>
          </w:rPr>
          <w:fldChar w:fldCharType="begin"/>
        </w:r>
        <w:r w:rsidR="00346B0C">
          <w:rPr>
            <w:noProof/>
            <w:webHidden/>
          </w:rPr>
          <w:instrText xml:space="preserve"> PAGEREF _Toc48654246 \h </w:instrText>
        </w:r>
        <w:r w:rsidR="00346B0C">
          <w:rPr>
            <w:noProof/>
            <w:webHidden/>
          </w:rPr>
        </w:r>
        <w:r w:rsidR="00346B0C">
          <w:rPr>
            <w:noProof/>
            <w:webHidden/>
          </w:rPr>
          <w:fldChar w:fldCharType="separate"/>
        </w:r>
        <w:r w:rsidR="00346B0C">
          <w:rPr>
            <w:noProof/>
            <w:webHidden/>
          </w:rPr>
          <w:t>6</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7" w:history="1">
        <w:r w:rsidR="00346B0C" w:rsidRPr="00F624C6">
          <w:rPr>
            <w:rStyle w:val="a8"/>
            <w:rFonts w:ascii="宋体" w:hAnsi="宋体" w:cs="Arial"/>
            <w:noProof/>
          </w:rPr>
          <w:t>2.5</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其他相关资料</w:t>
        </w:r>
        <w:r w:rsidR="00346B0C">
          <w:rPr>
            <w:noProof/>
            <w:webHidden/>
          </w:rPr>
          <w:tab/>
        </w:r>
        <w:r w:rsidR="00346B0C">
          <w:rPr>
            <w:noProof/>
            <w:webHidden/>
          </w:rPr>
          <w:fldChar w:fldCharType="begin"/>
        </w:r>
        <w:r w:rsidR="00346B0C">
          <w:rPr>
            <w:noProof/>
            <w:webHidden/>
          </w:rPr>
          <w:instrText xml:space="preserve"> PAGEREF _Toc48654247 \h </w:instrText>
        </w:r>
        <w:r w:rsidR="00346B0C">
          <w:rPr>
            <w:noProof/>
            <w:webHidden/>
          </w:rPr>
        </w:r>
        <w:r w:rsidR="00346B0C">
          <w:rPr>
            <w:noProof/>
            <w:webHidden/>
          </w:rPr>
          <w:fldChar w:fldCharType="separate"/>
        </w:r>
        <w:r w:rsidR="00346B0C">
          <w:rPr>
            <w:noProof/>
            <w:webHidden/>
          </w:rPr>
          <w:t>6</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48" w:history="1">
        <w:r w:rsidR="00346B0C" w:rsidRPr="00F624C6">
          <w:rPr>
            <w:rStyle w:val="a8"/>
            <w:noProof/>
          </w:rPr>
          <w:t>§3</w:t>
        </w:r>
        <w:r w:rsidR="00346B0C" w:rsidRPr="00F624C6">
          <w:rPr>
            <w:rStyle w:val="a8"/>
            <w:rFonts w:hint="eastAsia"/>
            <w:noProof/>
          </w:rPr>
          <w:t>主要财务指标和基金净值表现</w:t>
        </w:r>
        <w:r w:rsidR="00346B0C">
          <w:rPr>
            <w:noProof/>
            <w:webHidden/>
          </w:rPr>
          <w:tab/>
        </w:r>
        <w:r w:rsidR="00346B0C">
          <w:rPr>
            <w:noProof/>
            <w:webHidden/>
          </w:rPr>
          <w:fldChar w:fldCharType="begin"/>
        </w:r>
        <w:r w:rsidR="00346B0C">
          <w:rPr>
            <w:noProof/>
            <w:webHidden/>
          </w:rPr>
          <w:instrText xml:space="preserve"> PAGEREF _Toc48654248 \h </w:instrText>
        </w:r>
        <w:r w:rsidR="00346B0C">
          <w:rPr>
            <w:noProof/>
            <w:webHidden/>
          </w:rPr>
        </w:r>
        <w:r w:rsidR="00346B0C">
          <w:rPr>
            <w:noProof/>
            <w:webHidden/>
          </w:rPr>
          <w:fldChar w:fldCharType="separate"/>
        </w:r>
        <w:r w:rsidR="00346B0C">
          <w:rPr>
            <w:noProof/>
            <w:webHidden/>
          </w:rPr>
          <w:t>6</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49" w:history="1">
        <w:r w:rsidR="00346B0C" w:rsidRPr="00F624C6">
          <w:rPr>
            <w:rStyle w:val="a8"/>
            <w:rFonts w:ascii="宋体" w:hAnsi="宋体" w:cs="Arial"/>
            <w:noProof/>
          </w:rPr>
          <w:t>3.1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主要会计数据和财务指标</w:t>
        </w:r>
        <w:r w:rsidR="00346B0C">
          <w:rPr>
            <w:noProof/>
            <w:webHidden/>
          </w:rPr>
          <w:tab/>
        </w:r>
        <w:r w:rsidR="00346B0C">
          <w:rPr>
            <w:noProof/>
            <w:webHidden/>
          </w:rPr>
          <w:fldChar w:fldCharType="begin"/>
        </w:r>
        <w:r w:rsidR="00346B0C">
          <w:rPr>
            <w:noProof/>
            <w:webHidden/>
          </w:rPr>
          <w:instrText xml:space="preserve"> PAGEREF _Toc48654249 \h </w:instrText>
        </w:r>
        <w:r w:rsidR="00346B0C">
          <w:rPr>
            <w:noProof/>
            <w:webHidden/>
          </w:rPr>
        </w:r>
        <w:r w:rsidR="00346B0C">
          <w:rPr>
            <w:noProof/>
            <w:webHidden/>
          </w:rPr>
          <w:fldChar w:fldCharType="separate"/>
        </w:r>
        <w:r w:rsidR="00346B0C">
          <w:rPr>
            <w:noProof/>
            <w:webHidden/>
          </w:rPr>
          <w:t>6</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0" w:history="1">
        <w:r w:rsidR="00346B0C" w:rsidRPr="00F624C6">
          <w:rPr>
            <w:rStyle w:val="a8"/>
            <w:rFonts w:ascii="宋体" w:hAnsi="宋体" w:cs="Arial"/>
            <w:noProof/>
          </w:rPr>
          <w:t>3.2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基金净值表现</w:t>
        </w:r>
        <w:r w:rsidR="00346B0C">
          <w:rPr>
            <w:noProof/>
            <w:webHidden/>
          </w:rPr>
          <w:tab/>
        </w:r>
        <w:r w:rsidR="00346B0C">
          <w:rPr>
            <w:noProof/>
            <w:webHidden/>
          </w:rPr>
          <w:fldChar w:fldCharType="begin"/>
        </w:r>
        <w:r w:rsidR="00346B0C">
          <w:rPr>
            <w:noProof/>
            <w:webHidden/>
          </w:rPr>
          <w:instrText xml:space="preserve"> PAGEREF _Toc48654250 \h </w:instrText>
        </w:r>
        <w:r w:rsidR="00346B0C">
          <w:rPr>
            <w:noProof/>
            <w:webHidden/>
          </w:rPr>
        </w:r>
        <w:r w:rsidR="00346B0C">
          <w:rPr>
            <w:noProof/>
            <w:webHidden/>
          </w:rPr>
          <w:fldChar w:fldCharType="separate"/>
        </w:r>
        <w:r w:rsidR="00346B0C">
          <w:rPr>
            <w:noProof/>
            <w:webHidden/>
          </w:rPr>
          <w:t>7</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51" w:history="1">
        <w:r w:rsidR="00346B0C" w:rsidRPr="00F624C6">
          <w:rPr>
            <w:rStyle w:val="a8"/>
            <w:noProof/>
          </w:rPr>
          <w:t>§4</w:t>
        </w:r>
        <w:r w:rsidR="00346B0C" w:rsidRPr="00F624C6">
          <w:rPr>
            <w:rStyle w:val="a8"/>
            <w:rFonts w:hint="eastAsia"/>
            <w:noProof/>
          </w:rPr>
          <w:t>管理人报告</w:t>
        </w:r>
        <w:r w:rsidR="00346B0C">
          <w:rPr>
            <w:noProof/>
            <w:webHidden/>
          </w:rPr>
          <w:tab/>
        </w:r>
        <w:r w:rsidR="00346B0C">
          <w:rPr>
            <w:noProof/>
            <w:webHidden/>
          </w:rPr>
          <w:fldChar w:fldCharType="begin"/>
        </w:r>
        <w:r w:rsidR="00346B0C">
          <w:rPr>
            <w:noProof/>
            <w:webHidden/>
          </w:rPr>
          <w:instrText xml:space="preserve"> PAGEREF _Toc48654251 \h </w:instrText>
        </w:r>
        <w:r w:rsidR="00346B0C">
          <w:rPr>
            <w:noProof/>
            <w:webHidden/>
          </w:rPr>
        </w:r>
        <w:r w:rsidR="00346B0C">
          <w:rPr>
            <w:noProof/>
            <w:webHidden/>
          </w:rPr>
          <w:fldChar w:fldCharType="separate"/>
        </w:r>
        <w:r w:rsidR="00346B0C">
          <w:rPr>
            <w:noProof/>
            <w:webHidden/>
          </w:rPr>
          <w:t>9</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2" w:history="1">
        <w:r w:rsidR="00346B0C" w:rsidRPr="00F624C6">
          <w:rPr>
            <w:rStyle w:val="a8"/>
            <w:rFonts w:ascii="宋体" w:hAnsi="宋体" w:cs="Arial"/>
            <w:noProof/>
          </w:rPr>
          <w:t>4.1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基金管理人及基金经理情况</w:t>
        </w:r>
        <w:r w:rsidR="00346B0C">
          <w:rPr>
            <w:noProof/>
            <w:webHidden/>
          </w:rPr>
          <w:tab/>
        </w:r>
        <w:r w:rsidR="00346B0C">
          <w:rPr>
            <w:noProof/>
            <w:webHidden/>
          </w:rPr>
          <w:fldChar w:fldCharType="begin"/>
        </w:r>
        <w:r w:rsidR="00346B0C">
          <w:rPr>
            <w:noProof/>
            <w:webHidden/>
          </w:rPr>
          <w:instrText xml:space="preserve"> PAGEREF _Toc48654252 \h </w:instrText>
        </w:r>
        <w:r w:rsidR="00346B0C">
          <w:rPr>
            <w:noProof/>
            <w:webHidden/>
          </w:rPr>
        </w:r>
        <w:r w:rsidR="00346B0C">
          <w:rPr>
            <w:noProof/>
            <w:webHidden/>
          </w:rPr>
          <w:fldChar w:fldCharType="separate"/>
        </w:r>
        <w:r w:rsidR="00346B0C">
          <w:rPr>
            <w:noProof/>
            <w:webHidden/>
          </w:rPr>
          <w:t>9</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3" w:history="1">
        <w:r w:rsidR="00346B0C" w:rsidRPr="00F624C6">
          <w:rPr>
            <w:rStyle w:val="a8"/>
            <w:rFonts w:ascii="宋体" w:hAnsi="宋体" w:cs="Arial"/>
            <w:noProof/>
          </w:rPr>
          <w:t>4.2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管理人对报告期内本基金运作遵规守信情况的说明</w:t>
        </w:r>
        <w:r w:rsidR="00346B0C">
          <w:rPr>
            <w:noProof/>
            <w:webHidden/>
          </w:rPr>
          <w:tab/>
        </w:r>
        <w:r w:rsidR="00346B0C">
          <w:rPr>
            <w:noProof/>
            <w:webHidden/>
          </w:rPr>
          <w:fldChar w:fldCharType="begin"/>
        </w:r>
        <w:r w:rsidR="00346B0C">
          <w:rPr>
            <w:noProof/>
            <w:webHidden/>
          </w:rPr>
          <w:instrText xml:space="preserve"> PAGEREF _Toc48654253 \h </w:instrText>
        </w:r>
        <w:r w:rsidR="00346B0C">
          <w:rPr>
            <w:noProof/>
            <w:webHidden/>
          </w:rPr>
        </w:r>
        <w:r w:rsidR="00346B0C">
          <w:rPr>
            <w:noProof/>
            <w:webHidden/>
          </w:rPr>
          <w:fldChar w:fldCharType="separate"/>
        </w:r>
        <w:r w:rsidR="00346B0C">
          <w:rPr>
            <w:noProof/>
            <w:webHidden/>
          </w:rPr>
          <w:t>12</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4" w:history="1">
        <w:r w:rsidR="00346B0C" w:rsidRPr="00F624C6">
          <w:rPr>
            <w:rStyle w:val="a8"/>
            <w:rFonts w:ascii="宋体" w:hAnsi="宋体" w:cs="Arial"/>
            <w:noProof/>
          </w:rPr>
          <w:t>4.3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管理人对报告期内公平交易情况的专项说明</w:t>
        </w:r>
        <w:r w:rsidR="00346B0C">
          <w:rPr>
            <w:noProof/>
            <w:webHidden/>
          </w:rPr>
          <w:tab/>
        </w:r>
        <w:r w:rsidR="00346B0C">
          <w:rPr>
            <w:noProof/>
            <w:webHidden/>
          </w:rPr>
          <w:fldChar w:fldCharType="begin"/>
        </w:r>
        <w:r w:rsidR="00346B0C">
          <w:rPr>
            <w:noProof/>
            <w:webHidden/>
          </w:rPr>
          <w:instrText xml:space="preserve"> PAGEREF _Toc48654254 \h </w:instrText>
        </w:r>
        <w:r w:rsidR="00346B0C">
          <w:rPr>
            <w:noProof/>
            <w:webHidden/>
          </w:rPr>
        </w:r>
        <w:r w:rsidR="00346B0C">
          <w:rPr>
            <w:noProof/>
            <w:webHidden/>
          </w:rPr>
          <w:fldChar w:fldCharType="separate"/>
        </w:r>
        <w:r w:rsidR="00346B0C">
          <w:rPr>
            <w:noProof/>
            <w:webHidden/>
          </w:rPr>
          <w:t>12</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5" w:history="1">
        <w:r w:rsidR="00346B0C" w:rsidRPr="00F624C6">
          <w:rPr>
            <w:rStyle w:val="a8"/>
            <w:rFonts w:ascii="宋体" w:hAnsi="宋体" w:cs="Arial"/>
            <w:noProof/>
          </w:rPr>
          <w:t>4.4</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管理人对报告期内基金的投资策略和业绩表现的说明</w:t>
        </w:r>
        <w:r w:rsidR="00346B0C">
          <w:rPr>
            <w:noProof/>
            <w:webHidden/>
          </w:rPr>
          <w:tab/>
        </w:r>
        <w:r w:rsidR="00346B0C">
          <w:rPr>
            <w:noProof/>
            <w:webHidden/>
          </w:rPr>
          <w:fldChar w:fldCharType="begin"/>
        </w:r>
        <w:r w:rsidR="00346B0C">
          <w:rPr>
            <w:noProof/>
            <w:webHidden/>
          </w:rPr>
          <w:instrText xml:space="preserve"> PAGEREF _Toc48654255 \h </w:instrText>
        </w:r>
        <w:r w:rsidR="00346B0C">
          <w:rPr>
            <w:noProof/>
            <w:webHidden/>
          </w:rPr>
        </w:r>
        <w:r w:rsidR="00346B0C">
          <w:rPr>
            <w:noProof/>
            <w:webHidden/>
          </w:rPr>
          <w:fldChar w:fldCharType="separate"/>
        </w:r>
        <w:r w:rsidR="00346B0C">
          <w:rPr>
            <w:noProof/>
            <w:webHidden/>
          </w:rPr>
          <w:t>12</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6" w:history="1">
        <w:r w:rsidR="00346B0C" w:rsidRPr="00F624C6">
          <w:rPr>
            <w:rStyle w:val="a8"/>
            <w:rFonts w:ascii="宋体" w:hAnsi="宋体" w:cs="Arial"/>
            <w:noProof/>
          </w:rPr>
          <w:t>4.5</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管理人对宏观经济、证券市场及行业走势的简要展望</w:t>
        </w:r>
        <w:r w:rsidR="00346B0C">
          <w:rPr>
            <w:noProof/>
            <w:webHidden/>
          </w:rPr>
          <w:tab/>
        </w:r>
        <w:r w:rsidR="00346B0C">
          <w:rPr>
            <w:noProof/>
            <w:webHidden/>
          </w:rPr>
          <w:fldChar w:fldCharType="begin"/>
        </w:r>
        <w:r w:rsidR="00346B0C">
          <w:rPr>
            <w:noProof/>
            <w:webHidden/>
          </w:rPr>
          <w:instrText xml:space="preserve"> PAGEREF _Toc48654256 \h </w:instrText>
        </w:r>
        <w:r w:rsidR="00346B0C">
          <w:rPr>
            <w:noProof/>
            <w:webHidden/>
          </w:rPr>
        </w:r>
        <w:r w:rsidR="00346B0C">
          <w:rPr>
            <w:noProof/>
            <w:webHidden/>
          </w:rPr>
          <w:fldChar w:fldCharType="separate"/>
        </w:r>
        <w:r w:rsidR="00346B0C">
          <w:rPr>
            <w:noProof/>
            <w:webHidden/>
          </w:rPr>
          <w:t>13</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7" w:history="1">
        <w:r w:rsidR="00346B0C" w:rsidRPr="00F624C6">
          <w:rPr>
            <w:rStyle w:val="a8"/>
            <w:rFonts w:ascii="宋体" w:hAnsi="宋体" w:cs="Arial"/>
            <w:noProof/>
          </w:rPr>
          <w:t>4.6</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管理人对报告期内基金估值程序等事项的说明</w:t>
        </w:r>
        <w:r w:rsidR="00346B0C">
          <w:rPr>
            <w:noProof/>
            <w:webHidden/>
          </w:rPr>
          <w:tab/>
        </w:r>
        <w:r w:rsidR="00346B0C">
          <w:rPr>
            <w:noProof/>
            <w:webHidden/>
          </w:rPr>
          <w:fldChar w:fldCharType="begin"/>
        </w:r>
        <w:r w:rsidR="00346B0C">
          <w:rPr>
            <w:noProof/>
            <w:webHidden/>
          </w:rPr>
          <w:instrText xml:space="preserve"> PAGEREF _Toc48654257 \h </w:instrText>
        </w:r>
        <w:r w:rsidR="00346B0C">
          <w:rPr>
            <w:noProof/>
            <w:webHidden/>
          </w:rPr>
        </w:r>
        <w:r w:rsidR="00346B0C">
          <w:rPr>
            <w:noProof/>
            <w:webHidden/>
          </w:rPr>
          <w:fldChar w:fldCharType="separate"/>
        </w:r>
        <w:r w:rsidR="00346B0C">
          <w:rPr>
            <w:noProof/>
            <w:webHidden/>
          </w:rPr>
          <w:t>14</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58" w:history="1">
        <w:r w:rsidR="00346B0C" w:rsidRPr="00F624C6">
          <w:rPr>
            <w:rStyle w:val="a8"/>
            <w:rFonts w:ascii="宋体" w:hAnsi="宋体" w:cs="Arial"/>
            <w:noProof/>
          </w:rPr>
          <w:t>4.7</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管理人对报告期内基金利润分配情况的说明</w:t>
        </w:r>
        <w:r w:rsidR="00346B0C">
          <w:rPr>
            <w:noProof/>
            <w:webHidden/>
          </w:rPr>
          <w:tab/>
        </w:r>
        <w:r w:rsidR="00346B0C">
          <w:rPr>
            <w:noProof/>
            <w:webHidden/>
          </w:rPr>
          <w:fldChar w:fldCharType="begin"/>
        </w:r>
        <w:r w:rsidR="00346B0C">
          <w:rPr>
            <w:noProof/>
            <w:webHidden/>
          </w:rPr>
          <w:instrText xml:space="preserve"> PAGEREF _Toc48654258 \h </w:instrText>
        </w:r>
        <w:r w:rsidR="00346B0C">
          <w:rPr>
            <w:noProof/>
            <w:webHidden/>
          </w:rPr>
        </w:r>
        <w:r w:rsidR="00346B0C">
          <w:rPr>
            <w:noProof/>
            <w:webHidden/>
          </w:rPr>
          <w:fldChar w:fldCharType="separate"/>
        </w:r>
        <w:r w:rsidR="00346B0C">
          <w:rPr>
            <w:noProof/>
            <w:webHidden/>
          </w:rPr>
          <w:t>14</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59" w:history="1">
        <w:r w:rsidR="00346B0C" w:rsidRPr="00F624C6">
          <w:rPr>
            <w:rStyle w:val="a8"/>
            <w:noProof/>
          </w:rPr>
          <w:t>§5</w:t>
        </w:r>
        <w:r w:rsidR="00346B0C" w:rsidRPr="00F624C6">
          <w:rPr>
            <w:rStyle w:val="a8"/>
            <w:rFonts w:hint="eastAsia"/>
            <w:noProof/>
          </w:rPr>
          <w:t>托管人报告</w:t>
        </w:r>
        <w:r w:rsidR="00346B0C">
          <w:rPr>
            <w:noProof/>
            <w:webHidden/>
          </w:rPr>
          <w:tab/>
        </w:r>
        <w:r w:rsidR="00346B0C">
          <w:rPr>
            <w:noProof/>
            <w:webHidden/>
          </w:rPr>
          <w:fldChar w:fldCharType="begin"/>
        </w:r>
        <w:r w:rsidR="00346B0C">
          <w:rPr>
            <w:noProof/>
            <w:webHidden/>
          </w:rPr>
          <w:instrText xml:space="preserve"> PAGEREF _Toc48654259 \h </w:instrText>
        </w:r>
        <w:r w:rsidR="00346B0C">
          <w:rPr>
            <w:noProof/>
            <w:webHidden/>
          </w:rPr>
        </w:r>
        <w:r w:rsidR="00346B0C">
          <w:rPr>
            <w:noProof/>
            <w:webHidden/>
          </w:rPr>
          <w:fldChar w:fldCharType="separate"/>
        </w:r>
        <w:r w:rsidR="00346B0C">
          <w:rPr>
            <w:noProof/>
            <w:webHidden/>
          </w:rPr>
          <w:t>14</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0" w:history="1">
        <w:r w:rsidR="00346B0C" w:rsidRPr="00F624C6">
          <w:rPr>
            <w:rStyle w:val="a8"/>
            <w:rFonts w:ascii="宋体" w:hAnsi="宋体" w:cs="Arial"/>
            <w:noProof/>
          </w:rPr>
          <w:t>5.1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报告期内本基金托管人遵规守信情况声明</w:t>
        </w:r>
        <w:r w:rsidR="00346B0C">
          <w:rPr>
            <w:noProof/>
            <w:webHidden/>
          </w:rPr>
          <w:tab/>
        </w:r>
        <w:r w:rsidR="00346B0C">
          <w:rPr>
            <w:noProof/>
            <w:webHidden/>
          </w:rPr>
          <w:fldChar w:fldCharType="begin"/>
        </w:r>
        <w:r w:rsidR="00346B0C">
          <w:rPr>
            <w:noProof/>
            <w:webHidden/>
          </w:rPr>
          <w:instrText xml:space="preserve"> PAGEREF _Toc48654260 \h </w:instrText>
        </w:r>
        <w:r w:rsidR="00346B0C">
          <w:rPr>
            <w:noProof/>
            <w:webHidden/>
          </w:rPr>
        </w:r>
        <w:r w:rsidR="00346B0C">
          <w:rPr>
            <w:noProof/>
            <w:webHidden/>
          </w:rPr>
          <w:fldChar w:fldCharType="separate"/>
        </w:r>
        <w:r w:rsidR="00346B0C">
          <w:rPr>
            <w:noProof/>
            <w:webHidden/>
          </w:rPr>
          <w:t>14</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1" w:history="1">
        <w:r w:rsidR="00346B0C" w:rsidRPr="00F624C6">
          <w:rPr>
            <w:rStyle w:val="a8"/>
            <w:rFonts w:ascii="宋体" w:hAnsi="宋体" w:cs="Arial"/>
            <w:noProof/>
          </w:rPr>
          <w:t>5.2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托管人对报告期内本基金投资运作遵规守信、净值计算、利润分配等情况的说明</w:t>
        </w:r>
        <w:r w:rsidR="00346B0C">
          <w:rPr>
            <w:noProof/>
            <w:webHidden/>
          </w:rPr>
          <w:tab/>
        </w:r>
        <w:r w:rsidR="00346B0C">
          <w:rPr>
            <w:noProof/>
            <w:webHidden/>
          </w:rPr>
          <w:fldChar w:fldCharType="begin"/>
        </w:r>
        <w:r w:rsidR="00346B0C">
          <w:rPr>
            <w:noProof/>
            <w:webHidden/>
          </w:rPr>
          <w:instrText xml:space="preserve"> PAGEREF _Toc48654261 \h </w:instrText>
        </w:r>
        <w:r w:rsidR="00346B0C">
          <w:rPr>
            <w:noProof/>
            <w:webHidden/>
          </w:rPr>
        </w:r>
        <w:r w:rsidR="00346B0C">
          <w:rPr>
            <w:noProof/>
            <w:webHidden/>
          </w:rPr>
          <w:fldChar w:fldCharType="separate"/>
        </w:r>
        <w:r w:rsidR="00346B0C">
          <w:rPr>
            <w:noProof/>
            <w:webHidden/>
          </w:rPr>
          <w:t>14</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2" w:history="1">
        <w:r w:rsidR="00346B0C" w:rsidRPr="00F624C6">
          <w:rPr>
            <w:rStyle w:val="a8"/>
            <w:rFonts w:ascii="宋体" w:hAnsi="宋体" w:cs="Arial"/>
            <w:noProof/>
          </w:rPr>
          <w:t>5.3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托管人对本中期报告中财务信息等内容的真实、准确和完整发表意见</w:t>
        </w:r>
        <w:r w:rsidR="00346B0C">
          <w:rPr>
            <w:noProof/>
            <w:webHidden/>
          </w:rPr>
          <w:tab/>
        </w:r>
        <w:r w:rsidR="00346B0C">
          <w:rPr>
            <w:noProof/>
            <w:webHidden/>
          </w:rPr>
          <w:fldChar w:fldCharType="begin"/>
        </w:r>
        <w:r w:rsidR="00346B0C">
          <w:rPr>
            <w:noProof/>
            <w:webHidden/>
          </w:rPr>
          <w:instrText xml:space="preserve"> PAGEREF _Toc48654262 \h </w:instrText>
        </w:r>
        <w:r w:rsidR="00346B0C">
          <w:rPr>
            <w:noProof/>
            <w:webHidden/>
          </w:rPr>
        </w:r>
        <w:r w:rsidR="00346B0C">
          <w:rPr>
            <w:noProof/>
            <w:webHidden/>
          </w:rPr>
          <w:fldChar w:fldCharType="separate"/>
        </w:r>
        <w:r w:rsidR="00346B0C">
          <w:rPr>
            <w:noProof/>
            <w:webHidden/>
          </w:rPr>
          <w:t>15</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63" w:history="1">
        <w:r w:rsidR="00346B0C" w:rsidRPr="00F624C6">
          <w:rPr>
            <w:rStyle w:val="a8"/>
            <w:noProof/>
          </w:rPr>
          <w:t>§6</w:t>
        </w:r>
        <w:r w:rsidR="00346B0C" w:rsidRPr="00F624C6">
          <w:rPr>
            <w:rStyle w:val="a8"/>
            <w:rFonts w:hint="eastAsia"/>
            <w:noProof/>
          </w:rPr>
          <w:t>半年度财务会计报告（未经审计）</w:t>
        </w:r>
        <w:r w:rsidR="00346B0C">
          <w:rPr>
            <w:noProof/>
            <w:webHidden/>
          </w:rPr>
          <w:tab/>
        </w:r>
        <w:r w:rsidR="00346B0C">
          <w:rPr>
            <w:noProof/>
            <w:webHidden/>
          </w:rPr>
          <w:fldChar w:fldCharType="begin"/>
        </w:r>
        <w:r w:rsidR="00346B0C">
          <w:rPr>
            <w:noProof/>
            <w:webHidden/>
          </w:rPr>
          <w:instrText xml:space="preserve"> PAGEREF _Toc48654263 \h </w:instrText>
        </w:r>
        <w:r w:rsidR="00346B0C">
          <w:rPr>
            <w:noProof/>
            <w:webHidden/>
          </w:rPr>
        </w:r>
        <w:r w:rsidR="00346B0C">
          <w:rPr>
            <w:noProof/>
            <w:webHidden/>
          </w:rPr>
          <w:fldChar w:fldCharType="separate"/>
        </w:r>
        <w:r w:rsidR="00346B0C">
          <w:rPr>
            <w:noProof/>
            <w:webHidden/>
          </w:rPr>
          <w:t>15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4" w:history="1">
        <w:r w:rsidR="00346B0C" w:rsidRPr="00F624C6">
          <w:rPr>
            <w:rStyle w:val="a8"/>
            <w:rFonts w:ascii="宋体" w:hAnsi="宋体" w:cs="Arial"/>
            <w:noProof/>
          </w:rPr>
          <w:t>6.1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资产负债表</w:t>
        </w:r>
        <w:r w:rsidR="00346B0C">
          <w:rPr>
            <w:noProof/>
            <w:webHidden/>
          </w:rPr>
          <w:tab/>
        </w:r>
        <w:r w:rsidR="00346B0C">
          <w:rPr>
            <w:noProof/>
            <w:webHidden/>
          </w:rPr>
          <w:fldChar w:fldCharType="begin"/>
        </w:r>
        <w:r w:rsidR="00346B0C">
          <w:rPr>
            <w:noProof/>
            <w:webHidden/>
          </w:rPr>
          <w:instrText xml:space="preserve"> PAGEREF _Toc48654264 \h </w:instrText>
        </w:r>
        <w:r w:rsidR="00346B0C">
          <w:rPr>
            <w:noProof/>
            <w:webHidden/>
          </w:rPr>
        </w:r>
        <w:r w:rsidR="00346B0C">
          <w:rPr>
            <w:noProof/>
            <w:webHidden/>
          </w:rPr>
          <w:fldChar w:fldCharType="separate"/>
        </w:r>
        <w:r w:rsidR="00346B0C">
          <w:rPr>
            <w:noProof/>
            <w:webHidden/>
          </w:rPr>
          <w:t>15</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5" w:history="1">
        <w:r w:rsidR="00346B0C" w:rsidRPr="00F624C6">
          <w:rPr>
            <w:rStyle w:val="a8"/>
            <w:rFonts w:ascii="宋体" w:hAnsi="宋体" w:cs="Arial"/>
            <w:noProof/>
          </w:rPr>
          <w:t>6.2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利润表</w:t>
        </w:r>
        <w:r w:rsidR="00346B0C">
          <w:rPr>
            <w:noProof/>
            <w:webHidden/>
          </w:rPr>
          <w:tab/>
        </w:r>
        <w:r w:rsidR="00346B0C">
          <w:rPr>
            <w:noProof/>
            <w:webHidden/>
          </w:rPr>
          <w:fldChar w:fldCharType="begin"/>
        </w:r>
        <w:r w:rsidR="00346B0C">
          <w:rPr>
            <w:noProof/>
            <w:webHidden/>
          </w:rPr>
          <w:instrText xml:space="preserve"> PAGEREF _Toc48654265 \h </w:instrText>
        </w:r>
        <w:r w:rsidR="00346B0C">
          <w:rPr>
            <w:noProof/>
            <w:webHidden/>
          </w:rPr>
        </w:r>
        <w:r w:rsidR="00346B0C">
          <w:rPr>
            <w:noProof/>
            <w:webHidden/>
          </w:rPr>
          <w:fldChar w:fldCharType="separate"/>
        </w:r>
        <w:r w:rsidR="00346B0C">
          <w:rPr>
            <w:noProof/>
            <w:webHidden/>
          </w:rPr>
          <w:t>16</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6" w:history="1">
        <w:r w:rsidR="00346B0C" w:rsidRPr="00F624C6">
          <w:rPr>
            <w:rStyle w:val="a8"/>
            <w:rFonts w:ascii="宋体" w:hAnsi="宋体" w:cs="Arial"/>
            <w:noProof/>
          </w:rPr>
          <w:t>6.3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所有者权益（基金净值）变动表</w:t>
        </w:r>
        <w:r w:rsidR="00346B0C">
          <w:rPr>
            <w:noProof/>
            <w:webHidden/>
          </w:rPr>
          <w:tab/>
        </w:r>
        <w:r w:rsidR="00346B0C">
          <w:rPr>
            <w:noProof/>
            <w:webHidden/>
          </w:rPr>
          <w:fldChar w:fldCharType="begin"/>
        </w:r>
        <w:r w:rsidR="00346B0C">
          <w:rPr>
            <w:noProof/>
            <w:webHidden/>
          </w:rPr>
          <w:instrText xml:space="preserve"> PAGEREF _Toc48654266 \h </w:instrText>
        </w:r>
        <w:r w:rsidR="00346B0C">
          <w:rPr>
            <w:noProof/>
            <w:webHidden/>
          </w:rPr>
        </w:r>
        <w:r w:rsidR="00346B0C">
          <w:rPr>
            <w:noProof/>
            <w:webHidden/>
          </w:rPr>
          <w:fldChar w:fldCharType="separate"/>
        </w:r>
        <w:r w:rsidR="00346B0C">
          <w:rPr>
            <w:noProof/>
            <w:webHidden/>
          </w:rPr>
          <w:t>17</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7" w:history="1">
        <w:r w:rsidR="00346B0C" w:rsidRPr="00F624C6">
          <w:rPr>
            <w:rStyle w:val="a8"/>
            <w:rFonts w:ascii="宋体" w:hAnsi="宋体" w:cs="Arial"/>
            <w:noProof/>
          </w:rPr>
          <w:t>6.4</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报表附注</w:t>
        </w:r>
        <w:r w:rsidR="00346B0C">
          <w:rPr>
            <w:noProof/>
            <w:webHidden/>
          </w:rPr>
          <w:tab/>
        </w:r>
        <w:r w:rsidR="00346B0C">
          <w:rPr>
            <w:noProof/>
            <w:webHidden/>
          </w:rPr>
          <w:fldChar w:fldCharType="begin"/>
        </w:r>
        <w:r w:rsidR="00346B0C">
          <w:rPr>
            <w:noProof/>
            <w:webHidden/>
          </w:rPr>
          <w:instrText xml:space="preserve"> PAGEREF _Toc48654267 \h </w:instrText>
        </w:r>
        <w:r w:rsidR="00346B0C">
          <w:rPr>
            <w:noProof/>
            <w:webHidden/>
          </w:rPr>
        </w:r>
        <w:r w:rsidR="00346B0C">
          <w:rPr>
            <w:noProof/>
            <w:webHidden/>
          </w:rPr>
          <w:fldChar w:fldCharType="separate"/>
        </w:r>
        <w:r w:rsidR="00346B0C">
          <w:rPr>
            <w:noProof/>
            <w:webHidden/>
          </w:rPr>
          <w:t>18</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68" w:history="1">
        <w:r w:rsidR="00346B0C" w:rsidRPr="00F624C6">
          <w:rPr>
            <w:rStyle w:val="a8"/>
            <w:noProof/>
          </w:rPr>
          <w:t>§7</w:t>
        </w:r>
        <w:r w:rsidR="00346B0C" w:rsidRPr="00F624C6">
          <w:rPr>
            <w:rStyle w:val="a8"/>
            <w:rFonts w:hint="eastAsia"/>
            <w:noProof/>
          </w:rPr>
          <w:t>投资组合报告</w:t>
        </w:r>
        <w:r w:rsidR="00346B0C">
          <w:rPr>
            <w:noProof/>
            <w:webHidden/>
          </w:rPr>
          <w:tab/>
        </w:r>
        <w:r w:rsidR="00346B0C">
          <w:rPr>
            <w:noProof/>
            <w:webHidden/>
          </w:rPr>
          <w:fldChar w:fldCharType="begin"/>
        </w:r>
        <w:r w:rsidR="00346B0C">
          <w:rPr>
            <w:noProof/>
            <w:webHidden/>
          </w:rPr>
          <w:instrText xml:space="preserve"> PAGEREF _Toc48654268 \h </w:instrText>
        </w:r>
        <w:r w:rsidR="00346B0C">
          <w:rPr>
            <w:noProof/>
            <w:webHidden/>
          </w:rPr>
        </w:r>
        <w:r w:rsidR="00346B0C">
          <w:rPr>
            <w:noProof/>
            <w:webHidden/>
          </w:rPr>
          <w:fldChar w:fldCharType="separate"/>
        </w:r>
        <w:r w:rsidR="00346B0C">
          <w:rPr>
            <w:noProof/>
            <w:webHidden/>
          </w:rPr>
          <w:t>37</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69" w:history="1">
        <w:r w:rsidR="00346B0C" w:rsidRPr="00F624C6">
          <w:rPr>
            <w:rStyle w:val="a8"/>
            <w:rFonts w:ascii="宋体" w:hAnsi="宋体" w:cs="Arial"/>
            <w:noProof/>
          </w:rPr>
          <w:t>7.1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期末基金资产组合情况</w:t>
        </w:r>
        <w:r w:rsidR="00346B0C">
          <w:rPr>
            <w:noProof/>
            <w:webHidden/>
          </w:rPr>
          <w:tab/>
        </w:r>
        <w:r w:rsidR="00346B0C">
          <w:rPr>
            <w:noProof/>
            <w:webHidden/>
          </w:rPr>
          <w:fldChar w:fldCharType="begin"/>
        </w:r>
        <w:r w:rsidR="00346B0C">
          <w:rPr>
            <w:noProof/>
            <w:webHidden/>
          </w:rPr>
          <w:instrText xml:space="preserve"> PAGEREF _Toc48654269 \h </w:instrText>
        </w:r>
        <w:r w:rsidR="00346B0C">
          <w:rPr>
            <w:noProof/>
            <w:webHidden/>
          </w:rPr>
        </w:r>
        <w:r w:rsidR="00346B0C">
          <w:rPr>
            <w:noProof/>
            <w:webHidden/>
          </w:rPr>
          <w:fldChar w:fldCharType="separate"/>
        </w:r>
        <w:r w:rsidR="00346B0C">
          <w:rPr>
            <w:noProof/>
            <w:webHidden/>
          </w:rPr>
          <w:t>37</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70" w:history="1">
        <w:r w:rsidR="00346B0C" w:rsidRPr="00F624C6">
          <w:rPr>
            <w:rStyle w:val="a8"/>
            <w:rFonts w:ascii="宋体" w:hAnsi="宋体" w:cs="Arial"/>
            <w:noProof/>
          </w:rPr>
          <w:t xml:space="preserve">7.2 </w:t>
        </w:r>
        <w:r w:rsidR="00346B0C" w:rsidRPr="00F624C6">
          <w:rPr>
            <w:rStyle w:val="a8"/>
            <w:rFonts w:ascii="宋体" w:hAnsi="宋体" w:cs="Arial" w:hint="eastAsia"/>
            <w:noProof/>
          </w:rPr>
          <w:t>报告期末按行业分类的股票投资组合</w:t>
        </w:r>
        <w:r w:rsidR="00346B0C">
          <w:rPr>
            <w:noProof/>
            <w:webHidden/>
          </w:rPr>
          <w:tab/>
        </w:r>
        <w:r w:rsidR="00346B0C">
          <w:rPr>
            <w:noProof/>
            <w:webHidden/>
          </w:rPr>
          <w:fldChar w:fldCharType="begin"/>
        </w:r>
        <w:r w:rsidR="00346B0C">
          <w:rPr>
            <w:noProof/>
            <w:webHidden/>
          </w:rPr>
          <w:instrText xml:space="preserve"> PAGEREF _Toc48654270 \h </w:instrText>
        </w:r>
        <w:r w:rsidR="00346B0C">
          <w:rPr>
            <w:noProof/>
            <w:webHidden/>
          </w:rPr>
        </w:r>
        <w:r w:rsidR="00346B0C">
          <w:rPr>
            <w:noProof/>
            <w:webHidden/>
          </w:rPr>
          <w:fldChar w:fldCharType="separate"/>
        </w:r>
        <w:r w:rsidR="00346B0C">
          <w:rPr>
            <w:noProof/>
            <w:webHidden/>
          </w:rPr>
          <w:t>38</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1" w:history="1">
        <w:r w:rsidR="00346B0C" w:rsidRPr="00F624C6">
          <w:rPr>
            <w:rStyle w:val="a8"/>
            <w:rFonts w:ascii="宋体" w:hAnsi="宋体" w:cs="Arial"/>
            <w:noProof/>
          </w:rPr>
          <w:t>7.3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期末按公允价值占基金资产净值比例大小排序的所有股票投资明细</w:t>
        </w:r>
        <w:r w:rsidR="00346B0C">
          <w:rPr>
            <w:noProof/>
            <w:webHidden/>
          </w:rPr>
          <w:tab/>
        </w:r>
        <w:r w:rsidR="00346B0C">
          <w:rPr>
            <w:noProof/>
            <w:webHidden/>
          </w:rPr>
          <w:fldChar w:fldCharType="begin"/>
        </w:r>
        <w:r w:rsidR="00346B0C">
          <w:rPr>
            <w:noProof/>
            <w:webHidden/>
          </w:rPr>
          <w:instrText xml:space="preserve"> PAGEREF _Toc48654271 \h </w:instrText>
        </w:r>
        <w:r w:rsidR="00346B0C">
          <w:rPr>
            <w:noProof/>
            <w:webHidden/>
          </w:rPr>
        </w:r>
        <w:r w:rsidR="00346B0C">
          <w:rPr>
            <w:noProof/>
            <w:webHidden/>
          </w:rPr>
          <w:fldChar w:fldCharType="separate"/>
        </w:r>
        <w:r w:rsidR="00346B0C">
          <w:rPr>
            <w:noProof/>
            <w:webHidden/>
          </w:rPr>
          <w:t>38</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2" w:history="1">
        <w:r w:rsidR="00346B0C" w:rsidRPr="00F624C6">
          <w:rPr>
            <w:rStyle w:val="a8"/>
            <w:rFonts w:ascii="宋体" w:hAnsi="宋体" w:cs="Arial"/>
            <w:noProof/>
          </w:rPr>
          <w:t>7.4</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报告期内股票投资组合的重大变动</w:t>
        </w:r>
        <w:r w:rsidR="00346B0C">
          <w:rPr>
            <w:noProof/>
            <w:webHidden/>
          </w:rPr>
          <w:tab/>
        </w:r>
        <w:r w:rsidR="00346B0C">
          <w:rPr>
            <w:noProof/>
            <w:webHidden/>
          </w:rPr>
          <w:fldChar w:fldCharType="begin"/>
        </w:r>
        <w:r w:rsidR="00346B0C">
          <w:rPr>
            <w:noProof/>
            <w:webHidden/>
          </w:rPr>
          <w:instrText xml:space="preserve"> PAGEREF _Toc48654272 \h </w:instrText>
        </w:r>
        <w:r w:rsidR="00346B0C">
          <w:rPr>
            <w:noProof/>
            <w:webHidden/>
          </w:rPr>
        </w:r>
        <w:r w:rsidR="00346B0C">
          <w:rPr>
            <w:noProof/>
            <w:webHidden/>
          </w:rPr>
          <w:fldChar w:fldCharType="separate"/>
        </w:r>
        <w:r w:rsidR="00346B0C">
          <w:rPr>
            <w:noProof/>
            <w:webHidden/>
          </w:rPr>
          <w:t>38</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3" w:history="1">
        <w:r w:rsidR="00346B0C" w:rsidRPr="00F624C6">
          <w:rPr>
            <w:rStyle w:val="a8"/>
            <w:rFonts w:ascii="宋体" w:hAnsi="宋体" w:cs="Arial"/>
            <w:noProof/>
          </w:rPr>
          <w:t>7.5</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期末按债券品种分类的债券投资组合</w:t>
        </w:r>
        <w:r w:rsidR="00346B0C">
          <w:rPr>
            <w:noProof/>
            <w:webHidden/>
          </w:rPr>
          <w:tab/>
        </w:r>
        <w:r w:rsidR="00346B0C">
          <w:rPr>
            <w:noProof/>
            <w:webHidden/>
          </w:rPr>
          <w:fldChar w:fldCharType="begin"/>
        </w:r>
        <w:r w:rsidR="00346B0C">
          <w:rPr>
            <w:noProof/>
            <w:webHidden/>
          </w:rPr>
          <w:instrText xml:space="preserve"> PAGEREF _Toc48654273 \h </w:instrText>
        </w:r>
        <w:r w:rsidR="00346B0C">
          <w:rPr>
            <w:noProof/>
            <w:webHidden/>
          </w:rPr>
        </w:r>
        <w:r w:rsidR="00346B0C">
          <w:rPr>
            <w:noProof/>
            <w:webHidden/>
          </w:rPr>
          <w:fldChar w:fldCharType="separate"/>
        </w:r>
        <w:r w:rsidR="00346B0C">
          <w:rPr>
            <w:noProof/>
            <w:webHidden/>
          </w:rPr>
          <w:t>38</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4" w:history="1">
        <w:r w:rsidR="00346B0C" w:rsidRPr="00F624C6">
          <w:rPr>
            <w:rStyle w:val="a8"/>
            <w:rFonts w:ascii="宋体" w:hAnsi="宋体" w:cs="Arial"/>
            <w:noProof/>
          </w:rPr>
          <w:t>7.6</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期末按公允价值占基金资产净值比例大小排序的前五名债券投资明细</w:t>
        </w:r>
        <w:r w:rsidR="00346B0C">
          <w:rPr>
            <w:noProof/>
            <w:webHidden/>
          </w:rPr>
          <w:tab/>
        </w:r>
        <w:r w:rsidR="00346B0C">
          <w:rPr>
            <w:noProof/>
            <w:webHidden/>
          </w:rPr>
          <w:fldChar w:fldCharType="begin"/>
        </w:r>
        <w:r w:rsidR="00346B0C">
          <w:rPr>
            <w:noProof/>
            <w:webHidden/>
          </w:rPr>
          <w:instrText xml:space="preserve"> PAGEREF _Toc48654274 \h </w:instrText>
        </w:r>
        <w:r w:rsidR="00346B0C">
          <w:rPr>
            <w:noProof/>
            <w:webHidden/>
          </w:rPr>
        </w:r>
        <w:r w:rsidR="00346B0C">
          <w:rPr>
            <w:noProof/>
            <w:webHidden/>
          </w:rPr>
          <w:fldChar w:fldCharType="separate"/>
        </w:r>
        <w:r w:rsidR="00346B0C">
          <w:rPr>
            <w:noProof/>
            <w:webHidden/>
          </w:rPr>
          <w:t>39</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5" w:history="1">
        <w:r w:rsidR="00346B0C" w:rsidRPr="00F624C6">
          <w:rPr>
            <w:rStyle w:val="a8"/>
            <w:rFonts w:ascii="宋体" w:hAnsi="宋体" w:cs="Arial"/>
            <w:noProof/>
          </w:rPr>
          <w:t>7.7</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期末按公允价值占基金资产净值比例大小排序的所有资产支持证券投资明细</w:t>
        </w:r>
        <w:r w:rsidR="00346B0C">
          <w:rPr>
            <w:noProof/>
            <w:webHidden/>
          </w:rPr>
          <w:tab/>
        </w:r>
        <w:r w:rsidR="00346B0C">
          <w:rPr>
            <w:noProof/>
            <w:webHidden/>
          </w:rPr>
          <w:fldChar w:fldCharType="begin"/>
        </w:r>
        <w:r w:rsidR="00346B0C">
          <w:rPr>
            <w:noProof/>
            <w:webHidden/>
          </w:rPr>
          <w:instrText xml:space="preserve"> PAGEREF _Toc48654275 \h </w:instrText>
        </w:r>
        <w:r w:rsidR="00346B0C">
          <w:rPr>
            <w:noProof/>
            <w:webHidden/>
          </w:rPr>
        </w:r>
        <w:r w:rsidR="00346B0C">
          <w:rPr>
            <w:noProof/>
            <w:webHidden/>
          </w:rPr>
          <w:fldChar w:fldCharType="separate"/>
        </w:r>
        <w:r w:rsidR="00346B0C">
          <w:rPr>
            <w:noProof/>
            <w:webHidden/>
          </w:rPr>
          <w:t>39</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6" w:history="1">
        <w:r w:rsidR="00346B0C" w:rsidRPr="00F624C6">
          <w:rPr>
            <w:rStyle w:val="a8"/>
            <w:rFonts w:ascii="宋体" w:hAnsi="宋体" w:cs="Arial"/>
            <w:noProof/>
          </w:rPr>
          <w:t>7.8</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报告期末按公允价值占基金资产净值比例大小排序的前五名贵金属投资明细</w:t>
        </w:r>
        <w:r w:rsidR="00346B0C">
          <w:rPr>
            <w:noProof/>
            <w:webHidden/>
          </w:rPr>
          <w:tab/>
        </w:r>
        <w:r w:rsidR="00346B0C">
          <w:rPr>
            <w:noProof/>
            <w:webHidden/>
          </w:rPr>
          <w:fldChar w:fldCharType="begin"/>
        </w:r>
        <w:r w:rsidR="00346B0C">
          <w:rPr>
            <w:noProof/>
            <w:webHidden/>
          </w:rPr>
          <w:instrText xml:space="preserve"> PAGEREF _Toc48654276 \h </w:instrText>
        </w:r>
        <w:r w:rsidR="00346B0C">
          <w:rPr>
            <w:noProof/>
            <w:webHidden/>
          </w:rPr>
        </w:r>
        <w:r w:rsidR="00346B0C">
          <w:rPr>
            <w:noProof/>
            <w:webHidden/>
          </w:rPr>
          <w:fldChar w:fldCharType="separate"/>
        </w:r>
        <w:r w:rsidR="00346B0C">
          <w:rPr>
            <w:noProof/>
            <w:webHidden/>
          </w:rPr>
          <w:t>39</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77" w:history="1">
        <w:r w:rsidR="00346B0C" w:rsidRPr="00F624C6">
          <w:rPr>
            <w:rStyle w:val="a8"/>
            <w:rFonts w:ascii="宋体" w:hAnsi="宋体" w:cs="Arial"/>
            <w:noProof/>
          </w:rPr>
          <w:t>7.9</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期末按公允价值占基金资产净值比例大小排序的前五名权证投资明细</w:t>
        </w:r>
        <w:r w:rsidR="00346B0C">
          <w:rPr>
            <w:noProof/>
            <w:webHidden/>
          </w:rPr>
          <w:tab/>
        </w:r>
        <w:r w:rsidR="00346B0C">
          <w:rPr>
            <w:noProof/>
            <w:webHidden/>
          </w:rPr>
          <w:fldChar w:fldCharType="begin"/>
        </w:r>
        <w:r w:rsidR="00346B0C">
          <w:rPr>
            <w:noProof/>
            <w:webHidden/>
          </w:rPr>
          <w:instrText xml:space="preserve"> PAGEREF _Toc48654277 \h </w:instrText>
        </w:r>
        <w:r w:rsidR="00346B0C">
          <w:rPr>
            <w:noProof/>
            <w:webHidden/>
          </w:rPr>
        </w:r>
        <w:r w:rsidR="00346B0C">
          <w:rPr>
            <w:noProof/>
            <w:webHidden/>
          </w:rPr>
          <w:fldChar w:fldCharType="separate"/>
        </w:r>
        <w:r w:rsidR="00346B0C">
          <w:rPr>
            <w:noProof/>
            <w:webHidden/>
          </w:rPr>
          <w:t>39</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78" w:history="1">
        <w:r w:rsidR="00346B0C" w:rsidRPr="00F624C6">
          <w:rPr>
            <w:rStyle w:val="a8"/>
            <w:rFonts w:ascii="宋体" w:hAnsi="宋体" w:cs="Arial"/>
            <w:noProof/>
          </w:rPr>
          <w:t>7.10</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报告期末本基金投资的股指期货交易情况说明</w:t>
        </w:r>
        <w:r w:rsidR="00346B0C">
          <w:rPr>
            <w:noProof/>
            <w:webHidden/>
          </w:rPr>
          <w:tab/>
        </w:r>
        <w:r w:rsidR="00346B0C">
          <w:rPr>
            <w:noProof/>
            <w:webHidden/>
          </w:rPr>
          <w:fldChar w:fldCharType="begin"/>
        </w:r>
        <w:r w:rsidR="00346B0C">
          <w:rPr>
            <w:noProof/>
            <w:webHidden/>
          </w:rPr>
          <w:instrText xml:space="preserve"> PAGEREF _Toc48654278 \h </w:instrText>
        </w:r>
        <w:r w:rsidR="00346B0C">
          <w:rPr>
            <w:noProof/>
            <w:webHidden/>
          </w:rPr>
        </w:r>
        <w:r w:rsidR="00346B0C">
          <w:rPr>
            <w:noProof/>
            <w:webHidden/>
          </w:rPr>
          <w:fldChar w:fldCharType="separate"/>
        </w:r>
        <w:r w:rsidR="00346B0C">
          <w:rPr>
            <w:noProof/>
            <w:webHidden/>
          </w:rPr>
          <w:t>40</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79" w:history="1">
        <w:r w:rsidR="00346B0C" w:rsidRPr="00F624C6">
          <w:rPr>
            <w:rStyle w:val="a8"/>
            <w:rFonts w:ascii="宋体" w:hAnsi="宋体" w:cs="Arial"/>
            <w:noProof/>
          </w:rPr>
          <w:t>7.11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报告期末本基金投资的国债期货交易情况说明</w:t>
        </w:r>
        <w:r w:rsidR="00346B0C">
          <w:rPr>
            <w:noProof/>
            <w:webHidden/>
          </w:rPr>
          <w:tab/>
        </w:r>
        <w:r w:rsidR="00346B0C">
          <w:rPr>
            <w:noProof/>
            <w:webHidden/>
          </w:rPr>
          <w:fldChar w:fldCharType="begin"/>
        </w:r>
        <w:r w:rsidR="00346B0C">
          <w:rPr>
            <w:noProof/>
            <w:webHidden/>
          </w:rPr>
          <w:instrText xml:space="preserve"> PAGEREF _Toc48654279 \h </w:instrText>
        </w:r>
        <w:r w:rsidR="00346B0C">
          <w:rPr>
            <w:noProof/>
            <w:webHidden/>
          </w:rPr>
        </w:r>
        <w:r w:rsidR="00346B0C">
          <w:rPr>
            <w:noProof/>
            <w:webHidden/>
          </w:rPr>
          <w:fldChar w:fldCharType="separate"/>
        </w:r>
        <w:r w:rsidR="00346B0C">
          <w:rPr>
            <w:noProof/>
            <w:webHidden/>
          </w:rPr>
          <w:t>40</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80" w:history="1">
        <w:r w:rsidR="00346B0C" w:rsidRPr="00F624C6">
          <w:rPr>
            <w:rStyle w:val="a8"/>
            <w:rFonts w:ascii="宋体" w:hAnsi="宋体" w:cs="Arial"/>
            <w:noProof/>
          </w:rPr>
          <w:t>7.12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投资组合报告附注</w:t>
        </w:r>
        <w:r w:rsidR="00346B0C">
          <w:rPr>
            <w:noProof/>
            <w:webHidden/>
          </w:rPr>
          <w:tab/>
        </w:r>
        <w:r w:rsidR="00346B0C">
          <w:rPr>
            <w:noProof/>
            <w:webHidden/>
          </w:rPr>
          <w:fldChar w:fldCharType="begin"/>
        </w:r>
        <w:r w:rsidR="00346B0C">
          <w:rPr>
            <w:noProof/>
            <w:webHidden/>
          </w:rPr>
          <w:instrText xml:space="preserve"> PAGEREF _Toc48654280 \h </w:instrText>
        </w:r>
        <w:r w:rsidR="00346B0C">
          <w:rPr>
            <w:noProof/>
            <w:webHidden/>
          </w:rPr>
        </w:r>
        <w:r w:rsidR="00346B0C">
          <w:rPr>
            <w:noProof/>
            <w:webHidden/>
          </w:rPr>
          <w:fldChar w:fldCharType="separate"/>
        </w:r>
        <w:r w:rsidR="00346B0C">
          <w:rPr>
            <w:noProof/>
            <w:webHidden/>
          </w:rPr>
          <w:t>40</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81" w:history="1">
        <w:r w:rsidR="00346B0C" w:rsidRPr="00F624C6">
          <w:rPr>
            <w:rStyle w:val="a8"/>
            <w:noProof/>
          </w:rPr>
          <w:t>§8</w:t>
        </w:r>
        <w:r w:rsidR="00346B0C" w:rsidRPr="00F624C6">
          <w:rPr>
            <w:rStyle w:val="a8"/>
            <w:rFonts w:hint="eastAsia"/>
            <w:noProof/>
          </w:rPr>
          <w:t>基金份额持有人信息</w:t>
        </w:r>
        <w:r w:rsidR="00346B0C">
          <w:rPr>
            <w:noProof/>
            <w:webHidden/>
          </w:rPr>
          <w:tab/>
        </w:r>
        <w:r w:rsidR="00346B0C">
          <w:rPr>
            <w:noProof/>
            <w:webHidden/>
          </w:rPr>
          <w:fldChar w:fldCharType="begin"/>
        </w:r>
        <w:r w:rsidR="00346B0C">
          <w:rPr>
            <w:noProof/>
            <w:webHidden/>
          </w:rPr>
          <w:instrText xml:space="preserve"> PAGEREF _Toc48654281 \h </w:instrText>
        </w:r>
        <w:r w:rsidR="00346B0C">
          <w:rPr>
            <w:noProof/>
            <w:webHidden/>
          </w:rPr>
        </w:r>
        <w:r w:rsidR="00346B0C">
          <w:rPr>
            <w:noProof/>
            <w:webHidden/>
          </w:rPr>
          <w:fldChar w:fldCharType="separate"/>
        </w:r>
        <w:r w:rsidR="00346B0C">
          <w:rPr>
            <w:noProof/>
            <w:webHidden/>
          </w:rPr>
          <w:t>41</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82" w:history="1">
        <w:r w:rsidR="00346B0C" w:rsidRPr="00F624C6">
          <w:rPr>
            <w:rStyle w:val="a8"/>
            <w:rFonts w:ascii="宋体" w:hAnsi="宋体" w:cs="Arial"/>
            <w:noProof/>
          </w:rPr>
          <w:t>8.1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期末基金份额持有人户数及持有人结构</w:t>
        </w:r>
        <w:r w:rsidR="00346B0C">
          <w:rPr>
            <w:noProof/>
            <w:webHidden/>
          </w:rPr>
          <w:tab/>
        </w:r>
        <w:r w:rsidR="00346B0C">
          <w:rPr>
            <w:noProof/>
            <w:webHidden/>
          </w:rPr>
          <w:fldChar w:fldCharType="begin"/>
        </w:r>
        <w:r w:rsidR="00346B0C">
          <w:rPr>
            <w:noProof/>
            <w:webHidden/>
          </w:rPr>
          <w:instrText xml:space="preserve"> PAGEREF _Toc48654282 \h </w:instrText>
        </w:r>
        <w:r w:rsidR="00346B0C">
          <w:rPr>
            <w:noProof/>
            <w:webHidden/>
          </w:rPr>
        </w:r>
        <w:r w:rsidR="00346B0C">
          <w:rPr>
            <w:noProof/>
            <w:webHidden/>
          </w:rPr>
          <w:fldChar w:fldCharType="separate"/>
        </w:r>
        <w:r w:rsidR="00346B0C">
          <w:rPr>
            <w:noProof/>
            <w:webHidden/>
          </w:rPr>
          <w:t>41</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83" w:history="1">
        <w:r w:rsidR="00346B0C" w:rsidRPr="00F624C6">
          <w:rPr>
            <w:rStyle w:val="a8"/>
            <w:rFonts w:ascii="宋体" w:hAnsi="宋体" w:cs="Arial"/>
            <w:noProof/>
          </w:rPr>
          <w:t>8.2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期末基金管理人的从业人员持有本基金的情况</w:t>
        </w:r>
        <w:r w:rsidR="00346B0C">
          <w:rPr>
            <w:noProof/>
            <w:webHidden/>
          </w:rPr>
          <w:tab/>
        </w:r>
        <w:r w:rsidR="00346B0C">
          <w:rPr>
            <w:noProof/>
            <w:webHidden/>
          </w:rPr>
          <w:fldChar w:fldCharType="begin"/>
        </w:r>
        <w:r w:rsidR="00346B0C">
          <w:rPr>
            <w:noProof/>
            <w:webHidden/>
          </w:rPr>
          <w:instrText xml:space="preserve"> PAGEREF _Toc48654283 \h </w:instrText>
        </w:r>
        <w:r w:rsidR="00346B0C">
          <w:rPr>
            <w:noProof/>
            <w:webHidden/>
          </w:rPr>
        </w:r>
        <w:r w:rsidR="00346B0C">
          <w:rPr>
            <w:noProof/>
            <w:webHidden/>
          </w:rPr>
          <w:fldChar w:fldCharType="separate"/>
        </w:r>
        <w:r w:rsidR="00346B0C">
          <w:rPr>
            <w:noProof/>
            <w:webHidden/>
          </w:rPr>
          <w:t>41</w:t>
        </w:r>
        <w:r w:rsidR="00346B0C">
          <w:rPr>
            <w:noProof/>
            <w:webHidden/>
          </w:rPr>
          <w:fldChar w:fldCharType="end"/>
        </w:r>
      </w:hyperlink>
    </w:p>
    <w:p w:rsidR="00346B0C" w:rsidRDefault="00A33472">
      <w:pPr>
        <w:pStyle w:val="22"/>
        <w:tabs>
          <w:tab w:val="left" w:pos="1050"/>
        </w:tabs>
        <w:rPr>
          <w:rFonts w:asciiTheme="minorHAnsi" w:eastAsiaTheme="minorEastAsia" w:hAnsiTheme="minorHAnsi" w:cstheme="minorBidi"/>
          <w:noProof/>
          <w:kern w:val="2"/>
          <w:szCs w:val="22"/>
        </w:rPr>
      </w:pPr>
      <w:hyperlink w:anchor="_Toc48654284" w:history="1">
        <w:r w:rsidR="00346B0C" w:rsidRPr="00F624C6">
          <w:rPr>
            <w:rStyle w:val="a8"/>
            <w:rFonts w:ascii="宋体" w:hAnsi="宋体" w:cs="Arial"/>
            <w:noProof/>
          </w:rPr>
          <w:t>8.3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期末基金管理人的从业人员持有本开放式基金份额总量区间的情况</w:t>
        </w:r>
        <w:r w:rsidR="00346B0C">
          <w:rPr>
            <w:noProof/>
            <w:webHidden/>
          </w:rPr>
          <w:tab/>
        </w:r>
        <w:r w:rsidR="00346B0C">
          <w:rPr>
            <w:noProof/>
            <w:webHidden/>
          </w:rPr>
          <w:fldChar w:fldCharType="begin"/>
        </w:r>
        <w:r w:rsidR="00346B0C">
          <w:rPr>
            <w:noProof/>
            <w:webHidden/>
          </w:rPr>
          <w:instrText xml:space="preserve"> PAGEREF _Toc48654284 \h </w:instrText>
        </w:r>
        <w:r w:rsidR="00346B0C">
          <w:rPr>
            <w:noProof/>
            <w:webHidden/>
          </w:rPr>
        </w:r>
        <w:r w:rsidR="00346B0C">
          <w:rPr>
            <w:noProof/>
            <w:webHidden/>
          </w:rPr>
          <w:fldChar w:fldCharType="separate"/>
        </w:r>
        <w:r w:rsidR="00346B0C">
          <w:rPr>
            <w:noProof/>
            <w:webHidden/>
          </w:rPr>
          <w:t>41</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85" w:history="1">
        <w:r w:rsidR="00346B0C" w:rsidRPr="00F624C6">
          <w:rPr>
            <w:rStyle w:val="a8"/>
            <w:noProof/>
          </w:rPr>
          <w:t>§9</w:t>
        </w:r>
        <w:r w:rsidR="00346B0C" w:rsidRPr="00F624C6">
          <w:rPr>
            <w:rStyle w:val="a8"/>
            <w:rFonts w:hint="eastAsia"/>
            <w:noProof/>
          </w:rPr>
          <w:t>开放式基金份额变动</w:t>
        </w:r>
        <w:r w:rsidR="00346B0C">
          <w:rPr>
            <w:noProof/>
            <w:webHidden/>
          </w:rPr>
          <w:tab/>
        </w:r>
        <w:r w:rsidR="00346B0C">
          <w:rPr>
            <w:noProof/>
            <w:webHidden/>
          </w:rPr>
          <w:fldChar w:fldCharType="begin"/>
        </w:r>
        <w:r w:rsidR="00346B0C">
          <w:rPr>
            <w:noProof/>
            <w:webHidden/>
          </w:rPr>
          <w:instrText xml:space="preserve"> PAGEREF _Toc48654285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86" w:history="1">
        <w:r w:rsidR="00346B0C" w:rsidRPr="00F624C6">
          <w:rPr>
            <w:rStyle w:val="a8"/>
            <w:noProof/>
          </w:rPr>
          <w:t>§10</w:t>
        </w:r>
        <w:r w:rsidR="00346B0C" w:rsidRPr="00F624C6">
          <w:rPr>
            <w:rStyle w:val="a8"/>
            <w:rFonts w:hint="eastAsia"/>
            <w:noProof/>
          </w:rPr>
          <w:t>重大事件揭示</w:t>
        </w:r>
        <w:r w:rsidR="00346B0C">
          <w:rPr>
            <w:noProof/>
            <w:webHidden/>
          </w:rPr>
          <w:tab/>
        </w:r>
        <w:r w:rsidR="00346B0C">
          <w:rPr>
            <w:noProof/>
            <w:webHidden/>
          </w:rPr>
          <w:fldChar w:fldCharType="begin"/>
        </w:r>
        <w:r w:rsidR="00346B0C">
          <w:rPr>
            <w:noProof/>
            <w:webHidden/>
          </w:rPr>
          <w:instrText xml:space="preserve"> PAGEREF _Toc48654286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87" w:history="1">
        <w:r w:rsidR="00346B0C" w:rsidRPr="00F624C6">
          <w:rPr>
            <w:rStyle w:val="a8"/>
            <w:noProof/>
          </w:rPr>
          <w:t>10.1</w:t>
        </w:r>
        <w:r w:rsidR="00346B0C">
          <w:rPr>
            <w:rFonts w:asciiTheme="minorHAnsi" w:eastAsiaTheme="minorEastAsia" w:hAnsiTheme="minorHAnsi" w:cstheme="minorBidi"/>
            <w:noProof/>
            <w:kern w:val="2"/>
            <w:szCs w:val="22"/>
          </w:rPr>
          <w:tab/>
        </w:r>
        <w:r w:rsidR="00346B0C" w:rsidRPr="00F624C6">
          <w:rPr>
            <w:rStyle w:val="a8"/>
            <w:rFonts w:hint="eastAsia"/>
            <w:noProof/>
          </w:rPr>
          <w:t>基金份额持有人大会决议</w:t>
        </w:r>
        <w:r w:rsidR="00346B0C">
          <w:rPr>
            <w:noProof/>
            <w:webHidden/>
          </w:rPr>
          <w:tab/>
        </w:r>
        <w:r w:rsidR="00346B0C">
          <w:rPr>
            <w:noProof/>
            <w:webHidden/>
          </w:rPr>
          <w:fldChar w:fldCharType="begin"/>
        </w:r>
        <w:r w:rsidR="00346B0C">
          <w:rPr>
            <w:noProof/>
            <w:webHidden/>
          </w:rPr>
          <w:instrText xml:space="preserve"> PAGEREF _Toc48654287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88" w:history="1">
        <w:r w:rsidR="00346B0C" w:rsidRPr="00F624C6">
          <w:rPr>
            <w:rStyle w:val="a8"/>
            <w:noProof/>
          </w:rPr>
          <w:t>10.2</w:t>
        </w:r>
        <w:r w:rsidR="00346B0C">
          <w:rPr>
            <w:rFonts w:asciiTheme="minorHAnsi" w:eastAsiaTheme="minorEastAsia" w:hAnsiTheme="minorHAnsi" w:cstheme="minorBidi"/>
            <w:noProof/>
            <w:kern w:val="2"/>
            <w:szCs w:val="22"/>
          </w:rPr>
          <w:tab/>
        </w:r>
        <w:r w:rsidR="00346B0C" w:rsidRPr="00F624C6">
          <w:rPr>
            <w:rStyle w:val="a8"/>
            <w:rFonts w:hint="eastAsia"/>
            <w:noProof/>
          </w:rPr>
          <w:t>基金管理人、基金托管人的专门基金托管部门的重大人事变动</w:t>
        </w:r>
        <w:r w:rsidR="00346B0C">
          <w:rPr>
            <w:noProof/>
            <w:webHidden/>
          </w:rPr>
          <w:tab/>
        </w:r>
        <w:r w:rsidR="00346B0C">
          <w:rPr>
            <w:noProof/>
            <w:webHidden/>
          </w:rPr>
          <w:fldChar w:fldCharType="begin"/>
        </w:r>
        <w:r w:rsidR="00346B0C">
          <w:rPr>
            <w:noProof/>
            <w:webHidden/>
          </w:rPr>
          <w:instrText xml:space="preserve"> PAGEREF _Toc48654288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89" w:history="1">
        <w:r w:rsidR="00346B0C" w:rsidRPr="00F624C6">
          <w:rPr>
            <w:rStyle w:val="a8"/>
            <w:noProof/>
          </w:rPr>
          <w:t>10.3</w:t>
        </w:r>
        <w:r w:rsidR="00346B0C">
          <w:rPr>
            <w:rFonts w:asciiTheme="minorHAnsi" w:eastAsiaTheme="minorEastAsia" w:hAnsiTheme="minorHAnsi" w:cstheme="minorBidi"/>
            <w:noProof/>
            <w:kern w:val="2"/>
            <w:szCs w:val="22"/>
          </w:rPr>
          <w:tab/>
        </w:r>
        <w:r w:rsidR="00346B0C" w:rsidRPr="00F624C6">
          <w:rPr>
            <w:rStyle w:val="a8"/>
            <w:rFonts w:hint="eastAsia"/>
            <w:noProof/>
          </w:rPr>
          <w:t>涉及基金管理人、基金财产、基金托管业务的诉讼</w:t>
        </w:r>
        <w:r w:rsidR="00346B0C">
          <w:rPr>
            <w:noProof/>
            <w:webHidden/>
          </w:rPr>
          <w:tab/>
        </w:r>
        <w:r w:rsidR="00346B0C">
          <w:rPr>
            <w:noProof/>
            <w:webHidden/>
          </w:rPr>
          <w:fldChar w:fldCharType="begin"/>
        </w:r>
        <w:r w:rsidR="00346B0C">
          <w:rPr>
            <w:noProof/>
            <w:webHidden/>
          </w:rPr>
          <w:instrText xml:space="preserve"> PAGEREF _Toc48654289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0" w:history="1">
        <w:r w:rsidR="00346B0C" w:rsidRPr="00F624C6">
          <w:rPr>
            <w:rStyle w:val="a8"/>
            <w:noProof/>
          </w:rPr>
          <w:t>10.4</w:t>
        </w:r>
        <w:r w:rsidR="00346B0C">
          <w:rPr>
            <w:rFonts w:asciiTheme="minorHAnsi" w:eastAsiaTheme="minorEastAsia" w:hAnsiTheme="minorHAnsi" w:cstheme="minorBidi"/>
            <w:noProof/>
            <w:kern w:val="2"/>
            <w:szCs w:val="22"/>
          </w:rPr>
          <w:tab/>
        </w:r>
        <w:r w:rsidR="00346B0C" w:rsidRPr="00F624C6">
          <w:rPr>
            <w:rStyle w:val="a8"/>
            <w:rFonts w:hint="eastAsia"/>
            <w:noProof/>
          </w:rPr>
          <w:t>基金投资策略的改变</w:t>
        </w:r>
        <w:r w:rsidR="00346B0C">
          <w:rPr>
            <w:noProof/>
            <w:webHidden/>
          </w:rPr>
          <w:tab/>
        </w:r>
        <w:r w:rsidR="00346B0C">
          <w:rPr>
            <w:noProof/>
            <w:webHidden/>
          </w:rPr>
          <w:fldChar w:fldCharType="begin"/>
        </w:r>
        <w:r w:rsidR="00346B0C">
          <w:rPr>
            <w:noProof/>
            <w:webHidden/>
          </w:rPr>
          <w:instrText xml:space="preserve"> PAGEREF _Toc48654290 \h </w:instrText>
        </w:r>
        <w:r w:rsidR="00346B0C">
          <w:rPr>
            <w:noProof/>
            <w:webHidden/>
          </w:rPr>
        </w:r>
        <w:r w:rsidR="00346B0C">
          <w:rPr>
            <w:noProof/>
            <w:webHidden/>
          </w:rPr>
          <w:fldChar w:fldCharType="separate"/>
        </w:r>
        <w:r w:rsidR="00346B0C">
          <w:rPr>
            <w:noProof/>
            <w:webHidden/>
          </w:rPr>
          <w:t>42</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91" w:history="1">
        <w:r w:rsidR="00346B0C" w:rsidRPr="00F624C6">
          <w:rPr>
            <w:rStyle w:val="a8"/>
            <w:noProof/>
          </w:rPr>
          <w:t>10.5</w:t>
        </w:r>
        <w:r w:rsidR="00346B0C" w:rsidRPr="00F624C6">
          <w:rPr>
            <w:rStyle w:val="a8"/>
            <w:rFonts w:hint="eastAsia"/>
            <w:noProof/>
          </w:rPr>
          <w:t>为基金进行审计的会计师事务所情况</w:t>
        </w:r>
        <w:r w:rsidR="00346B0C">
          <w:rPr>
            <w:noProof/>
            <w:webHidden/>
          </w:rPr>
          <w:tab/>
        </w:r>
        <w:r w:rsidR="00346B0C">
          <w:rPr>
            <w:noProof/>
            <w:webHidden/>
          </w:rPr>
          <w:fldChar w:fldCharType="begin"/>
        </w:r>
        <w:r w:rsidR="00346B0C">
          <w:rPr>
            <w:noProof/>
            <w:webHidden/>
          </w:rPr>
          <w:instrText xml:space="preserve"> PAGEREF _Toc48654291 \h </w:instrText>
        </w:r>
        <w:r w:rsidR="00346B0C">
          <w:rPr>
            <w:noProof/>
            <w:webHidden/>
          </w:rPr>
        </w:r>
        <w:r w:rsidR="00346B0C">
          <w:rPr>
            <w:noProof/>
            <w:webHidden/>
          </w:rPr>
          <w:fldChar w:fldCharType="separate"/>
        </w:r>
        <w:r w:rsidR="00346B0C">
          <w:rPr>
            <w:noProof/>
            <w:webHidden/>
          </w:rPr>
          <w:t>43</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2" w:history="1">
        <w:r w:rsidR="00346B0C" w:rsidRPr="00F624C6">
          <w:rPr>
            <w:rStyle w:val="a8"/>
            <w:noProof/>
          </w:rPr>
          <w:t>10.6</w:t>
        </w:r>
        <w:r w:rsidR="00346B0C">
          <w:rPr>
            <w:rFonts w:asciiTheme="minorHAnsi" w:eastAsiaTheme="minorEastAsia" w:hAnsiTheme="minorHAnsi" w:cstheme="minorBidi"/>
            <w:noProof/>
            <w:kern w:val="2"/>
            <w:szCs w:val="22"/>
          </w:rPr>
          <w:tab/>
        </w:r>
        <w:r w:rsidR="00346B0C" w:rsidRPr="00F624C6">
          <w:rPr>
            <w:rStyle w:val="a8"/>
            <w:rFonts w:hint="eastAsia"/>
            <w:noProof/>
          </w:rPr>
          <w:t>管理人、托管人及其高级管理人员受稽查或处罚等情况</w:t>
        </w:r>
        <w:r w:rsidR="00346B0C">
          <w:rPr>
            <w:noProof/>
            <w:webHidden/>
          </w:rPr>
          <w:tab/>
        </w:r>
        <w:r w:rsidR="00346B0C">
          <w:rPr>
            <w:noProof/>
            <w:webHidden/>
          </w:rPr>
          <w:fldChar w:fldCharType="begin"/>
        </w:r>
        <w:r w:rsidR="00346B0C">
          <w:rPr>
            <w:noProof/>
            <w:webHidden/>
          </w:rPr>
          <w:instrText xml:space="preserve"> PAGEREF _Toc48654292 \h </w:instrText>
        </w:r>
        <w:r w:rsidR="00346B0C">
          <w:rPr>
            <w:noProof/>
            <w:webHidden/>
          </w:rPr>
        </w:r>
        <w:r w:rsidR="00346B0C">
          <w:rPr>
            <w:noProof/>
            <w:webHidden/>
          </w:rPr>
          <w:fldChar w:fldCharType="separate"/>
        </w:r>
        <w:r w:rsidR="00346B0C">
          <w:rPr>
            <w:noProof/>
            <w:webHidden/>
          </w:rPr>
          <w:t>43</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3" w:history="1">
        <w:r w:rsidR="00346B0C" w:rsidRPr="00F624C6">
          <w:rPr>
            <w:rStyle w:val="a8"/>
            <w:noProof/>
          </w:rPr>
          <w:t>10.7</w:t>
        </w:r>
        <w:r w:rsidR="00346B0C">
          <w:rPr>
            <w:rFonts w:asciiTheme="minorHAnsi" w:eastAsiaTheme="minorEastAsia" w:hAnsiTheme="minorHAnsi" w:cstheme="minorBidi"/>
            <w:noProof/>
            <w:kern w:val="2"/>
            <w:szCs w:val="22"/>
          </w:rPr>
          <w:tab/>
        </w:r>
        <w:r w:rsidR="00346B0C" w:rsidRPr="00F624C6">
          <w:rPr>
            <w:rStyle w:val="a8"/>
            <w:rFonts w:hint="eastAsia"/>
            <w:noProof/>
          </w:rPr>
          <w:t>基金租用证券公司交易单元的有关情况</w:t>
        </w:r>
        <w:r w:rsidR="00346B0C">
          <w:rPr>
            <w:noProof/>
            <w:webHidden/>
          </w:rPr>
          <w:tab/>
        </w:r>
        <w:r w:rsidR="00346B0C">
          <w:rPr>
            <w:noProof/>
            <w:webHidden/>
          </w:rPr>
          <w:fldChar w:fldCharType="begin"/>
        </w:r>
        <w:r w:rsidR="00346B0C">
          <w:rPr>
            <w:noProof/>
            <w:webHidden/>
          </w:rPr>
          <w:instrText xml:space="preserve"> PAGEREF _Toc48654293 \h </w:instrText>
        </w:r>
        <w:r w:rsidR="00346B0C">
          <w:rPr>
            <w:noProof/>
            <w:webHidden/>
          </w:rPr>
        </w:r>
        <w:r w:rsidR="00346B0C">
          <w:rPr>
            <w:noProof/>
            <w:webHidden/>
          </w:rPr>
          <w:fldChar w:fldCharType="separate"/>
        </w:r>
        <w:r w:rsidR="00346B0C">
          <w:rPr>
            <w:noProof/>
            <w:webHidden/>
          </w:rPr>
          <w:t>43</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4" w:history="1">
        <w:r w:rsidR="00346B0C" w:rsidRPr="00F624C6">
          <w:rPr>
            <w:rStyle w:val="a8"/>
            <w:rFonts w:ascii="宋体" w:hAnsi="宋体" w:cs="Arial"/>
            <w:noProof/>
          </w:rPr>
          <w:t>10.8</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其他重大事件</w:t>
        </w:r>
        <w:r w:rsidR="00346B0C">
          <w:rPr>
            <w:noProof/>
            <w:webHidden/>
          </w:rPr>
          <w:tab/>
        </w:r>
        <w:r w:rsidR="00346B0C">
          <w:rPr>
            <w:noProof/>
            <w:webHidden/>
          </w:rPr>
          <w:fldChar w:fldCharType="begin"/>
        </w:r>
        <w:r w:rsidR="00346B0C">
          <w:rPr>
            <w:noProof/>
            <w:webHidden/>
          </w:rPr>
          <w:instrText xml:space="preserve"> PAGEREF _Toc48654294 \h </w:instrText>
        </w:r>
        <w:r w:rsidR="00346B0C">
          <w:rPr>
            <w:noProof/>
            <w:webHidden/>
          </w:rPr>
        </w:r>
        <w:r w:rsidR="00346B0C">
          <w:rPr>
            <w:noProof/>
            <w:webHidden/>
          </w:rPr>
          <w:fldChar w:fldCharType="separate"/>
        </w:r>
        <w:r w:rsidR="00346B0C">
          <w:rPr>
            <w:noProof/>
            <w:webHidden/>
          </w:rPr>
          <w:t>45</w:t>
        </w:r>
        <w:r w:rsidR="00346B0C">
          <w:rPr>
            <w:noProof/>
            <w:webHidden/>
          </w:rPr>
          <w:fldChar w:fldCharType="end"/>
        </w:r>
      </w:hyperlink>
    </w:p>
    <w:p w:rsidR="00346B0C" w:rsidRDefault="00A33472">
      <w:pPr>
        <w:pStyle w:val="22"/>
        <w:rPr>
          <w:rFonts w:asciiTheme="minorHAnsi" w:eastAsiaTheme="minorEastAsia" w:hAnsiTheme="minorHAnsi" w:cstheme="minorBidi"/>
          <w:noProof/>
          <w:kern w:val="2"/>
          <w:szCs w:val="22"/>
        </w:rPr>
      </w:pPr>
      <w:hyperlink w:anchor="_Toc48654295" w:history="1">
        <w:r w:rsidR="00346B0C" w:rsidRPr="00F624C6">
          <w:rPr>
            <w:rStyle w:val="a8"/>
            <w:noProof/>
          </w:rPr>
          <w:t>§11</w:t>
        </w:r>
        <w:r w:rsidR="00346B0C" w:rsidRPr="00F624C6">
          <w:rPr>
            <w:rStyle w:val="a8"/>
            <w:rFonts w:hint="eastAsia"/>
            <w:noProof/>
          </w:rPr>
          <w:t>备查文件目录</w:t>
        </w:r>
        <w:r w:rsidR="00346B0C">
          <w:rPr>
            <w:noProof/>
            <w:webHidden/>
          </w:rPr>
          <w:tab/>
        </w:r>
        <w:r w:rsidR="00346B0C">
          <w:rPr>
            <w:noProof/>
            <w:webHidden/>
          </w:rPr>
          <w:fldChar w:fldCharType="begin"/>
        </w:r>
        <w:r w:rsidR="00346B0C">
          <w:rPr>
            <w:noProof/>
            <w:webHidden/>
          </w:rPr>
          <w:instrText xml:space="preserve"> PAGEREF _Toc48654295 \h </w:instrText>
        </w:r>
        <w:r w:rsidR="00346B0C">
          <w:rPr>
            <w:noProof/>
            <w:webHidden/>
          </w:rPr>
        </w:r>
        <w:r w:rsidR="00346B0C">
          <w:rPr>
            <w:noProof/>
            <w:webHidden/>
          </w:rPr>
          <w:fldChar w:fldCharType="separate"/>
        </w:r>
        <w:r w:rsidR="00346B0C">
          <w:rPr>
            <w:noProof/>
            <w:webHidden/>
          </w:rPr>
          <w:t>47</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6" w:history="1">
        <w:r w:rsidR="00346B0C" w:rsidRPr="00F624C6">
          <w:rPr>
            <w:rStyle w:val="a8"/>
            <w:rFonts w:ascii="宋体" w:hAnsi="宋体" w:cs="Arial"/>
            <w:noProof/>
          </w:rPr>
          <w:t>11.1</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备查文件目录</w:t>
        </w:r>
        <w:r w:rsidR="00346B0C">
          <w:rPr>
            <w:noProof/>
            <w:webHidden/>
          </w:rPr>
          <w:tab/>
        </w:r>
        <w:r w:rsidR="00346B0C">
          <w:rPr>
            <w:noProof/>
            <w:webHidden/>
          </w:rPr>
          <w:fldChar w:fldCharType="begin"/>
        </w:r>
        <w:r w:rsidR="00346B0C">
          <w:rPr>
            <w:noProof/>
            <w:webHidden/>
          </w:rPr>
          <w:instrText xml:space="preserve"> PAGEREF _Toc48654296 \h </w:instrText>
        </w:r>
        <w:r w:rsidR="00346B0C">
          <w:rPr>
            <w:noProof/>
            <w:webHidden/>
          </w:rPr>
        </w:r>
        <w:r w:rsidR="00346B0C">
          <w:rPr>
            <w:noProof/>
            <w:webHidden/>
          </w:rPr>
          <w:fldChar w:fldCharType="separate"/>
        </w:r>
        <w:r w:rsidR="00346B0C">
          <w:rPr>
            <w:noProof/>
            <w:webHidden/>
          </w:rPr>
          <w:t>47</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7" w:history="1">
        <w:r w:rsidR="00346B0C" w:rsidRPr="00F624C6">
          <w:rPr>
            <w:rStyle w:val="a8"/>
            <w:rFonts w:ascii="宋体" w:hAnsi="宋体" w:cs="Arial"/>
            <w:noProof/>
          </w:rPr>
          <w:t>11.2</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存放地点</w:t>
        </w:r>
        <w:r w:rsidR="00346B0C">
          <w:rPr>
            <w:noProof/>
            <w:webHidden/>
          </w:rPr>
          <w:tab/>
        </w:r>
        <w:r w:rsidR="00346B0C">
          <w:rPr>
            <w:noProof/>
            <w:webHidden/>
          </w:rPr>
          <w:fldChar w:fldCharType="begin"/>
        </w:r>
        <w:r w:rsidR="00346B0C">
          <w:rPr>
            <w:noProof/>
            <w:webHidden/>
          </w:rPr>
          <w:instrText xml:space="preserve"> PAGEREF _Toc48654297 \h </w:instrText>
        </w:r>
        <w:r w:rsidR="00346B0C">
          <w:rPr>
            <w:noProof/>
            <w:webHidden/>
          </w:rPr>
        </w:r>
        <w:r w:rsidR="00346B0C">
          <w:rPr>
            <w:noProof/>
            <w:webHidden/>
          </w:rPr>
          <w:fldChar w:fldCharType="separate"/>
        </w:r>
        <w:r w:rsidR="00346B0C">
          <w:rPr>
            <w:noProof/>
            <w:webHidden/>
          </w:rPr>
          <w:t>47</w:t>
        </w:r>
        <w:r w:rsidR="00346B0C">
          <w:rPr>
            <w:noProof/>
            <w:webHidden/>
          </w:rPr>
          <w:fldChar w:fldCharType="end"/>
        </w:r>
      </w:hyperlink>
    </w:p>
    <w:p w:rsidR="00346B0C" w:rsidRDefault="00A33472">
      <w:pPr>
        <w:pStyle w:val="22"/>
        <w:tabs>
          <w:tab w:val="left" w:pos="1260"/>
        </w:tabs>
        <w:rPr>
          <w:rFonts w:asciiTheme="minorHAnsi" w:eastAsiaTheme="minorEastAsia" w:hAnsiTheme="minorHAnsi" w:cstheme="minorBidi"/>
          <w:noProof/>
          <w:kern w:val="2"/>
          <w:szCs w:val="22"/>
        </w:rPr>
      </w:pPr>
      <w:hyperlink w:anchor="_Toc48654298" w:history="1">
        <w:r w:rsidR="00346B0C" w:rsidRPr="00F624C6">
          <w:rPr>
            <w:rStyle w:val="a8"/>
            <w:rFonts w:ascii="宋体" w:hAnsi="宋体" w:cs="Arial"/>
            <w:noProof/>
          </w:rPr>
          <w:t>11.3</w:t>
        </w:r>
        <w:r w:rsidR="00346B0C">
          <w:rPr>
            <w:rFonts w:asciiTheme="minorHAnsi" w:eastAsiaTheme="minorEastAsia" w:hAnsiTheme="minorHAnsi" w:cstheme="minorBidi"/>
            <w:noProof/>
            <w:kern w:val="2"/>
            <w:szCs w:val="22"/>
          </w:rPr>
          <w:tab/>
        </w:r>
        <w:r w:rsidR="00346B0C" w:rsidRPr="00F624C6">
          <w:rPr>
            <w:rStyle w:val="a8"/>
            <w:rFonts w:ascii="宋体" w:hAnsi="宋体" w:cs="Arial" w:hint="eastAsia"/>
            <w:noProof/>
          </w:rPr>
          <w:t>查阅方式</w:t>
        </w:r>
        <w:r w:rsidR="00346B0C">
          <w:rPr>
            <w:noProof/>
            <w:webHidden/>
          </w:rPr>
          <w:tab/>
        </w:r>
        <w:r w:rsidR="00346B0C">
          <w:rPr>
            <w:noProof/>
            <w:webHidden/>
          </w:rPr>
          <w:fldChar w:fldCharType="begin"/>
        </w:r>
        <w:r w:rsidR="00346B0C">
          <w:rPr>
            <w:noProof/>
            <w:webHidden/>
          </w:rPr>
          <w:instrText xml:space="preserve"> PAGEREF _Toc48654298 \h </w:instrText>
        </w:r>
        <w:r w:rsidR="00346B0C">
          <w:rPr>
            <w:noProof/>
            <w:webHidden/>
          </w:rPr>
        </w:r>
        <w:r w:rsidR="00346B0C">
          <w:rPr>
            <w:noProof/>
            <w:webHidden/>
          </w:rPr>
          <w:fldChar w:fldCharType="separate"/>
        </w:r>
        <w:r w:rsidR="00346B0C">
          <w:rPr>
            <w:noProof/>
            <w:webHidden/>
          </w:rPr>
          <w:t>48</w:t>
        </w:r>
        <w:r w:rsidR="00346B0C">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24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24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易方达纯债</w:t>
            </w:r>
            <w:r w:rsidRPr="001A7E24">
              <w:rPr>
                <w:szCs w:val="21"/>
              </w:rPr>
              <w:t>1</w:t>
            </w:r>
            <w:r w:rsidRPr="001A7E24">
              <w:rPr>
                <w:szCs w:val="21"/>
              </w:rPr>
              <w:t>年定期开放债券型证券投资基金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易方达纯债</w:t>
            </w:r>
            <w:r w:rsidRPr="001A7E24">
              <w:rPr>
                <w:szCs w:val="21"/>
              </w:rPr>
              <w:t>1</w:t>
            </w:r>
            <w:r w:rsidRPr="001A7E24">
              <w:rPr>
                <w:szCs w:val="21"/>
              </w:rPr>
              <w:t>年定期开放债券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000111</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2013</w:t>
            </w:r>
            <w:r w:rsidRPr="001A7E24">
              <w:rPr>
                <w:szCs w:val="21"/>
              </w:rPr>
              <w:t>年</w:t>
            </w:r>
            <w:r w:rsidRPr="001A7E24">
              <w:rPr>
                <w:szCs w:val="21"/>
              </w:rPr>
              <w:t>7</w:t>
            </w:r>
            <w:r w:rsidRPr="001A7E24">
              <w:rPr>
                <w:szCs w:val="21"/>
              </w:rPr>
              <w:t>月</w:t>
            </w:r>
            <w:r w:rsidRPr="001A7E24">
              <w:rPr>
                <w:szCs w:val="21"/>
              </w:rPr>
              <w:t>30</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中国建设银行股份有限公司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1,925,797,339.43</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易方达纯债</w:t>
            </w:r>
            <w:r w:rsidRPr="001A7E24">
              <w:rPr>
                <w:szCs w:val="21"/>
              </w:rPr>
              <w:t>1</w:t>
            </w:r>
            <w:r w:rsidRPr="001A7E24">
              <w:rPr>
                <w:szCs w:val="21"/>
              </w:rPr>
              <w:t>年定期开放债券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易方达纯债</w:t>
            </w:r>
            <w:r w:rsidRPr="001A7E24">
              <w:rPr>
                <w:szCs w:val="21"/>
              </w:rPr>
              <w:t>1</w:t>
            </w:r>
            <w:r w:rsidRPr="001A7E24">
              <w:rPr>
                <w:szCs w:val="21"/>
              </w:rPr>
              <w:t>年定期开放债券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000111</w:t>
            </w:r>
          </w:p>
        </w:tc>
        <w:tc>
          <w:tcPr>
            <w:tcW w:w="2553" w:type="dxa"/>
            <w:vAlign w:val="bottom"/>
          </w:tcPr>
          <w:p w:rsidR="00F23D65" w:rsidRPr="001A7E24" w:rsidRDefault="00F23D65" w:rsidP="002F1475">
            <w:pPr>
              <w:jc w:val="right"/>
              <w:rPr>
                <w:szCs w:val="21"/>
              </w:rPr>
            </w:pPr>
            <w:r w:rsidRPr="001A7E24">
              <w:rPr>
                <w:szCs w:val="21"/>
              </w:rPr>
              <w:t>000112</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1,910,687,996.96</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15,109,342.47</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24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本基金投资目标是在追求本金安全的基础上，力争为基金份额持有人创造超越业绩比较基准的稳定收益。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在封闭期与开放期采取不同的投资策略。封闭期内，在投资组合平均久期与封闭运作期适当匹配的基础上，本基金将密切关注宏观经济走势，采取自上而下分析方法，预测未来利率走势和收益率曲线变动情况，确定资产的最优配置比例及久期配置策略。对于信用类固定收益品种，本基金在进行信用风险评估后，积极发掘信用利差具有相对投资机会的个券进行投资，并采取分散化投资策略。开放运作期内，本基金为保持较高的组合流动性，方便投资人安排投资，在遵守本基金有关投资限制与投资比例的前提下，将主要投资于高流动性的投资品种，减小基金净值的波动。</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中国人民银行公布的一年期银行定期整存整取存款利率（税后）</w:t>
            </w:r>
            <w:r w:rsidRPr="00340B86">
              <w:rPr>
                <w:szCs w:val="21"/>
              </w:rPr>
              <w:t>+1%</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24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中国建设银行股份有限公司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w:t>
            </w:r>
            <w:r w:rsidRPr="00340B86">
              <w:rPr>
                <w:rFonts w:hAnsi="宋体"/>
                <w:color w:val="000000"/>
                <w:szCs w:val="21"/>
              </w:rPr>
              <w:lastRenderedPageBreak/>
              <w:t>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lastRenderedPageBreak/>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李申</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021-60637102</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lishen.zh@ccb.com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021-60637111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021-60635778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25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北京市西城区闹市口大街</w:t>
            </w:r>
            <w:r w:rsidRPr="00340B86">
              <w:rPr>
                <w:color w:val="000000"/>
                <w:kern w:val="0"/>
                <w:szCs w:val="21"/>
              </w:rPr>
              <w:t>1</w:t>
            </w:r>
            <w:r w:rsidRPr="00340B86">
              <w:rPr>
                <w:color w:val="000000"/>
                <w:kern w:val="0"/>
                <w:szCs w:val="21"/>
              </w:rPr>
              <w:t>号院</w:t>
            </w:r>
            <w:r w:rsidRPr="00340B86">
              <w:rPr>
                <w:color w:val="000000"/>
                <w:kern w:val="0"/>
                <w:szCs w:val="21"/>
              </w:rPr>
              <w:t>1</w:t>
            </w:r>
            <w:r w:rsidRPr="00340B86">
              <w:rPr>
                <w:color w:val="000000"/>
                <w:kern w:val="0"/>
                <w:szCs w:val="21"/>
              </w:rPr>
              <w:t>号楼</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100033</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田国立</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24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证券日报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24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24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24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易方达纯债</w:t>
            </w:r>
            <w:r w:rsidRPr="001A7E24">
              <w:rPr>
                <w:szCs w:val="21"/>
              </w:rPr>
              <w:t>1</w:t>
            </w:r>
            <w:r w:rsidRPr="001A7E24">
              <w:rPr>
                <w:szCs w:val="21"/>
              </w:rPr>
              <w:t>年定期开放债券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易方达纯债</w:t>
            </w:r>
            <w:r w:rsidRPr="001A7E24">
              <w:rPr>
                <w:szCs w:val="21"/>
              </w:rPr>
              <w:t>1</w:t>
            </w:r>
            <w:r w:rsidRPr="001A7E24">
              <w:rPr>
                <w:szCs w:val="21"/>
              </w:rPr>
              <w:t>年定期开放债券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38,851,371.58</w:t>
            </w:r>
          </w:p>
        </w:tc>
        <w:tc>
          <w:tcPr>
            <w:tcW w:w="2558" w:type="dxa"/>
            <w:vAlign w:val="bottom"/>
          </w:tcPr>
          <w:p w:rsidR="001548F9" w:rsidRPr="001A7E24" w:rsidRDefault="001548F9">
            <w:pPr>
              <w:jc w:val="right"/>
              <w:rPr>
                <w:szCs w:val="21"/>
              </w:rPr>
            </w:pPr>
            <w:r w:rsidRPr="001A7E24">
              <w:rPr>
                <w:szCs w:val="21"/>
              </w:rPr>
              <w:t>276,757.52</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42,185,540.25</w:t>
            </w:r>
          </w:p>
        </w:tc>
        <w:tc>
          <w:tcPr>
            <w:tcW w:w="2558" w:type="dxa"/>
            <w:vAlign w:val="bottom"/>
          </w:tcPr>
          <w:p w:rsidR="001548F9" w:rsidRPr="001A7E24" w:rsidRDefault="001548F9">
            <w:pPr>
              <w:jc w:val="right"/>
              <w:rPr>
                <w:szCs w:val="21"/>
              </w:rPr>
            </w:pPr>
            <w:r w:rsidRPr="001A7E24">
              <w:rPr>
                <w:szCs w:val="21"/>
              </w:rPr>
              <w:t>305,556.54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0.0221</w:t>
            </w:r>
          </w:p>
        </w:tc>
        <w:tc>
          <w:tcPr>
            <w:tcW w:w="2558" w:type="dxa"/>
            <w:vAlign w:val="bottom"/>
          </w:tcPr>
          <w:p w:rsidR="001548F9" w:rsidRPr="001A7E24" w:rsidRDefault="001548F9">
            <w:pPr>
              <w:jc w:val="right"/>
              <w:rPr>
                <w:szCs w:val="21"/>
              </w:rPr>
            </w:pPr>
            <w:r w:rsidRPr="001A7E24">
              <w:rPr>
                <w:szCs w:val="21"/>
              </w:rPr>
              <w:t>0.0201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2.11%</w:t>
            </w:r>
          </w:p>
        </w:tc>
        <w:tc>
          <w:tcPr>
            <w:tcW w:w="2558" w:type="dxa"/>
            <w:vAlign w:val="bottom"/>
          </w:tcPr>
          <w:p w:rsidR="001548F9" w:rsidRPr="001A7E24" w:rsidRDefault="001548F9">
            <w:pPr>
              <w:jc w:val="right"/>
              <w:rPr>
                <w:szCs w:val="21"/>
              </w:rPr>
            </w:pPr>
            <w:r w:rsidRPr="001A7E24">
              <w:rPr>
                <w:szCs w:val="21"/>
              </w:rPr>
              <w:t>1.92%</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2.14%</w:t>
            </w:r>
          </w:p>
        </w:tc>
        <w:tc>
          <w:tcPr>
            <w:tcW w:w="2558" w:type="dxa"/>
            <w:vAlign w:val="bottom"/>
          </w:tcPr>
          <w:p w:rsidR="001548F9" w:rsidRPr="001A7E24" w:rsidRDefault="001548F9">
            <w:pPr>
              <w:jc w:val="right"/>
              <w:rPr>
                <w:szCs w:val="21"/>
              </w:rPr>
            </w:pPr>
            <w:r w:rsidRPr="001A7E24">
              <w:rPr>
                <w:szCs w:val="21"/>
              </w:rPr>
              <w:t>1.95%</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lastRenderedPageBreak/>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易方达纯债</w:t>
            </w:r>
            <w:r w:rsidRPr="001A7E24">
              <w:rPr>
                <w:color w:val="000000"/>
                <w:szCs w:val="21"/>
              </w:rPr>
              <w:t>1</w:t>
            </w:r>
            <w:r w:rsidRPr="001A7E24">
              <w:rPr>
                <w:color w:val="000000"/>
                <w:szCs w:val="21"/>
              </w:rPr>
              <w:t>年定期开放债券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易方达纯债</w:t>
            </w:r>
            <w:r w:rsidRPr="001A7E24">
              <w:rPr>
                <w:color w:val="000000"/>
                <w:szCs w:val="21"/>
              </w:rPr>
              <w:t>1</w:t>
            </w:r>
            <w:r w:rsidRPr="001A7E24">
              <w:rPr>
                <w:color w:val="000000"/>
                <w:szCs w:val="21"/>
              </w:rPr>
              <w:t>年定期开放债券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47,000,717.19</w:t>
            </w:r>
          </w:p>
        </w:tc>
        <w:tc>
          <w:tcPr>
            <w:tcW w:w="2558" w:type="dxa"/>
            <w:vAlign w:val="bottom"/>
          </w:tcPr>
          <w:p w:rsidR="001548F9" w:rsidRPr="001A7E24" w:rsidRDefault="001548F9">
            <w:pPr>
              <w:jc w:val="right"/>
              <w:rPr>
                <w:szCs w:val="21"/>
              </w:rPr>
            </w:pPr>
            <w:r w:rsidRPr="001A7E24">
              <w:rPr>
                <w:szCs w:val="21"/>
              </w:rPr>
              <w:t>330,215.98</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0.0246</w:t>
            </w:r>
          </w:p>
        </w:tc>
        <w:tc>
          <w:tcPr>
            <w:tcW w:w="2558" w:type="dxa"/>
            <w:vAlign w:val="bottom"/>
          </w:tcPr>
          <w:p w:rsidR="001548F9" w:rsidRPr="001A7E24" w:rsidRDefault="001548F9">
            <w:pPr>
              <w:jc w:val="right"/>
              <w:rPr>
                <w:szCs w:val="21"/>
              </w:rPr>
            </w:pPr>
            <w:r w:rsidRPr="001A7E24">
              <w:rPr>
                <w:szCs w:val="21"/>
              </w:rPr>
              <w:t>0.0219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1,999,948,521.47</w:t>
            </w:r>
          </w:p>
        </w:tc>
        <w:tc>
          <w:tcPr>
            <w:tcW w:w="2558" w:type="dxa"/>
            <w:vAlign w:val="bottom"/>
          </w:tcPr>
          <w:p w:rsidR="001548F9" w:rsidRPr="001A7E24" w:rsidRDefault="001548F9">
            <w:pPr>
              <w:jc w:val="right"/>
              <w:rPr>
                <w:szCs w:val="21"/>
              </w:rPr>
            </w:pPr>
            <w:r w:rsidRPr="001A7E24">
              <w:rPr>
                <w:szCs w:val="21"/>
              </w:rPr>
              <w:t>15,772,326.98</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1.047</w:t>
            </w:r>
          </w:p>
        </w:tc>
        <w:tc>
          <w:tcPr>
            <w:tcW w:w="2558" w:type="dxa"/>
            <w:vAlign w:val="bottom"/>
          </w:tcPr>
          <w:p w:rsidR="001548F9" w:rsidRPr="001A7E24" w:rsidRDefault="001548F9">
            <w:pPr>
              <w:jc w:val="right"/>
              <w:rPr>
                <w:szCs w:val="21"/>
              </w:rPr>
            </w:pPr>
            <w:r w:rsidRPr="001A7E24">
              <w:rPr>
                <w:szCs w:val="21"/>
              </w:rPr>
              <w:t>1.044</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易方达纯债</w:t>
            </w:r>
            <w:r w:rsidRPr="001A7E24">
              <w:rPr>
                <w:szCs w:val="21"/>
              </w:rPr>
              <w:t>1</w:t>
            </w:r>
            <w:r w:rsidRPr="001A7E24">
              <w:rPr>
                <w:szCs w:val="21"/>
              </w:rPr>
              <w:t>年定期开放债券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易方达纯债</w:t>
            </w:r>
            <w:r w:rsidRPr="001A7E24">
              <w:rPr>
                <w:szCs w:val="21"/>
              </w:rPr>
              <w:t>1</w:t>
            </w:r>
            <w:r w:rsidRPr="001A7E24">
              <w:rPr>
                <w:szCs w:val="21"/>
              </w:rPr>
              <w:t>年定期开放债券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45.35%</w:t>
            </w:r>
          </w:p>
        </w:tc>
        <w:tc>
          <w:tcPr>
            <w:tcW w:w="2558" w:type="dxa"/>
            <w:vAlign w:val="center"/>
          </w:tcPr>
          <w:p w:rsidR="001548F9" w:rsidRPr="001A7E24" w:rsidRDefault="001548F9">
            <w:pPr>
              <w:jc w:val="right"/>
              <w:rPr>
                <w:szCs w:val="21"/>
              </w:rPr>
            </w:pPr>
            <w:r w:rsidRPr="001A7E24">
              <w:rPr>
                <w:szCs w:val="21"/>
              </w:rPr>
              <w:t>42.07%</w:t>
            </w:r>
          </w:p>
        </w:tc>
      </w:tr>
    </w:tbl>
    <w:p w:rsidR="00E82EC3" w:rsidRDefault="006E6E58">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E82EC3" w:rsidRDefault="006E6E58">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25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易方达纯债1年定期开放债券A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E82EC3">
        <w:tc>
          <w:tcPr>
            <w:tcW w:w="1620" w:type="dxa"/>
            <w:vAlign w:val="center"/>
          </w:tcPr>
          <w:p w:rsidR="00E82EC3" w:rsidRDefault="006E6E58">
            <w:pPr>
              <w:jc w:val="left"/>
            </w:pPr>
            <w:r>
              <w:rPr>
                <w:color w:val="000000"/>
                <w:szCs w:val="21"/>
              </w:rPr>
              <w:t>过去一个月</w:t>
            </w:r>
          </w:p>
        </w:tc>
        <w:tc>
          <w:tcPr>
            <w:tcW w:w="1350" w:type="dxa"/>
            <w:vAlign w:val="center"/>
          </w:tcPr>
          <w:p w:rsidR="00E82EC3" w:rsidRDefault="006E6E58">
            <w:pPr>
              <w:jc w:val="center"/>
            </w:pPr>
            <w:r>
              <w:rPr>
                <w:color w:val="000000"/>
                <w:szCs w:val="21"/>
              </w:rPr>
              <w:t>-0.85%</w:t>
            </w:r>
          </w:p>
        </w:tc>
        <w:tc>
          <w:tcPr>
            <w:tcW w:w="1350" w:type="dxa"/>
            <w:vAlign w:val="center"/>
          </w:tcPr>
          <w:p w:rsidR="00E82EC3" w:rsidRDefault="006E6E58">
            <w:pPr>
              <w:jc w:val="center"/>
            </w:pPr>
            <w:r>
              <w:rPr>
                <w:color w:val="000000"/>
                <w:szCs w:val="21"/>
              </w:rPr>
              <w:t>0.12%</w:t>
            </w:r>
          </w:p>
        </w:tc>
        <w:tc>
          <w:tcPr>
            <w:tcW w:w="1350" w:type="dxa"/>
            <w:vAlign w:val="center"/>
          </w:tcPr>
          <w:p w:rsidR="00E82EC3" w:rsidRDefault="006E6E58">
            <w:pPr>
              <w:jc w:val="center"/>
            </w:pPr>
            <w:r>
              <w:rPr>
                <w:color w:val="000000"/>
                <w:szCs w:val="21"/>
              </w:rPr>
              <w:t>0.22%</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-1.07%</w:t>
            </w:r>
          </w:p>
        </w:tc>
        <w:tc>
          <w:tcPr>
            <w:tcW w:w="1350" w:type="dxa"/>
            <w:vAlign w:val="center"/>
          </w:tcPr>
          <w:p w:rsidR="00E82EC3" w:rsidRDefault="006E6E58">
            <w:pPr>
              <w:jc w:val="center"/>
            </w:pPr>
            <w:r>
              <w:rPr>
                <w:color w:val="000000"/>
                <w:szCs w:val="21"/>
              </w:rPr>
              <w:t>0.11%</w:t>
            </w:r>
          </w:p>
        </w:tc>
      </w:tr>
      <w:tr w:rsidR="00E82EC3">
        <w:tc>
          <w:tcPr>
            <w:tcW w:w="1620" w:type="dxa"/>
            <w:vAlign w:val="center"/>
          </w:tcPr>
          <w:p w:rsidR="00E82EC3" w:rsidRDefault="006E6E58">
            <w:pPr>
              <w:jc w:val="left"/>
            </w:pPr>
            <w:r>
              <w:rPr>
                <w:color w:val="000000"/>
                <w:szCs w:val="21"/>
              </w:rPr>
              <w:t>过去三个月</w:t>
            </w:r>
          </w:p>
        </w:tc>
        <w:tc>
          <w:tcPr>
            <w:tcW w:w="1350" w:type="dxa"/>
            <w:vAlign w:val="center"/>
          </w:tcPr>
          <w:p w:rsidR="00E82EC3" w:rsidRDefault="006E6E58">
            <w:pPr>
              <w:jc w:val="center"/>
            </w:pPr>
            <w:r>
              <w:rPr>
                <w:color w:val="000000"/>
                <w:szCs w:val="21"/>
              </w:rPr>
              <w:t>0.10%</w:t>
            </w:r>
          </w:p>
        </w:tc>
        <w:tc>
          <w:tcPr>
            <w:tcW w:w="1350" w:type="dxa"/>
            <w:vAlign w:val="center"/>
          </w:tcPr>
          <w:p w:rsidR="00E82EC3" w:rsidRDefault="006E6E58">
            <w:pPr>
              <w:jc w:val="center"/>
            </w:pPr>
            <w:r>
              <w:rPr>
                <w:color w:val="000000"/>
                <w:szCs w:val="21"/>
              </w:rPr>
              <w:t>0.10%</w:t>
            </w:r>
          </w:p>
        </w:tc>
        <w:tc>
          <w:tcPr>
            <w:tcW w:w="1350" w:type="dxa"/>
            <w:vAlign w:val="center"/>
          </w:tcPr>
          <w:p w:rsidR="00E82EC3" w:rsidRDefault="006E6E58">
            <w:pPr>
              <w:jc w:val="center"/>
            </w:pPr>
            <w:r>
              <w:rPr>
                <w:color w:val="000000"/>
                <w:szCs w:val="21"/>
              </w:rPr>
              <w:t>0.63%</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-0.53%</w:t>
            </w:r>
          </w:p>
        </w:tc>
        <w:tc>
          <w:tcPr>
            <w:tcW w:w="1350" w:type="dxa"/>
            <w:vAlign w:val="center"/>
          </w:tcPr>
          <w:p w:rsidR="00E82EC3" w:rsidRDefault="006E6E58">
            <w:pPr>
              <w:jc w:val="center"/>
            </w:pPr>
            <w:r>
              <w:rPr>
                <w:color w:val="000000"/>
                <w:szCs w:val="21"/>
              </w:rPr>
              <w:t>0.09%</w:t>
            </w:r>
          </w:p>
        </w:tc>
      </w:tr>
      <w:tr w:rsidR="00E82EC3">
        <w:tc>
          <w:tcPr>
            <w:tcW w:w="1620" w:type="dxa"/>
            <w:vAlign w:val="center"/>
          </w:tcPr>
          <w:p w:rsidR="00E82EC3" w:rsidRDefault="006E6E58">
            <w:pPr>
              <w:jc w:val="left"/>
            </w:pPr>
            <w:r>
              <w:rPr>
                <w:color w:val="000000"/>
                <w:szCs w:val="21"/>
              </w:rPr>
              <w:t>过去六个月</w:t>
            </w:r>
          </w:p>
        </w:tc>
        <w:tc>
          <w:tcPr>
            <w:tcW w:w="1350" w:type="dxa"/>
            <w:vAlign w:val="center"/>
          </w:tcPr>
          <w:p w:rsidR="00E82EC3" w:rsidRDefault="006E6E58">
            <w:pPr>
              <w:jc w:val="center"/>
            </w:pPr>
            <w:r>
              <w:rPr>
                <w:color w:val="000000"/>
                <w:szCs w:val="21"/>
              </w:rPr>
              <w:t>2.14%</w:t>
            </w:r>
          </w:p>
        </w:tc>
        <w:tc>
          <w:tcPr>
            <w:tcW w:w="1350" w:type="dxa"/>
            <w:vAlign w:val="center"/>
          </w:tcPr>
          <w:p w:rsidR="00E82EC3" w:rsidRDefault="006E6E58">
            <w:pPr>
              <w:jc w:val="center"/>
            </w:pPr>
            <w:r>
              <w:rPr>
                <w:color w:val="000000"/>
                <w:szCs w:val="21"/>
              </w:rPr>
              <w:t>0.09%</w:t>
            </w:r>
          </w:p>
        </w:tc>
        <w:tc>
          <w:tcPr>
            <w:tcW w:w="1350" w:type="dxa"/>
            <w:vAlign w:val="center"/>
          </w:tcPr>
          <w:p w:rsidR="00E82EC3" w:rsidRDefault="006E6E58">
            <w:pPr>
              <w:jc w:val="center"/>
            </w:pPr>
            <w:r>
              <w:rPr>
                <w:color w:val="000000"/>
                <w:szCs w:val="21"/>
              </w:rPr>
              <w:t>1.26%</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0.88%</w:t>
            </w:r>
          </w:p>
        </w:tc>
        <w:tc>
          <w:tcPr>
            <w:tcW w:w="1350" w:type="dxa"/>
            <w:vAlign w:val="center"/>
          </w:tcPr>
          <w:p w:rsidR="00E82EC3" w:rsidRDefault="006E6E58">
            <w:pPr>
              <w:jc w:val="center"/>
            </w:pPr>
            <w:r>
              <w:rPr>
                <w:color w:val="000000"/>
                <w:szCs w:val="21"/>
              </w:rPr>
              <w:t>0.08%</w:t>
            </w:r>
          </w:p>
        </w:tc>
      </w:tr>
      <w:tr w:rsidR="00E82EC3">
        <w:tc>
          <w:tcPr>
            <w:tcW w:w="1620" w:type="dxa"/>
            <w:vAlign w:val="center"/>
          </w:tcPr>
          <w:p w:rsidR="00E82EC3" w:rsidRDefault="006E6E58">
            <w:pPr>
              <w:jc w:val="left"/>
            </w:pPr>
            <w:r>
              <w:rPr>
                <w:color w:val="000000"/>
                <w:szCs w:val="21"/>
              </w:rPr>
              <w:t>过去一年</w:t>
            </w:r>
          </w:p>
        </w:tc>
        <w:tc>
          <w:tcPr>
            <w:tcW w:w="1350" w:type="dxa"/>
            <w:vAlign w:val="center"/>
          </w:tcPr>
          <w:p w:rsidR="00E82EC3" w:rsidRDefault="006E6E58">
            <w:pPr>
              <w:jc w:val="center"/>
            </w:pPr>
            <w:r>
              <w:rPr>
                <w:color w:val="000000"/>
                <w:szCs w:val="21"/>
              </w:rPr>
              <w:t>4.13%</w:t>
            </w:r>
          </w:p>
        </w:tc>
        <w:tc>
          <w:tcPr>
            <w:tcW w:w="1350" w:type="dxa"/>
            <w:vAlign w:val="center"/>
          </w:tcPr>
          <w:p w:rsidR="00E82EC3" w:rsidRDefault="006E6E58">
            <w:pPr>
              <w:jc w:val="center"/>
            </w:pPr>
            <w:r>
              <w:rPr>
                <w:color w:val="000000"/>
                <w:szCs w:val="21"/>
              </w:rPr>
              <w:t>0.07%</w:t>
            </w:r>
          </w:p>
        </w:tc>
        <w:tc>
          <w:tcPr>
            <w:tcW w:w="1350" w:type="dxa"/>
            <w:vAlign w:val="center"/>
          </w:tcPr>
          <w:p w:rsidR="00E82EC3" w:rsidRDefault="006E6E58">
            <w:pPr>
              <w:jc w:val="center"/>
            </w:pPr>
            <w:r>
              <w:rPr>
                <w:color w:val="000000"/>
                <w:szCs w:val="21"/>
              </w:rPr>
              <w:t>2.54%</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1.59%</w:t>
            </w:r>
          </w:p>
        </w:tc>
        <w:tc>
          <w:tcPr>
            <w:tcW w:w="1350" w:type="dxa"/>
            <w:vAlign w:val="center"/>
          </w:tcPr>
          <w:p w:rsidR="00E82EC3" w:rsidRDefault="006E6E58">
            <w:pPr>
              <w:jc w:val="center"/>
            </w:pPr>
            <w:r>
              <w:rPr>
                <w:color w:val="000000"/>
                <w:szCs w:val="21"/>
              </w:rPr>
              <w:t>0.06%</w:t>
            </w:r>
          </w:p>
        </w:tc>
      </w:tr>
      <w:tr w:rsidR="00E82EC3">
        <w:tc>
          <w:tcPr>
            <w:tcW w:w="1620" w:type="dxa"/>
            <w:vAlign w:val="center"/>
          </w:tcPr>
          <w:p w:rsidR="00E82EC3" w:rsidRDefault="006E6E58">
            <w:pPr>
              <w:jc w:val="left"/>
            </w:pPr>
            <w:r>
              <w:rPr>
                <w:color w:val="000000"/>
                <w:szCs w:val="21"/>
              </w:rPr>
              <w:t>过去三年</w:t>
            </w:r>
          </w:p>
        </w:tc>
        <w:tc>
          <w:tcPr>
            <w:tcW w:w="1350" w:type="dxa"/>
            <w:vAlign w:val="center"/>
          </w:tcPr>
          <w:p w:rsidR="00E82EC3" w:rsidRDefault="006E6E58">
            <w:pPr>
              <w:jc w:val="center"/>
            </w:pPr>
            <w:r>
              <w:rPr>
                <w:color w:val="000000"/>
                <w:szCs w:val="21"/>
              </w:rPr>
              <w:t>16.34%</w:t>
            </w:r>
          </w:p>
        </w:tc>
        <w:tc>
          <w:tcPr>
            <w:tcW w:w="1350" w:type="dxa"/>
            <w:vAlign w:val="center"/>
          </w:tcPr>
          <w:p w:rsidR="00E82EC3" w:rsidRDefault="006E6E58">
            <w:pPr>
              <w:jc w:val="center"/>
            </w:pPr>
            <w:r>
              <w:rPr>
                <w:color w:val="000000"/>
                <w:szCs w:val="21"/>
              </w:rPr>
              <w:t>0.06%</w:t>
            </w:r>
          </w:p>
        </w:tc>
        <w:tc>
          <w:tcPr>
            <w:tcW w:w="1350" w:type="dxa"/>
            <w:vAlign w:val="center"/>
          </w:tcPr>
          <w:p w:rsidR="00E82EC3" w:rsidRDefault="006E6E58">
            <w:pPr>
              <w:jc w:val="center"/>
            </w:pPr>
            <w:r>
              <w:rPr>
                <w:color w:val="000000"/>
                <w:szCs w:val="21"/>
              </w:rPr>
              <w:t>7.61%</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8.73%</w:t>
            </w:r>
          </w:p>
        </w:tc>
        <w:tc>
          <w:tcPr>
            <w:tcW w:w="1350" w:type="dxa"/>
            <w:vAlign w:val="center"/>
          </w:tcPr>
          <w:p w:rsidR="00E82EC3" w:rsidRDefault="006E6E58">
            <w:pPr>
              <w:jc w:val="center"/>
            </w:pPr>
            <w:r>
              <w:rPr>
                <w:color w:val="000000"/>
                <w:szCs w:val="21"/>
              </w:rPr>
              <w:t>0.05%</w:t>
            </w:r>
          </w:p>
        </w:tc>
      </w:tr>
      <w:tr w:rsidR="00E82EC3">
        <w:tc>
          <w:tcPr>
            <w:tcW w:w="1620" w:type="dxa"/>
            <w:vAlign w:val="center"/>
          </w:tcPr>
          <w:p w:rsidR="00E82EC3" w:rsidRDefault="006E6E58">
            <w:pPr>
              <w:jc w:val="left"/>
            </w:pPr>
            <w:r>
              <w:rPr>
                <w:color w:val="000000"/>
                <w:szCs w:val="21"/>
              </w:rPr>
              <w:t>自基金合同生效起至今</w:t>
            </w:r>
          </w:p>
        </w:tc>
        <w:tc>
          <w:tcPr>
            <w:tcW w:w="1350" w:type="dxa"/>
            <w:vAlign w:val="center"/>
          </w:tcPr>
          <w:p w:rsidR="00E82EC3" w:rsidRDefault="006E6E58">
            <w:pPr>
              <w:jc w:val="center"/>
            </w:pPr>
            <w:r>
              <w:rPr>
                <w:color w:val="000000"/>
                <w:szCs w:val="21"/>
              </w:rPr>
              <w:t>45.35%</w:t>
            </w:r>
          </w:p>
        </w:tc>
        <w:tc>
          <w:tcPr>
            <w:tcW w:w="1350" w:type="dxa"/>
            <w:vAlign w:val="center"/>
          </w:tcPr>
          <w:p w:rsidR="00E82EC3" w:rsidRDefault="006E6E58">
            <w:pPr>
              <w:jc w:val="center"/>
            </w:pPr>
            <w:r>
              <w:rPr>
                <w:color w:val="000000"/>
                <w:szCs w:val="21"/>
              </w:rPr>
              <w:t>0.07%</w:t>
            </w:r>
          </w:p>
        </w:tc>
        <w:tc>
          <w:tcPr>
            <w:tcW w:w="1350" w:type="dxa"/>
            <w:vAlign w:val="center"/>
          </w:tcPr>
          <w:p w:rsidR="00E82EC3" w:rsidRDefault="006E6E58">
            <w:pPr>
              <w:jc w:val="center"/>
            </w:pPr>
            <w:r>
              <w:rPr>
                <w:color w:val="000000"/>
                <w:szCs w:val="21"/>
              </w:rPr>
              <w:t>20.32%</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25.03%</w:t>
            </w:r>
          </w:p>
        </w:tc>
        <w:tc>
          <w:tcPr>
            <w:tcW w:w="1350" w:type="dxa"/>
            <w:vAlign w:val="center"/>
          </w:tcPr>
          <w:p w:rsidR="00E82EC3" w:rsidRDefault="006E6E58">
            <w:pPr>
              <w:jc w:val="center"/>
            </w:pPr>
            <w:r>
              <w:rPr>
                <w:color w:val="000000"/>
                <w:szCs w:val="21"/>
              </w:rPr>
              <w:t>0.06%</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易方达纯债</w:t>
      </w:r>
      <w:r w:rsidRPr="003560D2">
        <w:rPr>
          <w:rFonts w:ascii="Times New Roman" w:hAnsi="Times New Roman"/>
          <w:color w:val="auto"/>
          <w:sz w:val="21"/>
          <w:szCs w:val="21"/>
        </w:rPr>
        <w:t>1</w:t>
      </w:r>
      <w:r w:rsidRPr="003560D2">
        <w:rPr>
          <w:rFonts w:ascii="Times New Roman" w:hAnsi="Times New Roman"/>
          <w:color w:val="auto"/>
          <w:sz w:val="21"/>
          <w:szCs w:val="21"/>
        </w:rPr>
        <w:t>年定期开放债券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E82EC3">
        <w:tc>
          <w:tcPr>
            <w:tcW w:w="1620" w:type="dxa"/>
            <w:vAlign w:val="center"/>
          </w:tcPr>
          <w:p w:rsidR="00E82EC3" w:rsidRDefault="006E6E58">
            <w:pPr>
              <w:jc w:val="left"/>
            </w:pPr>
            <w:r>
              <w:rPr>
                <w:color w:val="000000"/>
                <w:szCs w:val="21"/>
              </w:rPr>
              <w:t>过去一个月</w:t>
            </w:r>
          </w:p>
        </w:tc>
        <w:tc>
          <w:tcPr>
            <w:tcW w:w="1350" w:type="dxa"/>
            <w:vAlign w:val="center"/>
          </w:tcPr>
          <w:p w:rsidR="00E82EC3" w:rsidRDefault="006E6E58">
            <w:pPr>
              <w:jc w:val="center"/>
            </w:pPr>
            <w:r>
              <w:rPr>
                <w:color w:val="000000"/>
                <w:szCs w:val="21"/>
              </w:rPr>
              <w:t>-0.95%</w:t>
            </w:r>
          </w:p>
        </w:tc>
        <w:tc>
          <w:tcPr>
            <w:tcW w:w="1350" w:type="dxa"/>
            <w:vAlign w:val="center"/>
          </w:tcPr>
          <w:p w:rsidR="00E82EC3" w:rsidRDefault="006E6E58">
            <w:pPr>
              <w:jc w:val="center"/>
            </w:pPr>
            <w:r>
              <w:rPr>
                <w:color w:val="000000"/>
                <w:szCs w:val="21"/>
              </w:rPr>
              <w:t>0.12%</w:t>
            </w:r>
          </w:p>
        </w:tc>
        <w:tc>
          <w:tcPr>
            <w:tcW w:w="1350" w:type="dxa"/>
            <w:vAlign w:val="center"/>
          </w:tcPr>
          <w:p w:rsidR="00E82EC3" w:rsidRDefault="006E6E58">
            <w:pPr>
              <w:jc w:val="center"/>
            </w:pPr>
            <w:r>
              <w:rPr>
                <w:color w:val="000000"/>
                <w:szCs w:val="21"/>
              </w:rPr>
              <w:t>0.22%</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-1.17%</w:t>
            </w:r>
          </w:p>
        </w:tc>
        <w:tc>
          <w:tcPr>
            <w:tcW w:w="1350" w:type="dxa"/>
            <w:vAlign w:val="center"/>
          </w:tcPr>
          <w:p w:rsidR="00E82EC3" w:rsidRDefault="006E6E58">
            <w:pPr>
              <w:jc w:val="center"/>
            </w:pPr>
            <w:r>
              <w:rPr>
                <w:color w:val="000000"/>
                <w:szCs w:val="21"/>
              </w:rPr>
              <w:t>0.11%</w:t>
            </w:r>
          </w:p>
        </w:tc>
      </w:tr>
      <w:tr w:rsidR="00E82EC3">
        <w:tc>
          <w:tcPr>
            <w:tcW w:w="1620" w:type="dxa"/>
            <w:vAlign w:val="center"/>
          </w:tcPr>
          <w:p w:rsidR="00E82EC3" w:rsidRDefault="006E6E58">
            <w:pPr>
              <w:jc w:val="left"/>
            </w:pPr>
            <w:r>
              <w:rPr>
                <w:color w:val="000000"/>
                <w:szCs w:val="21"/>
              </w:rPr>
              <w:t>过去三个月</w:t>
            </w:r>
          </w:p>
        </w:tc>
        <w:tc>
          <w:tcPr>
            <w:tcW w:w="1350" w:type="dxa"/>
            <w:vAlign w:val="center"/>
          </w:tcPr>
          <w:p w:rsidR="00E82EC3" w:rsidRDefault="006E6E58">
            <w:pPr>
              <w:jc w:val="center"/>
            </w:pPr>
            <w:r>
              <w:rPr>
                <w:color w:val="000000"/>
                <w:szCs w:val="21"/>
              </w:rPr>
              <w:t>0.00%</w:t>
            </w:r>
          </w:p>
        </w:tc>
        <w:tc>
          <w:tcPr>
            <w:tcW w:w="1350" w:type="dxa"/>
            <w:vAlign w:val="center"/>
          </w:tcPr>
          <w:p w:rsidR="00E82EC3" w:rsidRDefault="006E6E58">
            <w:pPr>
              <w:jc w:val="center"/>
            </w:pPr>
            <w:r>
              <w:rPr>
                <w:color w:val="000000"/>
                <w:szCs w:val="21"/>
              </w:rPr>
              <w:t>0.10%</w:t>
            </w:r>
          </w:p>
        </w:tc>
        <w:tc>
          <w:tcPr>
            <w:tcW w:w="1350" w:type="dxa"/>
            <w:vAlign w:val="center"/>
          </w:tcPr>
          <w:p w:rsidR="00E82EC3" w:rsidRDefault="006E6E58">
            <w:pPr>
              <w:jc w:val="center"/>
            </w:pPr>
            <w:r>
              <w:rPr>
                <w:color w:val="000000"/>
                <w:szCs w:val="21"/>
              </w:rPr>
              <w:t>0.63%</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-0.63%</w:t>
            </w:r>
          </w:p>
        </w:tc>
        <w:tc>
          <w:tcPr>
            <w:tcW w:w="1350" w:type="dxa"/>
            <w:vAlign w:val="center"/>
          </w:tcPr>
          <w:p w:rsidR="00E82EC3" w:rsidRDefault="006E6E58">
            <w:pPr>
              <w:jc w:val="center"/>
            </w:pPr>
            <w:r>
              <w:rPr>
                <w:color w:val="000000"/>
                <w:szCs w:val="21"/>
              </w:rPr>
              <w:t>0.09%</w:t>
            </w:r>
          </w:p>
        </w:tc>
      </w:tr>
      <w:tr w:rsidR="00E82EC3">
        <w:tc>
          <w:tcPr>
            <w:tcW w:w="1620" w:type="dxa"/>
            <w:vAlign w:val="center"/>
          </w:tcPr>
          <w:p w:rsidR="00E82EC3" w:rsidRDefault="006E6E58">
            <w:pPr>
              <w:jc w:val="left"/>
            </w:pPr>
            <w:r>
              <w:rPr>
                <w:color w:val="000000"/>
                <w:szCs w:val="21"/>
              </w:rPr>
              <w:t>过去六个月</w:t>
            </w:r>
          </w:p>
        </w:tc>
        <w:tc>
          <w:tcPr>
            <w:tcW w:w="1350" w:type="dxa"/>
            <w:vAlign w:val="center"/>
          </w:tcPr>
          <w:p w:rsidR="00E82EC3" w:rsidRDefault="006E6E58">
            <w:pPr>
              <w:jc w:val="center"/>
            </w:pPr>
            <w:r>
              <w:rPr>
                <w:color w:val="000000"/>
                <w:szCs w:val="21"/>
              </w:rPr>
              <w:t>1.95%</w:t>
            </w:r>
          </w:p>
        </w:tc>
        <w:tc>
          <w:tcPr>
            <w:tcW w:w="1350" w:type="dxa"/>
            <w:vAlign w:val="center"/>
          </w:tcPr>
          <w:p w:rsidR="00E82EC3" w:rsidRDefault="006E6E58">
            <w:pPr>
              <w:jc w:val="center"/>
            </w:pPr>
            <w:r>
              <w:rPr>
                <w:color w:val="000000"/>
                <w:szCs w:val="21"/>
              </w:rPr>
              <w:t>0.09%</w:t>
            </w:r>
          </w:p>
        </w:tc>
        <w:tc>
          <w:tcPr>
            <w:tcW w:w="1350" w:type="dxa"/>
            <w:vAlign w:val="center"/>
          </w:tcPr>
          <w:p w:rsidR="00E82EC3" w:rsidRDefault="006E6E58">
            <w:pPr>
              <w:jc w:val="center"/>
            </w:pPr>
            <w:r>
              <w:rPr>
                <w:color w:val="000000"/>
                <w:szCs w:val="21"/>
              </w:rPr>
              <w:t>1.26%</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0.69%</w:t>
            </w:r>
          </w:p>
        </w:tc>
        <w:tc>
          <w:tcPr>
            <w:tcW w:w="1350" w:type="dxa"/>
            <w:vAlign w:val="center"/>
          </w:tcPr>
          <w:p w:rsidR="00E82EC3" w:rsidRDefault="006E6E58">
            <w:pPr>
              <w:jc w:val="center"/>
            </w:pPr>
            <w:r>
              <w:rPr>
                <w:color w:val="000000"/>
                <w:szCs w:val="21"/>
              </w:rPr>
              <w:t>0.08%</w:t>
            </w:r>
          </w:p>
        </w:tc>
      </w:tr>
      <w:tr w:rsidR="00E82EC3">
        <w:tc>
          <w:tcPr>
            <w:tcW w:w="1620" w:type="dxa"/>
            <w:vAlign w:val="center"/>
          </w:tcPr>
          <w:p w:rsidR="00E82EC3" w:rsidRDefault="006E6E58">
            <w:pPr>
              <w:jc w:val="left"/>
            </w:pPr>
            <w:r>
              <w:rPr>
                <w:color w:val="000000"/>
                <w:szCs w:val="21"/>
              </w:rPr>
              <w:t>过去一年</w:t>
            </w:r>
          </w:p>
        </w:tc>
        <w:tc>
          <w:tcPr>
            <w:tcW w:w="1350" w:type="dxa"/>
            <w:vAlign w:val="center"/>
          </w:tcPr>
          <w:p w:rsidR="00E82EC3" w:rsidRDefault="006E6E58">
            <w:pPr>
              <w:jc w:val="center"/>
            </w:pPr>
            <w:r>
              <w:rPr>
                <w:color w:val="000000"/>
                <w:szCs w:val="21"/>
              </w:rPr>
              <w:t>3.73%</w:t>
            </w:r>
          </w:p>
        </w:tc>
        <w:tc>
          <w:tcPr>
            <w:tcW w:w="1350" w:type="dxa"/>
            <w:vAlign w:val="center"/>
          </w:tcPr>
          <w:p w:rsidR="00E82EC3" w:rsidRDefault="006E6E58">
            <w:pPr>
              <w:jc w:val="center"/>
            </w:pPr>
            <w:r>
              <w:rPr>
                <w:color w:val="000000"/>
                <w:szCs w:val="21"/>
              </w:rPr>
              <w:t>0.07%</w:t>
            </w:r>
          </w:p>
        </w:tc>
        <w:tc>
          <w:tcPr>
            <w:tcW w:w="1350" w:type="dxa"/>
            <w:vAlign w:val="center"/>
          </w:tcPr>
          <w:p w:rsidR="00E82EC3" w:rsidRDefault="006E6E58">
            <w:pPr>
              <w:jc w:val="center"/>
            </w:pPr>
            <w:r>
              <w:rPr>
                <w:color w:val="000000"/>
                <w:szCs w:val="21"/>
              </w:rPr>
              <w:t>2.54%</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1.19%</w:t>
            </w:r>
          </w:p>
        </w:tc>
        <w:tc>
          <w:tcPr>
            <w:tcW w:w="1350" w:type="dxa"/>
            <w:vAlign w:val="center"/>
          </w:tcPr>
          <w:p w:rsidR="00E82EC3" w:rsidRDefault="006E6E58">
            <w:pPr>
              <w:jc w:val="center"/>
            </w:pPr>
            <w:r>
              <w:rPr>
                <w:color w:val="000000"/>
                <w:szCs w:val="21"/>
              </w:rPr>
              <w:t>0.06%</w:t>
            </w:r>
          </w:p>
        </w:tc>
      </w:tr>
      <w:tr w:rsidR="00E82EC3">
        <w:tc>
          <w:tcPr>
            <w:tcW w:w="1620" w:type="dxa"/>
            <w:vAlign w:val="center"/>
          </w:tcPr>
          <w:p w:rsidR="00E82EC3" w:rsidRDefault="006E6E58">
            <w:pPr>
              <w:jc w:val="left"/>
            </w:pPr>
            <w:r>
              <w:rPr>
                <w:color w:val="000000"/>
                <w:szCs w:val="21"/>
              </w:rPr>
              <w:t>过去三年</w:t>
            </w:r>
          </w:p>
        </w:tc>
        <w:tc>
          <w:tcPr>
            <w:tcW w:w="1350" w:type="dxa"/>
            <w:vAlign w:val="center"/>
          </w:tcPr>
          <w:p w:rsidR="00E82EC3" w:rsidRDefault="006E6E58">
            <w:pPr>
              <w:jc w:val="center"/>
            </w:pPr>
            <w:r>
              <w:rPr>
                <w:color w:val="000000"/>
                <w:szCs w:val="21"/>
              </w:rPr>
              <w:t>15.36%</w:t>
            </w:r>
          </w:p>
        </w:tc>
        <w:tc>
          <w:tcPr>
            <w:tcW w:w="1350" w:type="dxa"/>
            <w:vAlign w:val="center"/>
          </w:tcPr>
          <w:p w:rsidR="00E82EC3" w:rsidRDefault="006E6E58">
            <w:pPr>
              <w:jc w:val="center"/>
            </w:pPr>
            <w:r>
              <w:rPr>
                <w:color w:val="000000"/>
                <w:szCs w:val="21"/>
              </w:rPr>
              <w:t>0.06%</w:t>
            </w:r>
          </w:p>
        </w:tc>
        <w:tc>
          <w:tcPr>
            <w:tcW w:w="1350" w:type="dxa"/>
            <w:vAlign w:val="center"/>
          </w:tcPr>
          <w:p w:rsidR="00E82EC3" w:rsidRDefault="006E6E58">
            <w:pPr>
              <w:jc w:val="center"/>
            </w:pPr>
            <w:r>
              <w:rPr>
                <w:color w:val="000000"/>
                <w:szCs w:val="21"/>
              </w:rPr>
              <w:t>7.61%</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7.75%</w:t>
            </w:r>
          </w:p>
        </w:tc>
        <w:tc>
          <w:tcPr>
            <w:tcW w:w="1350" w:type="dxa"/>
            <w:vAlign w:val="center"/>
          </w:tcPr>
          <w:p w:rsidR="00E82EC3" w:rsidRDefault="006E6E58">
            <w:pPr>
              <w:jc w:val="center"/>
            </w:pPr>
            <w:r>
              <w:rPr>
                <w:color w:val="000000"/>
                <w:szCs w:val="21"/>
              </w:rPr>
              <w:t>0.05%</w:t>
            </w:r>
          </w:p>
        </w:tc>
      </w:tr>
      <w:tr w:rsidR="00E82EC3">
        <w:tc>
          <w:tcPr>
            <w:tcW w:w="1620" w:type="dxa"/>
            <w:vAlign w:val="center"/>
          </w:tcPr>
          <w:p w:rsidR="00E82EC3" w:rsidRDefault="006E6E58">
            <w:pPr>
              <w:jc w:val="left"/>
            </w:pPr>
            <w:r>
              <w:rPr>
                <w:color w:val="000000"/>
                <w:szCs w:val="21"/>
              </w:rPr>
              <w:lastRenderedPageBreak/>
              <w:t>自基金合同生效起至今</w:t>
            </w:r>
          </w:p>
        </w:tc>
        <w:tc>
          <w:tcPr>
            <w:tcW w:w="1350" w:type="dxa"/>
            <w:vAlign w:val="center"/>
          </w:tcPr>
          <w:p w:rsidR="00E82EC3" w:rsidRDefault="006E6E58">
            <w:pPr>
              <w:jc w:val="center"/>
            </w:pPr>
            <w:r>
              <w:rPr>
                <w:color w:val="000000"/>
                <w:szCs w:val="21"/>
              </w:rPr>
              <w:t>42.07%</w:t>
            </w:r>
          </w:p>
        </w:tc>
        <w:tc>
          <w:tcPr>
            <w:tcW w:w="1350" w:type="dxa"/>
            <w:vAlign w:val="center"/>
          </w:tcPr>
          <w:p w:rsidR="00E82EC3" w:rsidRDefault="006E6E58">
            <w:pPr>
              <w:jc w:val="center"/>
            </w:pPr>
            <w:r>
              <w:rPr>
                <w:color w:val="000000"/>
                <w:szCs w:val="21"/>
              </w:rPr>
              <w:t>0.07%</w:t>
            </w:r>
          </w:p>
        </w:tc>
        <w:tc>
          <w:tcPr>
            <w:tcW w:w="1350" w:type="dxa"/>
            <w:vAlign w:val="center"/>
          </w:tcPr>
          <w:p w:rsidR="00E82EC3" w:rsidRDefault="006E6E58">
            <w:pPr>
              <w:jc w:val="center"/>
            </w:pPr>
            <w:r>
              <w:rPr>
                <w:color w:val="000000"/>
                <w:szCs w:val="21"/>
              </w:rPr>
              <w:t>20.32%</w:t>
            </w:r>
          </w:p>
        </w:tc>
        <w:tc>
          <w:tcPr>
            <w:tcW w:w="1350" w:type="dxa"/>
            <w:vAlign w:val="center"/>
          </w:tcPr>
          <w:p w:rsidR="00E82EC3" w:rsidRDefault="006E6E58">
            <w:pPr>
              <w:jc w:val="center"/>
            </w:pPr>
            <w:r>
              <w:rPr>
                <w:color w:val="000000"/>
                <w:szCs w:val="21"/>
              </w:rPr>
              <w:t>0.01%</w:t>
            </w:r>
          </w:p>
        </w:tc>
        <w:tc>
          <w:tcPr>
            <w:tcW w:w="1350" w:type="dxa"/>
            <w:vAlign w:val="center"/>
          </w:tcPr>
          <w:p w:rsidR="00E82EC3" w:rsidRDefault="006E6E58">
            <w:pPr>
              <w:jc w:val="center"/>
            </w:pPr>
            <w:r>
              <w:rPr>
                <w:color w:val="000000"/>
                <w:szCs w:val="21"/>
              </w:rPr>
              <w:t>21.75%</w:t>
            </w:r>
          </w:p>
        </w:tc>
        <w:tc>
          <w:tcPr>
            <w:tcW w:w="1350" w:type="dxa"/>
            <w:vAlign w:val="center"/>
          </w:tcPr>
          <w:p w:rsidR="00E82EC3" w:rsidRDefault="006E6E58">
            <w:pPr>
              <w:jc w:val="center"/>
            </w:pPr>
            <w:r>
              <w:rPr>
                <w:color w:val="000000"/>
                <w:szCs w:val="21"/>
              </w:rPr>
              <w:t>0.06%</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易方达纯债1年定期开放债券型证券投资基金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2013</w:t>
      </w:r>
      <w:r w:rsidRPr="00B42AC3">
        <w:rPr>
          <w:szCs w:val="21"/>
        </w:rPr>
        <w:t>年</w:t>
      </w:r>
      <w:r w:rsidRPr="00B42AC3">
        <w:rPr>
          <w:szCs w:val="21"/>
        </w:rPr>
        <w:t>7</w:t>
      </w:r>
      <w:r w:rsidRPr="00B42AC3">
        <w:rPr>
          <w:szCs w:val="21"/>
        </w:rPr>
        <w:t>月</w:t>
      </w:r>
      <w:r w:rsidRPr="00B42AC3">
        <w:rPr>
          <w:szCs w:val="21"/>
        </w:rPr>
        <w:t>30</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易方达纯债</w:t>
      </w:r>
      <w:r w:rsidRPr="00B17B29">
        <w:rPr>
          <w:rFonts w:ascii="Times New Roman" w:hAnsi="Times New Roman"/>
          <w:color w:val="auto"/>
          <w:sz w:val="21"/>
          <w:szCs w:val="21"/>
        </w:rPr>
        <w:t>1</w:t>
      </w:r>
      <w:r w:rsidRPr="00B17B29">
        <w:rPr>
          <w:rFonts w:ascii="Times New Roman" w:hAnsi="Times New Roman"/>
          <w:color w:val="auto"/>
          <w:sz w:val="21"/>
          <w:szCs w:val="21"/>
        </w:rPr>
        <w:t>年定期开放债券</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易方达纯债</w:t>
      </w:r>
      <w:r w:rsidRPr="00B17B29">
        <w:rPr>
          <w:rFonts w:ascii="Times New Roman" w:hAnsi="Times New Roman"/>
          <w:color w:val="auto"/>
          <w:sz w:val="21"/>
          <w:szCs w:val="21"/>
        </w:rPr>
        <w:t>1</w:t>
      </w:r>
      <w:r w:rsidRPr="00B17B29">
        <w:rPr>
          <w:rFonts w:ascii="Times New Roman" w:hAnsi="Times New Roman"/>
          <w:color w:val="auto"/>
          <w:sz w:val="21"/>
          <w:szCs w:val="21"/>
        </w:rPr>
        <w:t>年定期开放债券</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lastRenderedPageBreak/>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A</w:t>
      </w:r>
      <w:r w:rsidRPr="00683042">
        <w:rPr>
          <w:kern w:val="0"/>
          <w:szCs w:val="21"/>
        </w:rPr>
        <w:t>类基金份额净值增长率为</w:t>
      </w:r>
      <w:r w:rsidRPr="00683042">
        <w:rPr>
          <w:kern w:val="0"/>
          <w:szCs w:val="21"/>
        </w:rPr>
        <w:t>45.35%</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42.07%</w:t>
      </w:r>
      <w:r w:rsidRPr="00683042">
        <w:rPr>
          <w:kern w:val="0"/>
          <w:szCs w:val="21"/>
        </w:rPr>
        <w:t>，同期业绩比较基准收益率为</w:t>
      </w:r>
      <w:r w:rsidRPr="00683042">
        <w:rPr>
          <w:kern w:val="0"/>
          <w:szCs w:val="21"/>
        </w:rPr>
        <w:t>20.32%</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251"/>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25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E82EC3">
        <w:tc>
          <w:tcPr>
            <w:tcW w:w="464" w:type="dxa"/>
            <w:vAlign w:val="center"/>
          </w:tcPr>
          <w:p w:rsidR="00E82EC3" w:rsidRDefault="006E6E58">
            <w:pPr>
              <w:jc w:val="center"/>
            </w:pPr>
            <w:r>
              <w:rPr>
                <w:color w:val="000000"/>
                <w:szCs w:val="21"/>
              </w:rPr>
              <w:t>李一</w:t>
            </w:r>
            <w:r>
              <w:rPr>
                <w:color w:val="000000"/>
                <w:szCs w:val="21"/>
              </w:rPr>
              <w:lastRenderedPageBreak/>
              <w:t>硕</w:t>
            </w:r>
          </w:p>
        </w:tc>
        <w:tc>
          <w:tcPr>
            <w:tcW w:w="3402" w:type="dxa"/>
            <w:vAlign w:val="center"/>
          </w:tcPr>
          <w:p w:rsidR="00E82EC3" w:rsidRDefault="006E6E58">
            <w:pPr>
              <w:jc w:val="left"/>
            </w:pPr>
            <w:r>
              <w:rPr>
                <w:color w:val="000000"/>
                <w:szCs w:val="21"/>
              </w:rPr>
              <w:lastRenderedPageBreak/>
              <w:t>本基金的基金经理、易方达永旭添利定期开放债券型证券投资基金的</w:t>
            </w:r>
            <w:r>
              <w:rPr>
                <w:color w:val="000000"/>
                <w:szCs w:val="21"/>
              </w:rPr>
              <w:lastRenderedPageBreak/>
              <w:t>基金经理、易方达裕如灵活配置混合型证券投资基金的基金经理、易方达恒信定期开放债券型发起式证券投资基金的基金经理、易方达恒惠定期开放债券型发起式证券投资基金的基金经理、易方达安源中短债债券型证券投资基金的基金经理、易方达年年恒夏纯债一年定期开放债券型发起式证券投资基金的基金经理、易方达恒益定期开放债券型发起式证券投资基金的基金经理、易方达年年恒秋纯债一年定期开放债券型发起式证券投资基金的基金经理、易方达年年恒春纯债一年定期开放债券型发起式证券投资基金的基金经理、易方达丰惠混合型证券投资基金的基金经理助理（自</w:t>
            </w:r>
            <w:r>
              <w:rPr>
                <w:color w:val="000000"/>
                <w:szCs w:val="21"/>
              </w:rPr>
              <w:t>2019</w:t>
            </w:r>
            <w:r>
              <w:rPr>
                <w:color w:val="000000"/>
                <w:szCs w:val="21"/>
              </w:rPr>
              <w:t>年</w:t>
            </w:r>
            <w:r>
              <w:rPr>
                <w:color w:val="000000"/>
                <w:szCs w:val="21"/>
              </w:rPr>
              <w:t>01</w:t>
            </w:r>
            <w:r>
              <w:rPr>
                <w:color w:val="000000"/>
                <w:szCs w:val="21"/>
              </w:rPr>
              <w:t>月</w:t>
            </w:r>
            <w:r>
              <w:rPr>
                <w:color w:val="000000"/>
                <w:szCs w:val="21"/>
              </w:rPr>
              <w:t>18</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稳健收益债券型证券投资基金的基金经理助理、易方达裕惠回报定期开放式混合型发起式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）的基金经理助理、易方达瑞富灵活配置混合型证券投资基金的基金经理助理、易方达恒兴</w:t>
            </w:r>
            <w:r>
              <w:rPr>
                <w:color w:val="000000"/>
                <w:szCs w:val="21"/>
              </w:rPr>
              <w:t>3</w:t>
            </w:r>
            <w:r>
              <w:rPr>
                <w:color w:val="000000"/>
                <w:szCs w:val="21"/>
              </w:rPr>
              <w:t>个月定期开放债券型发起式证券投资基金的基金经理助理、易方达富惠纯债债券型证券投资基金的基金经理助理、固定收益投资部总经理助理</w:t>
            </w:r>
          </w:p>
        </w:tc>
        <w:tc>
          <w:tcPr>
            <w:tcW w:w="709" w:type="dxa"/>
            <w:vAlign w:val="center"/>
          </w:tcPr>
          <w:p w:rsidR="00E82EC3" w:rsidRDefault="006E6E58">
            <w:pPr>
              <w:jc w:val="center"/>
            </w:pPr>
            <w:r>
              <w:rPr>
                <w:color w:val="000000"/>
                <w:szCs w:val="21"/>
              </w:rPr>
              <w:lastRenderedPageBreak/>
              <w:t>2015-03-14</w:t>
            </w:r>
          </w:p>
        </w:tc>
        <w:tc>
          <w:tcPr>
            <w:tcW w:w="708" w:type="dxa"/>
            <w:vAlign w:val="center"/>
          </w:tcPr>
          <w:p w:rsidR="00E82EC3" w:rsidRDefault="006E6E58">
            <w:pPr>
              <w:jc w:val="center"/>
            </w:pPr>
            <w:r>
              <w:rPr>
                <w:color w:val="000000"/>
                <w:szCs w:val="21"/>
              </w:rPr>
              <w:t>-</w:t>
            </w:r>
          </w:p>
        </w:tc>
        <w:tc>
          <w:tcPr>
            <w:tcW w:w="709" w:type="dxa"/>
            <w:vAlign w:val="center"/>
          </w:tcPr>
          <w:p w:rsidR="00E82EC3" w:rsidRDefault="006E6E58">
            <w:pPr>
              <w:jc w:val="center"/>
            </w:pPr>
            <w:r>
              <w:rPr>
                <w:color w:val="000000"/>
                <w:szCs w:val="21"/>
              </w:rPr>
              <w:t>12</w:t>
            </w:r>
            <w:r>
              <w:rPr>
                <w:color w:val="000000"/>
                <w:szCs w:val="21"/>
              </w:rPr>
              <w:t>年</w:t>
            </w:r>
          </w:p>
        </w:tc>
        <w:tc>
          <w:tcPr>
            <w:tcW w:w="3548" w:type="dxa"/>
            <w:vAlign w:val="center"/>
          </w:tcPr>
          <w:p w:rsidR="00E82EC3" w:rsidRDefault="006E6E58">
            <w:r>
              <w:rPr>
                <w:color w:val="000000"/>
                <w:szCs w:val="21"/>
              </w:rPr>
              <w:t>硕士研究生，具有基金从业资格。曾任瑞银证券有限公司研究员，中国国</w:t>
            </w:r>
            <w:r>
              <w:rPr>
                <w:color w:val="000000"/>
                <w:szCs w:val="21"/>
              </w:rPr>
              <w:lastRenderedPageBreak/>
              <w:t>际金融有限公司研究员，易方达基金管理有限公司固定收益研究员、易方达瑞景灵活配置混合型证券投资基金基金经理、易方达新利灵活配置混合型证券投资基金基金经理、易方达新享灵活配置混合型证券投资基金基金经理、易方达富惠纯债债券型证券投资基金基金经理、易方达聚盈分级债券型发起式证券投资基金基金经理、易方达新利灵活配置混合型证券投资基金基金经理助理、易方达新享灵活配置混合型证券投资基金基金经理助理、易方达裕如灵活配置混合型证券投资基金基金经理助理、易方达瑞祥灵活配置混合型证券投资基金基金经理助理、易方达瑞兴灵活配置混合型证券投资基金基金经理助理、易方达瑞智灵活配置混合型证券投资基金基金经理助理、易方达恒益定期开放债券型发起式证券投资基金基金经理助理、易方达瑞祺灵活配置混合型证券投资基金基金经理助理。</w:t>
            </w:r>
          </w:p>
        </w:tc>
      </w:tr>
      <w:tr w:rsidR="00E82EC3">
        <w:tc>
          <w:tcPr>
            <w:tcW w:w="464" w:type="dxa"/>
            <w:vAlign w:val="center"/>
          </w:tcPr>
          <w:p w:rsidR="00E82EC3" w:rsidRDefault="006E6E58">
            <w:pPr>
              <w:jc w:val="center"/>
            </w:pPr>
            <w:r>
              <w:rPr>
                <w:color w:val="000000"/>
                <w:szCs w:val="21"/>
              </w:rPr>
              <w:lastRenderedPageBreak/>
              <w:t>胡文伯</w:t>
            </w:r>
          </w:p>
        </w:tc>
        <w:tc>
          <w:tcPr>
            <w:tcW w:w="3402" w:type="dxa"/>
            <w:vAlign w:val="center"/>
          </w:tcPr>
          <w:p w:rsidR="00E82EC3" w:rsidRDefault="006E6E58">
            <w:pPr>
              <w:jc w:val="left"/>
            </w:pPr>
            <w:r>
              <w:rPr>
                <w:color w:val="000000"/>
                <w:szCs w:val="21"/>
              </w:rPr>
              <w:t>本基金的基金经理助理、易方达年年恒秋纯债一年定期开放债券型发起式证券投资基金的基金经理助理、易方达丰惠混合型证券投资基金的基金经理助理（自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31</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瑞富灵活配置混合型证券投资基金的基金经理助理、易方达瑞财灵活配置混合型证券投资基金的基金经理助理、易方达裕如灵活配置混合型证券投资基金的基金经理助理、易方达裕惠回报定期开放式混</w:t>
            </w:r>
            <w:r>
              <w:rPr>
                <w:color w:val="000000"/>
                <w:szCs w:val="21"/>
              </w:rPr>
              <w:lastRenderedPageBreak/>
              <w:t>合型发起式证券投资基金的基金经理助理、易方达稳健收益债券型证券投资基金的基金经理助理、易方达鑫转添利混合型证券投资基金的基金经理助理、易方达安盈回报混合型证券投资基金的基金经理助理、易方达瑞信灵活配置混合型证券投资基金的基金经理助理、易方达瑞和灵活配置混合型证券投资基金的基金经理助理、易方达双债增强债券型证券投资基金的基金经理助理、易方达恒益定期开放债券型发起式证券投资基金的基金经理助理、易方达永旭添利定期开放债券型证券投资基金的基金经理助理、易方达裕景添利</w:t>
            </w:r>
            <w:r>
              <w:rPr>
                <w:color w:val="000000"/>
                <w:szCs w:val="21"/>
              </w:rPr>
              <w:t>6</w:t>
            </w:r>
            <w:r>
              <w:rPr>
                <w:color w:val="000000"/>
                <w:szCs w:val="21"/>
              </w:rPr>
              <w:t>个月定期开放债券型证券投资基金的基金经理助理、易方达年年恒夏纯债一年定期开放债券型发起式证券投资基金的基金经理助理、易方达安源中短债债券型证券投资基金的基金经理助理、易方达恒利</w:t>
            </w:r>
            <w:r>
              <w:rPr>
                <w:color w:val="000000"/>
                <w:szCs w:val="21"/>
              </w:rPr>
              <w:t>3</w:t>
            </w:r>
            <w:r>
              <w:rPr>
                <w:color w:val="000000"/>
                <w:szCs w:val="21"/>
              </w:rPr>
              <w:t>个月定期开放债券型发起式证券投资基金的基金经理助理、易方达恒惠定期开放债券型发起式证券投资基金的基金经理助理、易方达恒信定期开放债券型发起式证券投资基金的基金经理助理、易方达裕祥回报债券型证券投资基金的基金经理助理、易方达富惠纯债债券型证券投资基金的基金经理助理、易方达高等级信用债债券型证券投资基金的基金经理助理、易方达信用债债券型证券投资基金的基金经理助理、易方达中债新综合债券指数发起式证券投资基金（</w:t>
            </w:r>
            <w:r>
              <w:rPr>
                <w:color w:val="000000"/>
                <w:szCs w:val="21"/>
              </w:rPr>
              <w:t>LOF</w:t>
            </w:r>
            <w:r>
              <w:rPr>
                <w:color w:val="000000"/>
                <w:szCs w:val="21"/>
              </w:rPr>
              <w:t>）的基金经理助理</w:t>
            </w:r>
          </w:p>
        </w:tc>
        <w:tc>
          <w:tcPr>
            <w:tcW w:w="709" w:type="dxa"/>
            <w:vAlign w:val="center"/>
          </w:tcPr>
          <w:p w:rsidR="00E82EC3" w:rsidRDefault="006E6E58">
            <w:pPr>
              <w:jc w:val="center"/>
            </w:pPr>
            <w:r>
              <w:rPr>
                <w:color w:val="000000"/>
                <w:szCs w:val="21"/>
              </w:rPr>
              <w:lastRenderedPageBreak/>
              <w:t>2019-09-12</w:t>
            </w:r>
          </w:p>
        </w:tc>
        <w:tc>
          <w:tcPr>
            <w:tcW w:w="708" w:type="dxa"/>
            <w:vAlign w:val="center"/>
          </w:tcPr>
          <w:p w:rsidR="00E82EC3" w:rsidRDefault="006E6E58">
            <w:pPr>
              <w:jc w:val="center"/>
            </w:pPr>
            <w:r>
              <w:rPr>
                <w:color w:val="000000"/>
                <w:szCs w:val="21"/>
              </w:rPr>
              <w:t>-</w:t>
            </w:r>
          </w:p>
        </w:tc>
        <w:tc>
          <w:tcPr>
            <w:tcW w:w="709" w:type="dxa"/>
            <w:vAlign w:val="center"/>
          </w:tcPr>
          <w:p w:rsidR="00E82EC3" w:rsidRDefault="006E6E58">
            <w:pPr>
              <w:jc w:val="center"/>
            </w:pPr>
            <w:r>
              <w:rPr>
                <w:color w:val="000000"/>
                <w:szCs w:val="21"/>
              </w:rPr>
              <w:t>6</w:t>
            </w:r>
            <w:r>
              <w:rPr>
                <w:color w:val="000000"/>
                <w:szCs w:val="21"/>
              </w:rPr>
              <w:t>年</w:t>
            </w:r>
          </w:p>
        </w:tc>
        <w:tc>
          <w:tcPr>
            <w:tcW w:w="3548" w:type="dxa"/>
            <w:vAlign w:val="center"/>
          </w:tcPr>
          <w:p w:rsidR="00E82EC3" w:rsidRDefault="006E6E58">
            <w:r>
              <w:rPr>
                <w:color w:val="000000"/>
                <w:szCs w:val="21"/>
              </w:rPr>
              <w:t>硕士研究生，具有基金从业资格。曾任易方达基金管理有限公司固定收益研究部高级研究员、易方达鑫转增利混合型证券投资基金基金经理助理、易方达鑫转招利混合型证券投资基金基金经理助理、易方达新利灵活配置混合型证券投资基金基金经理助理、易方达新享灵活配置混合型证券投资基金基金经理助理、易方达瑞景灵活配置混合型证券投资基金基金经理助理、易方达瑞智灵活配置混合型证券投资基金基金经理助理、易</w:t>
            </w:r>
            <w:r>
              <w:rPr>
                <w:color w:val="000000"/>
                <w:szCs w:val="21"/>
              </w:rPr>
              <w:lastRenderedPageBreak/>
              <w:t>方达瑞兴灵活配置混合型证券投资基金基金经理助理、易方达瑞祥灵活配置混合型证券投资基金基金经理助理、易方达瑞祺灵活配置混合型证券投资基金基金经理助理、易方达聚盈分级债券型发起式证券投资基金基金经理助理。</w:t>
            </w:r>
          </w:p>
        </w:tc>
      </w:tr>
    </w:tbl>
    <w:p w:rsidR="00E82EC3" w:rsidRDefault="006E6E58">
      <w:pPr>
        <w:tabs>
          <w:tab w:val="left" w:pos="426"/>
        </w:tabs>
        <w:spacing w:line="360" w:lineRule="auto"/>
        <w:ind w:firstLineChars="200" w:firstLine="420"/>
        <w:rPr>
          <w:kern w:val="0"/>
          <w:szCs w:val="21"/>
        </w:rPr>
      </w:pPr>
      <w:r>
        <w:rPr>
          <w:rFonts w:eastAsiaTheme="minorEastAsia"/>
          <w:kern w:val="0"/>
          <w:szCs w:val="21"/>
        </w:rPr>
        <w:lastRenderedPageBreak/>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4253"/>
      <w:r w:rsidRPr="007D44A6">
        <w:rPr>
          <w:rFonts w:ascii="宋体" w:hAnsi="宋体" w:cs="Arial"/>
          <w:color w:val="000000"/>
          <w:sz w:val="21"/>
          <w:szCs w:val="21"/>
        </w:rPr>
        <w:lastRenderedPageBreak/>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4254"/>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E82EC3" w:rsidRDefault="006E6E58">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425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E82EC3" w:rsidRDefault="006E6E58">
      <w:pPr>
        <w:tabs>
          <w:tab w:val="left" w:pos="426"/>
        </w:tabs>
        <w:spacing w:line="360" w:lineRule="auto"/>
        <w:ind w:firstLineChars="200" w:firstLine="420"/>
        <w:jc w:val="left"/>
        <w:rPr>
          <w:kern w:val="0"/>
          <w:szCs w:val="21"/>
        </w:rPr>
      </w:pPr>
      <w:r>
        <w:rPr>
          <w:kern w:val="0"/>
          <w:szCs w:val="21"/>
        </w:rPr>
        <w:t>2020</w:t>
      </w:r>
      <w:r>
        <w:rPr>
          <w:kern w:val="0"/>
          <w:szCs w:val="21"/>
        </w:rPr>
        <w:t>年上半年国内外宏观经济受到了疫情的显著冲击。一季度我国</w:t>
      </w:r>
      <w:r>
        <w:rPr>
          <w:kern w:val="0"/>
          <w:szCs w:val="21"/>
        </w:rPr>
        <w:t>GDP</w:t>
      </w:r>
      <w:r>
        <w:rPr>
          <w:kern w:val="0"/>
          <w:szCs w:val="21"/>
        </w:rPr>
        <w:t>增长速度为</w:t>
      </w:r>
      <w:r>
        <w:rPr>
          <w:kern w:val="0"/>
          <w:szCs w:val="21"/>
        </w:rPr>
        <w:t>-6.8%</w:t>
      </w:r>
      <w:r>
        <w:rPr>
          <w:kern w:val="0"/>
          <w:szCs w:val="21"/>
        </w:rPr>
        <w:t>，其中供给和需求两方面均受到明显影响。二季度我国宏观经济从疫情的冲击下开始迅速恢复，主要体现在以下几个方面。首先，工业生产水平显著反弹，</w:t>
      </w:r>
      <w:r>
        <w:rPr>
          <w:kern w:val="0"/>
          <w:szCs w:val="21"/>
        </w:rPr>
        <w:t>6</w:t>
      </w:r>
      <w:r>
        <w:rPr>
          <w:kern w:val="0"/>
          <w:szCs w:val="21"/>
        </w:rPr>
        <w:t>月工业增加值同比增速已经恢复至</w:t>
      </w:r>
      <w:r>
        <w:rPr>
          <w:kern w:val="0"/>
          <w:szCs w:val="21"/>
        </w:rPr>
        <w:t>4.8%</w:t>
      </w:r>
      <w:r>
        <w:rPr>
          <w:kern w:val="0"/>
          <w:szCs w:val="21"/>
        </w:rPr>
        <w:t>，发电量、粗钢产量及耗煤量等行业数据也有所回升。其次，出口增速好于预期。虽然二季度主要欧美国家在疫情的影响下经济活动明显停滞，但得益于防疫类物资出口规模较大，以及我国在全球出口份额的提升，外需对我国经济的负面影响总体有限。最后，房地产行业的韧性较强，商品房销售面积增速回升至较高水平，同时今年以来的地产投资同比增速累计值已经转正。</w:t>
      </w:r>
    </w:p>
    <w:p w:rsidR="00E82EC3" w:rsidRDefault="006E6E58">
      <w:pPr>
        <w:tabs>
          <w:tab w:val="left" w:pos="426"/>
        </w:tabs>
        <w:spacing w:line="360" w:lineRule="auto"/>
        <w:ind w:firstLineChars="200" w:firstLine="420"/>
        <w:jc w:val="left"/>
        <w:rPr>
          <w:kern w:val="0"/>
          <w:szCs w:val="21"/>
        </w:rPr>
      </w:pPr>
      <w:r>
        <w:rPr>
          <w:kern w:val="0"/>
          <w:szCs w:val="21"/>
        </w:rPr>
        <w:t>随着全球经济增速预期的下滑，一季度货币政策开启了新一轮的宽松周期。央行逐步下调公开</w:t>
      </w:r>
      <w:r>
        <w:rPr>
          <w:kern w:val="0"/>
          <w:szCs w:val="21"/>
        </w:rPr>
        <w:lastRenderedPageBreak/>
        <w:t>市场逆回购利率以及实施定向降准政策使得银行间流动性保持充裕，债券收益率水平整体回落。</w:t>
      </w:r>
      <w:r>
        <w:rPr>
          <w:kern w:val="0"/>
          <w:szCs w:val="21"/>
        </w:rPr>
        <w:t>4</w:t>
      </w:r>
      <w:r>
        <w:rPr>
          <w:kern w:val="0"/>
          <w:szCs w:val="21"/>
        </w:rPr>
        <w:t>月央行在推出定向降准政策的同时，将金融机构的超额存款准备金利率从</w:t>
      </w:r>
      <w:r>
        <w:rPr>
          <w:kern w:val="0"/>
          <w:szCs w:val="21"/>
        </w:rPr>
        <w:t>0.72%</w:t>
      </w:r>
      <w:r>
        <w:rPr>
          <w:kern w:val="0"/>
          <w:szCs w:val="21"/>
        </w:rPr>
        <w:t>下调至</w:t>
      </w:r>
      <w:r>
        <w:rPr>
          <w:kern w:val="0"/>
          <w:szCs w:val="21"/>
        </w:rPr>
        <w:t>0.35%</w:t>
      </w:r>
      <w:r>
        <w:rPr>
          <w:kern w:val="0"/>
          <w:szCs w:val="21"/>
        </w:rPr>
        <w:t>，带动债券收益率曲线进一步陡峭化下行。不过在随后经济逐步复苏的过程中，二季度我国货币政策导向出现了较为明显的切换，债券市场收益率出现了大幅波动。</w:t>
      </w:r>
      <w:r>
        <w:rPr>
          <w:kern w:val="0"/>
          <w:szCs w:val="21"/>
        </w:rPr>
        <w:t>5</w:t>
      </w:r>
      <w:r>
        <w:rPr>
          <w:kern w:val="0"/>
          <w:szCs w:val="21"/>
        </w:rPr>
        <w:t>月份以来，央行逐步开始边际上收紧货币市场流动性，并引导银行间资金利率的快速上行。相较于</w:t>
      </w:r>
      <w:r>
        <w:rPr>
          <w:kern w:val="0"/>
          <w:szCs w:val="21"/>
        </w:rPr>
        <w:t>4</w:t>
      </w:r>
      <w:r>
        <w:rPr>
          <w:kern w:val="0"/>
          <w:szCs w:val="21"/>
        </w:rPr>
        <w:t>月末的低点，</w:t>
      </w:r>
      <w:r>
        <w:rPr>
          <w:kern w:val="0"/>
          <w:szCs w:val="21"/>
        </w:rPr>
        <w:t>1</w:t>
      </w:r>
      <w:r>
        <w:rPr>
          <w:kern w:val="0"/>
          <w:szCs w:val="21"/>
        </w:rPr>
        <w:t>年期国开行政策性金融债收益率在</w:t>
      </w:r>
      <w:r>
        <w:rPr>
          <w:kern w:val="0"/>
          <w:szCs w:val="21"/>
        </w:rPr>
        <w:t>5-6</w:t>
      </w:r>
      <w:r>
        <w:rPr>
          <w:kern w:val="0"/>
          <w:szCs w:val="21"/>
        </w:rPr>
        <w:t>月期间上行</w:t>
      </w:r>
      <w:r>
        <w:rPr>
          <w:kern w:val="0"/>
          <w:szCs w:val="21"/>
        </w:rPr>
        <w:t>100bp</w:t>
      </w:r>
      <w:r>
        <w:rPr>
          <w:kern w:val="0"/>
          <w:szCs w:val="21"/>
        </w:rPr>
        <w:t>，同期</w:t>
      </w:r>
      <w:r>
        <w:rPr>
          <w:kern w:val="0"/>
          <w:szCs w:val="21"/>
        </w:rPr>
        <w:t>3</w:t>
      </w:r>
      <w:r>
        <w:rPr>
          <w:kern w:val="0"/>
          <w:szCs w:val="21"/>
        </w:rPr>
        <w:t>年期</w:t>
      </w:r>
      <w:r>
        <w:rPr>
          <w:kern w:val="0"/>
          <w:szCs w:val="21"/>
        </w:rPr>
        <w:t>AAA</w:t>
      </w:r>
      <w:r>
        <w:rPr>
          <w:kern w:val="0"/>
          <w:szCs w:val="21"/>
        </w:rPr>
        <w:t>评级中期票据收益率攀升</w:t>
      </w:r>
      <w:r>
        <w:rPr>
          <w:kern w:val="0"/>
          <w:szCs w:val="21"/>
        </w:rPr>
        <w:t>86bp</w:t>
      </w:r>
      <w:r>
        <w:rPr>
          <w:kern w:val="0"/>
          <w:szCs w:val="21"/>
        </w:rPr>
        <w:t>，收益率曲线形态明显平坦化。</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操作上，组合整体保持了偏高的杠杆水平。受到二季度债券市场剧烈波动的影响，组合净值阶段性有所回撤。组合将于三季度进入开放期，此后进入下一封闭期运作。我们在维持久期匹配的整体策略下，将继续根据市场情况灵活调整组合的配置结构。</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1.047</w:t>
      </w:r>
      <w:r w:rsidRPr="00A62732">
        <w:rPr>
          <w:kern w:val="0"/>
          <w:szCs w:val="21"/>
        </w:rPr>
        <w:t>元，本报告期份额净值增长率为</w:t>
      </w:r>
      <w:r w:rsidRPr="00A62732">
        <w:rPr>
          <w:kern w:val="0"/>
          <w:szCs w:val="21"/>
        </w:rPr>
        <w:t>2.14%</w:t>
      </w:r>
      <w:r w:rsidRPr="00A62732">
        <w:rPr>
          <w:kern w:val="0"/>
          <w:szCs w:val="21"/>
        </w:rPr>
        <w:t>，同期业绩比较基准收益率为</w:t>
      </w:r>
      <w:r w:rsidRPr="00A62732">
        <w:rPr>
          <w:kern w:val="0"/>
          <w:szCs w:val="21"/>
        </w:rPr>
        <w:t>1.26%</w:t>
      </w:r>
      <w:r w:rsidRPr="00A62732">
        <w:rPr>
          <w:kern w:val="0"/>
          <w:szCs w:val="21"/>
        </w:rPr>
        <w:t>；</w:t>
      </w:r>
      <w:r w:rsidRPr="00A62732">
        <w:rPr>
          <w:kern w:val="0"/>
          <w:szCs w:val="21"/>
        </w:rPr>
        <w:t>C</w:t>
      </w:r>
      <w:r w:rsidRPr="00A62732">
        <w:rPr>
          <w:kern w:val="0"/>
          <w:szCs w:val="21"/>
        </w:rPr>
        <w:t>类基金份额净值为</w:t>
      </w:r>
      <w:r w:rsidRPr="00A62732">
        <w:rPr>
          <w:kern w:val="0"/>
          <w:szCs w:val="21"/>
        </w:rPr>
        <w:t>1.044</w:t>
      </w:r>
      <w:r w:rsidRPr="00A62732">
        <w:rPr>
          <w:kern w:val="0"/>
          <w:szCs w:val="21"/>
        </w:rPr>
        <w:t>元，本报告期份额净值增长率为</w:t>
      </w:r>
      <w:r w:rsidRPr="00A62732">
        <w:rPr>
          <w:kern w:val="0"/>
          <w:szCs w:val="21"/>
        </w:rPr>
        <w:t>1.95%</w:t>
      </w:r>
      <w:r w:rsidRPr="00A62732">
        <w:rPr>
          <w:kern w:val="0"/>
          <w:szCs w:val="21"/>
        </w:rPr>
        <w:t>，同期业绩比较基准收益率为</w:t>
      </w:r>
      <w:r w:rsidRPr="00A62732">
        <w:rPr>
          <w:kern w:val="0"/>
          <w:szCs w:val="21"/>
        </w:rPr>
        <w:t>1.26%</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425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E82EC3" w:rsidRDefault="006E6E58">
      <w:pPr>
        <w:tabs>
          <w:tab w:val="left" w:pos="426"/>
        </w:tabs>
        <w:spacing w:line="360" w:lineRule="auto"/>
        <w:ind w:firstLineChars="200" w:firstLine="420"/>
        <w:jc w:val="left"/>
        <w:rPr>
          <w:kern w:val="0"/>
          <w:szCs w:val="21"/>
        </w:rPr>
      </w:pPr>
      <w:r>
        <w:rPr>
          <w:kern w:val="0"/>
          <w:szCs w:val="21"/>
        </w:rPr>
        <w:t>2020</w:t>
      </w:r>
      <w:r>
        <w:rPr>
          <w:kern w:val="0"/>
          <w:szCs w:val="21"/>
        </w:rPr>
        <w:t>年下半年预计我国宏观经济将继续维持修复态势，名义增长率水平继续回升。不过需要关注的是，未来经济修复能够企及的高度将受到诸多方面不确定性因素的限制。首先，由于疫情在全球许多国家仍然继续蔓延，全球贸易环境仍然充满挑战。而随着一部分国家的生产逐步恢复正常，此前我国在全球出口中提高的份额也可能重新稍有回落。其次，地产销售及投资前期已经实现了较为超预期的复苏。在</w:t>
      </w:r>
      <w:r>
        <w:rPr>
          <w:kern w:val="0"/>
          <w:szCs w:val="21"/>
        </w:rPr>
        <w:t>“</w:t>
      </w:r>
      <w:r>
        <w:rPr>
          <w:kern w:val="0"/>
          <w:szCs w:val="21"/>
        </w:rPr>
        <w:t>房住不炒</w:t>
      </w:r>
      <w:r>
        <w:rPr>
          <w:kern w:val="0"/>
          <w:szCs w:val="21"/>
        </w:rPr>
        <w:t>”</w:t>
      </w:r>
      <w:r>
        <w:rPr>
          <w:kern w:val="0"/>
          <w:szCs w:val="21"/>
        </w:rPr>
        <w:t>的政策基调之下，地产行业进一步扩张的空间较为有限，尤其是销售数据的持续性值得关注。最后，虽然固定资产投资增速已经整体恢复至疫情前的趋势水平，但从结构来看制造业投资的复苏相对而言较为缓慢，反映出经济内生增长动力仍然不足。综上所述，在下半年经济逐步回归常态的背景下，主要关注点将在于复苏的节奏和幅度。</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在上半年货币政策出现边际收紧的变化后，未来政策导向对债券市场的走势至关重要。如果货币市场利率进一步被引导上行，市场流动性趋紧，则债券市场还将面临短期压力，不过同时也带来了长期的投资机会。如果未来经济不确定性上升，货币政策通过边际放松进行对冲，则债券市场此前的悲观预期将有所修正。无论上述哪种情况发生，从目前估值水平看，考虑到债券收益率已经整体回升至年初水平，债券资产已经具备了较好的投资价值。从收益率曲线期限看，中短端品种的确定性要略好于长端品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4257"/>
      <w:r w:rsidRPr="007D44A6">
        <w:rPr>
          <w:rFonts w:ascii="宋体" w:hAnsi="宋体" w:cs="Arial"/>
          <w:color w:val="000000"/>
          <w:sz w:val="21"/>
          <w:szCs w:val="21"/>
        </w:rPr>
        <w:lastRenderedPageBreak/>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E82EC3" w:rsidRDefault="006E6E58">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425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E82EC3" w:rsidRDefault="006E6E58">
      <w:pPr>
        <w:tabs>
          <w:tab w:val="left" w:pos="426"/>
        </w:tabs>
        <w:spacing w:line="360" w:lineRule="auto"/>
        <w:ind w:firstLineChars="200" w:firstLine="420"/>
        <w:jc w:val="left"/>
        <w:rPr>
          <w:kern w:val="0"/>
          <w:szCs w:val="21"/>
        </w:rPr>
      </w:pPr>
      <w:r>
        <w:rPr>
          <w:kern w:val="0"/>
          <w:szCs w:val="21"/>
        </w:rPr>
        <w:t>易方达纯债</w:t>
      </w:r>
      <w:r>
        <w:rPr>
          <w:kern w:val="0"/>
          <w:szCs w:val="21"/>
        </w:rPr>
        <w:t>1</w:t>
      </w:r>
      <w:r>
        <w:rPr>
          <w:kern w:val="0"/>
          <w:szCs w:val="21"/>
        </w:rPr>
        <w:t>年定期开放债券</w:t>
      </w:r>
      <w:r>
        <w:rPr>
          <w:kern w:val="0"/>
          <w:szCs w:val="21"/>
        </w:rPr>
        <w:t>A:</w:t>
      </w:r>
      <w:r>
        <w:rPr>
          <w:kern w:val="0"/>
          <w:szCs w:val="21"/>
        </w:rPr>
        <w:t>本报告期内实施的利润分配金额为</w:t>
      </w:r>
      <w:r>
        <w:rPr>
          <w:kern w:val="0"/>
          <w:szCs w:val="21"/>
        </w:rPr>
        <w:t>42,130,810.43</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易方达纯债</w:t>
      </w:r>
      <w:r w:rsidRPr="00A62732">
        <w:rPr>
          <w:kern w:val="0"/>
          <w:szCs w:val="21"/>
        </w:rPr>
        <w:t>1</w:t>
      </w:r>
      <w:r w:rsidRPr="00A62732">
        <w:rPr>
          <w:kern w:val="0"/>
          <w:szCs w:val="21"/>
        </w:rPr>
        <w:t>年定期开放债券</w:t>
      </w:r>
      <w:r w:rsidRPr="00A62732">
        <w:rPr>
          <w:kern w:val="0"/>
          <w:szCs w:val="21"/>
        </w:rPr>
        <w:t>C:</w:t>
      </w:r>
      <w:r w:rsidRPr="00A62732">
        <w:rPr>
          <w:kern w:val="0"/>
          <w:szCs w:val="21"/>
        </w:rPr>
        <w:t>本报告期内实施的利润分配金额为</w:t>
      </w:r>
      <w:r w:rsidRPr="00A62732">
        <w:rPr>
          <w:kern w:val="0"/>
          <w:szCs w:val="21"/>
        </w:rPr>
        <w:t>306,561.25</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4259"/>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426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426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E82EC3" w:rsidRDefault="006E6E58">
      <w:pPr>
        <w:tabs>
          <w:tab w:val="left" w:pos="426"/>
        </w:tabs>
        <w:spacing w:line="360" w:lineRule="auto"/>
        <w:ind w:firstLineChars="200" w:firstLine="420"/>
        <w:jc w:val="left"/>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报告期内，本基金实施利润分配的金额：易方达纯债</w:t>
      </w:r>
      <w:r w:rsidRPr="00A62732">
        <w:rPr>
          <w:kern w:val="0"/>
          <w:szCs w:val="21"/>
        </w:rPr>
        <w:t>1</w:t>
      </w:r>
      <w:r w:rsidRPr="00A62732">
        <w:rPr>
          <w:kern w:val="0"/>
          <w:szCs w:val="21"/>
        </w:rPr>
        <w:t>年定期开放债券</w:t>
      </w:r>
      <w:r w:rsidRPr="00A62732">
        <w:rPr>
          <w:kern w:val="0"/>
          <w:szCs w:val="21"/>
        </w:rPr>
        <w:t>A</w:t>
      </w:r>
      <w:r w:rsidRPr="00A62732">
        <w:rPr>
          <w:kern w:val="0"/>
          <w:szCs w:val="21"/>
        </w:rPr>
        <w:t>为</w:t>
      </w:r>
      <w:r w:rsidRPr="00A62732">
        <w:rPr>
          <w:kern w:val="0"/>
          <w:szCs w:val="21"/>
        </w:rPr>
        <w:t>42,130,810.43</w:t>
      </w:r>
      <w:r w:rsidRPr="00A62732">
        <w:rPr>
          <w:kern w:val="0"/>
          <w:szCs w:val="21"/>
        </w:rPr>
        <w:t>元，</w:t>
      </w:r>
      <w:r w:rsidRPr="00A62732">
        <w:rPr>
          <w:kern w:val="0"/>
          <w:szCs w:val="21"/>
        </w:rPr>
        <w:lastRenderedPageBreak/>
        <w:t>易方达纯债</w:t>
      </w:r>
      <w:r w:rsidRPr="00A62732">
        <w:rPr>
          <w:kern w:val="0"/>
          <w:szCs w:val="21"/>
        </w:rPr>
        <w:t>1</w:t>
      </w:r>
      <w:r w:rsidRPr="00A62732">
        <w:rPr>
          <w:kern w:val="0"/>
          <w:szCs w:val="21"/>
        </w:rPr>
        <w:t>年定期开放债券</w:t>
      </w:r>
      <w:r w:rsidRPr="00A62732">
        <w:rPr>
          <w:kern w:val="0"/>
          <w:szCs w:val="21"/>
        </w:rPr>
        <w:t>C</w:t>
      </w:r>
      <w:r w:rsidRPr="00A62732">
        <w:rPr>
          <w:kern w:val="0"/>
          <w:szCs w:val="21"/>
        </w:rPr>
        <w:t>为</w:t>
      </w:r>
      <w:r w:rsidRPr="00A62732">
        <w:rPr>
          <w:kern w:val="0"/>
          <w:szCs w:val="21"/>
        </w:rPr>
        <w:t>306,561.25</w:t>
      </w:r>
      <w:r w:rsidRPr="00A62732">
        <w:rPr>
          <w:kern w:val="0"/>
          <w:szCs w:val="21"/>
        </w:rPr>
        <w:t>元。</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426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本托管人复核审查了本报告中的财务指标、净值表现、利润分配情况、财务会计报告、投资组合报告等内容，保证复核内容不存在虚假记载、误导性陈述或者重大遗漏。</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426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426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易方达纯债1年定期开放债券型证券投资基金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4,330,432.73</w:t>
            </w:r>
          </w:p>
        </w:tc>
        <w:tc>
          <w:tcPr>
            <w:tcW w:w="2520" w:type="dxa"/>
            <w:vAlign w:val="bottom"/>
          </w:tcPr>
          <w:p w:rsidR="001548F9" w:rsidRPr="00BD131B" w:rsidRDefault="001548F9">
            <w:pPr>
              <w:jc w:val="right"/>
              <w:rPr>
                <w:color w:val="000000"/>
                <w:szCs w:val="21"/>
              </w:rPr>
            </w:pPr>
            <w:r w:rsidRPr="00BD131B">
              <w:rPr>
                <w:color w:val="000000"/>
                <w:szCs w:val="21"/>
              </w:rPr>
              <w:t>928,643.16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50,784,001.38</w:t>
            </w:r>
          </w:p>
        </w:tc>
        <w:tc>
          <w:tcPr>
            <w:tcW w:w="2520" w:type="dxa"/>
            <w:vAlign w:val="bottom"/>
          </w:tcPr>
          <w:p w:rsidR="001548F9" w:rsidRPr="00BD131B" w:rsidRDefault="001548F9">
            <w:pPr>
              <w:jc w:val="right"/>
              <w:rPr>
                <w:color w:val="000000"/>
                <w:szCs w:val="21"/>
              </w:rPr>
            </w:pPr>
            <w:r w:rsidRPr="00BD131B">
              <w:rPr>
                <w:color w:val="000000"/>
                <w:szCs w:val="21"/>
              </w:rPr>
              <w:t>62,817,050.35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8,698.64</w:t>
            </w:r>
          </w:p>
        </w:tc>
        <w:tc>
          <w:tcPr>
            <w:tcW w:w="2520" w:type="dxa"/>
            <w:vAlign w:val="bottom"/>
          </w:tcPr>
          <w:p w:rsidR="001548F9" w:rsidRPr="00BD131B" w:rsidRDefault="001548F9">
            <w:pPr>
              <w:jc w:val="right"/>
              <w:rPr>
                <w:color w:val="000000"/>
                <w:szCs w:val="21"/>
              </w:rPr>
            </w:pPr>
            <w:r w:rsidRPr="00BD131B">
              <w:rPr>
                <w:color w:val="000000"/>
                <w:szCs w:val="21"/>
              </w:rPr>
              <w:t>65,770.67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3,221,978,002.40</w:t>
            </w:r>
          </w:p>
        </w:tc>
        <w:tc>
          <w:tcPr>
            <w:tcW w:w="2520" w:type="dxa"/>
            <w:vAlign w:val="bottom"/>
          </w:tcPr>
          <w:p w:rsidR="001548F9" w:rsidRPr="00BD131B" w:rsidRDefault="001548F9">
            <w:pPr>
              <w:jc w:val="right"/>
              <w:rPr>
                <w:color w:val="000000"/>
                <w:szCs w:val="21"/>
              </w:rPr>
            </w:pPr>
            <w:r w:rsidRPr="00BD131B">
              <w:rPr>
                <w:color w:val="000000"/>
                <w:szCs w:val="21"/>
              </w:rPr>
              <w:t>3,101,656,064.60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3,131,780,002.40</w:t>
            </w:r>
          </w:p>
        </w:tc>
        <w:tc>
          <w:tcPr>
            <w:tcW w:w="2520" w:type="dxa"/>
            <w:vAlign w:val="bottom"/>
          </w:tcPr>
          <w:p w:rsidR="001548F9" w:rsidRPr="00BD131B" w:rsidRDefault="001548F9">
            <w:pPr>
              <w:jc w:val="right"/>
              <w:rPr>
                <w:color w:val="000000"/>
                <w:szCs w:val="21"/>
              </w:rPr>
            </w:pPr>
            <w:r w:rsidRPr="00BD131B">
              <w:rPr>
                <w:color w:val="000000"/>
                <w:szCs w:val="21"/>
              </w:rPr>
              <w:t>3,011,647,064.60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90,198,000.00</w:t>
            </w:r>
          </w:p>
        </w:tc>
        <w:tc>
          <w:tcPr>
            <w:tcW w:w="2520" w:type="dxa"/>
            <w:vAlign w:val="bottom"/>
          </w:tcPr>
          <w:p w:rsidR="001548F9" w:rsidRPr="00BD131B" w:rsidRDefault="001548F9">
            <w:pPr>
              <w:jc w:val="right"/>
              <w:rPr>
                <w:color w:val="000000"/>
                <w:szCs w:val="21"/>
              </w:rPr>
            </w:pPr>
            <w:r w:rsidRPr="00BD131B">
              <w:rPr>
                <w:color w:val="000000"/>
                <w:szCs w:val="21"/>
              </w:rPr>
              <w:t>90,009,000.00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885,326.21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68,356,628.67</w:t>
            </w:r>
          </w:p>
        </w:tc>
        <w:tc>
          <w:tcPr>
            <w:tcW w:w="2520" w:type="dxa"/>
            <w:vAlign w:val="bottom"/>
          </w:tcPr>
          <w:p w:rsidR="00EF1FC0" w:rsidRPr="00BD131B" w:rsidRDefault="00EF1FC0">
            <w:pPr>
              <w:jc w:val="right"/>
              <w:rPr>
                <w:color w:val="000000"/>
                <w:szCs w:val="21"/>
              </w:rPr>
            </w:pPr>
            <w:r w:rsidRPr="00BD131B">
              <w:rPr>
                <w:color w:val="000000"/>
                <w:szCs w:val="21"/>
              </w:rPr>
              <w:t>49,933,428.74</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3,345,457,763.82</w:t>
            </w:r>
          </w:p>
        </w:tc>
        <w:tc>
          <w:tcPr>
            <w:tcW w:w="2520" w:type="dxa"/>
            <w:vAlign w:val="bottom"/>
          </w:tcPr>
          <w:p w:rsidR="00EF1FC0" w:rsidRPr="00BD131B" w:rsidRDefault="00EF1FC0">
            <w:pPr>
              <w:jc w:val="right"/>
              <w:rPr>
                <w:color w:val="000000"/>
                <w:szCs w:val="21"/>
              </w:rPr>
            </w:pPr>
            <w:r w:rsidRPr="00BD131B">
              <w:rPr>
                <w:color w:val="000000"/>
                <w:szCs w:val="21"/>
              </w:rPr>
              <w:t>3,216,286,283.73</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1,327,129,616.80</w:t>
            </w:r>
          </w:p>
        </w:tc>
        <w:tc>
          <w:tcPr>
            <w:tcW w:w="2520" w:type="dxa"/>
            <w:vAlign w:val="bottom"/>
          </w:tcPr>
          <w:p w:rsidR="001548F9" w:rsidRPr="00BD131B" w:rsidRDefault="001548F9">
            <w:pPr>
              <w:jc w:val="right"/>
              <w:rPr>
                <w:color w:val="000000"/>
                <w:szCs w:val="21"/>
              </w:rPr>
            </w:pPr>
            <w:r w:rsidRPr="00BD131B">
              <w:rPr>
                <w:color w:val="000000"/>
                <w:szCs w:val="21"/>
              </w:rPr>
              <w:t>1,192,079,454.88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167,488.09</w:t>
            </w:r>
          </w:p>
        </w:tc>
        <w:tc>
          <w:tcPr>
            <w:tcW w:w="2520" w:type="dxa"/>
            <w:vAlign w:val="bottom"/>
          </w:tcPr>
          <w:p w:rsidR="001548F9" w:rsidRPr="00BD131B" w:rsidRDefault="001548F9">
            <w:pPr>
              <w:jc w:val="right"/>
              <w:rPr>
                <w:color w:val="000000"/>
                <w:szCs w:val="21"/>
              </w:rPr>
            </w:pPr>
            <w:r w:rsidRPr="00BD131B">
              <w:rPr>
                <w:color w:val="000000"/>
                <w:szCs w:val="21"/>
              </w:rPr>
              <w:t>10,993.00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992,776.08</w:t>
            </w:r>
          </w:p>
        </w:tc>
        <w:tc>
          <w:tcPr>
            <w:tcW w:w="2520" w:type="dxa"/>
            <w:vAlign w:val="bottom"/>
          </w:tcPr>
          <w:p w:rsidR="001548F9" w:rsidRPr="00BD131B" w:rsidRDefault="001548F9">
            <w:pPr>
              <w:jc w:val="right"/>
              <w:rPr>
                <w:color w:val="000000"/>
                <w:szCs w:val="21"/>
              </w:rPr>
            </w:pPr>
            <w:r w:rsidRPr="00BD131B">
              <w:rPr>
                <w:color w:val="000000"/>
                <w:szCs w:val="21"/>
              </w:rPr>
              <w:t>1,027,890.97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330,925.36</w:t>
            </w:r>
          </w:p>
        </w:tc>
        <w:tc>
          <w:tcPr>
            <w:tcW w:w="2520" w:type="dxa"/>
            <w:vAlign w:val="bottom"/>
          </w:tcPr>
          <w:p w:rsidR="001548F9" w:rsidRPr="00BD131B" w:rsidRDefault="001548F9">
            <w:pPr>
              <w:jc w:val="right"/>
              <w:rPr>
                <w:color w:val="000000"/>
                <w:szCs w:val="21"/>
              </w:rPr>
            </w:pPr>
            <w:r w:rsidRPr="00BD131B">
              <w:rPr>
                <w:color w:val="000000"/>
                <w:szCs w:val="21"/>
              </w:rPr>
              <w:t>342,630.34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5,179.64</w:t>
            </w:r>
          </w:p>
        </w:tc>
        <w:tc>
          <w:tcPr>
            <w:tcW w:w="2520" w:type="dxa"/>
            <w:vAlign w:val="bottom"/>
          </w:tcPr>
          <w:p w:rsidR="001548F9" w:rsidRPr="00BD131B" w:rsidRDefault="001548F9">
            <w:pPr>
              <w:jc w:val="right"/>
              <w:rPr>
                <w:color w:val="000000"/>
                <w:szCs w:val="21"/>
              </w:rPr>
            </w:pPr>
            <w:r w:rsidRPr="00BD131B">
              <w:rPr>
                <w:color w:val="000000"/>
                <w:szCs w:val="21"/>
              </w:rPr>
              <w:t>5,480.77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24,263.07</w:t>
            </w:r>
          </w:p>
        </w:tc>
        <w:tc>
          <w:tcPr>
            <w:tcW w:w="2520" w:type="dxa"/>
            <w:vAlign w:val="bottom"/>
          </w:tcPr>
          <w:p w:rsidR="001548F9" w:rsidRPr="00BD131B" w:rsidRDefault="001548F9">
            <w:pPr>
              <w:jc w:val="right"/>
              <w:rPr>
                <w:color w:val="000000"/>
                <w:szCs w:val="21"/>
              </w:rPr>
            </w:pPr>
            <w:r w:rsidRPr="00BD131B">
              <w:rPr>
                <w:color w:val="000000"/>
                <w:szCs w:val="21"/>
              </w:rPr>
              <w:t>20,534.03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383,248.53</w:t>
            </w:r>
          </w:p>
        </w:tc>
        <w:tc>
          <w:tcPr>
            <w:tcW w:w="2520" w:type="dxa"/>
            <w:vAlign w:val="bottom"/>
          </w:tcPr>
          <w:p w:rsidR="001548F9" w:rsidRPr="00BD131B" w:rsidRDefault="001548F9">
            <w:pPr>
              <w:jc w:val="right"/>
              <w:rPr>
                <w:color w:val="000000"/>
                <w:szCs w:val="21"/>
              </w:rPr>
            </w:pPr>
            <w:r w:rsidRPr="00BD131B">
              <w:rPr>
                <w:color w:val="000000"/>
                <w:szCs w:val="21"/>
              </w:rPr>
              <w:t>330,136.42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498,991.66</w:t>
            </w:r>
          </w:p>
        </w:tc>
        <w:tc>
          <w:tcPr>
            <w:tcW w:w="2520" w:type="dxa"/>
            <w:vAlign w:val="bottom"/>
          </w:tcPr>
          <w:p w:rsidR="001548F9" w:rsidRPr="00BD131B" w:rsidRDefault="001548F9">
            <w:pPr>
              <w:jc w:val="right"/>
              <w:rPr>
                <w:color w:val="000000"/>
                <w:szCs w:val="21"/>
              </w:rPr>
            </w:pPr>
            <w:r w:rsidRPr="00BD131B">
              <w:rPr>
                <w:color w:val="000000"/>
                <w:szCs w:val="21"/>
              </w:rPr>
              <w:t>451,660.65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204,426.14</w:t>
            </w:r>
          </w:p>
        </w:tc>
        <w:tc>
          <w:tcPr>
            <w:tcW w:w="2520" w:type="dxa"/>
            <w:vAlign w:val="bottom"/>
          </w:tcPr>
          <w:p w:rsidR="001548F9" w:rsidRPr="00BD131B" w:rsidRDefault="001548F9">
            <w:pPr>
              <w:jc w:val="right"/>
              <w:rPr>
                <w:color w:val="000000"/>
                <w:szCs w:val="21"/>
              </w:rPr>
            </w:pPr>
            <w:r w:rsidRPr="00BD131B">
              <w:rPr>
                <w:color w:val="000000"/>
                <w:szCs w:val="21"/>
              </w:rPr>
              <w:t>310,000.00</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1,329,736,915.37</w:t>
            </w:r>
          </w:p>
        </w:tc>
        <w:tc>
          <w:tcPr>
            <w:tcW w:w="2520" w:type="dxa"/>
            <w:vAlign w:val="bottom"/>
          </w:tcPr>
          <w:p w:rsidR="001548F9" w:rsidRPr="00BD131B" w:rsidRDefault="001548F9">
            <w:pPr>
              <w:jc w:val="right"/>
              <w:rPr>
                <w:color w:val="000000"/>
                <w:szCs w:val="21"/>
              </w:rPr>
            </w:pPr>
            <w:r w:rsidRPr="00BD131B">
              <w:rPr>
                <w:color w:val="000000"/>
                <w:szCs w:val="21"/>
              </w:rPr>
              <w:t>1,194,578,781.06</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1,925,797,339.43</w:t>
            </w:r>
          </w:p>
        </w:tc>
        <w:tc>
          <w:tcPr>
            <w:tcW w:w="2520" w:type="dxa"/>
            <w:vAlign w:val="bottom"/>
          </w:tcPr>
          <w:p w:rsidR="001548F9" w:rsidRPr="00BD131B" w:rsidRDefault="001548F9">
            <w:pPr>
              <w:jc w:val="right"/>
              <w:rPr>
                <w:color w:val="000000"/>
                <w:szCs w:val="21"/>
              </w:rPr>
            </w:pPr>
            <w:r w:rsidRPr="00BD131B">
              <w:rPr>
                <w:color w:val="000000"/>
                <w:szCs w:val="21"/>
              </w:rPr>
              <w:t>1,931,571,647.61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89,923,509.02</w:t>
            </w:r>
          </w:p>
        </w:tc>
        <w:tc>
          <w:tcPr>
            <w:tcW w:w="2520" w:type="dxa"/>
            <w:vAlign w:val="bottom"/>
          </w:tcPr>
          <w:p w:rsidR="001548F9" w:rsidRPr="00BD131B" w:rsidRDefault="001548F9">
            <w:pPr>
              <w:jc w:val="right"/>
              <w:rPr>
                <w:color w:val="000000"/>
                <w:szCs w:val="21"/>
              </w:rPr>
            </w:pPr>
            <w:r w:rsidRPr="00BD131B">
              <w:rPr>
                <w:color w:val="000000"/>
                <w:szCs w:val="21"/>
              </w:rPr>
              <w:t>90,135,855.06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2,015,720,848.45</w:t>
            </w:r>
          </w:p>
        </w:tc>
        <w:tc>
          <w:tcPr>
            <w:tcW w:w="2520" w:type="dxa"/>
            <w:vAlign w:val="bottom"/>
          </w:tcPr>
          <w:p w:rsidR="001548F9" w:rsidRPr="00BD131B" w:rsidRDefault="001548F9">
            <w:pPr>
              <w:jc w:val="right"/>
              <w:rPr>
                <w:color w:val="000000"/>
                <w:szCs w:val="21"/>
              </w:rPr>
            </w:pPr>
            <w:r w:rsidRPr="00BD131B">
              <w:rPr>
                <w:color w:val="000000"/>
                <w:szCs w:val="21"/>
              </w:rPr>
              <w:t>2,021,707,502.67</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3,345,457,763.82</w:t>
            </w:r>
          </w:p>
        </w:tc>
        <w:tc>
          <w:tcPr>
            <w:tcW w:w="2520" w:type="dxa"/>
            <w:vAlign w:val="bottom"/>
          </w:tcPr>
          <w:p w:rsidR="001548F9" w:rsidRPr="00BD131B" w:rsidRDefault="001548F9">
            <w:pPr>
              <w:jc w:val="right"/>
              <w:rPr>
                <w:color w:val="000000"/>
                <w:szCs w:val="21"/>
              </w:rPr>
            </w:pPr>
            <w:r w:rsidRPr="00BD131B">
              <w:rPr>
                <w:color w:val="000000"/>
                <w:szCs w:val="21"/>
              </w:rPr>
              <w:t>3,216,286,283.73</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1.047</w:t>
      </w:r>
      <w:r w:rsidRPr="00683042">
        <w:rPr>
          <w:kern w:val="0"/>
          <w:szCs w:val="21"/>
        </w:rPr>
        <w:t>元，</w:t>
      </w:r>
      <w:r w:rsidRPr="00683042">
        <w:rPr>
          <w:kern w:val="0"/>
          <w:szCs w:val="21"/>
        </w:rPr>
        <w:t>C</w:t>
      </w:r>
      <w:r w:rsidRPr="00683042">
        <w:rPr>
          <w:kern w:val="0"/>
          <w:szCs w:val="21"/>
        </w:rPr>
        <w:t>类基金份额净值</w:t>
      </w:r>
      <w:r w:rsidRPr="00683042">
        <w:rPr>
          <w:kern w:val="0"/>
          <w:szCs w:val="21"/>
        </w:rPr>
        <w:t>1.044</w:t>
      </w:r>
      <w:r w:rsidRPr="00683042">
        <w:rPr>
          <w:kern w:val="0"/>
          <w:szCs w:val="21"/>
        </w:rPr>
        <w:t>元；基金份额总额</w:t>
      </w:r>
      <w:r w:rsidRPr="00683042">
        <w:rPr>
          <w:kern w:val="0"/>
          <w:szCs w:val="21"/>
        </w:rPr>
        <w:t>1,925,797,339.43</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1,910,687,996.96</w:t>
      </w:r>
      <w:r w:rsidRPr="00683042">
        <w:rPr>
          <w:kern w:val="0"/>
          <w:szCs w:val="21"/>
        </w:rPr>
        <w:t>份，</w:t>
      </w:r>
      <w:r w:rsidRPr="00683042">
        <w:rPr>
          <w:kern w:val="0"/>
          <w:szCs w:val="21"/>
        </w:rPr>
        <w:t>C</w:t>
      </w:r>
      <w:r w:rsidRPr="00683042">
        <w:rPr>
          <w:kern w:val="0"/>
          <w:szCs w:val="21"/>
        </w:rPr>
        <w:t>类基金份额总额</w:t>
      </w:r>
      <w:r w:rsidRPr="00683042">
        <w:rPr>
          <w:kern w:val="0"/>
          <w:szCs w:val="21"/>
        </w:rPr>
        <w:t>15,109,342.47</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4265"/>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易方达纯债1年定期开放债券型证券投资基金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65,269,830.20</w:t>
            </w:r>
          </w:p>
        </w:tc>
        <w:tc>
          <w:tcPr>
            <w:tcW w:w="2250" w:type="dxa"/>
            <w:vAlign w:val="bottom"/>
          </w:tcPr>
          <w:p w:rsidR="001548F9" w:rsidRPr="00BD131B" w:rsidRDefault="001548F9">
            <w:pPr>
              <w:jc w:val="right"/>
              <w:rPr>
                <w:b/>
                <w:color w:val="000000"/>
                <w:szCs w:val="21"/>
              </w:rPr>
            </w:pPr>
            <w:r w:rsidRPr="00BD131B">
              <w:rPr>
                <w:b/>
                <w:color w:val="000000"/>
                <w:szCs w:val="21"/>
              </w:rPr>
              <w:t>47,738,295.24</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66,070,438.15</w:t>
            </w:r>
          </w:p>
        </w:tc>
        <w:tc>
          <w:tcPr>
            <w:tcW w:w="2250" w:type="dxa"/>
            <w:vAlign w:val="bottom"/>
          </w:tcPr>
          <w:p w:rsidR="001548F9" w:rsidRPr="00BD131B" w:rsidRDefault="001548F9">
            <w:pPr>
              <w:jc w:val="right"/>
              <w:rPr>
                <w:color w:val="000000"/>
                <w:szCs w:val="21"/>
              </w:rPr>
            </w:pPr>
            <w:r w:rsidRPr="00BD131B">
              <w:rPr>
                <w:color w:val="000000"/>
                <w:szCs w:val="21"/>
              </w:rPr>
              <w:t>42,234,782.70</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475,986.94</w:t>
            </w:r>
          </w:p>
        </w:tc>
        <w:tc>
          <w:tcPr>
            <w:tcW w:w="2250" w:type="dxa"/>
            <w:vAlign w:val="bottom"/>
          </w:tcPr>
          <w:p w:rsidR="001548F9" w:rsidRPr="00BD131B" w:rsidRDefault="001548F9">
            <w:pPr>
              <w:jc w:val="right"/>
              <w:rPr>
                <w:color w:val="000000"/>
                <w:szCs w:val="21"/>
              </w:rPr>
            </w:pPr>
            <w:r w:rsidRPr="00BD131B">
              <w:rPr>
                <w:color w:val="000000"/>
                <w:szCs w:val="21"/>
              </w:rPr>
              <w:t>243,710.63</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64,066,533.46</w:t>
            </w:r>
          </w:p>
        </w:tc>
        <w:tc>
          <w:tcPr>
            <w:tcW w:w="2250" w:type="dxa"/>
            <w:vAlign w:val="bottom"/>
          </w:tcPr>
          <w:p w:rsidR="001548F9" w:rsidRPr="00BD131B" w:rsidRDefault="001548F9">
            <w:pPr>
              <w:jc w:val="right"/>
              <w:rPr>
                <w:color w:val="000000"/>
                <w:szCs w:val="21"/>
              </w:rPr>
            </w:pPr>
            <w:r w:rsidRPr="00BD131B">
              <w:rPr>
                <w:color w:val="000000"/>
                <w:szCs w:val="21"/>
              </w:rPr>
              <w:t>41,893,961.69</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1,527,917.75</w:t>
            </w:r>
          </w:p>
        </w:tc>
        <w:tc>
          <w:tcPr>
            <w:tcW w:w="2250" w:type="dxa"/>
            <w:vAlign w:val="bottom"/>
          </w:tcPr>
          <w:p w:rsidR="001548F9" w:rsidRPr="00BD131B" w:rsidRDefault="001548F9">
            <w:pPr>
              <w:jc w:val="right"/>
              <w:rPr>
                <w:color w:val="000000"/>
                <w:szCs w:val="21"/>
              </w:rPr>
            </w:pPr>
            <w:r w:rsidRPr="00BD131B">
              <w:rPr>
                <w:color w:val="000000"/>
                <w:szCs w:val="21"/>
              </w:rPr>
              <w:t>90,458.98</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6,651.40</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-4,254,181.32</w:t>
            </w:r>
          </w:p>
        </w:tc>
        <w:tc>
          <w:tcPr>
            <w:tcW w:w="2250" w:type="dxa"/>
            <w:vAlign w:val="bottom"/>
          </w:tcPr>
          <w:p w:rsidR="001548F9" w:rsidRPr="00BD131B" w:rsidRDefault="001548F9">
            <w:pPr>
              <w:jc w:val="right"/>
              <w:rPr>
                <w:color w:val="000000"/>
                <w:szCs w:val="21"/>
              </w:rPr>
            </w:pPr>
            <w:r w:rsidRPr="00BD131B">
              <w:rPr>
                <w:color w:val="000000"/>
                <w:szCs w:val="21"/>
              </w:rPr>
              <w:t>3,794,681.75</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lastRenderedPageBreak/>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2906C9">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1548F9" w:rsidRPr="00BD131B" w:rsidRDefault="001548F9">
            <w:pPr>
              <w:jc w:val="right"/>
              <w:rPr>
                <w:color w:val="000000"/>
                <w:szCs w:val="21"/>
              </w:rPr>
            </w:pPr>
            <w:r w:rsidRPr="00BD131B">
              <w:rPr>
                <w:color w:val="000000"/>
                <w:szCs w:val="21"/>
              </w:rPr>
              <w:t>-4,254,181.32</w:t>
            </w:r>
          </w:p>
        </w:tc>
        <w:tc>
          <w:tcPr>
            <w:tcW w:w="2250" w:type="dxa"/>
            <w:vAlign w:val="bottom"/>
          </w:tcPr>
          <w:p w:rsidR="001548F9" w:rsidRPr="00BD131B" w:rsidRDefault="001548F9">
            <w:pPr>
              <w:jc w:val="right"/>
              <w:rPr>
                <w:color w:val="000000"/>
                <w:szCs w:val="21"/>
              </w:rPr>
            </w:pPr>
            <w:r w:rsidRPr="00BD131B">
              <w:rPr>
                <w:color w:val="000000"/>
                <w:szCs w:val="21"/>
              </w:rPr>
              <w:t>3,794,681.75</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3,362,967.69</w:t>
            </w:r>
          </w:p>
        </w:tc>
        <w:tc>
          <w:tcPr>
            <w:tcW w:w="2250" w:type="dxa"/>
            <w:vAlign w:val="bottom"/>
          </w:tcPr>
          <w:p w:rsidR="00C73F5C" w:rsidRPr="00BD131B" w:rsidRDefault="00C73F5C">
            <w:pPr>
              <w:jc w:val="right"/>
              <w:rPr>
                <w:color w:val="000000"/>
                <w:szCs w:val="21"/>
              </w:rPr>
            </w:pPr>
            <w:r w:rsidRPr="00BD131B">
              <w:rPr>
                <w:color w:val="000000"/>
                <w:szCs w:val="21"/>
              </w:rPr>
              <w:t>1,676,261.97</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90,605.68</w:t>
            </w:r>
          </w:p>
        </w:tc>
        <w:tc>
          <w:tcPr>
            <w:tcW w:w="2250" w:type="dxa"/>
            <w:vAlign w:val="bottom"/>
          </w:tcPr>
          <w:p w:rsidR="00C73F5C" w:rsidRPr="00BD131B" w:rsidRDefault="00C73F5C">
            <w:pPr>
              <w:jc w:val="right"/>
              <w:rPr>
                <w:color w:val="000000"/>
                <w:szCs w:val="21"/>
              </w:rPr>
            </w:pPr>
            <w:r w:rsidRPr="00BD131B">
              <w:rPr>
                <w:color w:val="000000"/>
                <w:szCs w:val="21"/>
              </w:rPr>
              <w:t>32,568.82</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22,778,733.41</w:t>
            </w:r>
          </w:p>
        </w:tc>
        <w:tc>
          <w:tcPr>
            <w:tcW w:w="2250" w:type="dxa"/>
            <w:vAlign w:val="bottom"/>
          </w:tcPr>
          <w:p w:rsidR="00C73F5C" w:rsidRPr="00BD131B" w:rsidRDefault="00C73F5C">
            <w:pPr>
              <w:jc w:val="right"/>
              <w:rPr>
                <w:b/>
                <w:color w:val="000000"/>
                <w:szCs w:val="21"/>
              </w:rPr>
            </w:pPr>
            <w:r w:rsidRPr="00BD131B">
              <w:rPr>
                <w:b/>
                <w:color w:val="000000"/>
                <w:szCs w:val="21"/>
              </w:rPr>
              <w:t>13,926,376.79</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6,022,690.19</w:t>
            </w:r>
          </w:p>
        </w:tc>
        <w:tc>
          <w:tcPr>
            <w:tcW w:w="2250" w:type="dxa"/>
            <w:vAlign w:val="bottom"/>
          </w:tcPr>
          <w:p w:rsidR="00C73F5C" w:rsidRPr="00BD131B" w:rsidRDefault="00C73F5C">
            <w:pPr>
              <w:jc w:val="right"/>
              <w:rPr>
                <w:color w:val="000000"/>
                <w:szCs w:val="21"/>
              </w:rPr>
            </w:pPr>
            <w:r w:rsidRPr="00BD131B">
              <w:rPr>
                <w:color w:val="000000"/>
                <w:szCs w:val="21"/>
              </w:rPr>
              <w:t>3,739,130.30</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2,007,563.38</w:t>
            </w:r>
          </w:p>
        </w:tc>
        <w:tc>
          <w:tcPr>
            <w:tcW w:w="2250" w:type="dxa"/>
            <w:vAlign w:val="bottom"/>
          </w:tcPr>
          <w:p w:rsidR="00C73F5C" w:rsidRPr="00BD131B" w:rsidRDefault="00C73F5C">
            <w:pPr>
              <w:jc w:val="right"/>
              <w:rPr>
                <w:color w:val="000000"/>
                <w:szCs w:val="21"/>
              </w:rPr>
            </w:pPr>
            <w:r w:rsidRPr="00BD131B">
              <w:rPr>
                <w:color w:val="000000"/>
                <w:szCs w:val="21"/>
              </w:rPr>
              <w:t>1,246,376.73</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31,641.03</w:t>
            </w:r>
          </w:p>
        </w:tc>
        <w:tc>
          <w:tcPr>
            <w:tcW w:w="2250" w:type="dxa"/>
            <w:vAlign w:val="bottom"/>
          </w:tcPr>
          <w:p w:rsidR="00C73F5C" w:rsidRPr="00BD131B" w:rsidRDefault="00C73F5C">
            <w:pPr>
              <w:jc w:val="right"/>
              <w:rPr>
                <w:color w:val="000000"/>
                <w:szCs w:val="21"/>
              </w:rPr>
            </w:pPr>
            <w:r w:rsidRPr="00BD131B">
              <w:rPr>
                <w:color w:val="000000"/>
                <w:szCs w:val="21"/>
              </w:rPr>
              <w:t>31,892.98</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5,516.44</w:t>
            </w:r>
          </w:p>
        </w:tc>
        <w:tc>
          <w:tcPr>
            <w:tcW w:w="2250" w:type="dxa"/>
            <w:vAlign w:val="bottom"/>
          </w:tcPr>
          <w:p w:rsidR="00C73F5C" w:rsidRPr="00BD131B" w:rsidRDefault="00C73F5C">
            <w:pPr>
              <w:jc w:val="right"/>
              <w:rPr>
                <w:color w:val="000000"/>
                <w:szCs w:val="21"/>
              </w:rPr>
            </w:pPr>
            <w:r w:rsidRPr="00BD131B">
              <w:rPr>
                <w:color w:val="000000"/>
                <w:szCs w:val="21"/>
              </w:rPr>
              <w:t>5,276.85</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14,343,539.28</w:t>
            </w:r>
          </w:p>
        </w:tc>
        <w:tc>
          <w:tcPr>
            <w:tcW w:w="2250" w:type="dxa"/>
            <w:vAlign w:val="bottom"/>
          </w:tcPr>
          <w:p w:rsidR="00C73F5C" w:rsidRPr="00BD131B" w:rsidRDefault="00C73F5C">
            <w:pPr>
              <w:jc w:val="right"/>
              <w:rPr>
                <w:color w:val="000000"/>
                <w:szCs w:val="21"/>
              </w:rPr>
            </w:pPr>
            <w:r w:rsidRPr="00BD131B">
              <w:rPr>
                <w:color w:val="000000"/>
                <w:szCs w:val="21"/>
              </w:rPr>
              <w:t>8,622,274.98</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14,343,539.28</w:t>
            </w:r>
          </w:p>
        </w:tc>
        <w:tc>
          <w:tcPr>
            <w:tcW w:w="2250" w:type="dxa"/>
            <w:vAlign w:val="bottom"/>
          </w:tcPr>
          <w:p w:rsidR="00C73F5C" w:rsidRPr="00BD131B" w:rsidRDefault="00C73F5C">
            <w:pPr>
              <w:jc w:val="right"/>
              <w:rPr>
                <w:color w:val="000000"/>
                <w:szCs w:val="21"/>
              </w:rPr>
            </w:pPr>
            <w:r w:rsidRPr="00BD131B">
              <w:rPr>
                <w:color w:val="000000"/>
                <w:szCs w:val="21"/>
              </w:rPr>
              <w:t>8,622,274.98</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236,086.28</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151,144.37</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6.4.7.20</w:t>
            </w:r>
          </w:p>
        </w:tc>
        <w:tc>
          <w:tcPr>
            <w:tcW w:w="2250" w:type="dxa"/>
            <w:vAlign w:val="bottom"/>
          </w:tcPr>
          <w:p w:rsidR="00C73F5C" w:rsidRPr="00BD131B" w:rsidRDefault="00C73F5C">
            <w:pPr>
              <w:jc w:val="right"/>
              <w:rPr>
                <w:color w:val="000000"/>
                <w:szCs w:val="21"/>
              </w:rPr>
            </w:pPr>
            <w:r w:rsidRPr="00BD131B">
              <w:rPr>
                <w:color w:val="000000"/>
                <w:szCs w:val="21"/>
              </w:rPr>
              <w:t>131,696.81</w:t>
            </w:r>
          </w:p>
        </w:tc>
        <w:tc>
          <w:tcPr>
            <w:tcW w:w="2250" w:type="dxa"/>
            <w:vAlign w:val="bottom"/>
          </w:tcPr>
          <w:p w:rsidR="00C73F5C" w:rsidRPr="00BD131B" w:rsidRDefault="00C73F5C">
            <w:pPr>
              <w:jc w:val="right"/>
              <w:rPr>
                <w:color w:val="000000"/>
                <w:szCs w:val="21"/>
              </w:rPr>
            </w:pPr>
            <w:r w:rsidRPr="00BD131B">
              <w:rPr>
                <w:color w:val="000000"/>
                <w:szCs w:val="21"/>
              </w:rPr>
              <w:t>130,280.58</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42,491,096.79</w:t>
            </w:r>
          </w:p>
        </w:tc>
        <w:tc>
          <w:tcPr>
            <w:tcW w:w="2250" w:type="dxa"/>
            <w:vAlign w:val="bottom"/>
          </w:tcPr>
          <w:p w:rsidR="00C73F5C" w:rsidRPr="00BD131B" w:rsidRDefault="00C73F5C">
            <w:pPr>
              <w:jc w:val="right"/>
              <w:rPr>
                <w:b/>
                <w:color w:val="000000"/>
                <w:szCs w:val="21"/>
              </w:rPr>
            </w:pPr>
            <w:r w:rsidRPr="00BD131B">
              <w:rPr>
                <w:b/>
                <w:color w:val="000000"/>
                <w:szCs w:val="21"/>
              </w:rPr>
              <w:t>33,811,918.45</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42,491,096.79</w:t>
            </w:r>
          </w:p>
        </w:tc>
        <w:tc>
          <w:tcPr>
            <w:tcW w:w="2250" w:type="dxa"/>
            <w:vAlign w:val="bottom"/>
          </w:tcPr>
          <w:p w:rsidR="00C73F5C" w:rsidRPr="00BD131B" w:rsidRDefault="00C73F5C">
            <w:pPr>
              <w:jc w:val="right"/>
              <w:rPr>
                <w:b/>
                <w:color w:val="000000"/>
                <w:szCs w:val="21"/>
              </w:rPr>
            </w:pPr>
            <w:r w:rsidRPr="00BD131B">
              <w:rPr>
                <w:b/>
                <w:color w:val="000000"/>
                <w:szCs w:val="21"/>
              </w:rPr>
              <w:t>33,811,918.45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4266"/>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易方达纯债1年定期开放债券型证券投资基金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1,931,571,647.61</w:t>
            </w:r>
          </w:p>
        </w:tc>
        <w:tc>
          <w:tcPr>
            <w:tcW w:w="2149" w:type="dxa"/>
            <w:vAlign w:val="bottom"/>
          </w:tcPr>
          <w:p w:rsidR="001548F9" w:rsidRPr="00BD131B" w:rsidRDefault="001548F9">
            <w:pPr>
              <w:jc w:val="right"/>
              <w:rPr>
                <w:color w:val="000000"/>
                <w:szCs w:val="21"/>
              </w:rPr>
            </w:pPr>
            <w:r w:rsidRPr="00BD131B">
              <w:rPr>
                <w:color w:val="000000"/>
                <w:szCs w:val="21"/>
              </w:rPr>
              <w:t>90,135,855.06</w:t>
            </w:r>
          </w:p>
        </w:tc>
        <w:tc>
          <w:tcPr>
            <w:tcW w:w="2150" w:type="dxa"/>
            <w:vAlign w:val="bottom"/>
          </w:tcPr>
          <w:p w:rsidR="001548F9" w:rsidRPr="00BD131B" w:rsidRDefault="001548F9">
            <w:pPr>
              <w:jc w:val="right"/>
              <w:rPr>
                <w:color w:val="000000"/>
                <w:szCs w:val="21"/>
              </w:rPr>
            </w:pPr>
            <w:r w:rsidRPr="00BD131B">
              <w:rPr>
                <w:color w:val="000000"/>
                <w:szCs w:val="21"/>
              </w:rPr>
              <w:t>2,021,707,502.67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42,491,096.79</w:t>
            </w:r>
          </w:p>
        </w:tc>
        <w:tc>
          <w:tcPr>
            <w:tcW w:w="2150" w:type="dxa"/>
            <w:vAlign w:val="bottom"/>
          </w:tcPr>
          <w:p w:rsidR="001548F9" w:rsidRPr="00BD131B" w:rsidRDefault="001548F9">
            <w:pPr>
              <w:jc w:val="right"/>
              <w:rPr>
                <w:color w:val="000000"/>
                <w:szCs w:val="21"/>
              </w:rPr>
            </w:pPr>
            <w:r w:rsidRPr="00BD131B">
              <w:rPr>
                <w:color w:val="000000"/>
                <w:szCs w:val="21"/>
              </w:rPr>
              <w:t>42,491,096.79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-5,774,308.18</w:t>
            </w:r>
          </w:p>
        </w:tc>
        <w:tc>
          <w:tcPr>
            <w:tcW w:w="2149" w:type="dxa"/>
            <w:vAlign w:val="bottom"/>
          </w:tcPr>
          <w:p w:rsidR="001548F9" w:rsidRPr="00BD131B" w:rsidRDefault="001548F9">
            <w:pPr>
              <w:jc w:val="right"/>
              <w:rPr>
                <w:color w:val="000000"/>
                <w:szCs w:val="21"/>
              </w:rPr>
            </w:pPr>
            <w:r w:rsidRPr="00BD131B">
              <w:rPr>
                <w:color w:val="000000"/>
                <w:szCs w:val="21"/>
              </w:rPr>
              <w:t>-266,071.15</w:t>
            </w:r>
          </w:p>
        </w:tc>
        <w:tc>
          <w:tcPr>
            <w:tcW w:w="2150" w:type="dxa"/>
            <w:vAlign w:val="bottom"/>
          </w:tcPr>
          <w:p w:rsidR="001548F9" w:rsidRPr="00BD131B" w:rsidRDefault="001548F9">
            <w:pPr>
              <w:jc w:val="right"/>
              <w:rPr>
                <w:color w:val="000000"/>
                <w:szCs w:val="21"/>
              </w:rPr>
            </w:pPr>
            <w:r w:rsidRPr="00BD131B">
              <w:rPr>
                <w:color w:val="000000"/>
                <w:szCs w:val="21"/>
              </w:rPr>
              <w:t>-6,040,379.33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lastRenderedPageBreak/>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-5,774,308.18</w:t>
            </w:r>
          </w:p>
        </w:tc>
        <w:tc>
          <w:tcPr>
            <w:tcW w:w="2149" w:type="dxa"/>
            <w:vAlign w:val="bottom"/>
          </w:tcPr>
          <w:p w:rsidR="001548F9" w:rsidRPr="00BD131B" w:rsidRDefault="001548F9">
            <w:pPr>
              <w:jc w:val="right"/>
              <w:rPr>
                <w:color w:val="000000"/>
                <w:szCs w:val="21"/>
              </w:rPr>
            </w:pPr>
            <w:r w:rsidRPr="00BD131B">
              <w:rPr>
                <w:color w:val="000000"/>
                <w:szCs w:val="21"/>
              </w:rPr>
              <w:t>-266,071.15</w:t>
            </w:r>
          </w:p>
        </w:tc>
        <w:tc>
          <w:tcPr>
            <w:tcW w:w="2150" w:type="dxa"/>
            <w:vAlign w:val="bottom"/>
          </w:tcPr>
          <w:p w:rsidR="001548F9" w:rsidRPr="00BD131B" w:rsidRDefault="001548F9">
            <w:pPr>
              <w:jc w:val="right"/>
              <w:rPr>
                <w:color w:val="000000"/>
                <w:szCs w:val="21"/>
              </w:rPr>
            </w:pPr>
            <w:r w:rsidRPr="00BD131B">
              <w:rPr>
                <w:color w:val="000000"/>
                <w:szCs w:val="21"/>
              </w:rPr>
              <w:t>-6,040,379.33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-42,437,371.68</w:t>
            </w:r>
          </w:p>
        </w:tc>
        <w:tc>
          <w:tcPr>
            <w:tcW w:w="2150" w:type="dxa"/>
            <w:vAlign w:val="bottom"/>
          </w:tcPr>
          <w:p w:rsidR="001548F9" w:rsidRPr="00BD131B" w:rsidRDefault="001548F9">
            <w:pPr>
              <w:jc w:val="right"/>
              <w:rPr>
                <w:color w:val="000000"/>
                <w:szCs w:val="21"/>
              </w:rPr>
            </w:pPr>
            <w:r w:rsidRPr="00BD131B">
              <w:rPr>
                <w:color w:val="000000"/>
                <w:szCs w:val="21"/>
              </w:rPr>
              <w:t>-42,437,371.68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1,925,797,339.43</w:t>
            </w:r>
          </w:p>
        </w:tc>
        <w:tc>
          <w:tcPr>
            <w:tcW w:w="2149" w:type="dxa"/>
            <w:vAlign w:val="bottom"/>
          </w:tcPr>
          <w:p w:rsidR="001548F9" w:rsidRPr="00BD131B" w:rsidRDefault="001548F9">
            <w:pPr>
              <w:jc w:val="right"/>
              <w:rPr>
                <w:color w:val="000000"/>
                <w:szCs w:val="21"/>
              </w:rPr>
            </w:pPr>
            <w:r w:rsidRPr="00BD131B">
              <w:rPr>
                <w:color w:val="000000"/>
                <w:szCs w:val="21"/>
              </w:rPr>
              <w:t>89,923,509.02</w:t>
            </w:r>
          </w:p>
        </w:tc>
        <w:tc>
          <w:tcPr>
            <w:tcW w:w="2150" w:type="dxa"/>
            <w:vAlign w:val="bottom"/>
          </w:tcPr>
          <w:p w:rsidR="001548F9" w:rsidRPr="00BD131B" w:rsidRDefault="001548F9">
            <w:pPr>
              <w:jc w:val="right"/>
              <w:rPr>
                <w:color w:val="000000"/>
                <w:szCs w:val="21"/>
              </w:rPr>
            </w:pPr>
            <w:r w:rsidRPr="00BD131B">
              <w:rPr>
                <w:color w:val="000000"/>
                <w:szCs w:val="21"/>
              </w:rPr>
              <w:t>2,015,720,848.45</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1,196,974,832.92</w:t>
            </w:r>
          </w:p>
        </w:tc>
        <w:tc>
          <w:tcPr>
            <w:tcW w:w="2149" w:type="dxa"/>
            <w:vAlign w:val="bottom"/>
          </w:tcPr>
          <w:p w:rsidR="001548F9" w:rsidRPr="00BD131B" w:rsidRDefault="001548F9">
            <w:pPr>
              <w:jc w:val="right"/>
              <w:rPr>
                <w:color w:val="000000"/>
                <w:szCs w:val="21"/>
              </w:rPr>
            </w:pPr>
            <w:r w:rsidRPr="00BD131B">
              <w:rPr>
                <w:color w:val="000000"/>
                <w:szCs w:val="21"/>
              </w:rPr>
              <w:t>75,190,799.90</w:t>
            </w:r>
          </w:p>
        </w:tc>
        <w:tc>
          <w:tcPr>
            <w:tcW w:w="2150" w:type="dxa"/>
            <w:vAlign w:val="bottom"/>
          </w:tcPr>
          <w:p w:rsidR="001548F9" w:rsidRPr="00BD131B" w:rsidRDefault="001548F9">
            <w:pPr>
              <w:jc w:val="right"/>
              <w:rPr>
                <w:color w:val="000000"/>
                <w:szCs w:val="21"/>
              </w:rPr>
            </w:pPr>
            <w:r w:rsidRPr="00BD131B">
              <w:rPr>
                <w:color w:val="000000"/>
                <w:szCs w:val="21"/>
              </w:rPr>
              <w:t>1,272,165,632.82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33,811,918.45</w:t>
            </w:r>
          </w:p>
        </w:tc>
        <w:tc>
          <w:tcPr>
            <w:tcW w:w="2150" w:type="dxa"/>
            <w:vAlign w:val="bottom"/>
          </w:tcPr>
          <w:p w:rsidR="001548F9" w:rsidRPr="00BD131B" w:rsidRDefault="001548F9">
            <w:pPr>
              <w:jc w:val="right"/>
              <w:rPr>
                <w:color w:val="000000"/>
                <w:szCs w:val="21"/>
              </w:rPr>
            </w:pPr>
            <w:r w:rsidRPr="00BD131B">
              <w:rPr>
                <w:color w:val="000000"/>
                <w:szCs w:val="21"/>
              </w:rPr>
              <w:t>33,811,918.45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-2,068,111.63</w:t>
            </w:r>
          </w:p>
        </w:tc>
        <w:tc>
          <w:tcPr>
            <w:tcW w:w="2149" w:type="dxa"/>
            <w:vAlign w:val="bottom"/>
          </w:tcPr>
          <w:p w:rsidR="001548F9" w:rsidRPr="00BD131B" w:rsidRDefault="001548F9">
            <w:pPr>
              <w:jc w:val="right"/>
              <w:rPr>
                <w:color w:val="000000"/>
                <w:szCs w:val="21"/>
              </w:rPr>
            </w:pPr>
            <w:r w:rsidRPr="00BD131B">
              <w:rPr>
                <w:color w:val="000000"/>
                <w:szCs w:val="21"/>
              </w:rPr>
              <w:t>-103,143.54</w:t>
            </w:r>
          </w:p>
        </w:tc>
        <w:tc>
          <w:tcPr>
            <w:tcW w:w="2150" w:type="dxa"/>
            <w:vAlign w:val="bottom"/>
          </w:tcPr>
          <w:p w:rsidR="001548F9" w:rsidRPr="00BD131B" w:rsidRDefault="001548F9">
            <w:pPr>
              <w:jc w:val="right"/>
              <w:rPr>
                <w:color w:val="000000"/>
                <w:szCs w:val="21"/>
              </w:rPr>
            </w:pPr>
            <w:r w:rsidRPr="00BD131B">
              <w:rPr>
                <w:color w:val="000000"/>
                <w:szCs w:val="21"/>
              </w:rPr>
              <w:t>-2,171,255.17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-2,068,111.63</w:t>
            </w:r>
          </w:p>
        </w:tc>
        <w:tc>
          <w:tcPr>
            <w:tcW w:w="2149" w:type="dxa"/>
            <w:vAlign w:val="bottom"/>
          </w:tcPr>
          <w:p w:rsidR="001548F9" w:rsidRPr="00BD131B" w:rsidRDefault="001548F9">
            <w:pPr>
              <w:jc w:val="right"/>
              <w:rPr>
                <w:color w:val="000000"/>
                <w:szCs w:val="21"/>
              </w:rPr>
            </w:pPr>
            <w:r w:rsidRPr="00BD131B">
              <w:rPr>
                <w:color w:val="000000"/>
                <w:szCs w:val="21"/>
              </w:rPr>
              <w:t>-103,143.54</w:t>
            </w:r>
          </w:p>
        </w:tc>
        <w:tc>
          <w:tcPr>
            <w:tcW w:w="2150" w:type="dxa"/>
            <w:vAlign w:val="bottom"/>
          </w:tcPr>
          <w:p w:rsidR="001548F9" w:rsidRPr="00BD131B" w:rsidRDefault="001548F9">
            <w:pPr>
              <w:jc w:val="right"/>
              <w:rPr>
                <w:color w:val="000000"/>
                <w:szCs w:val="21"/>
              </w:rPr>
            </w:pPr>
            <w:r w:rsidRPr="00BD131B">
              <w:rPr>
                <w:color w:val="000000"/>
                <w:szCs w:val="21"/>
              </w:rPr>
              <w:t>-2,171,255.17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-76,401,520.34</w:t>
            </w:r>
          </w:p>
        </w:tc>
        <w:tc>
          <w:tcPr>
            <w:tcW w:w="2150" w:type="dxa"/>
            <w:vAlign w:val="bottom"/>
          </w:tcPr>
          <w:p w:rsidR="001548F9" w:rsidRPr="00BD131B" w:rsidRDefault="001548F9">
            <w:pPr>
              <w:jc w:val="right"/>
              <w:rPr>
                <w:color w:val="000000"/>
                <w:szCs w:val="21"/>
              </w:rPr>
            </w:pPr>
            <w:r w:rsidRPr="00BD131B">
              <w:rPr>
                <w:color w:val="000000"/>
                <w:szCs w:val="21"/>
              </w:rPr>
              <w:t>-76,401,520.34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1,194,906,721.29</w:t>
            </w:r>
          </w:p>
        </w:tc>
        <w:tc>
          <w:tcPr>
            <w:tcW w:w="2149" w:type="dxa"/>
            <w:vAlign w:val="bottom"/>
          </w:tcPr>
          <w:p w:rsidR="001548F9" w:rsidRPr="00BD131B" w:rsidRDefault="001548F9">
            <w:pPr>
              <w:jc w:val="right"/>
              <w:rPr>
                <w:color w:val="000000"/>
                <w:szCs w:val="21"/>
              </w:rPr>
            </w:pPr>
            <w:r w:rsidRPr="00BD131B">
              <w:rPr>
                <w:color w:val="000000"/>
                <w:szCs w:val="21"/>
              </w:rPr>
              <w:t>32,498,054.47</w:t>
            </w:r>
          </w:p>
        </w:tc>
        <w:tc>
          <w:tcPr>
            <w:tcW w:w="2150" w:type="dxa"/>
            <w:vAlign w:val="bottom"/>
          </w:tcPr>
          <w:p w:rsidR="001548F9" w:rsidRPr="00BD131B" w:rsidRDefault="001548F9">
            <w:pPr>
              <w:jc w:val="right"/>
              <w:rPr>
                <w:color w:val="000000"/>
                <w:szCs w:val="21"/>
              </w:rPr>
            </w:pPr>
            <w:r w:rsidRPr="00BD131B">
              <w:rPr>
                <w:color w:val="000000"/>
                <w:szCs w:val="21"/>
              </w:rPr>
              <w:t>1,227,404,775.76</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426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易方达纯债</w:t>
      </w:r>
      <w:r w:rsidRPr="00A62732">
        <w:rPr>
          <w:kern w:val="0"/>
          <w:szCs w:val="21"/>
        </w:rPr>
        <w:t>1</w:t>
      </w:r>
      <w:r w:rsidRPr="00A62732">
        <w:rPr>
          <w:kern w:val="0"/>
          <w:szCs w:val="21"/>
        </w:rPr>
        <w:t>年定期开放债券型证券投资基金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经中国证券监督管理委员会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[2013]270</w:t>
      </w:r>
      <w:r w:rsidRPr="00A62732">
        <w:rPr>
          <w:kern w:val="0"/>
          <w:szCs w:val="21"/>
        </w:rPr>
        <w:t>号《关于核准易方达纯债</w:t>
      </w:r>
      <w:r w:rsidRPr="00A62732">
        <w:rPr>
          <w:kern w:val="0"/>
          <w:szCs w:val="21"/>
        </w:rPr>
        <w:t>1</w:t>
      </w:r>
      <w:r w:rsidRPr="00A62732">
        <w:rPr>
          <w:kern w:val="0"/>
          <w:szCs w:val="21"/>
        </w:rPr>
        <w:t>年定期开放债券型证券投资基金募集的批复》核准，由易方达基金管理有限公司依照《中华人民共和国证券投资基金法》和《易方达纯债</w:t>
      </w:r>
      <w:r w:rsidRPr="00A62732">
        <w:rPr>
          <w:kern w:val="0"/>
          <w:szCs w:val="21"/>
        </w:rPr>
        <w:t>1</w:t>
      </w:r>
      <w:r w:rsidRPr="00A62732">
        <w:rPr>
          <w:kern w:val="0"/>
          <w:szCs w:val="21"/>
        </w:rPr>
        <w:t>年定期开放债券型证券投资基金基金合同》公开募集。经向中国证监会备案，《易方达纯债</w:t>
      </w:r>
      <w:r w:rsidRPr="00A62732">
        <w:rPr>
          <w:kern w:val="0"/>
          <w:szCs w:val="21"/>
        </w:rPr>
        <w:t>1</w:t>
      </w:r>
      <w:r w:rsidRPr="00A62732">
        <w:rPr>
          <w:kern w:val="0"/>
          <w:szCs w:val="21"/>
        </w:rPr>
        <w:t>年定期开放债券型证券投资基金基金合同》于</w:t>
      </w:r>
      <w:r w:rsidRPr="00A62732">
        <w:rPr>
          <w:kern w:val="0"/>
          <w:szCs w:val="21"/>
        </w:rPr>
        <w:t>2013</w:t>
      </w:r>
      <w:r w:rsidRPr="00A62732">
        <w:rPr>
          <w:kern w:val="0"/>
          <w:szCs w:val="21"/>
        </w:rPr>
        <w:t>年</w:t>
      </w:r>
      <w:r w:rsidRPr="00A62732">
        <w:rPr>
          <w:kern w:val="0"/>
          <w:szCs w:val="21"/>
        </w:rPr>
        <w:t>7</w:t>
      </w:r>
      <w:r w:rsidRPr="00A62732">
        <w:rPr>
          <w:kern w:val="0"/>
          <w:szCs w:val="21"/>
        </w:rPr>
        <w:t>月</w:t>
      </w:r>
      <w:r w:rsidRPr="00A62732">
        <w:rPr>
          <w:kern w:val="0"/>
          <w:szCs w:val="21"/>
        </w:rPr>
        <w:t>30</w:t>
      </w:r>
      <w:r w:rsidRPr="00A62732">
        <w:rPr>
          <w:kern w:val="0"/>
          <w:szCs w:val="21"/>
        </w:rPr>
        <w:t>日正式生效，基金合同生效日的基金份额总额为</w:t>
      </w:r>
      <w:r w:rsidRPr="00A62732">
        <w:rPr>
          <w:kern w:val="0"/>
          <w:szCs w:val="21"/>
        </w:rPr>
        <w:t>1,213,394,532.17</w:t>
      </w:r>
      <w:r w:rsidRPr="00A62732">
        <w:rPr>
          <w:kern w:val="0"/>
          <w:szCs w:val="21"/>
        </w:rPr>
        <w:t>份基金份额，其中认购资金利息折合</w:t>
      </w:r>
      <w:r w:rsidRPr="00A62732">
        <w:rPr>
          <w:kern w:val="0"/>
          <w:szCs w:val="21"/>
        </w:rPr>
        <w:t>178,289.79</w:t>
      </w:r>
      <w:r w:rsidRPr="00A62732">
        <w:rPr>
          <w:kern w:val="0"/>
          <w:szCs w:val="21"/>
        </w:rPr>
        <w:t>份基金份额。本</w:t>
      </w:r>
      <w:r w:rsidRPr="00A62732">
        <w:rPr>
          <w:kern w:val="0"/>
          <w:szCs w:val="21"/>
        </w:rPr>
        <w:lastRenderedPageBreak/>
        <w:t>基金为契约型开放式基金，存续期限不定。本基金的基金管理人为易方达基金管理有限公司，基金托管人为中国建设银行股份有限公司。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E82EC3" w:rsidRDefault="006E6E58">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颁布的《证券投资基金会计核算业务指引》、《易方达纯债</w:t>
      </w:r>
      <w:r>
        <w:rPr>
          <w:kern w:val="0"/>
          <w:szCs w:val="21"/>
        </w:rPr>
        <w:t>1</w:t>
      </w:r>
      <w:r>
        <w:rPr>
          <w:kern w:val="0"/>
          <w:szCs w:val="21"/>
        </w:rPr>
        <w:t>年定期开放债券型证券投资基金基金合同》和财务报表附注所列示的中国证监会、中国基金业协会发布的有关规定及允许的基金行业实务操作编制。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E82EC3" w:rsidRDefault="006E6E58">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E82EC3" w:rsidRDefault="006E6E58">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w:t>
      </w:r>
      <w:r>
        <w:rPr>
          <w:kern w:val="0"/>
          <w:szCs w:val="21"/>
        </w:rPr>
        <w:lastRenderedPageBreak/>
        <w:t>缴纳；已缴纳增值税的，已纳税额从资管产品管理人以后月份的增值税应纳税额中抵减。</w:t>
      </w:r>
    </w:p>
    <w:p w:rsidR="00E82EC3" w:rsidRDefault="006E6E58">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E82EC3" w:rsidRDefault="006E6E58">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E82EC3" w:rsidRDefault="006E6E58">
      <w:pPr>
        <w:tabs>
          <w:tab w:val="left" w:pos="426"/>
        </w:tabs>
        <w:spacing w:line="360" w:lineRule="auto"/>
        <w:ind w:firstLineChars="200" w:firstLine="420"/>
        <w:jc w:val="left"/>
        <w:rPr>
          <w:kern w:val="0"/>
          <w:szCs w:val="21"/>
        </w:rPr>
      </w:pPr>
      <w:r>
        <w:rPr>
          <w:kern w:val="0"/>
          <w:szCs w:val="21"/>
        </w:rPr>
        <w:t xml:space="preserve">(3) </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E82EC3" w:rsidRDefault="006E6E58">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4,330,432.73</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4,330,432.73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lastRenderedPageBreak/>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1,265,006,638.77</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1,265,506,502.40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499,863.63</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1,853,451,283.49</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1,866,273,500.00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12,822,216.51</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3,118,457,922.26</w:t>
            </w:r>
          </w:p>
        </w:tc>
        <w:tc>
          <w:tcPr>
            <w:tcW w:w="2339" w:type="dxa"/>
            <w:vAlign w:val="center"/>
          </w:tcPr>
          <w:p w:rsidR="001548F9" w:rsidRPr="00325F8A" w:rsidRDefault="001548F9" w:rsidP="00CB39C2">
            <w:pPr>
              <w:jc w:val="right"/>
              <w:rPr>
                <w:color w:val="000000"/>
                <w:szCs w:val="21"/>
              </w:rPr>
            </w:pPr>
            <w:r w:rsidRPr="00325F8A">
              <w:rPr>
                <w:szCs w:val="21"/>
              </w:rPr>
              <w:t>3,131,780,002.40</w:t>
            </w:r>
          </w:p>
        </w:tc>
        <w:tc>
          <w:tcPr>
            <w:tcW w:w="2340" w:type="dxa"/>
            <w:vAlign w:val="center"/>
          </w:tcPr>
          <w:p w:rsidR="001548F9" w:rsidRPr="00325F8A" w:rsidRDefault="001548F9" w:rsidP="00CB39C2">
            <w:pPr>
              <w:jc w:val="right"/>
              <w:rPr>
                <w:color w:val="000000"/>
                <w:szCs w:val="21"/>
              </w:rPr>
            </w:pPr>
            <w:r w:rsidRPr="00325F8A">
              <w:rPr>
                <w:szCs w:val="21"/>
              </w:rPr>
              <w:t>13,322,080.14</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90,000,000.00</w:t>
            </w:r>
          </w:p>
        </w:tc>
        <w:tc>
          <w:tcPr>
            <w:tcW w:w="2339" w:type="dxa"/>
            <w:vAlign w:val="bottom"/>
          </w:tcPr>
          <w:p w:rsidR="001548F9" w:rsidRPr="00325F8A" w:rsidRDefault="001548F9" w:rsidP="00CB39C2">
            <w:pPr>
              <w:jc w:val="right"/>
              <w:rPr>
                <w:szCs w:val="21"/>
              </w:rPr>
            </w:pPr>
            <w:r w:rsidRPr="00325F8A">
              <w:rPr>
                <w:szCs w:val="21"/>
              </w:rPr>
              <w:t>90,198,000.00</w:t>
            </w:r>
          </w:p>
        </w:tc>
        <w:tc>
          <w:tcPr>
            <w:tcW w:w="2340" w:type="dxa"/>
            <w:vAlign w:val="bottom"/>
          </w:tcPr>
          <w:p w:rsidR="001548F9" w:rsidRPr="00325F8A" w:rsidRDefault="001548F9" w:rsidP="00CB39C2">
            <w:pPr>
              <w:jc w:val="right"/>
              <w:rPr>
                <w:szCs w:val="21"/>
              </w:rPr>
            </w:pPr>
            <w:r w:rsidRPr="00325F8A">
              <w:rPr>
                <w:szCs w:val="21"/>
              </w:rPr>
              <w:t>198,000.00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3,208,457,922.26</w:t>
            </w:r>
          </w:p>
        </w:tc>
        <w:tc>
          <w:tcPr>
            <w:tcW w:w="2339" w:type="dxa"/>
            <w:vAlign w:val="bottom"/>
          </w:tcPr>
          <w:p w:rsidR="001548F9" w:rsidRPr="00325F8A" w:rsidRDefault="001548F9" w:rsidP="00CB39C2">
            <w:pPr>
              <w:jc w:val="right"/>
              <w:rPr>
                <w:szCs w:val="21"/>
              </w:rPr>
            </w:pPr>
            <w:r w:rsidRPr="00325F8A">
              <w:rPr>
                <w:szCs w:val="21"/>
              </w:rPr>
              <w:t>3,221,978,002.40</w:t>
            </w:r>
          </w:p>
        </w:tc>
        <w:tc>
          <w:tcPr>
            <w:tcW w:w="2340" w:type="dxa"/>
            <w:vAlign w:val="bottom"/>
          </w:tcPr>
          <w:p w:rsidR="001548F9" w:rsidRPr="00325F8A" w:rsidRDefault="001548F9" w:rsidP="00CB39C2">
            <w:pPr>
              <w:jc w:val="right"/>
              <w:rPr>
                <w:szCs w:val="21"/>
              </w:rPr>
            </w:pPr>
            <w:r w:rsidRPr="00325F8A">
              <w:rPr>
                <w:szCs w:val="21"/>
              </w:rPr>
              <w:t>13,520,080.14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823.07</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20,567.52</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66,274,502.52</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2,060,732.05</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3.51</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68,356,628.67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lastRenderedPageBreak/>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24,263.07</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24,263.07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E82EC3">
        <w:tc>
          <w:tcPr>
            <w:tcW w:w="3701" w:type="dxa"/>
            <w:vAlign w:val="center"/>
          </w:tcPr>
          <w:p w:rsidR="00E82EC3" w:rsidRDefault="006E6E58">
            <w:pPr>
              <w:jc w:val="left"/>
            </w:pPr>
            <w:r>
              <w:rPr>
                <w:szCs w:val="21"/>
              </w:rPr>
              <w:t>预提费用</w:t>
            </w:r>
          </w:p>
        </w:tc>
        <w:tc>
          <w:tcPr>
            <w:tcW w:w="5528" w:type="dxa"/>
            <w:vAlign w:val="center"/>
          </w:tcPr>
          <w:p w:rsidR="00E82EC3" w:rsidRDefault="006E6E58">
            <w:pPr>
              <w:jc w:val="right"/>
            </w:pPr>
            <w:r>
              <w:rPr>
                <w:szCs w:val="21"/>
              </w:rPr>
              <w:t>204,426.14</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204,426.14</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易方达纯债1年定期开放债券A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1,916,085,408.42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1,916,085,408.42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-5,397,411.46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-5,397,411.46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1,910,687,996.96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1,910,687,996.96</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易方达纯债1年定期开放债券C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15,486,239.19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15,486,239.19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-376,896.72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-376,896.72</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15,109,342.47</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15,109,342.47</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lastRenderedPageBreak/>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易方达纯债1年定期开放债券A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50,367,272.57</w:t>
            </w:r>
          </w:p>
        </w:tc>
        <w:tc>
          <w:tcPr>
            <w:tcW w:w="2236" w:type="dxa"/>
            <w:vAlign w:val="center"/>
          </w:tcPr>
          <w:p w:rsidR="001548F9" w:rsidRPr="00325F8A" w:rsidRDefault="001548F9" w:rsidP="00DD33BB">
            <w:pPr>
              <w:jc w:val="right"/>
              <w:rPr>
                <w:szCs w:val="21"/>
              </w:rPr>
            </w:pPr>
            <w:r w:rsidRPr="00325F8A">
              <w:rPr>
                <w:szCs w:val="21"/>
              </w:rPr>
              <w:t>39,087,851.64</w:t>
            </w:r>
          </w:p>
        </w:tc>
        <w:tc>
          <w:tcPr>
            <w:tcW w:w="2237" w:type="dxa"/>
            <w:vAlign w:val="center"/>
          </w:tcPr>
          <w:p w:rsidR="001548F9" w:rsidRPr="00325F8A" w:rsidRDefault="001548F9" w:rsidP="00DD33BB">
            <w:pPr>
              <w:jc w:val="right"/>
              <w:rPr>
                <w:szCs w:val="21"/>
              </w:rPr>
            </w:pPr>
            <w:r w:rsidRPr="00325F8A">
              <w:rPr>
                <w:szCs w:val="21"/>
              </w:rPr>
              <w:t>89,455,124.21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38,851,371.58</w:t>
            </w:r>
          </w:p>
        </w:tc>
        <w:tc>
          <w:tcPr>
            <w:tcW w:w="2236" w:type="dxa"/>
            <w:vAlign w:val="center"/>
          </w:tcPr>
          <w:p w:rsidR="001548F9" w:rsidRPr="00325F8A" w:rsidRDefault="001548F9" w:rsidP="00DD33BB">
            <w:pPr>
              <w:jc w:val="right"/>
              <w:rPr>
                <w:szCs w:val="21"/>
              </w:rPr>
            </w:pPr>
            <w:r w:rsidRPr="00325F8A">
              <w:rPr>
                <w:szCs w:val="21"/>
              </w:rPr>
              <w:t>3,334,168.67</w:t>
            </w:r>
          </w:p>
        </w:tc>
        <w:tc>
          <w:tcPr>
            <w:tcW w:w="2237" w:type="dxa"/>
            <w:vAlign w:val="center"/>
          </w:tcPr>
          <w:p w:rsidR="001548F9" w:rsidRPr="00325F8A" w:rsidRDefault="001548F9" w:rsidP="00DD33BB">
            <w:pPr>
              <w:jc w:val="right"/>
              <w:rPr>
                <w:szCs w:val="21"/>
              </w:rPr>
            </w:pPr>
            <w:r w:rsidRPr="00325F8A">
              <w:rPr>
                <w:szCs w:val="21"/>
              </w:rPr>
              <w:t>42,185,540.25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-87,116.53</w:t>
            </w:r>
          </w:p>
        </w:tc>
        <w:tc>
          <w:tcPr>
            <w:tcW w:w="2236" w:type="dxa"/>
            <w:vAlign w:val="center"/>
          </w:tcPr>
          <w:p w:rsidR="001548F9" w:rsidRPr="00325F8A" w:rsidRDefault="001548F9" w:rsidP="00DD33BB">
            <w:pPr>
              <w:jc w:val="right"/>
              <w:rPr>
                <w:szCs w:val="21"/>
              </w:rPr>
            </w:pPr>
            <w:r w:rsidRPr="00325F8A">
              <w:rPr>
                <w:szCs w:val="21"/>
              </w:rPr>
              <w:t>-162,212.99</w:t>
            </w:r>
          </w:p>
        </w:tc>
        <w:tc>
          <w:tcPr>
            <w:tcW w:w="2237" w:type="dxa"/>
            <w:vAlign w:val="center"/>
          </w:tcPr>
          <w:p w:rsidR="001548F9" w:rsidRPr="00325F8A" w:rsidRDefault="001548F9" w:rsidP="00DD33BB">
            <w:pPr>
              <w:jc w:val="right"/>
              <w:rPr>
                <w:szCs w:val="21"/>
              </w:rPr>
            </w:pPr>
            <w:r w:rsidRPr="00325F8A">
              <w:rPr>
                <w:szCs w:val="21"/>
              </w:rPr>
              <w:t>-249,329.52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-87,116.53</w:t>
            </w:r>
          </w:p>
        </w:tc>
        <w:tc>
          <w:tcPr>
            <w:tcW w:w="2236" w:type="dxa"/>
            <w:vAlign w:val="center"/>
          </w:tcPr>
          <w:p w:rsidR="001548F9" w:rsidRPr="00325F8A" w:rsidRDefault="001548F9" w:rsidP="00DD33BB">
            <w:pPr>
              <w:jc w:val="right"/>
              <w:rPr>
                <w:szCs w:val="21"/>
              </w:rPr>
            </w:pPr>
            <w:r w:rsidRPr="00325F8A">
              <w:rPr>
                <w:szCs w:val="21"/>
              </w:rPr>
              <w:t>-162,212.99</w:t>
            </w:r>
          </w:p>
        </w:tc>
        <w:tc>
          <w:tcPr>
            <w:tcW w:w="2237" w:type="dxa"/>
            <w:vAlign w:val="center"/>
          </w:tcPr>
          <w:p w:rsidR="001548F9" w:rsidRPr="00325F8A" w:rsidRDefault="001548F9" w:rsidP="00DD33BB">
            <w:pPr>
              <w:jc w:val="right"/>
              <w:rPr>
                <w:szCs w:val="21"/>
              </w:rPr>
            </w:pPr>
            <w:r w:rsidRPr="00325F8A">
              <w:rPr>
                <w:szCs w:val="21"/>
              </w:rPr>
              <w:t>-249,329.52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-42,130,810.43</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-42,130,810.43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47,000,717.19</w:t>
            </w:r>
          </w:p>
        </w:tc>
        <w:tc>
          <w:tcPr>
            <w:tcW w:w="2236" w:type="dxa"/>
            <w:vAlign w:val="center"/>
          </w:tcPr>
          <w:p w:rsidR="001548F9" w:rsidRPr="00325F8A" w:rsidRDefault="001548F9" w:rsidP="00DD33BB">
            <w:pPr>
              <w:jc w:val="right"/>
              <w:rPr>
                <w:szCs w:val="21"/>
              </w:rPr>
            </w:pPr>
            <w:r w:rsidRPr="00325F8A">
              <w:rPr>
                <w:szCs w:val="21"/>
              </w:rPr>
              <w:t>42,259,807.32</w:t>
            </w:r>
          </w:p>
        </w:tc>
        <w:tc>
          <w:tcPr>
            <w:tcW w:w="2237" w:type="dxa"/>
            <w:vAlign w:val="center"/>
          </w:tcPr>
          <w:p w:rsidR="001548F9" w:rsidRPr="00325F8A" w:rsidRDefault="001548F9" w:rsidP="00DD33BB">
            <w:pPr>
              <w:jc w:val="right"/>
              <w:rPr>
                <w:szCs w:val="21"/>
              </w:rPr>
            </w:pPr>
            <w:r w:rsidRPr="00325F8A">
              <w:rPr>
                <w:szCs w:val="21"/>
              </w:rPr>
              <w:t>89,260,524.51</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易方达纯债1年定期开放债券C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366,444.89</w:t>
            </w:r>
          </w:p>
        </w:tc>
        <w:tc>
          <w:tcPr>
            <w:tcW w:w="2236" w:type="dxa"/>
            <w:vAlign w:val="center"/>
          </w:tcPr>
          <w:p w:rsidR="001548F9" w:rsidRPr="00325F8A" w:rsidRDefault="001548F9" w:rsidP="00DD33BB">
            <w:pPr>
              <w:jc w:val="right"/>
              <w:rPr>
                <w:szCs w:val="21"/>
              </w:rPr>
            </w:pPr>
            <w:r w:rsidRPr="00325F8A">
              <w:rPr>
                <w:szCs w:val="21"/>
              </w:rPr>
              <w:t>314,285.96</w:t>
            </w:r>
          </w:p>
        </w:tc>
        <w:tc>
          <w:tcPr>
            <w:tcW w:w="2237" w:type="dxa"/>
            <w:vAlign w:val="center"/>
          </w:tcPr>
          <w:p w:rsidR="001548F9" w:rsidRPr="00325F8A" w:rsidRDefault="001548F9" w:rsidP="00DD33BB">
            <w:pPr>
              <w:jc w:val="right"/>
              <w:rPr>
                <w:szCs w:val="21"/>
              </w:rPr>
            </w:pPr>
            <w:r w:rsidRPr="00325F8A">
              <w:rPr>
                <w:szCs w:val="21"/>
              </w:rPr>
              <w:t>680,730.85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276,757.52</w:t>
            </w:r>
          </w:p>
        </w:tc>
        <w:tc>
          <w:tcPr>
            <w:tcW w:w="2236" w:type="dxa"/>
            <w:vAlign w:val="center"/>
          </w:tcPr>
          <w:p w:rsidR="001548F9" w:rsidRPr="00325F8A" w:rsidRDefault="001548F9" w:rsidP="00DD33BB">
            <w:pPr>
              <w:jc w:val="right"/>
              <w:rPr>
                <w:szCs w:val="21"/>
              </w:rPr>
            </w:pPr>
            <w:r w:rsidRPr="00325F8A">
              <w:rPr>
                <w:szCs w:val="21"/>
              </w:rPr>
              <w:t>28,799.02</w:t>
            </w:r>
          </w:p>
        </w:tc>
        <w:tc>
          <w:tcPr>
            <w:tcW w:w="2237" w:type="dxa"/>
            <w:vAlign w:val="center"/>
          </w:tcPr>
          <w:p w:rsidR="001548F9" w:rsidRPr="00325F8A" w:rsidRDefault="001548F9" w:rsidP="00DD33BB">
            <w:pPr>
              <w:jc w:val="right"/>
              <w:rPr>
                <w:szCs w:val="21"/>
              </w:rPr>
            </w:pPr>
            <w:r w:rsidRPr="00325F8A">
              <w:rPr>
                <w:szCs w:val="21"/>
              </w:rPr>
              <w:t>305,556.54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-6,425.18</w:t>
            </w:r>
          </w:p>
        </w:tc>
        <w:tc>
          <w:tcPr>
            <w:tcW w:w="2236" w:type="dxa"/>
            <w:vAlign w:val="center"/>
          </w:tcPr>
          <w:p w:rsidR="001548F9" w:rsidRPr="00325F8A" w:rsidRDefault="001548F9" w:rsidP="00DD33BB">
            <w:pPr>
              <w:jc w:val="right"/>
              <w:rPr>
                <w:szCs w:val="21"/>
              </w:rPr>
            </w:pPr>
            <w:r w:rsidRPr="00325F8A">
              <w:rPr>
                <w:szCs w:val="21"/>
              </w:rPr>
              <w:t>-10,316.45</w:t>
            </w:r>
          </w:p>
        </w:tc>
        <w:tc>
          <w:tcPr>
            <w:tcW w:w="2237" w:type="dxa"/>
            <w:vAlign w:val="center"/>
          </w:tcPr>
          <w:p w:rsidR="001548F9" w:rsidRPr="00325F8A" w:rsidRDefault="001548F9" w:rsidP="00DD33BB">
            <w:pPr>
              <w:jc w:val="right"/>
              <w:rPr>
                <w:szCs w:val="21"/>
              </w:rPr>
            </w:pPr>
            <w:r w:rsidRPr="00325F8A">
              <w:rPr>
                <w:szCs w:val="21"/>
              </w:rPr>
              <w:t>-16,741.63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-6,425.18</w:t>
            </w:r>
          </w:p>
        </w:tc>
        <w:tc>
          <w:tcPr>
            <w:tcW w:w="2236" w:type="dxa"/>
            <w:vAlign w:val="center"/>
          </w:tcPr>
          <w:p w:rsidR="001548F9" w:rsidRPr="00325F8A" w:rsidRDefault="001548F9" w:rsidP="00DD33BB">
            <w:pPr>
              <w:jc w:val="right"/>
              <w:rPr>
                <w:szCs w:val="21"/>
              </w:rPr>
            </w:pPr>
            <w:r w:rsidRPr="00325F8A">
              <w:rPr>
                <w:szCs w:val="21"/>
              </w:rPr>
              <w:t>-10,316.45</w:t>
            </w:r>
          </w:p>
        </w:tc>
        <w:tc>
          <w:tcPr>
            <w:tcW w:w="2237" w:type="dxa"/>
            <w:vAlign w:val="center"/>
          </w:tcPr>
          <w:p w:rsidR="001548F9" w:rsidRPr="00325F8A" w:rsidRDefault="001548F9" w:rsidP="00DD33BB">
            <w:pPr>
              <w:jc w:val="right"/>
              <w:rPr>
                <w:szCs w:val="21"/>
              </w:rPr>
            </w:pPr>
            <w:r w:rsidRPr="00325F8A">
              <w:rPr>
                <w:szCs w:val="21"/>
              </w:rPr>
              <w:t>-16,741.63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-306,561.25</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-306,561.25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330,215.98</w:t>
            </w:r>
          </w:p>
        </w:tc>
        <w:tc>
          <w:tcPr>
            <w:tcW w:w="2236" w:type="dxa"/>
            <w:vAlign w:val="center"/>
          </w:tcPr>
          <w:p w:rsidR="001548F9" w:rsidRPr="00325F8A" w:rsidRDefault="001548F9" w:rsidP="00DD33BB">
            <w:pPr>
              <w:jc w:val="right"/>
              <w:rPr>
                <w:szCs w:val="21"/>
              </w:rPr>
            </w:pPr>
            <w:r w:rsidRPr="00325F8A">
              <w:rPr>
                <w:szCs w:val="21"/>
              </w:rPr>
              <w:t>332,768.53</w:t>
            </w:r>
          </w:p>
        </w:tc>
        <w:tc>
          <w:tcPr>
            <w:tcW w:w="2237" w:type="dxa"/>
            <w:vAlign w:val="center"/>
          </w:tcPr>
          <w:p w:rsidR="001548F9" w:rsidRPr="00325F8A" w:rsidRDefault="001548F9" w:rsidP="00DD33BB">
            <w:pPr>
              <w:jc w:val="right"/>
              <w:rPr>
                <w:szCs w:val="21"/>
              </w:rPr>
            </w:pPr>
            <w:r w:rsidRPr="00325F8A">
              <w:rPr>
                <w:szCs w:val="21"/>
              </w:rPr>
              <w:t>662,984.51</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12,380.49</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463,379.20</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227.25</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475,986.94</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lastRenderedPageBreak/>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463,417,040.32</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449,198,733.43</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18,472,488.21</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-4,254,181.32</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3,362,967.69</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3,173,967.69</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189,000.00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3,362,967.69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90,605.68</w:t>
            </w:r>
          </w:p>
        </w:tc>
      </w:tr>
      <w:tr w:rsidR="00E82EC3">
        <w:tc>
          <w:tcPr>
            <w:tcW w:w="3691" w:type="dxa"/>
            <w:vAlign w:val="center"/>
          </w:tcPr>
          <w:p w:rsidR="00E82EC3" w:rsidRDefault="006E6E58">
            <w:pPr>
              <w:jc w:val="left"/>
            </w:pPr>
            <w:r>
              <w:rPr>
                <w:szCs w:val="21"/>
              </w:rPr>
              <w:t>其他</w:t>
            </w:r>
          </w:p>
        </w:tc>
        <w:tc>
          <w:tcPr>
            <w:tcW w:w="5528" w:type="dxa"/>
            <w:vAlign w:val="center"/>
          </w:tcPr>
          <w:p w:rsidR="00E82EC3" w:rsidRDefault="006E6E58">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90,605.68</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lastRenderedPageBreak/>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191.44</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5,325.00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5,516.44</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44,753.80</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E82EC3">
        <w:trPr>
          <w:jc w:val="center"/>
        </w:trPr>
        <w:tc>
          <w:tcPr>
            <w:tcW w:w="3853" w:type="dxa"/>
            <w:vAlign w:val="center"/>
          </w:tcPr>
          <w:p w:rsidR="00E82EC3" w:rsidRDefault="006E6E58">
            <w:pPr>
              <w:jc w:val="left"/>
            </w:pPr>
            <w:r>
              <w:rPr>
                <w:szCs w:val="21"/>
              </w:rPr>
              <w:t>银行汇划费</w:t>
            </w:r>
          </w:p>
        </w:tc>
        <w:tc>
          <w:tcPr>
            <w:tcW w:w="5551" w:type="dxa"/>
            <w:vAlign w:val="center"/>
          </w:tcPr>
          <w:p w:rsidR="00E82EC3" w:rsidRDefault="006E6E58">
            <w:pPr>
              <w:jc w:val="right"/>
            </w:pPr>
            <w:r>
              <w:rPr>
                <w:szCs w:val="21"/>
              </w:rPr>
              <w:t>8,670.67</w:t>
            </w:r>
          </w:p>
        </w:tc>
      </w:tr>
      <w:tr w:rsidR="00E82EC3">
        <w:trPr>
          <w:jc w:val="center"/>
        </w:trPr>
        <w:tc>
          <w:tcPr>
            <w:tcW w:w="3853" w:type="dxa"/>
            <w:vAlign w:val="center"/>
          </w:tcPr>
          <w:p w:rsidR="00E82EC3" w:rsidRDefault="006E6E58">
            <w:pPr>
              <w:jc w:val="left"/>
            </w:pPr>
            <w:r>
              <w:rPr>
                <w:szCs w:val="21"/>
              </w:rPr>
              <w:t>银行间账户维护费</w:t>
            </w:r>
          </w:p>
        </w:tc>
        <w:tc>
          <w:tcPr>
            <w:tcW w:w="5551" w:type="dxa"/>
            <w:vAlign w:val="center"/>
          </w:tcPr>
          <w:p w:rsidR="00E82EC3" w:rsidRDefault="006E6E58">
            <w:pPr>
              <w:jc w:val="right"/>
            </w:pPr>
            <w:r>
              <w:rPr>
                <w:szCs w:val="21"/>
              </w:rPr>
              <w:t>18,000.00</w:t>
            </w:r>
          </w:p>
        </w:tc>
      </w:tr>
      <w:tr w:rsidR="00E82EC3">
        <w:trPr>
          <w:jc w:val="center"/>
        </w:trPr>
        <w:tc>
          <w:tcPr>
            <w:tcW w:w="3853" w:type="dxa"/>
            <w:vAlign w:val="center"/>
          </w:tcPr>
          <w:p w:rsidR="00E82EC3" w:rsidRDefault="006E6E58">
            <w:pPr>
              <w:jc w:val="left"/>
            </w:pPr>
            <w:r>
              <w:rPr>
                <w:szCs w:val="21"/>
              </w:rPr>
              <w:t>其他</w:t>
            </w:r>
          </w:p>
        </w:tc>
        <w:tc>
          <w:tcPr>
            <w:tcW w:w="5551" w:type="dxa"/>
            <w:vAlign w:val="center"/>
          </w:tcPr>
          <w:p w:rsidR="00E82EC3" w:rsidRDefault="006E6E58">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131,696.81</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E82EC3" w:rsidRDefault="006E6E58">
      <w:pPr>
        <w:tabs>
          <w:tab w:val="left" w:pos="426"/>
        </w:tabs>
        <w:spacing w:line="360" w:lineRule="auto"/>
        <w:ind w:firstLineChars="200" w:firstLine="420"/>
        <w:jc w:val="left"/>
        <w:rPr>
          <w:kern w:val="0"/>
          <w:szCs w:val="21"/>
        </w:rPr>
      </w:pPr>
      <w:r>
        <w:rPr>
          <w:kern w:val="0"/>
          <w:szCs w:val="21"/>
        </w:rPr>
        <w:t>易方达纯债</w:t>
      </w:r>
      <w:r>
        <w:rPr>
          <w:kern w:val="0"/>
          <w:szCs w:val="21"/>
        </w:rPr>
        <w:t>1</w:t>
      </w:r>
      <w:r>
        <w:rPr>
          <w:kern w:val="0"/>
          <w:szCs w:val="21"/>
        </w:rPr>
        <w:t>年定期开放债券</w:t>
      </w:r>
      <w:r>
        <w:rPr>
          <w:kern w:val="0"/>
          <w:szCs w:val="21"/>
        </w:rPr>
        <w:t>A</w:t>
      </w:r>
      <w:r>
        <w:rPr>
          <w:kern w:val="0"/>
          <w:szCs w:val="21"/>
        </w:rPr>
        <w:t>：根据相关法规以及本基金收益分配政策，本基金向截至</w:t>
      </w:r>
      <w:r>
        <w:rPr>
          <w:kern w:val="0"/>
          <w:szCs w:val="21"/>
        </w:rPr>
        <w:t>2020</w:t>
      </w:r>
      <w:r>
        <w:rPr>
          <w:kern w:val="0"/>
          <w:szCs w:val="21"/>
        </w:rPr>
        <w:t>年</w:t>
      </w:r>
      <w:r>
        <w:rPr>
          <w:kern w:val="0"/>
          <w:szCs w:val="21"/>
        </w:rPr>
        <w:t>7</w:t>
      </w:r>
      <w:r>
        <w:rPr>
          <w:kern w:val="0"/>
          <w:szCs w:val="21"/>
        </w:rPr>
        <w:t>月</w:t>
      </w:r>
      <w:r>
        <w:rPr>
          <w:kern w:val="0"/>
          <w:szCs w:val="21"/>
        </w:rPr>
        <w:t>29</w:t>
      </w:r>
      <w:r>
        <w:rPr>
          <w:kern w:val="0"/>
          <w:szCs w:val="21"/>
        </w:rPr>
        <w:t>日登记在册的全体持有人进行利润分配，每</w:t>
      </w:r>
      <w:r>
        <w:rPr>
          <w:kern w:val="0"/>
          <w:szCs w:val="21"/>
        </w:rPr>
        <w:t>10</w:t>
      </w:r>
      <w:r>
        <w:rPr>
          <w:kern w:val="0"/>
          <w:szCs w:val="21"/>
        </w:rPr>
        <w:t>份基金份额派发红利</w:t>
      </w:r>
      <w:r>
        <w:rPr>
          <w:kern w:val="0"/>
          <w:szCs w:val="21"/>
        </w:rPr>
        <w:t>0.22</w:t>
      </w:r>
      <w:r>
        <w:rPr>
          <w:kern w:val="0"/>
          <w:szCs w:val="21"/>
        </w:rPr>
        <w:t>元。</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易方达纯债</w:t>
      </w:r>
      <w:r w:rsidRPr="0090387E">
        <w:rPr>
          <w:kern w:val="0"/>
          <w:szCs w:val="21"/>
        </w:rPr>
        <w:t>1</w:t>
      </w:r>
      <w:r w:rsidRPr="0090387E">
        <w:rPr>
          <w:kern w:val="0"/>
          <w:szCs w:val="21"/>
        </w:rPr>
        <w:t>年定期开放债券</w:t>
      </w:r>
      <w:r w:rsidRPr="0090387E">
        <w:rPr>
          <w:kern w:val="0"/>
          <w:szCs w:val="21"/>
        </w:rPr>
        <w:t>C</w:t>
      </w:r>
      <w:r w:rsidRPr="0090387E">
        <w:rPr>
          <w:kern w:val="0"/>
          <w:szCs w:val="21"/>
        </w:rPr>
        <w:t>：根据相关法规以及本基金收益分配政策，本基金向截至</w:t>
      </w:r>
      <w:r w:rsidRPr="0090387E">
        <w:rPr>
          <w:kern w:val="0"/>
          <w:szCs w:val="21"/>
        </w:rPr>
        <w:t>2020</w:t>
      </w:r>
      <w:r w:rsidRPr="0090387E">
        <w:rPr>
          <w:kern w:val="0"/>
          <w:szCs w:val="21"/>
        </w:rPr>
        <w:t>年</w:t>
      </w:r>
      <w:r w:rsidRPr="0090387E">
        <w:rPr>
          <w:kern w:val="0"/>
          <w:szCs w:val="21"/>
        </w:rPr>
        <w:t>7</w:t>
      </w:r>
      <w:r w:rsidRPr="0090387E">
        <w:rPr>
          <w:kern w:val="0"/>
          <w:szCs w:val="21"/>
        </w:rPr>
        <w:t>月</w:t>
      </w:r>
      <w:r w:rsidRPr="0090387E">
        <w:rPr>
          <w:kern w:val="0"/>
          <w:szCs w:val="21"/>
        </w:rPr>
        <w:t>29</w:t>
      </w:r>
      <w:r w:rsidRPr="0090387E">
        <w:rPr>
          <w:kern w:val="0"/>
          <w:szCs w:val="21"/>
        </w:rPr>
        <w:t>日登记在册的全体持有人进行利润分配，每</w:t>
      </w:r>
      <w:r w:rsidRPr="0090387E">
        <w:rPr>
          <w:kern w:val="0"/>
          <w:szCs w:val="21"/>
        </w:rPr>
        <w:t>10</w:t>
      </w:r>
      <w:r w:rsidRPr="0090387E">
        <w:rPr>
          <w:kern w:val="0"/>
          <w:szCs w:val="21"/>
        </w:rPr>
        <w:t>份基金份额派发红利</w:t>
      </w:r>
      <w:r w:rsidRPr="0090387E">
        <w:rPr>
          <w:kern w:val="0"/>
          <w:szCs w:val="21"/>
        </w:rPr>
        <w:t>0.20</w:t>
      </w:r>
      <w:r w:rsidRPr="0090387E">
        <w:rPr>
          <w:kern w:val="0"/>
          <w:szCs w:val="21"/>
        </w:rPr>
        <w:t>元。</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E82EC3">
        <w:tc>
          <w:tcPr>
            <w:tcW w:w="5220" w:type="dxa"/>
            <w:vAlign w:val="center"/>
          </w:tcPr>
          <w:p w:rsidR="00E82EC3" w:rsidRDefault="006E6E58">
            <w:pPr>
              <w:jc w:val="left"/>
            </w:pPr>
            <w:r>
              <w:rPr>
                <w:color w:val="000000"/>
                <w:szCs w:val="21"/>
              </w:rPr>
              <w:t>易方达基金管理有限公司</w:t>
            </w:r>
          </w:p>
        </w:tc>
        <w:tc>
          <w:tcPr>
            <w:tcW w:w="3780" w:type="dxa"/>
            <w:vAlign w:val="center"/>
          </w:tcPr>
          <w:p w:rsidR="00E82EC3" w:rsidRDefault="006E6E58">
            <w:pPr>
              <w:jc w:val="left"/>
            </w:pPr>
            <w:r>
              <w:rPr>
                <w:color w:val="000000"/>
                <w:szCs w:val="21"/>
              </w:rPr>
              <w:t>基金管理人、注册登记机构、基金销售机构</w:t>
            </w:r>
          </w:p>
        </w:tc>
      </w:tr>
      <w:tr w:rsidR="00E82EC3">
        <w:tc>
          <w:tcPr>
            <w:tcW w:w="5220" w:type="dxa"/>
            <w:vAlign w:val="center"/>
          </w:tcPr>
          <w:p w:rsidR="00E82EC3" w:rsidRDefault="006E6E58">
            <w:pPr>
              <w:jc w:val="left"/>
            </w:pPr>
            <w:r>
              <w:rPr>
                <w:color w:val="000000"/>
                <w:szCs w:val="21"/>
              </w:rPr>
              <w:t>中国建设银行股份有限公司</w:t>
            </w:r>
            <w:r>
              <w:rPr>
                <w:color w:val="000000"/>
                <w:szCs w:val="21"/>
              </w:rPr>
              <w:t>(</w:t>
            </w:r>
            <w:r>
              <w:rPr>
                <w:color w:val="000000"/>
                <w:szCs w:val="21"/>
              </w:rPr>
              <w:t>以下简称</w:t>
            </w:r>
            <w:r>
              <w:rPr>
                <w:color w:val="000000"/>
                <w:szCs w:val="21"/>
              </w:rPr>
              <w:t>“</w:t>
            </w:r>
            <w:r>
              <w:rPr>
                <w:color w:val="000000"/>
                <w:szCs w:val="21"/>
              </w:rPr>
              <w:t>中国建设银行</w:t>
            </w:r>
            <w:r>
              <w:rPr>
                <w:color w:val="000000"/>
                <w:szCs w:val="21"/>
              </w:rPr>
              <w:t>”)</w:t>
            </w:r>
          </w:p>
        </w:tc>
        <w:tc>
          <w:tcPr>
            <w:tcW w:w="3780" w:type="dxa"/>
            <w:vAlign w:val="center"/>
          </w:tcPr>
          <w:p w:rsidR="00E82EC3" w:rsidRDefault="006E6E58">
            <w:pPr>
              <w:jc w:val="left"/>
            </w:pPr>
            <w:r>
              <w:rPr>
                <w:color w:val="000000"/>
                <w:szCs w:val="21"/>
              </w:rPr>
              <w:t>基金托管人、基金销售机构</w:t>
            </w:r>
          </w:p>
        </w:tc>
      </w:tr>
      <w:tr w:rsidR="00E82EC3">
        <w:tc>
          <w:tcPr>
            <w:tcW w:w="5220" w:type="dxa"/>
            <w:vAlign w:val="center"/>
          </w:tcPr>
          <w:p w:rsidR="00E82EC3" w:rsidRDefault="006E6E58">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E82EC3" w:rsidRDefault="006E6E58">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lastRenderedPageBreak/>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6,022,690.19</w:t>
            </w:r>
          </w:p>
        </w:tc>
        <w:tc>
          <w:tcPr>
            <w:tcW w:w="2657" w:type="dxa"/>
            <w:vAlign w:val="center"/>
          </w:tcPr>
          <w:p w:rsidR="001548F9" w:rsidRPr="00325F8A" w:rsidRDefault="001548F9" w:rsidP="00505CB1">
            <w:pPr>
              <w:jc w:val="right"/>
              <w:rPr>
                <w:szCs w:val="21"/>
              </w:rPr>
            </w:pPr>
            <w:r w:rsidRPr="00325F8A">
              <w:rPr>
                <w:szCs w:val="21"/>
              </w:rPr>
              <w:t>3,739,130.30</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110,386.62</w:t>
            </w:r>
          </w:p>
        </w:tc>
        <w:tc>
          <w:tcPr>
            <w:tcW w:w="2657" w:type="dxa"/>
            <w:vAlign w:val="center"/>
          </w:tcPr>
          <w:p w:rsidR="001548F9" w:rsidRPr="00325F8A" w:rsidRDefault="001548F9" w:rsidP="00505CB1">
            <w:pPr>
              <w:jc w:val="right"/>
              <w:rPr>
                <w:szCs w:val="21"/>
              </w:rPr>
            </w:pPr>
            <w:r w:rsidRPr="00325F8A">
              <w:rPr>
                <w:szCs w:val="21"/>
              </w:rPr>
              <w:t>68,942.10</w:t>
            </w:r>
          </w:p>
        </w:tc>
      </w:tr>
    </w:tbl>
    <w:p w:rsidR="00E82EC3" w:rsidRDefault="006E6E58">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0.6%</w:t>
      </w:r>
      <w:r>
        <w:rPr>
          <w:kern w:val="0"/>
          <w:szCs w:val="21"/>
        </w:rPr>
        <w:t>年费率计提。管理费的计算方法如下：</w:t>
      </w:r>
    </w:p>
    <w:p w:rsidR="00E82EC3" w:rsidRDefault="006E6E5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E×0.6%÷</w:t>
      </w:r>
      <w:r>
        <w:rPr>
          <w:kern w:val="0"/>
          <w:szCs w:val="21"/>
        </w:rPr>
        <w:t>当年天数</w:t>
      </w:r>
    </w:p>
    <w:p w:rsidR="00E82EC3" w:rsidRDefault="006E6E58">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为每日应计提的基金管理费</w:t>
      </w:r>
    </w:p>
    <w:p w:rsidR="00E82EC3" w:rsidRDefault="006E6E58">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托管人根据与管理人核对一致的财务数据，自动在月初五个工作日内、按照指定的帐户路径进行资金支付，管理人无需再出具资金划拨指令。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2,007,563.38</w:t>
            </w:r>
          </w:p>
        </w:tc>
        <w:tc>
          <w:tcPr>
            <w:tcW w:w="2657" w:type="dxa"/>
            <w:vAlign w:val="center"/>
          </w:tcPr>
          <w:p w:rsidR="001548F9" w:rsidRPr="00325F8A" w:rsidRDefault="001548F9" w:rsidP="00B56418">
            <w:pPr>
              <w:jc w:val="right"/>
              <w:rPr>
                <w:color w:val="000000"/>
                <w:szCs w:val="21"/>
              </w:rPr>
            </w:pPr>
            <w:r w:rsidRPr="00325F8A">
              <w:rPr>
                <w:szCs w:val="21"/>
              </w:rPr>
              <w:t>1,246,376.73</w:t>
            </w:r>
          </w:p>
        </w:tc>
      </w:tr>
    </w:tbl>
    <w:p w:rsidR="00E82EC3" w:rsidRDefault="006E6E58">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w:t>
      </w:r>
      <w:r>
        <w:rPr>
          <w:kern w:val="0"/>
          <w:szCs w:val="21"/>
        </w:rPr>
        <w:t>的年费率计提。托管费的计算方法如下：</w:t>
      </w:r>
    </w:p>
    <w:p w:rsidR="00E82EC3" w:rsidRDefault="006E6E5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w:t>
      </w:r>
      <w:r>
        <w:rPr>
          <w:kern w:val="0"/>
          <w:szCs w:val="21"/>
        </w:rPr>
        <w:t>当年天数</w:t>
      </w:r>
    </w:p>
    <w:p w:rsidR="00E82EC3" w:rsidRDefault="006E6E58">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为每日应计提的基金托管费</w:t>
      </w:r>
    </w:p>
    <w:p w:rsidR="00E82EC3" w:rsidRDefault="006E6E58">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托管人根据与管理人核对一致的财务数据，自动在月初五个工作日内、按照指定的帐户路径进行资金支付，管理人无需再出具资金划拨指令。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lastRenderedPageBreak/>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易方达纯债</w:t>
            </w:r>
            <w:r w:rsidRPr="00325F8A">
              <w:rPr>
                <w:rFonts w:eastAsiaTheme="minorEastAsia"/>
                <w:szCs w:val="21"/>
              </w:rPr>
              <w:t>1</w:t>
            </w:r>
            <w:r w:rsidRPr="00325F8A">
              <w:rPr>
                <w:rFonts w:eastAsiaTheme="minorEastAsia"/>
                <w:szCs w:val="21"/>
              </w:rPr>
              <w:t>年定期开放债券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易方达纯债</w:t>
            </w:r>
            <w:r w:rsidRPr="00325F8A">
              <w:rPr>
                <w:rFonts w:eastAsiaTheme="minorEastAsia"/>
                <w:szCs w:val="21"/>
              </w:rPr>
              <w:t>1</w:t>
            </w:r>
            <w:r w:rsidRPr="00325F8A">
              <w:rPr>
                <w:rFonts w:eastAsiaTheme="minorEastAsia"/>
                <w:szCs w:val="21"/>
              </w:rPr>
              <w:t>年定期开放债券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E82EC3">
        <w:tc>
          <w:tcPr>
            <w:tcW w:w="2108" w:type="dxa"/>
            <w:vAlign w:val="center"/>
          </w:tcPr>
          <w:p w:rsidR="00E82EC3" w:rsidRDefault="006E6E58">
            <w:pPr>
              <w:jc w:val="left"/>
            </w:pPr>
            <w:r>
              <w:rPr>
                <w:rFonts w:eastAsiaTheme="minorEastAsia"/>
                <w:szCs w:val="21"/>
              </w:rPr>
              <w:t>易方达基金管理有限公司</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4,445.11</w:t>
            </w:r>
          </w:p>
        </w:tc>
        <w:tc>
          <w:tcPr>
            <w:tcW w:w="3245" w:type="dxa"/>
            <w:vAlign w:val="center"/>
          </w:tcPr>
          <w:p w:rsidR="00E82EC3" w:rsidRDefault="006E6E58">
            <w:pPr>
              <w:jc w:val="right"/>
            </w:pPr>
            <w:r>
              <w:rPr>
                <w:rFonts w:eastAsiaTheme="minorEastAsia"/>
                <w:szCs w:val="21"/>
              </w:rPr>
              <w:t>4,445.11</w:t>
            </w:r>
          </w:p>
        </w:tc>
      </w:tr>
      <w:tr w:rsidR="00E82EC3">
        <w:tc>
          <w:tcPr>
            <w:tcW w:w="2108" w:type="dxa"/>
            <w:vAlign w:val="center"/>
          </w:tcPr>
          <w:p w:rsidR="00E82EC3" w:rsidRDefault="006E6E58">
            <w:pPr>
              <w:jc w:val="left"/>
            </w:pPr>
            <w:r>
              <w:rPr>
                <w:rFonts w:eastAsiaTheme="minorEastAsia"/>
                <w:szCs w:val="21"/>
              </w:rPr>
              <w:t>中国建设银行</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18,815.99</w:t>
            </w:r>
          </w:p>
        </w:tc>
        <w:tc>
          <w:tcPr>
            <w:tcW w:w="3245" w:type="dxa"/>
            <w:vAlign w:val="center"/>
          </w:tcPr>
          <w:p w:rsidR="00E82EC3" w:rsidRDefault="006E6E58">
            <w:pPr>
              <w:jc w:val="right"/>
            </w:pPr>
            <w:r>
              <w:rPr>
                <w:rFonts w:eastAsiaTheme="minorEastAsia"/>
                <w:szCs w:val="21"/>
              </w:rPr>
              <w:t>18,815.99</w:t>
            </w:r>
          </w:p>
        </w:tc>
      </w:tr>
      <w:tr w:rsidR="00E82EC3">
        <w:tc>
          <w:tcPr>
            <w:tcW w:w="2108" w:type="dxa"/>
            <w:vAlign w:val="center"/>
          </w:tcPr>
          <w:p w:rsidR="00E82EC3" w:rsidRDefault="006E6E58">
            <w:pPr>
              <w:jc w:val="left"/>
            </w:pPr>
            <w:r>
              <w:rPr>
                <w:rFonts w:eastAsiaTheme="minorEastAsia"/>
                <w:szCs w:val="21"/>
              </w:rPr>
              <w:t>广发证券</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27.78</w:t>
            </w:r>
          </w:p>
        </w:tc>
        <w:tc>
          <w:tcPr>
            <w:tcW w:w="3245" w:type="dxa"/>
            <w:vAlign w:val="center"/>
          </w:tcPr>
          <w:p w:rsidR="00E82EC3" w:rsidRDefault="006E6E58">
            <w:pPr>
              <w:jc w:val="right"/>
            </w:pPr>
            <w:r>
              <w:rPr>
                <w:rFonts w:eastAsiaTheme="minorEastAsia"/>
                <w:szCs w:val="21"/>
              </w:rPr>
              <w:t>27.78</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23,288.88</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23,288.88</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易方达纯债</w:t>
            </w:r>
            <w:r w:rsidRPr="00325F8A">
              <w:rPr>
                <w:rFonts w:eastAsiaTheme="minorEastAsia"/>
                <w:szCs w:val="21"/>
              </w:rPr>
              <w:t>1</w:t>
            </w:r>
            <w:r w:rsidRPr="00325F8A">
              <w:rPr>
                <w:rFonts w:eastAsiaTheme="minorEastAsia"/>
                <w:szCs w:val="21"/>
              </w:rPr>
              <w:t>年定期开放债券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易方达纯债</w:t>
            </w:r>
            <w:r w:rsidRPr="00325F8A">
              <w:rPr>
                <w:rFonts w:eastAsiaTheme="minorEastAsia"/>
                <w:szCs w:val="21"/>
              </w:rPr>
              <w:t>1</w:t>
            </w:r>
            <w:r w:rsidRPr="00325F8A">
              <w:rPr>
                <w:rFonts w:eastAsiaTheme="minorEastAsia"/>
                <w:szCs w:val="21"/>
              </w:rPr>
              <w:t>年定期开放债券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E82EC3">
        <w:tc>
          <w:tcPr>
            <w:tcW w:w="2108" w:type="dxa"/>
            <w:vAlign w:val="center"/>
          </w:tcPr>
          <w:p w:rsidR="00E82EC3" w:rsidRDefault="006E6E58">
            <w:pPr>
              <w:jc w:val="left"/>
            </w:pPr>
            <w:r>
              <w:rPr>
                <w:rFonts w:eastAsiaTheme="minorEastAsia"/>
                <w:szCs w:val="21"/>
              </w:rPr>
              <w:t>易方达基金管理有限公司</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422.13</w:t>
            </w:r>
          </w:p>
        </w:tc>
        <w:tc>
          <w:tcPr>
            <w:tcW w:w="3245" w:type="dxa"/>
            <w:vAlign w:val="center"/>
          </w:tcPr>
          <w:p w:rsidR="00E82EC3" w:rsidRDefault="006E6E58">
            <w:pPr>
              <w:jc w:val="right"/>
            </w:pPr>
            <w:r>
              <w:rPr>
                <w:rFonts w:eastAsiaTheme="minorEastAsia"/>
                <w:szCs w:val="21"/>
              </w:rPr>
              <w:t>422.13</w:t>
            </w:r>
          </w:p>
        </w:tc>
      </w:tr>
      <w:tr w:rsidR="00E82EC3">
        <w:tc>
          <w:tcPr>
            <w:tcW w:w="2108" w:type="dxa"/>
            <w:vAlign w:val="center"/>
          </w:tcPr>
          <w:p w:rsidR="00E82EC3" w:rsidRDefault="006E6E58">
            <w:pPr>
              <w:jc w:val="left"/>
            </w:pPr>
            <w:r>
              <w:rPr>
                <w:rFonts w:eastAsiaTheme="minorEastAsia"/>
                <w:szCs w:val="21"/>
              </w:rPr>
              <w:t>中国建设银行</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22,311.33</w:t>
            </w:r>
          </w:p>
        </w:tc>
        <w:tc>
          <w:tcPr>
            <w:tcW w:w="3245" w:type="dxa"/>
            <w:vAlign w:val="center"/>
          </w:tcPr>
          <w:p w:rsidR="00E82EC3" w:rsidRDefault="006E6E58">
            <w:pPr>
              <w:jc w:val="right"/>
            </w:pPr>
            <w:r>
              <w:rPr>
                <w:rFonts w:eastAsiaTheme="minorEastAsia"/>
                <w:szCs w:val="21"/>
              </w:rPr>
              <w:t>22,311.33</w:t>
            </w:r>
          </w:p>
        </w:tc>
      </w:tr>
      <w:tr w:rsidR="00E82EC3">
        <w:tc>
          <w:tcPr>
            <w:tcW w:w="2108" w:type="dxa"/>
            <w:vAlign w:val="center"/>
          </w:tcPr>
          <w:p w:rsidR="00E82EC3" w:rsidRDefault="006E6E58">
            <w:pPr>
              <w:jc w:val="left"/>
            </w:pPr>
            <w:r>
              <w:rPr>
                <w:rFonts w:eastAsiaTheme="minorEastAsia"/>
                <w:szCs w:val="21"/>
              </w:rPr>
              <w:t>广发证券</w:t>
            </w:r>
          </w:p>
        </w:tc>
        <w:tc>
          <w:tcPr>
            <w:tcW w:w="1861" w:type="dxa"/>
            <w:vAlign w:val="center"/>
          </w:tcPr>
          <w:p w:rsidR="00E82EC3" w:rsidRDefault="006E6E58">
            <w:pPr>
              <w:jc w:val="right"/>
            </w:pPr>
            <w:r>
              <w:rPr>
                <w:rFonts w:eastAsiaTheme="minorEastAsia"/>
                <w:szCs w:val="21"/>
              </w:rPr>
              <w:t>-</w:t>
            </w:r>
          </w:p>
        </w:tc>
        <w:tc>
          <w:tcPr>
            <w:tcW w:w="2281" w:type="dxa"/>
            <w:vAlign w:val="center"/>
          </w:tcPr>
          <w:p w:rsidR="00E82EC3" w:rsidRDefault="006E6E58">
            <w:pPr>
              <w:jc w:val="right"/>
            </w:pPr>
            <w:r>
              <w:rPr>
                <w:rFonts w:eastAsiaTheme="minorEastAsia"/>
                <w:szCs w:val="21"/>
              </w:rPr>
              <w:t>32.80</w:t>
            </w:r>
          </w:p>
        </w:tc>
        <w:tc>
          <w:tcPr>
            <w:tcW w:w="3245" w:type="dxa"/>
            <w:vAlign w:val="center"/>
          </w:tcPr>
          <w:p w:rsidR="00E82EC3" w:rsidRDefault="006E6E58">
            <w:pPr>
              <w:jc w:val="right"/>
            </w:pPr>
            <w:r>
              <w:rPr>
                <w:rFonts w:eastAsiaTheme="minorEastAsia"/>
                <w:szCs w:val="21"/>
              </w:rPr>
              <w:t>32.80</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22,766.26</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22,766.26</w:t>
            </w:r>
          </w:p>
        </w:tc>
      </w:tr>
    </w:tbl>
    <w:p w:rsidR="00E82EC3" w:rsidRDefault="006E6E58">
      <w:pPr>
        <w:tabs>
          <w:tab w:val="left" w:pos="426"/>
        </w:tabs>
        <w:spacing w:line="360" w:lineRule="auto"/>
        <w:ind w:firstLineChars="200" w:firstLine="420"/>
        <w:jc w:val="left"/>
        <w:rPr>
          <w:kern w:val="0"/>
          <w:szCs w:val="21"/>
        </w:rPr>
      </w:pPr>
      <w:r>
        <w:rPr>
          <w:kern w:val="0"/>
          <w:szCs w:val="21"/>
        </w:rPr>
        <w:t>注：本基金</w:t>
      </w:r>
      <w:r>
        <w:rPr>
          <w:kern w:val="0"/>
          <w:szCs w:val="21"/>
        </w:rPr>
        <w:t xml:space="preserve">A </w:t>
      </w:r>
      <w:r>
        <w:rPr>
          <w:kern w:val="0"/>
          <w:szCs w:val="21"/>
        </w:rPr>
        <w:t>类基金份额不收取销售服务费，</w:t>
      </w:r>
      <w:r>
        <w:rPr>
          <w:kern w:val="0"/>
          <w:szCs w:val="21"/>
        </w:rPr>
        <w:t xml:space="preserve">C </w:t>
      </w:r>
      <w:r>
        <w:rPr>
          <w:kern w:val="0"/>
          <w:szCs w:val="21"/>
        </w:rPr>
        <w:t>类基金份额的销售服务费年费率为</w:t>
      </w:r>
      <w:r>
        <w:rPr>
          <w:kern w:val="0"/>
          <w:szCs w:val="21"/>
        </w:rPr>
        <w:t>0.4%</w:t>
      </w:r>
      <w:r>
        <w:rPr>
          <w:kern w:val="0"/>
          <w:szCs w:val="21"/>
        </w:rPr>
        <w:t>。</w:t>
      </w:r>
    </w:p>
    <w:p w:rsidR="00E82EC3" w:rsidRDefault="006E6E58">
      <w:pPr>
        <w:tabs>
          <w:tab w:val="left" w:pos="426"/>
        </w:tabs>
        <w:spacing w:line="360" w:lineRule="auto"/>
        <w:ind w:firstLineChars="200" w:firstLine="420"/>
        <w:jc w:val="left"/>
        <w:rPr>
          <w:kern w:val="0"/>
          <w:szCs w:val="21"/>
        </w:rPr>
      </w:pPr>
      <w:r>
        <w:rPr>
          <w:kern w:val="0"/>
          <w:szCs w:val="21"/>
        </w:rPr>
        <w:t>本基金销售服务费按前一日</w:t>
      </w:r>
      <w:r>
        <w:rPr>
          <w:kern w:val="0"/>
          <w:szCs w:val="21"/>
        </w:rPr>
        <w:t xml:space="preserve">C </w:t>
      </w:r>
      <w:r>
        <w:rPr>
          <w:kern w:val="0"/>
          <w:szCs w:val="21"/>
        </w:rPr>
        <w:t>类基金资产净值的</w:t>
      </w:r>
      <w:r>
        <w:rPr>
          <w:kern w:val="0"/>
          <w:szCs w:val="21"/>
        </w:rPr>
        <w:t>0.4%</w:t>
      </w:r>
      <w:r>
        <w:rPr>
          <w:kern w:val="0"/>
          <w:szCs w:val="21"/>
        </w:rPr>
        <w:t>年费率计提。</w:t>
      </w:r>
    </w:p>
    <w:p w:rsidR="00E82EC3" w:rsidRDefault="006E6E58">
      <w:pPr>
        <w:tabs>
          <w:tab w:val="left" w:pos="426"/>
        </w:tabs>
        <w:spacing w:line="360" w:lineRule="auto"/>
        <w:ind w:firstLineChars="200" w:firstLine="420"/>
        <w:jc w:val="left"/>
        <w:rPr>
          <w:kern w:val="0"/>
          <w:szCs w:val="21"/>
        </w:rPr>
      </w:pPr>
      <w:r>
        <w:rPr>
          <w:kern w:val="0"/>
          <w:szCs w:val="21"/>
        </w:rPr>
        <w:t>销售服务费的计算方法如下：</w:t>
      </w:r>
    </w:p>
    <w:p w:rsidR="00E82EC3" w:rsidRDefault="006E6E5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E×0.4%÷</w:t>
      </w:r>
      <w:r>
        <w:rPr>
          <w:kern w:val="0"/>
          <w:szCs w:val="21"/>
        </w:rPr>
        <w:t>当年天数</w:t>
      </w:r>
    </w:p>
    <w:p w:rsidR="00E82EC3" w:rsidRDefault="006E6E58">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 xml:space="preserve">C </w:t>
      </w:r>
      <w:r>
        <w:rPr>
          <w:kern w:val="0"/>
          <w:szCs w:val="21"/>
        </w:rPr>
        <w:t>类基金份额每日应计提的销售服务费</w:t>
      </w:r>
    </w:p>
    <w:p w:rsidR="00E82EC3" w:rsidRDefault="006E6E58">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 xml:space="preserve">C </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托管人根据与管理人核对一致的财务数据，自动在月初五个工作日内、按照指定的帐户路径进行资金支付，管理人无需再出具资金划拨指令。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w:t>
      </w:r>
      <w:r>
        <w:rPr>
          <w:kern w:val="0"/>
          <w:szCs w:val="21"/>
        </w:rPr>
        <w:lastRenderedPageBreak/>
        <w:t>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易方达纯债</w:t>
      </w:r>
      <w:r w:rsidRPr="003560D2">
        <w:rPr>
          <w:rFonts w:eastAsiaTheme="minorEastAsia" w:hint="eastAsia"/>
          <w:b/>
          <w:color w:val="000000"/>
          <w:szCs w:val="21"/>
        </w:rPr>
        <w:t>1</w:t>
      </w:r>
      <w:r w:rsidRPr="003560D2">
        <w:rPr>
          <w:rFonts w:eastAsiaTheme="minorEastAsia" w:hint="eastAsia"/>
          <w:b/>
          <w:color w:val="000000"/>
          <w:szCs w:val="21"/>
        </w:rPr>
        <w:t>年定期开放债券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易方达纯债</w:t>
      </w:r>
      <w:r w:rsidRPr="00325F8A">
        <w:rPr>
          <w:rFonts w:eastAsiaTheme="minorEastAsia"/>
          <w:b/>
          <w:szCs w:val="21"/>
        </w:rPr>
        <w:t>1</w:t>
      </w:r>
      <w:r w:rsidRPr="00325F8A">
        <w:rPr>
          <w:rFonts w:eastAsiaTheme="minorEastAsia"/>
          <w:b/>
          <w:szCs w:val="21"/>
        </w:rPr>
        <w:t>年定期开放债券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E82EC3">
        <w:tc>
          <w:tcPr>
            <w:tcW w:w="2694" w:type="dxa"/>
            <w:vAlign w:val="center"/>
          </w:tcPr>
          <w:p w:rsidR="00E82EC3" w:rsidRDefault="006E6E58">
            <w:pPr>
              <w:jc w:val="left"/>
            </w:pPr>
            <w:r>
              <w:rPr>
                <w:szCs w:val="21"/>
              </w:rPr>
              <w:t>中国建设银行</w:t>
            </w:r>
            <w:r>
              <w:rPr>
                <w:szCs w:val="21"/>
              </w:rPr>
              <w:t>-</w:t>
            </w:r>
            <w:r>
              <w:rPr>
                <w:szCs w:val="21"/>
              </w:rPr>
              <w:t>活期存款</w:t>
            </w:r>
          </w:p>
        </w:tc>
        <w:tc>
          <w:tcPr>
            <w:tcW w:w="1417" w:type="dxa"/>
            <w:vAlign w:val="center"/>
          </w:tcPr>
          <w:p w:rsidR="00E82EC3" w:rsidRDefault="006E6E58">
            <w:pPr>
              <w:jc w:val="right"/>
            </w:pPr>
            <w:r>
              <w:rPr>
                <w:szCs w:val="21"/>
              </w:rPr>
              <w:t>4,330,432.73</w:t>
            </w:r>
          </w:p>
        </w:tc>
        <w:tc>
          <w:tcPr>
            <w:tcW w:w="1736" w:type="dxa"/>
            <w:vAlign w:val="center"/>
          </w:tcPr>
          <w:p w:rsidR="00E82EC3" w:rsidRDefault="006E6E58">
            <w:pPr>
              <w:jc w:val="right"/>
            </w:pPr>
            <w:r>
              <w:rPr>
                <w:szCs w:val="21"/>
              </w:rPr>
              <w:t>12,380.49</w:t>
            </w:r>
          </w:p>
        </w:tc>
        <w:tc>
          <w:tcPr>
            <w:tcW w:w="1383" w:type="dxa"/>
            <w:vAlign w:val="center"/>
          </w:tcPr>
          <w:p w:rsidR="00E82EC3" w:rsidRDefault="006E6E58">
            <w:pPr>
              <w:jc w:val="right"/>
            </w:pPr>
            <w:r>
              <w:rPr>
                <w:szCs w:val="21"/>
              </w:rPr>
              <w:t>28,506,256.08</w:t>
            </w:r>
          </w:p>
        </w:tc>
        <w:tc>
          <w:tcPr>
            <w:tcW w:w="1770" w:type="dxa"/>
            <w:vAlign w:val="center"/>
          </w:tcPr>
          <w:p w:rsidR="00E82EC3" w:rsidRDefault="006E6E58">
            <w:pPr>
              <w:jc w:val="right"/>
            </w:pPr>
            <w:r>
              <w:rPr>
                <w:szCs w:val="21"/>
              </w:rPr>
              <w:t>21,078.68</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注：本基金的上述银行存款由基金托管人中国建设银行股份有限公司保管，按银行同业利率或约定利率计息。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易方达纯债</w:t>
      </w:r>
      <w:r w:rsidRPr="003560D2">
        <w:rPr>
          <w:rFonts w:eastAsiaTheme="minorEastAsia"/>
          <w:b/>
          <w:color w:val="000000"/>
          <w:szCs w:val="21"/>
        </w:rPr>
        <w:t>1</w:t>
      </w:r>
      <w:r w:rsidRPr="003560D2">
        <w:rPr>
          <w:rFonts w:eastAsiaTheme="minorEastAsia"/>
          <w:b/>
          <w:color w:val="000000"/>
          <w:szCs w:val="21"/>
        </w:rPr>
        <w:t>年定期开放债券</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w:t>
            </w:r>
            <w:r w:rsidRPr="00325F8A">
              <w:rPr>
                <w:rFonts w:hAnsi="宋体"/>
                <w:color w:val="000000"/>
                <w:szCs w:val="21"/>
              </w:rPr>
              <w:lastRenderedPageBreak/>
              <w:t>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lastRenderedPageBreak/>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w:t>
            </w:r>
            <w:r w:rsidRPr="00325F8A">
              <w:rPr>
                <w:rFonts w:hAnsi="宋体"/>
                <w:color w:val="000000"/>
                <w:szCs w:val="21"/>
                <w:lang w:val="en-AU"/>
              </w:rPr>
              <w:lastRenderedPageBreak/>
              <w:t>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lastRenderedPageBreak/>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E82EC3">
        <w:trPr>
          <w:jc w:val="center"/>
        </w:trPr>
        <w:tc>
          <w:tcPr>
            <w:tcW w:w="853" w:type="dxa"/>
            <w:vAlign w:val="center"/>
          </w:tcPr>
          <w:p w:rsidR="00E82EC3" w:rsidRDefault="006E6E58">
            <w:pPr>
              <w:jc w:val="center"/>
            </w:pPr>
            <w:r>
              <w:rPr>
                <w:szCs w:val="21"/>
              </w:rPr>
              <w:t>1</w:t>
            </w:r>
          </w:p>
        </w:tc>
        <w:tc>
          <w:tcPr>
            <w:tcW w:w="1216" w:type="dxa"/>
            <w:vAlign w:val="center"/>
          </w:tcPr>
          <w:p w:rsidR="00E82EC3" w:rsidRDefault="006E6E58">
            <w:pPr>
              <w:jc w:val="center"/>
            </w:pPr>
            <w:r>
              <w:rPr>
                <w:szCs w:val="21"/>
              </w:rPr>
              <w:t>2020-01-16</w:t>
            </w:r>
          </w:p>
        </w:tc>
        <w:tc>
          <w:tcPr>
            <w:tcW w:w="739" w:type="dxa"/>
            <w:vAlign w:val="center"/>
          </w:tcPr>
          <w:p w:rsidR="00E82EC3" w:rsidRDefault="006E6E58">
            <w:pPr>
              <w:jc w:val="center"/>
            </w:pPr>
            <w:r>
              <w:rPr>
                <w:szCs w:val="21"/>
              </w:rPr>
              <w:t>-</w:t>
            </w:r>
          </w:p>
        </w:tc>
        <w:tc>
          <w:tcPr>
            <w:tcW w:w="739" w:type="dxa"/>
            <w:vAlign w:val="center"/>
          </w:tcPr>
          <w:p w:rsidR="00E82EC3" w:rsidRDefault="006E6E58">
            <w:pPr>
              <w:jc w:val="center"/>
            </w:pPr>
            <w:r>
              <w:rPr>
                <w:szCs w:val="21"/>
              </w:rPr>
              <w:t>2020-01-16</w:t>
            </w:r>
          </w:p>
        </w:tc>
        <w:tc>
          <w:tcPr>
            <w:tcW w:w="1171" w:type="dxa"/>
            <w:vAlign w:val="center"/>
          </w:tcPr>
          <w:p w:rsidR="00E82EC3" w:rsidRDefault="006E6E58">
            <w:pPr>
              <w:jc w:val="right"/>
            </w:pPr>
            <w:r>
              <w:rPr>
                <w:szCs w:val="21"/>
              </w:rPr>
              <w:t>0.220</w:t>
            </w:r>
          </w:p>
        </w:tc>
        <w:tc>
          <w:tcPr>
            <w:tcW w:w="1325" w:type="dxa"/>
            <w:vAlign w:val="center"/>
          </w:tcPr>
          <w:p w:rsidR="00E82EC3" w:rsidRDefault="006E6E58">
            <w:pPr>
              <w:jc w:val="right"/>
            </w:pPr>
            <w:r>
              <w:rPr>
                <w:szCs w:val="21"/>
              </w:rPr>
              <w:t>42,130,810.43</w:t>
            </w:r>
          </w:p>
        </w:tc>
        <w:tc>
          <w:tcPr>
            <w:tcW w:w="1325" w:type="dxa"/>
            <w:vAlign w:val="center"/>
          </w:tcPr>
          <w:p w:rsidR="00E82EC3" w:rsidRDefault="006E6E58">
            <w:pPr>
              <w:jc w:val="right"/>
            </w:pPr>
            <w:r>
              <w:rPr>
                <w:szCs w:val="21"/>
              </w:rPr>
              <w:t>-</w:t>
            </w:r>
          </w:p>
        </w:tc>
        <w:tc>
          <w:tcPr>
            <w:tcW w:w="1325" w:type="dxa"/>
            <w:vAlign w:val="center"/>
          </w:tcPr>
          <w:p w:rsidR="00E82EC3" w:rsidRDefault="006E6E58">
            <w:pPr>
              <w:jc w:val="right"/>
            </w:pPr>
            <w:r>
              <w:rPr>
                <w:szCs w:val="21"/>
              </w:rPr>
              <w:t>42,130,810.43</w:t>
            </w:r>
          </w:p>
        </w:tc>
        <w:tc>
          <w:tcPr>
            <w:tcW w:w="948" w:type="dxa"/>
            <w:vAlign w:val="center"/>
          </w:tcPr>
          <w:p w:rsidR="00E82EC3" w:rsidRDefault="006E6E58">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0.220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42,130,810.43</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42,130,810.43</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29</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0.22</w:t>
      </w:r>
      <w:r w:rsidRPr="00683042">
        <w:rPr>
          <w:kern w:val="0"/>
          <w:szCs w:val="21"/>
        </w:rPr>
        <w:t>元。</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易方达纯债</w:t>
      </w:r>
      <w:r w:rsidRPr="003560D2">
        <w:rPr>
          <w:rFonts w:eastAsiaTheme="minorEastAsia"/>
          <w:b/>
          <w:color w:val="000000"/>
          <w:szCs w:val="21"/>
        </w:rPr>
        <w:t>1</w:t>
      </w:r>
      <w:r w:rsidRPr="003560D2">
        <w:rPr>
          <w:rFonts w:eastAsiaTheme="minorEastAsia"/>
          <w:b/>
          <w:color w:val="000000"/>
          <w:szCs w:val="21"/>
        </w:rPr>
        <w:t>年定期开放债券</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E82EC3">
        <w:trPr>
          <w:jc w:val="center"/>
        </w:trPr>
        <w:tc>
          <w:tcPr>
            <w:tcW w:w="853" w:type="dxa"/>
            <w:vAlign w:val="center"/>
          </w:tcPr>
          <w:p w:rsidR="00E82EC3" w:rsidRDefault="006E6E58">
            <w:pPr>
              <w:jc w:val="center"/>
            </w:pPr>
            <w:r>
              <w:rPr>
                <w:szCs w:val="21"/>
              </w:rPr>
              <w:t>1</w:t>
            </w:r>
          </w:p>
        </w:tc>
        <w:tc>
          <w:tcPr>
            <w:tcW w:w="1216" w:type="dxa"/>
            <w:vAlign w:val="center"/>
          </w:tcPr>
          <w:p w:rsidR="00E82EC3" w:rsidRDefault="006E6E58">
            <w:pPr>
              <w:jc w:val="center"/>
            </w:pPr>
            <w:r>
              <w:rPr>
                <w:szCs w:val="21"/>
              </w:rPr>
              <w:t>2020-01-16</w:t>
            </w:r>
          </w:p>
        </w:tc>
        <w:tc>
          <w:tcPr>
            <w:tcW w:w="739" w:type="dxa"/>
            <w:vAlign w:val="center"/>
          </w:tcPr>
          <w:p w:rsidR="00E82EC3" w:rsidRDefault="006E6E58">
            <w:pPr>
              <w:jc w:val="center"/>
            </w:pPr>
            <w:r>
              <w:rPr>
                <w:szCs w:val="21"/>
              </w:rPr>
              <w:t>-</w:t>
            </w:r>
          </w:p>
        </w:tc>
        <w:tc>
          <w:tcPr>
            <w:tcW w:w="739" w:type="dxa"/>
            <w:vAlign w:val="center"/>
          </w:tcPr>
          <w:p w:rsidR="00E82EC3" w:rsidRDefault="006E6E58">
            <w:pPr>
              <w:jc w:val="center"/>
            </w:pPr>
            <w:r>
              <w:rPr>
                <w:szCs w:val="21"/>
              </w:rPr>
              <w:t>2020-01-16</w:t>
            </w:r>
          </w:p>
        </w:tc>
        <w:tc>
          <w:tcPr>
            <w:tcW w:w="1171" w:type="dxa"/>
            <w:vAlign w:val="center"/>
          </w:tcPr>
          <w:p w:rsidR="00E82EC3" w:rsidRDefault="006E6E58">
            <w:pPr>
              <w:jc w:val="right"/>
            </w:pPr>
            <w:r>
              <w:rPr>
                <w:szCs w:val="21"/>
              </w:rPr>
              <w:t>0.200</w:t>
            </w:r>
          </w:p>
        </w:tc>
        <w:tc>
          <w:tcPr>
            <w:tcW w:w="1325" w:type="dxa"/>
            <w:vAlign w:val="center"/>
          </w:tcPr>
          <w:p w:rsidR="00E82EC3" w:rsidRDefault="006E6E58">
            <w:pPr>
              <w:jc w:val="right"/>
            </w:pPr>
            <w:r>
              <w:rPr>
                <w:szCs w:val="21"/>
              </w:rPr>
              <w:t>306,561.25</w:t>
            </w:r>
          </w:p>
        </w:tc>
        <w:tc>
          <w:tcPr>
            <w:tcW w:w="1325" w:type="dxa"/>
            <w:vAlign w:val="center"/>
          </w:tcPr>
          <w:p w:rsidR="00E82EC3" w:rsidRDefault="006E6E58">
            <w:pPr>
              <w:jc w:val="right"/>
            </w:pPr>
            <w:r>
              <w:rPr>
                <w:szCs w:val="21"/>
              </w:rPr>
              <w:t>-</w:t>
            </w:r>
          </w:p>
        </w:tc>
        <w:tc>
          <w:tcPr>
            <w:tcW w:w="1325" w:type="dxa"/>
            <w:vAlign w:val="center"/>
          </w:tcPr>
          <w:p w:rsidR="00E82EC3" w:rsidRDefault="006E6E58">
            <w:pPr>
              <w:jc w:val="right"/>
            </w:pPr>
            <w:r>
              <w:rPr>
                <w:szCs w:val="21"/>
              </w:rPr>
              <w:t>306,561.25</w:t>
            </w:r>
          </w:p>
        </w:tc>
        <w:tc>
          <w:tcPr>
            <w:tcW w:w="948" w:type="dxa"/>
            <w:vAlign w:val="center"/>
          </w:tcPr>
          <w:p w:rsidR="00E82EC3" w:rsidRDefault="006E6E58">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0.200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306,561.25</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306,561.25</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29</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0.20</w:t>
      </w:r>
      <w:r w:rsidRPr="00683042">
        <w:rPr>
          <w:kern w:val="0"/>
          <w:szCs w:val="21"/>
        </w:rPr>
        <w:t>元。</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本基金无因认购新发</w:t>
      </w:r>
      <w:r w:rsidRPr="00683042">
        <w:rPr>
          <w:kern w:val="0"/>
          <w:szCs w:val="21"/>
        </w:rPr>
        <w:t>/</w:t>
      </w:r>
      <w:r w:rsidRPr="00683042">
        <w:rPr>
          <w:kern w:val="0"/>
          <w:szCs w:val="21"/>
        </w:rPr>
        <w:t>增发证券而于期末持有的流通受限证券。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522,129,616.80</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lastRenderedPageBreak/>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E82EC3">
        <w:tc>
          <w:tcPr>
            <w:tcW w:w="1500" w:type="dxa"/>
            <w:vAlign w:val="center"/>
          </w:tcPr>
          <w:p w:rsidR="00E82EC3" w:rsidRDefault="006E6E58">
            <w:pPr>
              <w:jc w:val="center"/>
            </w:pPr>
            <w:r>
              <w:rPr>
                <w:color w:val="000000"/>
                <w:kern w:val="0"/>
                <w:szCs w:val="21"/>
              </w:rPr>
              <w:t>041900327</w:t>
            </w:r>
          </w:p>
        </w:tc>
        <w:tc>
          <w:tcPr>
            <w:tcW w:w="1500" w:type="dxa"/>
            <w:vAlign w:val="center"/>
          </w:tcPr>
          <w:p w:rsidR="00E82EC3" w:rsidRDefault="006E6E58">
            <w:pPr>
              <w:jc w:val="center"/>
            </w:pPr>
            <w:r>
              <w:rPr>
                <w:color w:val="000000"/>
                <w:kern w:val="0"/>
                <w:szCs w:val="21"/>
              </w:rPr>
              <w:t>19</w:t>
            </w:r>
            <w:r>
              <w:rPr>
                <w:color w:val="000000"/>
                <w:kern w:val="0"/>
                <w:szCs w:val="21"/>
              </w:rPr>
              <w:t>横店</w:t>
            </w:r>
            <w:r>
              <w:rPr>
                <w:color w:val="000000"/>
                <w:kern w:val="0"/>
                <w:szCs w:val="21"/>
              </w:rPr>
              <w:t>CP002</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100.86</w:t>
            </w:r>
          </w:p>
        </w:tc>
        <w:tc>
          <w:tcPr>
            <w:tcW w:w="1440" w:type="dxa"/>
            <w:vAlign w:val="center"/>
          </w:tcPr>
          <w:p w:rsidR="00E82EC3" w:rsidRDefault="006E6E58">
            <w:pPr>
              <w:jc w:val="right"/>
            </w:pPr>
            <w:r>
              <w:rPr>
                <w:color w:val="000000"/>
                <w:kern w:val="0"/>
                <w:szCs w:val="21"/>
              </w:rPr>
              <w:t>500,000</w:t>
            </w:r>
          </w:p>
        </w:tc>
        <w:tc>
          <w:tcPr>
            <w:tcW w:w="1836" w:type="dxa"/>
            <w:vAlign w:val="center"/>
          </w:tcPr>
          <w:p w:rsidR="00E82EC3" w:rsidRDefault="006E6E58">
            <w:pPr>
              <w:jc w:val="right"/>
            </w:pPr>
            <w:r>
              <w:rPr>
                <w:color w:val="000000"/>
                <w:kern w:val="0"/>
                <w:szCs w:val="21"/>
              </w:rPr>
              <w:t>50,430,000.00</w:t>
            </w:r>
          </w:p>
        </w:tc>
      </w:tr>
      <w:tr w:rsidR="00E82EC3">
        <w:tc>
          <w:tcPr>
            <w:tcW w:w="1500" w:type="dxa"/>
            <w:vAlign w:val="center"/>
          </w:tcPr>
          <w:p w:rsidR="00E82EC3" w:rsidRDefault="006E6E58">
            <w:pPr>
              <w:jc w:val="center"/>
            </w:pPr>
            <w:r>
              <w:rPr>
                <w:color w:val="000000"/>
                <w:kern w:val="0"/>
                <w:szCs w:val="21"/>
              </w:rPr>
              <w:t>041900376</w:t>
            </w:r>
          </w:p>
        </w:tc>
        <w:tc>
          <w:tcPr>
            <w:tcW w:w="1500" w:type="dxa"/>
            <w:vAlign w:val="center"/>
          </w:tcPr>
          <w:p w:rsidR="00E82EC3" w:rsidRDefault="006E6E58">
            <w:pPr>
              <w:jc w:val="center"/>
            </w:pPr>
            <w:r>
              <w:rPr>
                <w:color w:val="000000"/>
                <w:kern w:val="0"/>
                <w:szCs w:val="21"/>
              </w:rPr>
              <w:t>19</w:t>
            </w:r>
            <w:r>
              <w:rPr>
                <w:color w:val="000000"/>
                <w:kern w:val="0"/>
                <w:szCs w:val="21"/>
              </w:rPr>
              <w:t>豫园商城</w:t>
            </w:r>
            <w:r>
              <w:rPr>
                <w:color w:val="000000"/>
                <w:kern w:val="0"/>
                <w:szCs w:val="21"/>
              </w:rPr>
              <w:t>CP001</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100.68</w:t>
            </w:r>
          </w:p>
        </w:tc>
        <w:tc>
          <w:tcPr>
            <w:tcW w:w="1440" w:type="dxa"/>
            <w:vAlign w:val="center"/>
          </w:tcPr>
          <w:p w:rsidR="00E82EC3" w:rsidRDefault="006E6E58">
            <w:pPr>
              <w:jc w:val="right"/>
            </w:pPr>
            <w:r>
              <w:rPr>
                <w:color w:val="000000"/>
                <w:kern w:val="0"/>
                <w:szCs w:val="21"/>
              </w:rPr>
              <w:t>300,000</w:t>
            </w:r>
          </w:p>
        </w:tc>
        <w:tc>
          <w:tcPr>
            <w:tcW w:w="1836" w:type="dxa"/>
            <w:vAlign w:val="center"/>
          </w:tcPr>
          <w:p w:rsidR="00E82EC3" w:rsidRDefault="006E6E58">
            <w:pPr>
              <w:jc w:val="right"/>
            </w:pPr>
            <w:r>
              <w:rPr>
                <w:color w:val="000000"/>
                <w:kern w:val="0"/>
                <w:szCs w:val="21"/>
              </w:rPr>
              <w:t>30,204,000.00</w:t>
            </w:r>
          </w:p>
        </w:tc>
      </w:tr>
      <w:tr w:rsidR="00E82EC3">
        <w:tc>
          <w:tcPr>
            <w:tcW w:w="1500" w:type="dxa"/>
            <w:vAlign w:val="center"/>
          </w:tcPr>
          <w:p w:rsidR="00E82EC3" w:rsidRDefault="006E6E58">
            <w:pPr>
              <w:jc w:val="center"/>
            </w:pPr>
            <w:r>
              <w:rPr>
                <w:color w:val="000000"/>
                <w:kern w:val="0"/>
                <w:szCs w:val="21"/>
              </w:rPr>
              <w:t>101800896</w:t>
            </w:r>
          </w:p>
        </w:tc>
        <w:tc>
          <w:tcPr>
            <w:tcW w:w="1500" w:type="dxa"/>
            <w:vAlign w:val="center"/>
          </w:tcPr>
          <w:p w:rsidR="00E82EC3" w:rsidRDefault="006E6E58">
            <w:pPr>
              <w:jc w:val="center"/>
            </w:pPr>
            <w:r>
              <w:rPr>
                <w:color w:val="000000"/>
                <w:kern w:val="0"/>
                <w:szCs w:val="21"/>
              </w:rPr>
              <w:t>18</w:t>
            </w:r>
            <w:r>
              <w:rPr>
                <w:color w:val="000000"/>
                <w:kern w:val="0"/>
                <w:szCs w:val="21"/>
              </w:rPr>
              <w:t>相城城建</w:t>
            </w:r>
            <w:r>
              <w:rPr>
                <w:color w:val="000000"/>
                <w:kern w:val="0"/>
                <w:szCs w:val="21"/>
              </w:rPr>
              <w:t>MTN002</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102.91</w:t>
            </w:r>
          </w:p>
        </w:tc>
        <w:tc>
          <w:tcPr>
            <w:tcW w:w="1440" w:type="dxa"/>
            <w:vAlign w:val="center"/>
          </w:tcPr>
          <w:p w:rsidR="00E82EC3" w:rsidRDefault="006E6E58">
            <w:pPr>
              <w:jc w:val="right"/>
            </w:pPr>
            <w:r>
              <w:rPr>
                <w:color w:val="000000"/>
                <w:kern w:val="0"/>
                <w:szCs w:val="21"/>
              </w:rPr>
              <w:t>81,000</w:t>
            </w:r>
          </w:p>
        </w:tc>
        <w:tc>
          <w:tcPr>
            <w:tcW w:w="1836" w:type="dxa"/>
            <w:vAlign w:val="center"/>
          </w:tcPr>
          <w:p w:rsidR="00E82EC3" w:rsidRDefault="006E6E58">
            <w:pPr>
              <w:jc w:val="right"/>
            </w:pPr>
            <w:r>
              <w:rPr>
                <w:color w:val="000000"/>
                <w:kern w:val="0"/>
                <w:szCs w:val="21"/>
              </w:rPr>
              <w:t>8,335,710.00</w:t>
            </w:r>
          </w:p>
        </w:tc>
      </w:tr>
      <w:tr w:rsidR="00E82EC3">
        <w:tc>
          <w:tcPr>
            <w:tcW w:w="1500" w:type="dxa"/>
            <w:vAlign w:val="center"/>
          </w:tcPr>
          <w:p w:rsidR="00E82EC3" w:rsidRDefault="006E6E58">
            <w:pPr>
              <w:jc w:val="center"/>
            </w:pPr>
            <w:r>
              <w:rPr>
                <w:color w:val="000000"/>
                <w:kern w:val="0"/>
                <w:szCs w:val="21"/>
              </w:rPr>
              <w:t>101801133</w:t>
            </w:r>
          </w:p>
        </w:tc>
        <w:tc>
          <w:tcPr>
            <w:tcW w:w="1500" w:type="dxa"/>
            <w:vAlign w:val="center"/>
          </w:tcPr>
          <w:p w:rsidR="00E82EC3" w:rsidRDefault="006E6E58">
            <w:pPr>
              <w:jc w:val="center"/>
            </w:pPr>
            <w:r>
              <w:rPr>
                <w:color w:val="000000"/>
                <w:kern w:val="0"/>
                <w:szCs w:val="21"/>
              </w:rPr>
              <w:t>18</w:t>
            </w:r>
            <w:r>
              <w:rPr>
                <w:color w:val="000000"/>
                <w:kern w:val="0"/>
                <w:szCs w:val="21"/>
              </w:rPr>
              <w:t>普洛斯</w:t>
            </w:r>
            <w:r>
              <w:rPr>
                <w:color w:val="000000"/>
                <w:kern w:val="0"/>
                <w:szCs w:val="21"/>
              </w:rPr>
              <w:t>MTN004</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102.62</w:t>
            </w:r>
          </w:p>
        </w:tc>
        <w:tc>
          <w:tcPr>
            <w:tcW w:w="1440" w:type="dxa"/>
            <w:vAlign w:val="center"/>
          </w:tcPr>
          <w:p w:rsidR="00E82EC3" w:rsidRDefault="006E6E58">
            <w:pPr>
              <w:jc w:val="right"/>
            </w:pPr>
            <w:r>
              <w:rPr>
                <w:color w:val="000000"/>
                <w:kern w:val="0"/>
                <w:szCs w:val="21"/>
              </w:rPr>
              <w:t>300,000</w:t>
            </w:r>
          </w:p>
        </w:tc>
        <w:tc>
          <w:tcPr>
            <w:tcW w:w="1836" w:type="dxa"/>
            <w:vAlign w:val="center"/>
          </w:tcPr>
          <w:p w:rsidR="00E82EC3" w:rsidRDefault="006E6E58">
            <w:pPr>
              <w:jc w:val="right"/>
            </w:pPr>
            <w:r>
              <w:rPr>
                <w:color w:val="000000"/>
                <w:kern w:val="0"/>
                <w:szCs w:val="21"/>
              </w:rPr>
              <w:t>30,786,000.00</w:t>
            </w:r>
          </w:p>
        </w:tc>
      </w:tr>
      <w:tr w:rsidR="00E82EC3">
        <w:tc>
          <w:tcPr>
            <w:tcW w:w="1500" w:type="dxa"/>
            <w:vAlign w:val="center"/>
          </w:tcPr>
          <w:p w:rsidR="00E82EC3" w:rsidRDefault="006E6E58">
            <w:pPr>
              <w:jc w:val="center"/>
            </w:pPr>
            <w:r>
              <w:rPr>
                <w:color w:val="000000"/>
                <w:kern w:val="0"/>
                <w:szCs w:val="21"/>
              </w:rPr>
              <w:t>101900852</w:t>
            </w:r>
          </w:p>
        </w:tc>
        <w:tc>
          <w:tcPr>
            <w:tcW w:w="1500" w:type="dxa"/>
            <w:vAlign w:val="center"/>
          </w:tcPr>
          <w:p w:rsidR="00E82EC3" w:rsidRDefault="006E6E58">
            <w:pPr>
              <w:jc w:val="center"/>
            </w:pPr>
            <w:r>
              <w:rPr>
                <w:color w:val="000000"/>
                <w:kern w:val="0"/>
                <w:szCs w:val="21"/>
              </w:rPr>
              <w:t>19</w:t>
            </w:r>
            <w:r>
              <w:rPr>
                <w:color w:val="000000"/>
                <w:kern w:val="0"/>
                <w:szCs w:val="21"/>
              </w:rPr>
              <w:t>华电股</w:t>
            </w:r>
            <w:r>
              <w:rPr>
                <w:color w:val="000000"/>
                <w:kern w:val="0"/>
                <w:szCs w:val="21"/>
              </w:rPr>
              <w:t>MTN002B</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102.84</w:t>
            </w:r>
          </w:p>
        </w:tc>
        <w:tc>
          <w:tcPr>
            <w:tcW w:w="1440" w:type="dxa"/>
            <w:vAlign w:val="center"/>
          </w:tcPr>
          <w:p w:rsidR="00E82EC3" w:rsidRDefault="006E6E58">
            <w:pPr>
              <w:jc w:val="right"/>
            </w:pPr>
            <w:r>
              <w:rPr>
                <w:color w:val="000000"/>
                <w:kern w:val="0"/>
                <w:szCs w:val="21"/>
              </w:rPr>
              <w:t>300,000</w:t>
            </w:r>
          </w:p>
        </w:tc>
        <w:tc>
          <w:tcPr>
            <w:tcW w:w="1836" w:type="dxa"/>
            <w:vAlign w:val="center"/>
          </w:tcPr>
          <w:p w:rsidR="00E82EC3" w:rsidRDefault="006E6E58">
            <w:pPr>
              <w:jc w:val="right"/>
            </w:pPr>
            <w:r>
              <w:rPr>
                <w:color w:val="000000"/>
                <w:kern w:val="0"/>
                <w:szCs w:val="21"/>
              </w:rPr>
              <w:t>30,852,000.00</w:t>
            </w:r>
          </w:p>
        </w:tc>
      </w:tr>
      <w:tr w:rsidR="00E82EC3">
        <w:tc>
          <w:tcPr>
            <w:tcW w:w="1500" w:type="dxa"/>
            <w:vAlign w:val="center"/>
          </w:tcPr>
          <w:p w:rsidR="00E82EC3" w:rsidRDefault="006E6E58">
            <w:pPr>
              <w:jc w:val="center"/>
            </w:pPr>
            <w:r>
              <w:rPr>
                <w:color w:val="000000"/>
                <w:kern w:val="0"/>
                <w:szCs w:val="21"/>
              </w:rPr>
              <w:t>101901592</w:t>
            </w:r>
          </w:p>
        </w:tc>
        <w:tc>
          <w:tcPr>
            <w:tcW w:w="1500" w:type="dxa"/>
            <w:vAlign w:val="center"/>
          </w:tcPr>
          <w:p w:rsidR="00E82EC3" w:rsidRDefault="006E6E58">
            <w:pPr>
              <w:jc w:val="center"/>
            </w:pPr>
            <w:r>
              <w:rPr>
                <w:color w:val="000000"/>
                <w:kern w:val="0"/>
                <w:szCs w:val="21"/>
              </w:rPr>
              <w:t>19</w:t>
            </w:r>
            <w:r>
              <w:rPr>
                <w:color w:val="000000"/>
                <w:kern w:val="0"/>
                <w:szCs w:val="21"/>
              </w:rPr>
              <w:t>中华企业</w:t>
            </w:r>
            <w:r>
              <w:rPr>
                <w:color w:val="000000"/>
                <w:kern w:val="0"/>
                <w:szCs w:val="21"/>
              </w:rPr>
              <w:t>MTN001</w:t>
            </w:r>
          </w:p>
        </w:tc>
        <w:tc>
          <w:tcPr>
            <w:tcW w:w="1500" w:type="dxa"/>
            <w:vAlign w:val="center"/>
          </w:tcPr>
          <w:p w:rsidR="00E82EC3" w:rsidRDefault="006E6E58">
            <w:pPr>
              <w:jc w:val="center"/>
            </w:pPr>
            <w:r>
              <w:rPr>
                <w:color w:val="000000"/>
                <w:kern w:val="0"/>
                <w:szCs w:val="21"/>
              </w:rPr>
              <w:t>2020-07-02</w:t>
            </w:r>
          </w:p>
        </w:tc>
        <w:tc>
          <w:tcPr>
            <w:tcW w:w="1260" w:type="dxa"/>
            <w:vAlign w:val="center"/>
          </w:tcPr>
          <w:p w:rsidR="00E82EC3" w:rsidRDefault="006E6E58">
            <w:pPr>
              <w:jc w:val="right"/>
            </w:pPr>
            <w:r>
              <w:rPr>
                <w:color w:val="000000"/>
                <w:kern w:val="0"/>
                <w:szCs w:val="21"/>
              </w:rPr>
              <w:t>101.20</w:t>
            </w:r>
          </w:p>
        </w:tc>
        <w:tc>
          <w:tcPr>
            <w:tcW w:w="1440" w:type="dxa"/>
            <w:vAlign w:val="center"/>
          </w:tcPr>
          <w:p w:rsidR="00E82EC3" w:rsidRDefault="006E6E58">
            <w:pPr>
              <w:jc w:val="right"/>
            </w:pPr>
            <w:r>
              <w:rPr>
                <w:color w:val="000000"/>
                <w:kern w:val="0"/>
                <w:szCs w:val="21"/>
              </w:rPr>
              <w:t>200,000</w:t>
            </w:r>
          </w:p>
        </w:tc>
        <w:tc>
          <w:tcPr>
            <w:tcW w:w="1836" w:type="dxa"/>
            <w:vAlign w:val="center"/>
          </w:tcPr>
          <w:p w:rsidR="00E82EC3" w:rsidRDefault="006E6E58">
            <w:pPr>
              <w:jc w:val="right"/>
            </w:pPr>
            <w:r>
              <w:rPr>
                <w:color w:val="000000"/>
                <w:kern w:val="0"/>
                <w:szCs w:val="21"/>
              </w:rPr>
              <w:t>20,240,000.00</w:t>
            </w:r>
          </w:p>
        </w:tc>
      </w:tr>
      <w:tr w:rsidR="00E82EC3">
        <w:tc>
          <w:tcPr>
            <w:tcW w:w="1500" w:type="dxa"/>
            <w:vAlign w:val="center"/>
          </w:tcPr>
          <w:p w:rsidR="00E82EC3" w:rsidRDefault="006E6E58">
            <w:pPr>
              <w:jc w:val="center"/>
            </w:pPr>
            <w:r>
              <w:rPr>
                <w:color w:val="000000"/>
                <w:kern w:val="0"/>
                <w:szCs w:val="21"/>
              </w:rPr>
              <w:t>041900307</w:t>
            </w:r>
          </w:p>
        </w:tc>
        <w:tc>
          <w:tcPr>
            <w:tcW w:w="1500" w:type="dxa"/>
            <w:vAlign w:val="center"/>
          </w:tcPr>
          <w:p w:rsidR="00E82EC3" w:rsidRDefault="006E6E58">
            <w:pPr>
              <w:jc w:val="center"/>
            </w:pPr>
            <w:r>
              <w:rPr>
                <w:color w:val="000000"/>
                <w:kern w:val="0"/>
                <w:szCs w:val="21"/>
              </w:rPr>
              <w:t>19</w:t>
            </w:r>
            <w:r>
              <w:rPr>
                <w:color w:val="000000"/>
                <w:kern w:val="0"/>
                <w:szCs w:val="21"/>
              </w:rPr>
              <w:t>新希望</w:t>
            </w:r>
            <w:r>
              <w:rPr>
                <w:color w:val="000000"/>
                <w:kern w:val="0"/>
                <w:szCs w:val="21"/>
              </w:rPr>
              <w:t>CP001</w:t>
            </w:r>
          </w:p>
        </w:tc>
        <w:tc>
          <w:tcPr>
            <w:tcW w:w="1500" w:type="dxa"/>
            <w:vAlign w:val="center"/>
          </w:tcPr>
          <w:p w:rsidR="00E82EC3" w:rsidRDefault="006E6E58">
            <w:pPr>
              <w:jc w:val="center"/>
            </w:pPr>
            <w:r>
              <w:rPr>
                <w:color w:val="000000"/>
                <w:kern w:val="0"/>
                <w:szCs w:val="21"/>
              </w:rPr>
              <w:t>2020-07-03</w:t>
            </w:r>
          </w:p>
        </w:tc>
        <w:tc>
          <w:tcPr>
            <w:tcW w:w="1260" w:type="dxa"/>
            <w:vAlign w:val="center"/>
          </w:tcPr>
          <w:p w:rsidR="00E82EC3" w:rsidRDefault="006E6E58">
            <w:pPr>
              <w:jc w:val="right"/>
            </w:pPr>
            <w:r>
              <w:rPr>
                <w:color w:val="000000"/>
                <w:kern w:val="0"/>
                <w:szCs w:val="21"/>
              </w:rPr>
              <w:t>100.66</w:t>
            </w:r>
          </w:p>
        </w:tc>
        <w:tc>
          <w:tcPr>
            <w:tcW w:w="1440" w:type="dxa"/>
            <w:vAlign w:val="center"/>
          </w:tcPr>
          <w:p w:rsidR="00E82EC3" w:rsidRDefault="006E6E58">
            <w:pPr>
              <w:jc w:val="right"/>
            </w:pPr>
            <w:r>
              <w:rPr>
                <w:color w:val="000000"/>
                <w:kern w:val="0"/>
                <w:szCs w:val="21"/>
              </w:rPr>
              <w:t>500,000</w:t>
            </w:r>
          </w:p>
        </w:tc>
        <w:tc>
          <w:tcPr>
            <w:tcW w:w="1836" w:type="dxa"/>
            <w:vAlign w:val="center"/>
          </w:tcPr>
          <w:p w:rsidR="00E82EC3" w:rsidRDefault="006E6E58">
            <w:pPr>
              <w:jc w:val="right"/>
            </w:pPr>
            <w:r>
              <w:rPr>
                <w:color w:val="000000"/>
                <w:kern w:val="0"/>
                <w:szCs w:val="21"/>
              </w:rPr>
              <w:t>50,330,000.00</w:t>
            </w:r>
          </w:p>
        </w:tc>
      </w:tr>
      <w:tr w:rsidR="00E82EC3">
        <w:tc>
          <w:tcPr>
            <w:tcW w:w="1500" w:type="dxa"/>
            <w:vAlign w:val="center"/>
          </w:tcPr>
          <w:p w:rsidR="00E82EC3" w:rsidRDefault="006E6E58">
            <w:pPr>
              <w:jc w:val="center"/>
            </w:pPr>
            <w:r>
              <w:rPr>
                <w:color w:val="000000"/>
                <w:kern w:val="0"/>
                <w:szCs w:val="21"/>
              </w:rPr>
              <w:t>101901073</w:t>
            </w:r>
          </w:p>
        </w:tc>
        <w:tc>
          <w:tcPr>
            <w:tcW w:w="1500" w:type="dxa"/>
            <w:vAlign w:val="center"/>
          </w:tcPr>
          <w:p w:rsidR="00E82EC3" w:rsidRDefault="006E6E58">
            <w:pPr>
              <w:jc w:val="center"/>
            </w:pPr>
            <w:r>
              <w:rPr>
                <w:color w:val="000000"/>
                <w:kern w:val="0"/>
                <w:szCs w:val="21"/>
              </w:rPr>
              <w:t>19</w:t>
            </w:r>
            <w:r>
              <w:rPr>
                <w:color w:val="000000"/>
                <w:kern w:val="0"/>
                <w:szCs w:val="21"/>
              </w:rPr>
              <w:t>新希望</w:t>
            </w:r>
            <w:r>
              <w:rPr>
                <w:color w:val="000000"/>
                <w:kern w:val="0"/>
                <w:szCs w:val="21"/>
              </w:rPr>
              <w:t>MTN002</w:t>
            </w:r>
          </w:p>
        </w:tc>
        <w:tc>
          <w:tcPr>
            <w:tcW w:w="1500" w:type="dxa"/>
            <w:vAlign w:val="center"/>
          </w:tcPr>
          <w:p w:rsidR="00E82EC3" w:rsidRDefault="006E6E58">
            <w:pPr>
              <w:jc w:val="center"/>
            </w:pPr>
            <w:r>
              <w:rPr>
                <w:color w:val="000000"/>
                <w:kern w:val="0"/>
                <w:szCs w:val="21"/>
              </w:rPr>
              <w:t>2020-07-03</w:t>
            </w:r>
          </w:p>
        </w:tc>
        <w:tc>
          <w:tcPr>
            <w:tcW w:w="1260" w:type="dxa"/>
            <w:vAlign w:val="center"/>
          </w:tcPr>
          <w:p w:rsidR="00E82EC3" w:rsidRDefault="006E6E58">
            <w:pPr>
              <w:jc w:val="right"/>
            </w:pPr>
            <w:r>
              <w:rPr>
                <w:color w:val="000000"/>
                <w:kern w:val="0"/>
                <w:szCs w:val="21"/>
              </w:rPr>
              <w:t>101.36</w:t>
            </w:r>
          </w:p>
        </w:tc>
        <w:tc>
          <w:tcPr>
            <w:tcW w:w="1440" w:type="dxa"/>
            <w:vAlign w:val="center"/>
          </w:tcPr>
          <w:p w:rsidR="00E82EC3" w:rsidRDefault="006E6E58">
            <w:pPr>
              <w:jc w:val="right"/>
            </w:pPr>
            <w:r>
              <w:rPr>
                <w:color w:val="000000"/>
                <w:kern w:val="0"/>
                <w:szCs w:val="21"/>
              </w:rPr>
              <w:t>256,000</w:t>
            </w:r>
          </w:p>
        </w:tc>
        <w:tc>
          <w:tcPr>
            <w:tcW w:w="1836" w:type="dxa"/>
            <w:vAlign w:val="center"/>
          </w:tcPr>
          <w:p w:rsidR="00E82EC3" w:rsidRDefault="006E6E58">
            <w:pPr>
              <w:jc w:val="right"/>
            </w:pPr>
            <w:r>
              <w:rPr>
                <w:color w:val="000000"/>
                <w:kern w:val="0"/>
                <w:szCs w:val="21"/>
              </w:rPr>
              <w:t>25,948,160.00</w:t>
            </w:r>
          </w:p>
        </w:tc>
      </w:tr>
      <w:tr w:rsidR="00E82EC3">
        <w:tc>
          <w:tcPr>
            <w:tcW w:w="1500" w:type="dxa"/>
            <w:vAlign w:val="center"/>
          </w:tcPr>
          <w:p w:rsidR="00E82EC3" w:rsidRDefault="006E6E58">
            <w:pPr>
              <w:jc w:val="center"/>
            </w:pPr>
            <w:r>
              <w:rPr>
                <w:color w:val="000000"/>
                <w:kern w:val="0"/>
                <w:szCs w:val="21"/>
              </w:rPr>
              <w:t>101901075</w:t>
            </w:r>
          </w:p>
        </w:tc>
        <w:tc>
          <w:tcPr>
            <w:tcW w:w="1500" w:type="dxa"/>
            <w:vAlign w:val="center"/>
          </w:tcPr>
          <w:p w:rsidR="00E82EC3" w:rsidRDefault="006E6E58">
            <w:pPr>
              <w:jc w:val="center"/>
            </w:pPr>
            <w:r>
              <w:rPr>
                <w:color w:val="000000"/>
                <w:kern w:val="0"/>
                <w:szCs w:val="21"/>
              </w:rPr>
              <w:t>19</w:t>
            </w:r>
            <w:r>
              <w:rPr>
                <w:color w:val="000000"/>
                <w:kern w:val="0"/>
                <w:szCs w:val="21"/>
              </w:rPr>
              <w:t>吉利</w:t>
            </w:r>
            <w:r>
              <w:rPr>
                <w:color w:val="000000"/>
                <w:kern w:val="0"/>
                <w:szCs w:val="21"/>
              </w:rPr>
              <w:t>MTN002</w:t>
            </w:r>
          </w:p>
        </w:tc>
        <w:tc>
          <w:tcPr>
            <w:tcW w:w="1500" w:type="dxa"/>
            <w:vAlign w:val="center"/>
          </w:tcPr>
          <w:p w:rsidR="00E82EC3" w:rsidRDefault="006E6E58">
            <w:pPr>
              <w:jc w:val="center"/>
            </w:pPr>
            <w:r>
              <w:rPr>
                <w:color w:val="000000"/>
                <w:kern w:val="0"/>
                <w:szCs w:val="21"/>
              </w:rPr>
              <w:t>2020-07-03</w:t>
            </w:r>
          </w:p>
        </w:tc>
        <w:tc>
          <w:tcPr>
            <w:tcW w:w="1260" w:type="dxa"/>
            <w:vAlign w:val="center"/>
          </w:tcPr>
          <w:p w:rsidR="00E82EC3" w:rsidRDefault="006E6E58">
            <w:pPr>
              <w:jc w:val="right"/>
            </w:pPr>
            <w:r>
              <w:rPr>
                <w:color w:val="000000"/>
                <w:kern w:val="0"/>
                <w:szCs w:val="21"/>
              </w:rPr>
              <w:t>101.16</w:t>
            </w:r>
          </w:p>
        </w:tc>
        <w:tc>
          <w:tcPr>
            <w:tcW w:w="1440" w:type="dxa"/>
            <w:vAlign w:val="center"/>
          </w:tcPr>
          <w:p w:rsidR="00E82EC3" w:rsidRDefault="006E6E58">
            <w:pPr>
              <w:jc w:val="right"/>
            </w:pPr>
            <w:r>
              <w:rPr>
                <w:color w:val="000000"/>
                <w:kern w:val="0"/>
                <w:szCs w:val="21"/>
              </w:rPr>
              <w:t>800,000</w:t>
            </w:r>
          </w:p>
        </w:tc>
        <w:tc>
          <w:tcPr>
            <w:tcW w:w="1836" w:type="dxa"/>
            <w:vAlign w:val="center"/>
          </w:tcPr>
          <w:p w:rsidR="00E82EC3" w:rsidRDefault="006E6E58">
            <w:pPr>
              <w:jc w:val="right"/>
            </w:pPr>
            <w:r>
              <w:rPr>
                <w:color w:val="000000"/>
                <w:kern w:val="0"/>
                <w:szCs w:val="21"/>
              </w:rPr>
              <w:t>80,928,000.00</w:t>
            </w:r>
          </w:p>
        </w:tc>
      </w:tr>
      <w:tr w:rsidR="00E82EC3">
        <w:tc>
          <w:tcPr>
            <w:tcW w:w="1500" w:type="dxa"/>
            <w:vAlign w:val="center"/>
          </w:tcPr>
          <w:p w:rsidR="00E82EC3" w:rsidRDefault="006E6E58">
            <w:pPr>
              <w:jc w:val="center"/>
            </w:pPr>
            <w:r>
              <w:rPr>
                <w:color w:val="000000"/>
                <w:kern w:val="0"/>
                <w:szCs w:val="21"/>
              </w:rPr>
              <w:t>101801053</w:t>
            </w:r>
          </w:p>
        </w:tc>
        <w:tc>
          <w:tcPr>
            <w:tcW w:w="1500" w:type="dxa"/>
            <w:vAlign w:val="center"/>
          </w:tcPr>
          <w:p w:rsidR="00E82EC3" w:rsidRDefault="006E6E58">
            <w:pPr>
              <w:jc w:val="center"/>
            </w:pPr>
            <w:r>
              <w:rPr>
                <w:color w:val="000000"/>
                <w:kern w:val="0"/>
                <w:szCs w:val="21"/>
              </w:rPr>
              <w:t>18</w:t>
            </w:r>
            <w:r>
              <w:rPr>
                <w:color w:val="000000"/>
                <w:kern w:val="0"/>
                <w:szCs w:val="21"/>
              </w:rPr>
              <w:t>中色</w:t>
            </w:r>
            <w:r>
              <w:rPr>
                <w:color w:val="000000"/>
                <w:kern w:val="0"/>
                <w:szCs w:val="21"/>
              </w:rPr>
              <w:t>MTN001</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102.32</w:t>
            </w:r>
          </w:p>
        </w:tc>
        <w:tc>
          <w:tcPr>
            <w:tcW w:w="1440" w:type="dxa"/>
            <w:vAlign w:val="center"/>
          </w:tcPr>
          <w:p w:rsidR="00E82EC3" w:rsidRDefault="006E6E58">
            <w:pPr>
              <w:jc w:val="right"/>
            </w:pPr>
            <w:r>
              <w:rPr>
                <w:color w:val="000000"/>
                <w:kern w:val="0"/>
                <w:szCs w:val="21"/>
              </w:rPr>
              <w:t>200,000</w:t>
            </w:r>
          </w:p>
        </w:tc>
        <w:tc>
          <w:tcPr>
            <w:tcW w:w="1836" w:type="dxa"/>
            <w:vAlign w:val="center"/>
          </w:tcPr>
          <w:p w:rsidR="00E82EC3" w:rsidRDefault="006E6E58">
            <w:pPr>
              <w:jc w:val="right"/>
            </w:pPr>
            <w:r>
              <w:rPr>
                <w:color w:val="000000"/>
                <w:kern w:val="0"/>
                <w:szCs w:val="21"/>
              </w:rPr>
              <w:t>20,464,000.00</w:t>
            </w:r>
          </w:p>
        </w:tc>
      </w:tr>
      <w:tr w:rsidR="00E82EC3">
        <w:tc>
          <w:tcPr>
            <w:tcW w:w="1500" w:type="dxa"/>
            <w:vAlign w:val="center"/>
          </w:tcPr>
          <w:p w:rsidR="00E82EC3" w:rsidRDefault="006E6E58">
            <w:pPr>
              <w:jc w:val="center"/>
            </w:pPr>
            <w:r>
              <w:rPr>
                <w:color w:val="000000"/>
                <w:kern w:val="0"/>
                <w:szCs w:val="21"/>
              </w:rPr>
              <w:t>101801107</w:t>
            </w:r>
          </w:p>
        </w:tc>
        <w:tc>
          <w:tcPr>
            <w:tcW w:w="1500" w:type="dxa"/>
            <w:vAlign w:val="center"/>
          </w:tcPr>
          <w:p w:rsidR="00E82EC3" w:rsidRDefault="006E6E58">
            <w:pPr>
              <w:jc w:val="center"/>
            </w:pPr>
            <w:r>
              <w:rPr>
                <w:color w:val="000000"/>
                <w:kern w:val="0"/>
                <w:szCs w:val="21"/>
              </w:rPr>
              <w:t>18</w:t>
            </w:r>
            <w:r>
              <w:rPr>
                <w:color w:val="000000"/>
                <w:kern w:val="0"/>
                <w:szCs w:val="21"/>
              </w:rPr>
              <w:t>淮南矿</w:t>
            </w:r>
            <w:r>
              <w:rPr>
                <w:color w:val="000000"/>
                <w:kern w:val="0"/>
                <w:szCs w:val="21"/>
              </w:rPr>
              <w:t>MTN004</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102.98</w:t>
            </w:r>
          </w:p>
        </w:tc>
        <w:tc>
          <w:tcPr>
            <w:tcW w:w="1440" w:type="dxa"/>
            <w:vAlign w:val="center"/>
          </w:tcPr>
          <w:p w:rsidR="00E82EC3" w:rsidRDefault="006E6E58">
            <w:pPr>
              <w:jc w:val="right"/>
            </w:pPr>
            <w:r>
              <w:rPr>
                <w:color w:val="000000"/>
                <w:kern w:val="0"/>
                <w:szCs w:val="21"/>
              </w:rPr>
              <w:t>200,000</w:t>
            </w:r>
          </w:p>
        </w:tc>
        <w:tc>
          <w:tcPr>
            <w:tcW w:w="1836" w:type="dxa"/>
            <w:vAlign w:val="center"/>
          </w:tcPr>
          <w:p w:rsidR="00E82EC3" w:rsidRDefault="006E6E58">
            <w:pPr>
              <w:jc w:val="right"/>
            </w:pPr>
            <w:r>
              <w:rPr>
                <w:color w:val="000000"/>
                <w:kern w:val="0"/>
                <w:szCs w:val="21"/>
              </w:rPr>
              <w:t>20,596,000.00</w:t>
            </w:r>
          </w:p>
        </w:tc>
      </w:tr>
      <w:tr w:rsidR="00E82EC3">
        <w:tc>
          <w:tcPr>
            <w:tcW w:w="1500" w:type="dxa"/>
            <w:vAlign w:val="center"/>
          </w:tcPr>
          <w:p w:rsidR="00E82EC3" w:rsidRDefault="006E6E58">
            <w:pPr>
              <w:jc w:val="center"/>
            </w:pPr>
            <w:r>
              <w:rPr>
                <w:color w:val="000000"/>
                <w:kern w:val="0"/>
                <w:szCs w:val="21"/>
              </w:rPr>
              <w:t>101900308</w:t>
            </w:r>
          </w:p>
        </w:tc>
        <w:tc>
          <w:tcPr>
            <w:tcW w:w="1500" w:type="dxa"/>
            <w:vAlign w:val="center"/>
          </w:tcPr>
          <w:p w:rsidR="00E82EC3" w:rsidRDefault="006E6E58">
            <w:pPr>
              <w:jc w:val="center"/>
            </w:pPr>
            <w:r>
              <w:rPr>
                <w:color w:val="000000"/>
                <w:kern w:val="0"/>
                <w:szCs w:val="21"/>
              </w:rPr>
              <w:t>19</w:t>
            </w:r>
            <w:r>
              <w:rPr>
                <w:color w:val="000000"/>
                <w:kern w:val="0"/>
                <w:szCs w:val="21"/>
              </w:rPr>
              <w:t>重汽</w:t>
            </w:r>
            <w:r>
              <w:rPr>
                <w:color w:val="000000"/>
                <w:kern w:val="0"/>
                <w:szCs w:val="21"/>
              </w:rPr>
              <w:t>MTN002</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101.23</w:t>
            </w:r>
          </w:p>
        </w:tc>
        <w:tc>
          <w:tcPr>
            <w:tcW w:w="1440" w:type="dxa"/>
            <w:vAlign w:val="center"/>
          </w:tcPr>
          <w:p w:rsidR="00E82EC3" w:rsidRDefault="006E6E58">
            <w:pPr>
              <w:jc w:val="right"/>
            </w:pPr>
            <w:r>
              <w:rPr>
                <w:color w:val="000000"/>
                <w:kern w:val="0"/>
                <w:szCs w:val="21"/>
              </w:rPr>
              <w:t>800,000</w:t>
            </w:r>
          </w:p>
        </w:tc>
        <w:tc>
          <w:tcPr>
            <w:tcW w:w="1836" w:type="dxa"/>
            <w:vAlign w:val="center"/>
          </w:tcPr>
          <w:p w:rsidR="00E82EC3" w:rsidRDefault="006E6E58">
            <w:pPr>
              <w:jc w:val="right"/>
            </w:pPr>
            <w:r>
              <w:rPr>
                <w:color w:val="000000"/>
                <w:kern w:val="0"/>
                <w:szCs w:val="21"/>
              </w:rPr>
              <w:t>80,984,000.00</w:t>
            </w:r>
          </w:p>
        </w:tc>
      </w:tr>
      <w:tr w:rsidR="00E82EC3">
        <w:tc>
          <w:tcPr>
            <w:tcW w:w="1500" w:type="dxa"/>
            <w:vAlign w:val="center"/>
          </w:tcPr>
          <w:p w:rsidR="00E82EC3" w:rsidRDefault="006E6E58">
            <w:pPr>
              <w:jc w:val="center"/>
            </w:pPr>
            <w:r>
              <w:rPr>
                <w:color w:val="000000"/>
                <w:kern w:val="0"/>
                <w:szCs w:val="21"/>
              </w:rPr>
              <w:t>101901057</w:t>
            </w:r>
          </w:p>
        </w:tc>
        <w:tc>
          <w:tcPr>
            <w:tcW w:w="1500" w:type="dxa"/>
            <w:vAlign w:val="center"/>
          </w:tcPr>
          <w:p w:rsidR="00E82EC3" w:rsidRDefault="006E6E58">
            <w:pPr>
              <w:jc w:val="center"/>
            </w:pPr>
            <w:r>
              <w:rPr>
                <w:color w:val="000000"/>
                <w:kern w:val="0"/>
                <w:szCs w:val="21"/>
              </w:rPr>
              <w:t>19</w:t>
            </w:r>
            <w:r>
              <w:rPr>
                <w:color w:val="000000"/>
                <w:kern w:val="0"/>
                <w:szCs w:val="21"/>
              </w:rPr>
              <w:t>中节能</w:t>
            </w:r>
            <w:r>
              <w:rPr>
                <w:color w:val="000000"/>
                <w:kern w:val="0"/>
                <w:szCs w:val="21"/>
              </w:rPr>
              <w:t>MTN002</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101.28</w:t>
            </w:r>
          </w:p>
        </w:tc>
        <w:tc>
          <w:tcPr>
            <w:tcW w:w="1440" w:type="dxa"/>
            <w:vAlign w:val="center"/>
          </w:tcPr>
          <w:p w:rsidR="00E82EC3" w:rsidRDefault="006E6E58">
            <w:pPr>
              <w:jc w:val="right"/>
            </w:pPr>
            <w:r>
              <w:rPr>
                <w:color w:val="000000"/>
                <w:kern w:val="0"/>
                <w:szCs w:val="21"/>
              </w:rPr>
              <w:t>200,000</w:t>
            </w:r>
          </w:p>
        </w:tc>
        <w:tc>
          <w:tcPr>
            <w:tcW w:w="1836" w:type="dxa"/>
            <w:vAlign w:val="center"/>
          </w:tcPr>
          <w:p w:rsidR="00E82EC3" w:rsidRDefault="006E6E58">
            <w:pPr>
              <w:jc w:val="right"/>
            </w:pPr>
            <w:r>
              <w:rPr>
                <w:color w:val="000000"/>
                <w:kern w:val="0"/>
                <w:szCs w:val="21"/>
              </w:rPr>
              <w:t>20,256,000.00</w:t>
            </w:r>
          </w:p>
        </w:tc>
      </w:tr>
      <w:tr w:rsidR="00E82EC3">
        <w:tc>
          <w:tcPr>
            <w:tcW w:w="1500" w:type="dxa"/>
            <w:vAlign w:val="center"/>
          </w:tcPr>
          <w:p w:rsidR="00E82EC3" w:rsidRDefault="006E6E58">
            <w:pPr>
              <w:jc w:val="center"/>
            </w:pPr>
            <w:r>
              <w:rPr>
                <w:color w:val="000000"/>
                <w:kern w:val="0"/>
                <w:szCs w:val="21"/>
              </w:rPr>
              <w:t>101901102</w:t>
            </w:r>
          </w:p>
        </w:tc>
        <w:tc>
          <w:tcPr>
            <w:tcW w:w="1500" w:type="dxa"/>
            <w:vAlign w:val="center"/>
          </w:tcPr>
          <w:p w:rsidR="00E82EC3" w:rsidRDefault="006E6E58">
            <w:pPr>
              <w:jc w:val="center"/>
            </w:pPr>
            <w:r>
              <w:rPr>
                <w:color w:val="000000"/>
                <w:kern w:val="0"/>
                <w:szCs w:val="21"/>
              </w:rPr>
              <w:t>19</w:t>
            </w:r>
            <w:r>
              <w:rPr>
                <w:color w:val="000000"/>
                <w:kern w:val="0"/>
                <w:szCs w:val="21"/>
              </w:rPr>
              <w:t>南方水泥</w:t>
            </w:r>
            <w:r>
              <w:rPr>
                <w:color w:val="000000"/>
                <w:kern w:val="0"/>
                <w:szCs w:val="21"/>
              </w:rPr>
              <w:t>MTN003</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101.24</w:t>
            </w:r>
          </w:p>
        </w:tc>
        <w:tc>
          <w:tcPr>
            <w:tcW w:w="1440" w:type="dxa"/>
            <w:vAlign w:val="center"/>
          </w:tcPr>
          <w:p w:rsidR="00E82EC3" w:rsidRDefault="006E6E58">
            <w:pPr>
              <w:jc w:val="right"/>
            </w:pPr>
            <w:r>
              <w:rPr>
                <w:color w:val="000000"/>
                <w:kern w:val="0"/>
                <w:szCs w:val="21"/>
              </w:rPr>
              <w:t>400,000</w:t>
            </w:r>
          </w:p>
        </w:tc>
        <w:tc>
          <w:tcPr>
            <w:tcW w:w="1836" w:type="dxa"/>
            <w:vAlign w:val="center"/>
          </w:tcPr>
          <w:p w:rsidR="00E82EC3" w:rsidRDefault="006E6E58">
            <w:pPr>
              <w:jc w:val="right"/>
            </w:pPr>
            <w:r>
              <w:rPr>
                <w:color w:val="000000"/>
                <w:kern w:val="0"/>
                <w:szCs w:val="21"/>
              </w:rPr>
              <w:t>40,496,000.00</w:t>
            </w:r>
          </w:p>
        </w:tc>
      </w:tr>
      <w:tr w:rsidR="00E82EC3">
        <w:tc>
          <w:tcPr>
            <w:tcW w:w="1500" w:type="dxa"/>
            <w:vAlign w:val="center"/>
          </w:tcPr>
          <w:p w:rsidR="00E82EC3" w:rsidRDefault="006E6E58">
            <w:pPr>
              <w:jc w:val="center"/>
            </w:pPr>
            <w:r>
              <w:rPr>
                <w:color w:val="000000"/>
                <w:kern w:val="0"/>
                <w:szCs w:val="21"/>
              </w:rPr>
              <w:t>102000533</w:t>
            </w:r>
          </w:p>
        </w:tc>
        <w:tc>
          <w:tcPr>
            <w:tcW w:w="1500" w:type="dxa"/>
            <w:vAlign w:val="center"/>
          </w:tcPr>
          <w:p w:rsidR="00E82EC3" w:rsidRDefault="006E6E58">
            <w:pPr>
              <w:jc w:val="center"/>
            </w:pPr>
            <w:r>
              <w:rPr>
                <w:color w:val="000000"/>
                <w:kern w:val="0"/>
                <w:szCs w:val="21"/>
              </w:rPr>
              <w:t>20</w:t>
            </w:r>
            <w:r>
              <w:rPr>
                <w:color w:val="000000"/>
                <w:kern w:val="0"/>
                <w:szCs w:val="21"/>
              </w:rPr>
              <w:t>甘公投</w:t>
            </w:r>
            <w:r>
              <w:rPr>
                <w:color w:val="000000"/>
                <w:kern w:val="0"/>
                <w:szCs w:val="21"/>
              </w:rPr>
              <w:t>MTN001</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99.71</w:t>
            </w:r>
          </w:p>
        </w:tc>
        <w:tc>
          <w:tcPr>
            <w:tcW w:w="1440" w:type="dxa"/>
            <w:vAlign w:val="center"/>
          </w:tcPr>
          <w:p w:rsidR="00E82EC3" w:rsidRDefault="006E6E58">
            <w:pPr>
              <w:jc w:val="right"/>
            </w:pPr>
            <w:r>
              <w:rPr>
                <w:color w:val="000000"/>
                <w:kern w:val="0"/>
                <w:szCs w:val="21"/>
              </w:rPr>
              <w:t>400,000</w:t>
            </w:r>
          </w:p>
        </w:tc>
        <w:tc>
          <w:tcPr>
            <w:tcW w:w="1836" w:type="dxa"/>
            <w:vAlign w:val="center"/>
          </w:tcPr>
          <w:p w:rsidR="00E82EC3" w:rsidRDefault="006E6E58">
            <w:pPr>
              <w:jc w:val="right"/>
            </w:pPr>
            <w:r>
              <w:rPr>
                <w:color w:val="000000"/>
                <w:kern w:val="0"/>
                <w:szCs w:val="21"/>
              </w:rPr>
              <w:t>39,884,000.00</w:t>
            </w:r>
          </w:p>
        </w:tc>
      </w:tr>
      <w:tr w:rsidR="00E82EC3">
        <w:tc>
          <w:tcPr>
            <w:tcW w:w="1500" w:type="dxa"/>
            <w:vAlign w:val="center"/>
          </w:tcPr>
          <w:p w:rsidR="00E82EC3" w:rsidRDefault="006E6E58">
            <w:pPr>
              <w:jc w:val="center"/>
            </w:pPr>
            <w:r>
              <w:rPr>
                <w:color w:val="000000"/>
                <w:kern w:val="0"/>
                <w:szCs w:val="21"/>
              </w:rPr>
              <w:t>132000011</w:t>
            </w:r>
          </w:p>
        </w:tc>
        <w:tc>
          <w:tcPr>
            <w:tcW w:w="1500" w:type="dxa"/>
            <w:vAlign w:val="center"/>
          </w:tcPr>
          <w:p w:rsidR="00E82EC3" w:rsidRDefault="006E6E58">
            <w:pPr>
              <w:jc w:val="center"/>
            </w:pPr>
            <w:r>
              <w:rPr>
                <w:color w:val="000000"/>
                <w:kern w:val="0"/>
                <w:szCs w:val="21"/>
              </w:rPr>
              <w:t>20</w:t>
            </w:r>
            <w:r>
              <w:rPr>
                <w:color w:val="000000"/>
                <w:kern w:val="0"/>
                <w:szCs w:val="21"/>
              </w:rPr>
              <w:t>津能源</w:t>
            </w:r>
            <w:r>
              <w:rPr>
                <w:color w:val="000000"/>
                <w:kern w:val="0"/>
                <w:szCs w:val="21"/>
              </w:rPr>
              <w:t>GN001</w:t>
            </w:r>
          </w:p>
        </w:tc>
        <w:tc>
          <w:tcPr>
            <w:tcW w:w="1500" w:type="dxa"/>
            <w:vAlign w:val="center"/>
          </w:tcPr>
          <w:p w:rsidR="00E82EC3" w:rsidRDefault="006E6E58">
            <w:pPr>
              <w:jc w:val="center"/>
            </w:pPr>
            <w:r>
              <w:rPr>
                <w:color w:val="000000"/>
                <w:kern w:val="0"/>
                <w:szCs w:val="21"/>
              </w:rPr>
              <w:t>2020-07-08</w:t>
            </w:r>
          </w:p>
        </w:tc>
        <w:tc>
          <w:tcPr>
            <w:tcW w:w="1260" w:type="dxa"/>
            <w:vAlign w:val="center"/>
          </w:tcPr>
          <w:p w:rsidR="00E82EC3" w:rsidRDefault="006E6E58">
            <w:pPr>
              <w:jc w:val="right"/>
            </w:pPr>
            <w:r>
              <w:rPr>
                <w:color w:val="000000"/>
                <w:kern w:val="0"/>
                <w:szCs w:val="21"/>
              </w:rPr>
              <w:t>99.34</w:t>
            </w:r>
          </w:p>
        </w:tc>
        <w:tc>
          <w:tcPr>
            <w:tcW w:w="1440" w:type="dxa"/>
            <w:vAlign w:val="center"/>
          </w:tcPr>
          <w:p w:rsidR="00E82EC3" w:rsidRDefault="006E6E58">
            <w:pPr>
              <w:jc w:val="right"/>
            </w:pPr>
            <w:r>
              <w:rPr>
                <w:color w:val="000000"/>
                <w:kern w:val="0"/>
                <w:szCs w:val="21"/>
              </w:rPr>
              <w:t>111,000</w:t>
            </w:r>
          </w:p>
        </w:tc>
        <w:tc>
          <w:tcPr>
            <w:tcW w:w="1836" w:type="dxa"/>
            <w:vAlign w:val="center"/>
          </w:tcPr>
          <w:p w:rsidR="00E82EC3" w:rsidRDefault="006E6E58">
            <w:pPr>
              <w:jc w:val="right"/>
            </w:pPr>
            <w:r>
              <w:rPr>
                <w:color w:val="000000"/>
                <w:kern w:val="0"/>
                <w:szCs w:val="21"/>
              </w:rPr>
              <w:t>11,026,740.00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5,548,000</w:t>
            </w:r>
          </w:p>
        </w:tc>
        <w:tc>
          <w:tcPr>
            <w:tcW w:w="1836" w:type="dxa"/>
          </w:tcPr>
          <w:p w:rsidR="001548F9" w:rsidRPr="00325F8A" w:rsidRDefault="001548F9" w:rsidP="0070173B">
            <w:pPr>
              <w:jc w:val="right"/>
              <w:rPr>
                <w:szCs w:val="21"/>
              </w:rPr>
            </w:pPr>
            <w:r w:rsidRPr="00325F8A">
              <w:rPr>
                <w:szCs w:val="21"/>
              </w:rPr>
              <w:t>561,760,610.00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805,000,000.00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6</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7</w:t>
      </w:r>
      <w:r w:rsidRPr="00A62732">
        <w:rPr>
          <w:kern w:val="0"/>
          <w:szCs w:val="21"/>
        </w:rPr>
        <w:t>日、</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14</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lastRenderedPageBreak/>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E82EC3" w:rsidRDefault="006E6E58">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E82EC3" w:rsidRDefault="006E6E58">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债券型基金，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A62732">
        <w:rPr>
          <w:kern w:val="0"/>
          <w:szCs w:val="21"/>
        </w:rPr>
        <w:t>“</w:t>
      </w:r>
      <w:r w:rsidRPr="00A62732">
        <w:rPr>
          <w:kern w:val="0"/>
          <w:szCs w:val="21"/>
        </w:rPr>
        <w:t>风险和收益相匹配</w:t>
      </w:r>
      <w:r w:rsidRPr="00A62732">
        <w:rPr>
          <w:kern w:val="0"/>
          <w:szCs w:val="21"/>
        </w:rPr>
        <w:t>”</w:t>
      </w:r>
      <w:r w:rsidRPr="00A62732">
        <w:rPr>
          <w:kern w:val="0"/>
          <w:szCs w:val="21"/>
        </w:rPr>
        <w:t>的风险收益目标。</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E82EC3" w:rsidRDefault="006E6E58">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163.23%(2019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155.89%)</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196,030,213.11</w:t>
            </w:r>
          </w:p>
        </w:tc>
        <w:tc>
          <w:tcPr>
            <w:tcW w:w="3043" w:type="dxa"/>
            <w:vAlign w:val="center"/>
            <w:hideMark/>
          </w:tcPr>
          <w:p w:rsidR="002211C1" w:rsidRDefault="002211C1">
            <w:pPr>
              <w:jc w:val="right"/>
              <w:rPr>
                <w:szCs w:val="21"/>
              </w:rPr>
            </w:pPr>
            <w:r>
              <w:rPr>
                <w:szCs w:val="21"/>
              </w:rPr>
              <w:t>202,034,786.89</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112,441,055.58</w:t>
            </w:r>
          </w:p>
        </w:tc>
        <w:tc>
          <w:tcPr>
            <w:tcW w:w="3043" w:type="dxa"/>
            <w:vAlign w:val="center"/>
            <w:hideMark/>
          </w:tcPr>
          <w:p w:rsidR="002211C1" w:rsidRDefault="002211C1">
            <w:pPr>
              <w:jc w:val="right"/>
              <w:rPr>
                <w:szCs w:val="21"/>
              </w:rPr>
            </w:pPr>
            <w:r>
              <w:rPr>
                <w:szCs w:val="21"/>
              </w:rPr>
              <w:t>211,964,933.33</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308,471,268.69</w:t>
            </w:r>
          </w:p>
        </w:tc>
        <w:tc>
          <w:tcPr>
            <w:tcW w:w="3043" w:type="dxa"/>
            <w:vAlign w:val="center"/>
            <w:hideMark/>
          </w:tcPr>
          <w:p w:rsidR="002211C1" w:rsidRDefault="002211C1">
            <w:pPr>
              <w:jc w:val="right"/>
              <w:rPr>
                <w:szCs w:val="21"/>
              </w:rPr>
            </w:pPr>
            <w:r>
              <w:rPr>
                <w:szCs w:val="21"/>
              </w:rPr>
              <w:t>413,999,720.22</w:t>
            </w:r>
          </w:p>
        </w:tc>
      </w:tr>
    </w:tbl>
    <w:p w:rsidR="00E82EC3" w:rsidRDefault="006E6E5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E82EC3" w:rsidRDefault="006E6E5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lastRenderedPageBreak/>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1,870,515,876.07</w:t>
            </w:r>
          </w:p>
        </w:tc>
        <w:tc>
          <w:tcPr>
            <w:tcW w:w="3008" w:type="dxa"/>
            <w:vAlign w:val="center"/>
            <w:hideMark/>
          </w:tcPr>
          <w:p w:rsidR="002211C1" w:rsidRDefault="002211C1">
            <w:pPr>
              <w:jc w:val="right"/>
              <w:rPr>
                <w:szCs w:val="21"/>
              </w:rPr>
            </w:pPr>
            <w:r>
              <w:rPr>
                <w:szCs w:val="21"/>
              </w:rPr>
              <w:t>1,407,638,178.93</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1,019,067,360.16</w:t>
            </w:r>
          </w:p>
        </w:tc>
        <w:tc>
          <w:tcPr>
            <w:tcW w:w="3008" w:type="dxa"/>
            <w:vAlign w:val="center"/>
            <w:hideMark/>
          </w:tcPr>
          <w:p w:rsidR="002211C1" w:rsidRDefault="002211C1">
            <w:pPr>
              <w:jc w:val="right"/>
              <w:rPr>
                <w:szCs w:val="21"/>
              </w:rPr>
            </w:pPr>
            <w:r>
              <w:rPr>
                <w:szCs w:val="21"/>
              </w:rPr>
              <w:t>1,239,427,127.51</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2,889,583,236.23</w:t>
            </w:r>
          </w:p>
        </w:tc>
        <w:tc>
          <w:tcPr>
            <w:tcW w:w="3008" w:type="dxa"/>
            <w:vAlign w:val="center"/>
            <w:hideMark/>
          </w:tcPr>
          <w:p w:rsidR="002211C1" w:rsidRDefault="002211C1">
            <w:pPr>
              <w:jc w:val="right"/>
              <w:rPr>
                <w:szCs w:val="21"/>
              </w:rPr>
            </w:pPr>
            <w:r>
              <w:rPr>
                <w:szCs w:val="21"/>
              </w:rPr>
              <w:t>2,647,065,306.44</w:t>
            </w:r>
          </w:p>
        </w:tc>
      </w:tr>
    </w:tbl>
    <w:p w:rsidR="00E82EC3" w:rsidRDefault="006E6E5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E82EC3" w:rsidRDefault="006E6E5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92,258,732.05</w:t>
            </w:r>
          </w:p>
        </w:tc>
        <w:tc>
          <w:tcPr>
            <w:tcW w:w="3046" w:type="dxa"/>
            <w:hideMark/>
          </w:tcPr>
          <w:p w:rsidR="002211C1" w:rsidRDefault="002211C1">
            <w:pPr>
              <w:jc w:val="right"/>
              <w:rPr>
                <w:rFonts w:eastAsiaTheme="minorEastAsia"/>
                <w:szCs w:val="21"/>
              </w:rPr>
            </w:pPr>
            <w:r>
              <w:rPr>
                <w:rFonts w:eastAsiaTheme="minorEastAsia"/>
                <w:szCs w:val="21"/>
              </w:rPr>
              <w:t>90,495,974.24</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92,258,732.05</w:t>
            </w:r>
          </w:p>
        </w:tc>
        <w:tc>
          <w:tcPr>
            <w:tcW w:w="3046" w:type="dxa"/>
            <w:vAlign w:val="center"/>
            <w:hideMark/>
          </w:tcPr>
          <w:p w:rsidR="002211C1" w:rsidRDefault="002211C1">
            <w:pPr>
              <w:jc w:val="right"/>
              <w:rPr>
                <w:rFonts w:eastAsiaTheme="minorEastAsia"/>
                <w:szCs w:val="21"/>
              </w:rPr>
            </w:pPr>
            <w:r>
              <w:rPr>
                <w:rFonts w:eastAsiaTheme="minorEastAsia"/>
                <w:szCs w:val="21"/>
              </w:rPr>
              <w:t>90,495,974.24</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lastRenderedPageBreak/>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E82EC3" w:rsidRDefault="006E6E58">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E82EC3" w:rsidRDefault="006E6E58">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E82EC3">
        <w:trPr>
          <w:jc w:val="center"/>
        </w:trPr>
        <w:tc>
          <w:tcPr>
            <w:tcW w:w="1588" w:type="dxa"/>
            <w:vAlign w:val="center"/>
          </w:tcPr>
          <w:p w:rsidR="00E82EC3" w:rsidRDefault="006E6E58">
            <w:pPr>
              <w:jc w:val="center"/>
            </w:pPr>
            <w:r>
              <w:rPr>
                <w:color w:val="000000"/>
                <w:szCs w:val="21"/>
              </w:rPr>
              <w:t>银行存款</w:t>
            </w:r>
          </w:p>
        </w:tc>
        <w:tc>
          <w:tcPr>
            <w:tcW w:w="1701" w:type="dxa"/>
            <w:vAlign w:val="center"/>
          </w:tcPr>
          <w:p w:rsidR="00E82EC3" w:rsidRDefault="006E6E58">
            <w:pPr>
              <w:jc w:val="right"/>
            </w:pPr>
            <w:r>
              <w:rPr>
                <w:color w:val="000000"/>
                <w:szCs w:val="21"/>
              </w:rPr>
              <w:t>4,330,432.73</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4,330,432.73</w:t>
            </w:r>
          </w:p>
        </w:tc>
      </w:tr>
      <w:tr w:rsidR="00E82EC3">
        <w:trPr>
          <w:jc w:val="center"/>
        </w:trPr>
        <w:tc>
          <w:tcPr>
            <w:tcW w:w="1588" w:type="dxa"/>
            <w:vAlign w:val="center"/>
          </w:tcPr>
          <w:p w:rsidR="00E82EC3" w:rsidRDefault="006E6E58">
            <w:pPr>
              <w:jc w:val="center"/>
            </w:pPr>
            <w:r>
              <w:rPr>
                <w:color w:val="000000"/>
                <w:szCs w:val="21"/>
              </w:rPr>
              <w:t>结算备付金</w:t>
            </w:r>
          </w:p>
        </w:tc>
        <w:tc>
          <w:tcPr>
            <w:tcW w:w="1701" w:type="dxa"/>
            <w:vAlign w:val="center"/>
          </w:tcPr>
          <w:p w:rsidR="00E82EC3" w:rsidRDefault="006E6E58">
            <w:pPr>
              <w:jc w:val="right"/>
            </w:pPr>
            <w:r>
              <w:rPr>
                <w:color w:val="000000"/>
                <w:szCs w:val="21"/>
              </w:rPr>
              <w:t>50,784,001.38</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50,784,001.38</w:t>
            </w:r>
          </w:p>
        </w:tc>
      </w:tr>
      <w:tr w:rsidR="00E82EC3">
        <w:trPr>
          <w:jc w:val="center"/>
        </w:trPr>
        <w:tc>
          <w:tcPr>
            <w:tcW w:w="1588" w:type="dxa"/>
            <w:vAlign w:val="center"/>
          </w:tcPr>
          <w:p w:rsidR="00E82EC3" w:rsidRDefault="006E6E58">
            <w:pPr>
              <w:jc w:val="center"/>
            </w:pPr>
            <w:r>
              <w:rPr>
                <w:color w:val="000000"/>
                <w:szCs w:val="21"/>
              </w:rPr>
              <w:t>存出保证金</w:t>
            </w:r>
          </w:p>
        </w:tc>
        <w:tc>
          <w:tcPr>
            <w:tcW w:w="1701" w:type="dxa"/>
            <w:vAlign w:val="center"/>
          </w:tcPr>
          <w:p w:rsidR="00E82EC3" w:rsidRDefault="006E6E58">
            <w:pPr>
              <w:jc w:val="right"/>
            </w:pPr>
            <w:r>
              <w:rPr>
                <w:color w:val="000000"/>
                <w:szCs w:val="21"/>
              </w:rPr>
              <w:t>8,698.64</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8,698.64</w:t>
            </w:r>
          </w:p>
        </w:tc>
      </w:tr>
      <w:tr w:rsidR="00E82EC3">
        <w:trPr>
          <w:jc w:val="center"/>
        </w:trPr>
        <w:tc>
          <w:tcPr>
            <w:tcW w:w="1588" w:type="dxa"/>
            <w:vAlign w:val="center"/>
          </w:tcPr>
          <w:p w:rsidR="00E82EC3" w:rsidRDefault="006E6E58">
            <w:pPr>
              <w:jc w:val="center"/>
            </w:pPr>
            <w:r>
              <w:rPr>
                <w:color w:val="000000"/>
                <w:szCs w:val="21"/>
              </w:rPr>
              <w:t>交易性金融资产</w:t>
            </w:r>
          </w:p>
        </w:tc>
        <w:tc>
          <w:tcPr>
            <w:tcW w:w="1701" w:type="dxa"/>
            <w:vAlign w:val="center"/>
          </w:tcPr>
          <w:p w:rsidR="00E82EC3" w:rsidRDefault="006E6E58">
            <w:pPr>
              <w:jc w:val="right"/>
            </w:pPr>
            <w:r>
              <w:rPr>
                <w:color w:val="000000"/>
                <w:szCs w:val="21"/>
              </w:rPr>
              <w:t>1,101,437,002.40</w:t>
            </w:r>
          </w:p>
        </w:tc>
        <w:tc>
          <w:tcPr>
            <w:tcW w:w="1701" w:type="dxa"/>
            <w:vAlign w:val="center"/>
          </w:tcPr>
          <w:p w:rsidR="00E82EC3" w:rsidRDefault="006E6E58">
            <w:pPr>
              <w:jc w:val="right"/>
            </w:pPr>
            <w:r>
              <w:rPr>
                <w:color w:val="000000"/>
                <w:szCs w:val="21"/>
              </w:rPr>
              <w:t>2,120,541,000.00</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3,221,978,002.40</w:t>
            </w:r>
          </w:p>
        </w:tc>
      </w:tr>
      <w:tr w:rsidR="00E82EC3">
        <w:trPr>
          <w:jc w:val="center"/>
        </w:trPr>
        <w:tc>
          <w:tcPr>
            <w:tcW w:w="1588" w:type="dxa"/>
            <w:vAlign w:val="center"/>
          </w:tcPr>
          <w:p w:rsidR="00E82EC3" w:rsidRDefault="006E6E58">
            <w:pPr>
              <w:jc w:val="center"/>
            </w:pPr>
            <w:r>
              <w:rPr>
                <w:color w:val="000000"/>
                <w:szCs w:val="21"/>
              </w:rPr>
              <w:t>衍生金融资产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买入返售金融资产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应收证券清算款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应收利息</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68,356,628.67</w:t>
            </w:r>
          </w:p>
        </w:tc>
        <w:tc>
          <w:tcPr>
            <w:tcW w:w="1301" w:type="dxa"/>
            <w:vAlign w:val="center"/>
          </w:tcPr>
          <w:p w:rsidR="00E82EC3" w:rsidRDefault="006E6E58">
            <w:pPr>
              <w:jc w:val="right"/>
            </w:pPr>
            <w:r>
              <w:rPr>
                <w:color w:val="000000"/>
                <w:szCs w:val="21"/>
              </w:rPr>
              <w:t>68,356,628.67</w:t>
            </w:r>
          </w:p>
        </w:tc>
      </w:tr>
      <w:tr w:rsidR="00E82EC3">
        <w:trPr>
          <w:jc w:val="center"/>
        </w:trPr>
        <w:tc>
          <w:tcPr>
            <w:tcW w:w="1588" w:type="dxa"/>
            <w:vAlign w:val="center"/>
          </w:tcPr>
          <w:p w:rsidR="00E82EC3" w:rsidRDefault="006E6E58">
            <w:pPr>
              <w:jc w:val="center"/>
            </w:pPr>
            <w:r>
              <w:rPr>
                <w:color w:val="000000"/>
                <w:szCs w:val="21"/>
              </w:rPr>
              <w:t>应收股利</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应收申购款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递延所得税资产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其他资产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1,156,560,135.15</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2,120,541,000.00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68,356,628.67</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3,345,457,763.82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E82EC3">
        <w:trPr>
          <w:jc w:val="center"/>
        </w:trPr>
        <w:tc>
          <w:tcPr>
            <w:tcW w:w="1588" w:type="dxa"/>
            <w:vAlign w:val="center"/>
          </w:tcPr>
          <w:p w:rsidR="00E82EC3" w:rsidRDefault="006E6E58">
            <w:pPr>
              <w:jc w:val="center"/>
            </w:pPr>
            <w:r>
              <w:rPr>
                <w:color w:val="000000"/>
                <w:szCs w:val="21"/>
              </w:rPr>
              <w:t>短期借款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交易性金融负债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衍生金融负债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卖出回购金融资产款</w:t>
            </w:r>
          </w:p>
        </w:tc>
        <w:tc>
          <w:tcPr>
            <w:tcW w:w="1701" w:type="dxa"/>
            <w:vAlign w:val="center"/>
          </w:tcPr>
          <w:p w:rsidR="00E82EC3" w:rsidRDefault="006E6E58">
            <w:pPr>
              <w:jc w:val="right"/>
            </w:pPr>
            <w:r>
              <w:rPr>
                <w:color w:val="000000"/>
                <w:szCs w:val="21"/>
              </w:rPr>
              <w:t>1,327,129,616.80</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1,327,129,616.80</w:t>
            </w:r>
          </w:p>
        </w:tc>
      </w:tr>
      <w:tr w:rsidR="00E82EC3">
        <w:trPr>
          <w:jc w:val="center"/>
        </w:trPr>
        <w:tc>
          <w:tcPr>
            <w:tcW w:w="1588" w:type="dxa"/>
            <w:vAlign w:val="center"/>
          </w:tcPr>
          <w:p w:rsidR="00E82EC3" w:rsidRDefault="006E6E58">
            <w:pPr>
              <w:jc w:val="center"/>
            </w:pPr>
            <w:r>
              <w:rPr>
                <w:color w:val="000000"/>
                <w:szCs w:val="21"/>
              </w:rPr>
              <w:t>应付证券清算款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167,488.09</w:t>
            </w:r>
          </w:p>
        </w:tc>
        <w:tc>
          <w:tcPr>
            <w:tcW w:w="1301" w:type="dxa"/>
            <w:vAlign w:val="center"/>
          </w:tcPr>
          <w:p w:rsidR="00E82EC3" w:rsidRDefault="006E6E58">
            <w:pPr>
              <w:jc w:val="right"/>
            </w:pPr>
            <w:r>
              <w:rPr>
                <w:color w:val="000000"/>
                <w:szCs w:val="21"/>
              </w:rPr>
              <w:t>167,488.09</w:t>
            </w:r>
          </w:p>
        </w:tc>
      </w:tr>
      <w:tr w:rsidR="00E82EC3">
        <w:trPr>
          <w:jc w:val="center"/>
        </w:trPr>
        <w:tc>
          <w:tcPr>
            <w:tcW w:w="1588" w:type="dxa"/>
            <w:vAlign w:val="center"/>
          </w:tcPr>
          <w:p w:rsidR="00E82EC3" w:rsidRDefault="006E6E58">
            <w:pPr>
              <w:jc w:val="center"/>
            </w:pPr>
            <w:r>
              <w:rPr>
                <w:color w:val="000000"/>
                <w:szCs w:val="21"/>
              </w:rPr>
              <w:t>应付赎回款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应付管理人报酬</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992,776.08</w:t>
            </w:r>
          </w:p>
        </w:tc>
        <w:tc>
          <w:tcPr>
            <w:tcW w:w="1301" w:type="dxa"/>
            <w:vAlign w:val="center"/>
          </w:tcPr>
          <w:p w:rsidR="00E82EC3" w:rsidRDefault="006E6E58">
            <w:pPr>
              <w:jc w:val="right"/>
            </w:pPr>
            <w:r>
              <w:rPr>
                <w:color w:val="000000"/>
                <w:szCs w:val="21"/>
              </w:rPr>
              <w:t>992,776.08</w:t>
            </w:r>
          </w:p>
        </w:tc>
      </w:tr>
      <w:tr w:rsidR="00E82EC3">
        <w:trPr>
          <w:jc w:val="center"/>
        </w:trPr>
        <w:tc>
          <w:tcPr>
            <w:tcW w:w="1588" w:type="dxa"/>
            <w:vAlign w:val="center"/>
          </w:tcPr>
          <w:p w:rsidR="00E82EC3" w:rsidRDefault="006E6E58">
            <w:pPr>
              <w:jc w:val="center"/>
            </w:pPr>
            <w:r>
              <w:rPr>
                <w:color w:val="000000"/>
                <w:szCs w:val="21"/>
              </w:rPr>
              <w:t>应付托管费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330,925.36</w:t>
            </w:r>
          </w:p>
        </w:tc>
        <w:tc>
          <w:tcPr>
            <w:tcW w:w="1301" w:type="dxa"/>
            <w:vAlign w:val="center"/>
          </w:tcPr>
          <w:p w:rsidR="00E82EC3" w:rsidRDefault="006E6E58">
            <w:pPr>
              <w:jc w:val="right"/>
            </w:pPr>
            <w:r>
              <w:rPr>
                <w:color w:val="000000"/>
                <w:szCs w:val="21"/>
              </w:rPr>
              <w:t>330,925.36</w:t>
            </w:r>
          </w:p>
        </w:tc>
      </w:tr>
      <w:tr w:rsidR="00E82EC3">
        <w:trPr>
          <w:jc w:val="center"/>
        </w:trPr>
        <w:tc>
          <w:tcPr>
            <w:tcW w:w="1588" w:type="dxa"/>
            <w:vAlign w:val="center"/>
          </w:tcPr>
          <w:p w:rsidR="00E82EC3" w:rsidRDefault="006E6E58">
            <w:pPr>
              <w:jc w:val="center"/>
            </w:pPr>
            <w:r>
              <w:rPr>
                <w:color w:val="000000"/>
                <w:szCs w:val="21"/>
              </w:rPr>
              <w:t>应付销售服务费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5,179.64</w:t>
            </w:r>
          </w:p>
        </w:tc>
        <w:tc>
          <w:tcPr>
            <w:tcW w:w="1301" w:type="dxa"/>
            <w:vAlign w:val="center"/>
          </w:tcPr>
          <w:p w:rsidR="00E82EC3" w:rsidRDefault="006E6E58">
            <w:pPr>
              <w:jc w:val="right"/>
            </w:pPr>
            <w:r>
              <w:rPr>
                <w:color w:val="000000"/>
                <w:szCs w:val="21"/>
              </w:rPr>
              <w:t>5,179.64</w:t>
            </w:r>
          </w:p>
        </w:tc>
      </w:tr>
      <w:tr w:rsidR="00E82EC3">
        <w:trPr>
          <w:jc w:val="center"/>
        </w:trPr>
        <w:tc>
          <w:tcPr>
            <w:tcW w:w="1588" w:type="dxa"/>
            <w:vAlign w:val="center"/>
          </w:tcPr>
          <w:p w:rsidR="00E82EC3" w:rsidRDefault="006E6E58">
            <w:pPr>
              <w:jc w:val="center"/>
            </w:pPr>
            <w:r>
              <w:rPr>
                <w:color w:val="000000"/>
                <w:szCs w:val="21"/>
              </w:rPr>
              <w:t>应付交易费用</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24,263.07</w:t>
            </w:r>
          </w:p>
        </w:tc>
        <w:tc>
          <w:tcPr>
            <w:tcW w:w="1301" w:type="dxa"/>
            <w:vAlign w:val="center"/>
          </w:tcPr>
          <w:p w:rsidR="00E82EC3" w:rsidRDefault="006E6E58">
            <w:pPr>
              <w:jc w:val="right"/>
            </w:pPr>
            <w:r>
              <w:rPr>
                <w:color w:val="000000"/>
                <w:szCs w:val="21"/>
              </w:rPr>
              <w:t>24,263.07</w:t>
            </w:r>
          </w:p>
        </w:tc>
      </w:tr>
      <w:tr w:rsidR="00E82EC3">
        <w:trPr>
          <w:jc w:val="center"/>
        </w:trPr>
        <w:tc>
          <w:tcPr>
            <w:tcW w:w="1588" w:type="dxa"/>
            <w:vAlign w:val="center"/>
          </w:tcPr>
          <w:p w:rsidR="00E82EC3" w:rsidRDefault="006E6E58">
            <w:pPr>
              <w:jc w:val="center"/>
            </w:pPr>
            <w:r>
              <w:rPr>
                <w:color w:val="000000"/>
                <w:szCs w:val="21"/>
              </w:rPr>
              <w:t>应交税费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383,248.53</w:t>
            </w:r>
          </w:p>
        </w:tc>
        <w:tc>
          <w:tcPr>
            <w:tcW w:w="1301" w:type="dxa"/>
            <w:vAlign w:val="center"/>
          </w:tcPr>
          <w:p w:rsidR="00E82EC3" w:rsidRDefault="006E6E58">
            <w:pPr>
              <w:jc w:val="right"/>
            </w:pPr>
            <w:r>
              <w:rPr>
                <w:color w:val="000000"/>
                <w:szCs w:val="21"/>
              </w:rPr>
              <w:t>383,248.53</w:t>
            </w:r>
          </w:p>
        </w:tc>
      </w:tr>
      <w:tr w:rsidR="00E82EC3">
        <w:trPr>
          <w:jc w:val="center"/>
        </w:trPr>
        <w:tc>
          <w:tcPr>
            <w:tcW w:w="1588" w:type="dxa"/>
            <w:vAlign w:val="center"/>
          </w:tcPr>
          <w:p w:rsidR="00E82EC3" w:rsidRDefault="006E6E58">
            <w:pPr>
              <w:jc w:val="center"/>
            </w:pPr>
            <w:r>
              <w:rPr>
                <w:color w:val="000000"/>
                <w:szCs w:val="21"/>
              </w:rPr>
              <w:t>应付利息</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498,991.66</w:t>
            </w:r>
          </w:p>
        </w:tc>
        <w:tc>
          <w:tcPr>
            <w:tcW w:w="1301" w:type="dxa"/>
            <w:vAlign w:val="center"/>
          </w:tcPr>
          <w:p w:rsidR="00E82EC3" w:rsidRDefault="006E6E58">
            <w:pPr>
              <w:jc w:val="right"/>
            </w:pPr>
            <w:r>
              <w:rPr>
                <w:color w:val="000000"/>
                <w:szCs w:val="21"/>
              </w:rPr>
              <w:t>498,991.66</w:t>
            </w:r>
          </w:p>
        </w:tc>
      </w:tr>
      <w:tr w:rsidR="00E82EC3">
        <w:trPr>
          <w:jc w:val="center"/>
        </w:trPr>
        <w:tc>
          <w:tcPr>
            <w:tcW w:w="1588" w:type="dxa"/>
            <w:vAlign w:val="center"/>
          </w:tcPr>
          <w:p w:rsidR="00E82EC3" w:rsidRDefault="006E6E58">
            <w:pPr>
              <w:jc w:val="center"/>
            </w:pPr>
            <w:r>
              <w:rPr>
                <w:color w:val="000000"/>
                <w:szCs w:val="21"/>
              </w:rPr>
              <w:t>应付利润</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递延所得税负债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其他负债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204,426.14</w:t>
            </w:r>
          </w:p>
        </w:tc>
        <w:tc>
          <w:tcPr>
            <w:tcW w:w="1301" w:type="dxa"/>
            <w:vAlign w:val="center"/>
          </w:tcPr>
          <w:p w:rsidR="00E82EC3" w:rsidRDefault="006E6E58">
            <w:pPr>
              <w:jc w:val="right"/>
            </w:pPr>
            <w:r>
              <w:rPr>
                <w:color w:val="000000"/>
                <w:szCs w:val="21"/>
              </w:rPr>
              <w:t>204,426.14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1,327,129,616.80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2,607,298.57</w:t>
            </w:r>
          </w:p>
        </w:tc>
        <w:tc>
          <w:tcPr>
            <w:tcW w:w="1301" w:type="dxa"/>
          </w:tcPr>
          <w:p w:rsidR="001816E6" w:rsidRPr="004604CE" w:rsidRDefault="001816E6" w:rsidP="00E431A5">
            <w:pPr>
              <w:spacing w:line="360" w:lineRule="auto"/>
              <w:ind w:right="210"/>
              <w:jc w:val="right"/>
              <w:rPr>
                <w:szCs w:val="21"/>
              </w:rPr>
            </w:pPr>
            <w:r w:rsidRPr="004604CE">
              <w:rPr>
                <w:szCs w:val="21"/>
              </w:rPr>
              <w:t>1,329,736,915.37</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-170,569,481.65</w:t>
            </w:r>
          </w:p>
        </w:tc>
        <w:tc>
          <w:tcPr>
            <w:tcW w:w="1701" w:type="dxa"/>
          </w:tcPr>
          <w:p w:rsidR="001816E6" w:rsidRPr="004604CE" w:rsidRDefault="001816E6" w:rsidP="00E431A5">
            <w:pPr>
              <w:spacing w:line="360" w:lineRule="auto"/>
              <w:jc w:val="right"/>
              <w:rPr>
                <w:szCs w:val="21"/>
              </w:rPr>
            </w:pPr>
            <w:r w:rsidRPr="004604CE">
              <w:rPr>
                <w:szCs w:val="21"/>
              </w:rPr>
              <w:t>2,120,541,000.00</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65,749,330.10</w:t>
            </w:r>
          </w:p>
        </w:tc>
        <w:tc>
          <w:tcPr>
            <w:tcW w:w="1301" w:type="dxa"/>
          </w:tcPr>
          <w:p w:rsidR="001816E6" w:rsidRPr="004604CE" w:rsidRDefault="001816E6" w:rsidP="00E431A5">
            <w:pPr>
              <w:spacing w:line="360" w:lineRule="auto"/>
              <w:jc w:val="right"/>
              <w:rPr>
                <w:szCs w:val="21"/>
              </w:rPr>
            </w:pPr>
            <w:r w:rsidRPr="004604CE">
              <w:rPr>
                <w:szCs w:val="21"/>
              </w:rPr>
              <w:t>2,015,720,848.45</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lastRenderedPageBreak/>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lastRenderedPageBreak/>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E82EC3">
        <w:trPr>
          <w:jc w:val="center"/>
        </w:trPr>
        <w:tc>
          <w:tcPr>
            <w:tcW w:w="1588" w:type="dxa"/>
            <w:vAlign w:val="center"/>
          </w:tcPr>
          <w:p w:rsidR="00E82EC3" w:rsidRDefault="006E6E58">
            <w:pPr>
              <w:jc w:val="center"/>
            </w:pPr>
            <w:r>
              <w:rPr>
                <w:color w:val="000000"/>
                <w:szCs w:val="21"/>
              </w:rPr>
              <w:t>银行存款</w:t>
            </w:r>
          </w:p>
        </w:tc>
        <w:tc>
          <w:tcPr>
            <w:tcW w:w="1701" w:type="dxa"/>
            <w:vAlign w:val="center"/>
          </w:tcPr>
          <w:p w:rsidR="00E82EC3" w:rsidRDefault="006E6E58">
            <w:pPr>
              <w:jc w:val="right"/>
            </w:pPr>
            <w:r>
              <w:rPr>
                <w:color w:val="000000"/>
                <w:szCs w:val="21"/>
              </w:rPr>
              <w:t>928,643.16</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928,643.16</w:t>
            </w:r>
          </w:p>
        </w:tc>
      </w:tr>
      <w:tr w:rsidR="00E82EC3">
        <w:trPr>
          <w:jc w:val="center"/>
        </w:trPr>
        <w:tc>
          <w:tcPr>
            <w:tcW w:w="1588" w:type="dxa"/>
            <w:vAlign w:val="center"/>
          </w:tcPr>
          <w:p w:rsidR="00E82EC3" w:rsidRDefault="006E6E58">
            <w:pPr>
              <w:jc w:val="center"/>
            </w:pPr>
            <w:r>
              <w:rPr>
                <w:color w:val="000000"/>
                <w:szCs w:val="21"/>
              </w:rPr>
              <w:t>结算备付金</w:t>
            </w:r>
          </w:p>
        </w:tc>
        <w:tc>
          <w:tcPr>
            <w:tcW w:w="1701" w:type="dxa"/>
            <w:vAlign w:val="center"/>
          </w:tcPr>
          <w:p w:rsidR="00E82EC3" w:rsidRDefault="006E6E58">
            <w:pPr>
              <w:jc w:val="right"/>
            </w:pPr>
            <w:r>
              <w:rPr>
                <w:color w:val="000000"/>
                <w:szCs w:val="21"/>
              </w:rPr>
              <w:t>62,817,050.35</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62,817,050.35</w:t>
            </w:r>
          </w:p>
        </w:tc>
      </w:tr>
      <w:tr w:rsidR="00E82EC3">
        <w:trPr>
          <w:jc w:val="center"/>
        </w:trPr>
        <w:tc>
          <w:tcPr>
            <w:tcW w:w="1588" w:type="dxa"/>
            <w:vAlign w:val="center"/>
          </w:tcPr>
          <w:p w:rsidR="00E82EC3" w:rsidRDefault="006E6E58">
            <w:pPr>
              <w:jc w:val="center"/>
            </w:pPr>
            <w:r>
              <w:rPr>
                <w:color w:val="000000"/>
                <w:szCs w:val="21"/>
              </w:rPr>
              <w:t>存出保证金</w:t>
            </w:r>
          </w:p>
        </w:tc>
        <w:tc>
          <w:tcPr>
            <w:tcW w:w="1701" w:type="dxa"/>
            <w:vAlign w:val="center"/>
          </w:tcPr>
          <w:p w:rsidR="00E82EC3" w:rsidRDefault="006E6E58">
            <w:pPr>
              <w:jc w:val="right"/>
            </w:pPr>
            <w:r>
              <w:rPr>
                <w:color w:val="000000"/>
                <w:szCs w:val="21"/>
              </w:rPr>
              <w:t>65,770.67</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65,770.67</w:t>
            </w:r>
          </w:p>
        </w:tc>
      </w:tr>
      <w:tr w:rsidR="00E82EC3">
        <w:trPr>
          <w:jc w:val="center"/>
        </w:trPr>
        <w:tc>
          <w:tcPr>
            <w:tcW w:w="1588" w:type="dxa"/>
            <w:vAlign w:val="center"/>
          </w:tcPr>
          <w:p w:rsidR="00E82EC3" w:rsidRDefault="006E6E58">
            <w:pPr>
              <w:jc w:val="center"/>
            </w:pPr>
            <w:r>
              <w:rPr>
                <w:color w:val="000000"/>
                <w:szCs w:val="21"/>
              </w:rPr>
              <w:t>交易性金融资产</w:t>
            </w:r>
          </w:p>
        </w:tc>
        <w:tc>
          <w:tcPr>
            <w:tcW w:w="1701" w:type="dxa"/>
            <w:vAlign w:val="center"/>
          </w:tcPr>
          <w:p w:rsidR="00E82EC3" w:rsidRDefault="006E6E58">
            <w:pPr>
              <w:jc w:val="right"/>
            </w:pPr>
            <w:r>
              <w:rPr>
                <w:color w:val="000000"/>
                <w:szCs w:val="21"/>
              </w:rPr>
              <w:t>1,083,595,300.00</w:t>
            </w:r>
          </w:p>
        </w:tc>
        <w:tc>
          <w:tcPr>
            <w:tcW w:w="1701" w:type="dxa"/>
            <w:vAlign w:val="center"/>
          </w:tcPr>
          <w:p w:rsidR="00E82EC3" w:rsidRDefault="006E6E58">
            <w:pPr>
              <w:jc w:val="right"/>
            </w:pPr>
            <w:r>
              <w:rPr>
                <w:color w:val="000000"/>
                <w:szCs w:val="21"/>
              </w:rPr>
              <w:t>1,992,520,764.60</w:t>
            </w:r>
          </w:p>
        </w:tc>
        <w:tc>
          <w:tcPr>
            <w:tcW w:w="1559" w:type="dxa"/>
            <w:vAlign w:val="center"/>
          </w:tcPr>
          <w:p w:rsidR="00E82EC3" w:rsidRDefault="006E6E58">
            <w:pPr>
              <w:jc w:val="right"/>
            </w:pPr>
            <w:r>
              <w:rPr>
                <w:color w:val="000000"/>
                <w:szCs w:val="21"/>
              </w:rPr>
              <w:t>25,540,000.00</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3,101,656,064.60</w:t>
            </w:r>
          </w:p>
        </w:tc>
      </w:tr>
      <w:tr w:rsidR="00E82EC3">
        <w:trPr>
          <w:jc w:val="center"/>
        </w:trPr>
        <w:tc>
          <w:tcPr>
            <w:tcW w:w="1588" w:type="dxa"/>
            <w:vAlign w:val="center"/>
          </w:tcPr>
          <w:p w:rsidR="00E82EC3" w:rsidRDefault="006E6E58">
            <w:pPr>
              <w:jc w:val="center"/>
            </w:pPr>
            <w:r>
              <w:rPr>
                <w:color w:val="000000"/>
                <w:szCs w:val="21"/>
              </w:rPr>
              <w:t>衍生金融资产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买入返售金融资产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应收证券清算款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885,326.21</w:t>
            </w:r>
          </w:p>
        </w:tc>
        <w:tc>
          <w:tcPr>
            <w:tcW w:w="1301" w:type="dxa"/>
            <w:vAlign w:val="center"/>
          </w:tcPr>
          <w:p w:rsidR="00E82EC3" w:rsidRDefault="006E6E58">
            <w:pPr>
              <w:jc w:val="right"/>
            </w:pPr>
            <w:r>
              <w:rPr>
                <w:color w:val="000000"/>
                <w:szCs w:val="21"/>
              </w:rPr>
              <w:t>885,326.21</w:t>
            </w:r>
          </w:p>
        </w:tc>
      </w:tr>
      <w:tr w:rsidR="00E82EC3">
        <w:trPr>
          <w:jc w:val="center"/>
        </w:trPr>
        <w:tc>
          <w:tcPr>
            <w:tcW w:w="1588" w:type="dxa"/>
            <w:vAlign w:val="center"/>
          </w:tcPr>
          <w:p w:rsidR="00E82EC3" w:rsidRDefault="006E6E58">
            <w:pPr>
              <w:jc w:val="center"/>
            </w:pPr>
            <w:r>
              <w:rPr>
                <w:color w:val="000000"/>
                <w:szCs w:val="21"/>
              </w:rPr>
              <w:t>应收利息</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49,933,428.74</w:t>
            </w:r>
          </w:p>
        </w:tc>
        <w:tc>
          <w:tcPr>
            <w:tcW w:w="1301" w:type="dxa"/>
            <w:vAlign w:val="center"/>
          </w:tcPr>
          <w:p w:rsidR="00E82EC3" w:rsidRDefault="006E6E58">
            <w:pPr>
              <w:jc w:val="right"/>
            </w:pPr>
            <w:r>
              <w:rPr>
                <w:color w:val="000000"/>
                <w:szCs w:val="21"/>
              </w:rPr>
              <w:t>49,933,428.74</w:t>
            </w:r>
          </w:p>
        </w:tc>
      </w:tr>
      <w:tr w:rsidR="00E82EC3">
        <w:trPr>
          <w:jc w:val="center"/>
        </w:trPr>
        <w:tc>
          <w:tcPr>
            <w:tcW w:w="1588" w:type="dxa"/>
            <w:vAlign w:val="center"/>
          </w:tcPr>
          <w:p w:rsidR="00E82EC3" w:rsidRDefault="006E6E58">
            <w:pPr>
              <w:jc w:val="center"/>
            </w:pPr>
            <w:r>
              <w:rPr>
                <w:color w:val="000000"/>
                <w:szCs w:val="21"/>
              </w:rPr>
              <w:t>应收股利</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应收申购款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递延所得税资产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其他资产</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301" w:type="dxa"/>
            <w:vAlign w:val="center"/>
          </w:tcPr>
          <w:p w:rsidR="00E82EC3" w:rsidRDefault="006E6E5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1,147,406,764.18</w:t>
            </w:r>
          </w:p>
        </w:tc>
        <w:tc>
          <w:tcPr>
            <w:tcW w:w="1701" w:type="dxa"/>
          </w:tcPr>
          <w:p w:rsidR="001816E6" w:rsidRPr="004604CE" w:rsidRDefault="001816E6" w:rsidP="00E431A5">
            <w:pPr>
              <w:spacing w:line="360" w:lineRule="auto"/>
              <w:jc w:val="right"/>
              <w:rPr>
                <w:szCs w:val="21"/>
              </w:rPr>
            </w:pPr>
            <w:r w:rsidRPr="004604CE">
              <w:rPr>
                <w:szCs w:val="21"/>
              </w:rPr>
              <w:t>1,992,520,764.60</w:t>
            </w:r>
          </w:p>
        </w:tc>
        <w:tc>
          <w:tcPr>
            <w:tcW w:w="1559" w:type="dxa"/>
            <w:vAlign w:val="center"/>
          </w:tcPr>
          <w:p w:rsidR="001816E6" w:rsidRPr="004604CE" w:rsidRDefault="001816E6" w:rsidP="00E431A5">
            <w:pPr>
              <w:spacing w:line="360" w:lineRule="auto"/>
              <w:jc w:val="right"/>
              <w:rPr>
                <w:szCs w:val="21"/>
              </w:rPr>
            </w:pPr>
            <w:r w:rsidRPr="004604CE">
              <w:rPr>
                <w:szCs w:val="21"/>
              </w:rPr>
              <w:t>25,540,000.00</w:t>
            </w:r>
          </w:p>
        </w:tc>
        <w:tc>
          <w:tcPr>
            <w:tcW w:w="1559" w:type="dxa"/>
          </w:tcPr>
          <w:p w:rsidR="001816E6" w:rsidRPr="004604CE" w:rsidRDefault="001816E6" w:rsidP="00E431A5">
            <w:pPr>
              <w:spacing w:line="360" w:lineRule="auto"/>
              <w:jc w:val="right"/>
              <w:rPr>
                <w:szCs w:val="21"/>
              </w:rPr>
            </w:pPr>
            <w:r w:rsidRPr="004604CE">
              <w:rPr>
                <w:szCs w:val="21"/>
              </w:rPr>
              <w:t>50,818,754.95</w:t>
            </w:r>
          </w:p>
        </w:tc>
        <w:tc>
          <w:tcPr>
            <w:tcW w:w="1301" w:type="dxa"/>
          </w:tcPr>
          <w:p w:rsidR="001816E6" w:rsidRPr="004604CE" w:rsidRDefault="001816E6" w:rsidP="00E431A5">
            <w:pPr>
              <w:spacing w:line="360" w:lineRule="auto"/>
              <w:jc w:val="right"/>
              <w:rPr>
                <w:szCs w:val="21"/>
              </w:rPr>
            </w:pPr>
            <w:r w:rsidRPr="004604CE">
              <w:rPr>
                <w:szCs w:val="21"/>
              </w:rPr>
              <w:t>3,216,286,283.73</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E82EC3">
        <w:trPr>
          <w:jc w:val="center"/>
        </w:trPr>
        <w:tc>
          <w:tcPr>
            <w:tcW w:w="1588" w:type="dxa"/>
            <w:vAlign w:val="center"/>
          </w:tcPr>
          <w:p w:rsidR="00E82EC3" w:rsidRDefault="006E6E58">
            <w:pPr>
              <w:jc w:val="center"/>
            </w:pPr>
            <w:r>
              <w:rPr>
                <w:color w:val="000000"/>
                <w:szCs w:val="21"/>
              </w:rPr>
              <w:t>短期借款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交易性金融负债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衍生金融负债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卖出回购金融资产款</w:t>
            </w:r>
          </w:p>
        </w:tc>
        <w:tc>
          <w:tcPr>
            <w:tcW w:w="1701" w:type="dxa"/>
            <w:vAlign w:val="center"/>
          </w:tcPr>
          <w:p w:rsidR="00E82EC3" w:rsidRDefault="006E6E58">
            <w:pPr>
              <w:jc w:val="right"/>
            </w:pPr>
            <w:r>
              <w:rPr>
                <w:color w:val="000000"/>
                <w:szCs w:val="21"/>
              </w:rPr>
              <w:t>1,192,079,454.88</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1,192,079,454.88</w:t>
            </w:r>
          </w:p>
        </w:tc>
      </w:tr>
      <w:tr w:rsidR="00E82EC3">
        <w:trPr>
          <w:jc w:val="center"/>
        </w:trPr>
        <w:tc>
          <w:tcPr>
            <w:tcW w:w="1588" w:type="dxa"/>
            <w:vAlign w:val="center"/>
          </w:tcPr>
          <w:p w:rsidR="00E82EC3" w:rsidRDefault="006E6E58">
            <w:pPr>
              <w:jc w:val="center"/>
            </w:pPr>
            <w:r>
              <w:rPr>
                <w:color w:val="000000"/>
                <w:szCs w:val="21"/>
              </w:rPr>
              <w:t>应付证券清算款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10,993.00</w:t>
            </w:r>
          </w:p>
        </w:tc>
        <w:tc>
          <w:tcPr>
            <w:tcW w:w="1301" w:type="dxa"/>
            <w:vAlign w:val="center"/>
          </w:tcPr>
          <w:p w:rsidR="00E82EC3" w:rsidRDefault="006E6E58">
            <w:pPr>
              <w:jc w:val="right"/>
            </w:pPr>
            <w:r>
              <w:rPr>
                <w:color w:val="000000"/>
                <w:szCs w:val="21"/>
              </w:rPr>
              <w:t>10,993.00</w:t>
            </w:r>
          </w:p>
        </w:tc>
      </w:tr>
      <w:tr w:rsidR="00E82EC3">
        <w:trPr>
          <w:jc w:val="center"/>
        </w:trPr>
        <w:tc>
          <w:tcPr>
            <w:tcW w:w="1588" w:type="dxa"/>
            <w:vAlign w:val="center"/>
          </w:tcPr>
          <w:p w:rsidR="00E82EC3" w:rsidRDefault="006E6E58">
            <w:pPr>
              <w:jc w:val="center"/>
            </w:pPr>
            <w:r>
              <w:rPr>
                <w:color w:val="000000"/>
                <w:szCs w:val="21"/>
              </w:rPr>
              <w:t>应付赎回款</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应付管理人报酬</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1,027,890.97</w:t>
            </w:r>
          </w:p>
        </w:tc>
        <w:tc>
          <w:tcPr>
            <w:tcW w:w="1301" w:type="dxa"/>
            <w:vAlign w:val="center"/>
          </w:tcPr>
          <w:p w:rsidR="00E82EC3" w:rsidRDefault="006E6E58">
            <w:pPr>
              <w:jc w:val="right"/>
            </w:pPr>
            <w:r>
              <w:rPr>
                <w:color w:val="000000"/>
                <w:szCs w:val="21"/>
              </w:rPr>
              <w:t>1,027,890.97</w:t>
            </w:r>
          </w:p>
        </w:tc>
      </w:tr>
      <w:tr w:rsidR="00E82EC3">
        <w:trPr>
          <w:jc w:val="center"/>
        </w:trPr>
        <w:tc>
          <w:tcPr>
            <w:tcW w:w="1588" w:type="dxa"/>
            <w:vAlign w:val="center"/>
          </w:tcPr>
          <w:p w:rsidR="00E82EC3" w:rsidRDefault="006E6E58">
            <w:pPr>
              <w:jc w:val="center"/>
            </w:pPr>
            <w:r>
              <w:rPr>
                <w:color w:val="000000"/>
                <w:szCs w:val="21"/>
              </w:rPr>
              <w:t>应付托管费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342,630.34</w:t>
            </w:r>
          </w:p>
        </w:tc>
        <w:tc>
          <w:tcPr>
            <w:tcW w:w="1301" w:type="dxa"/>
            <w:vAlign w:val="center"/>
          </w:tcPr>
          <w:p w:rsidR="00E82EC3" w:rsidRDefault="006E6E58">
            <w:pPr>
              <w:jc w:val="right"/>
            </w:pPr>
            <w:r>
              <w:rPr>
                <w:color w:val="000000"/>
                <w:szCs w:val="21"/>
              </w:rPr>
              <w:t>342,630.34</w:t>
            </w:r>
          </w:p>
        </w:tc>
      </w:tr>
      <w:tr w:rsidR="00E82EC3">
        <w:trPr>
          <w:jc w:val="center"/>
        </w:trPr>
        <w:tc>
          <w:tcPr>
            <w:tcW w:w="1588" w:type="dxa"/>
            <w:vAlign w:val="center"/>
          </w:tcPr>
          <w:p w:rsidR="00E82EC3" w:rsidRDefault="006E6E58">
            <w:pPr>
              <w:jc w:val="center"/>
            </w:pPr>
            <w:r>
              <w:rPr>
                <w:color w:val="000000"/>
                <w:szCs w:val="21"/>
              </w:rPr>
              <w:t>应付销售服务费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5,480.77</w:t>
            </w:r>
          </w:p>
        </w:tc>
        <w:tc>
          <w:tcPr>
            <w:tcW w:w="1301" w:type="dxa"/>
            <w:vAlign w:val="center"/>
          </w:tcPr>
          <w:p w:rsidR="00E82EC3" w:rsidRDefault="006E6E58">
            <w:pPr>
              <w:jc w:val="right"/>
            </w:pPr>
            <w:r>
              <w:rPr>
                <w:color w:val="000000"/>
                <w:szCs w:val="21"/>
              </w:rPr>
              <w:t>5,480.77</w:t>
            </w:r>
          </w:p>
        </w:tc>
      </w:tr>
      <w:tr w:rsidR="00E82EC3">
        <w:trPr>
          <w:jc w:val="center"/>
        </w:trPr>
        <w:tc>
          <w:tcPr>
            <w:tcW w:w="1588" w:type="dxa"/>
            <w:vAlign w:val="center"/>
          </w:tcPr>
          <w:p w:rsidR="00E82EC3" w:rsidRDefault="006E6E58">
            <w:pPr>
              <w:jc w:val="center"/>
            </w:pPr>
            <w:r>
              <w:rPr>
                <w:color w:val="000000"/>
                <w:szCs w:val="21"/>
              </w:rPr>
              <w:t>应付交易费用</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20,534.03</w:t>
            </w:r>
          </w:p>
        </w:tc>
        <w:tc>
          <w:tcPr>
            <w:tcW w:w="1301" w:type="dxa"/>
            <w:vAlign w:val="center"/>
          </w:tcPr>
          <w:p w:rsidR="00E82EC3" w:rsidRDefault="006E6E58">
            <w:pPr>
              <w:jc w:val="right"/>
            </w:pPr>
            <w:r>
              <w:rPr>
                <w:color w:val="000000"/>
                <w:szCs w:val="21"/>
              </w:rPr>
              <w:t>20,534.03</w:t>
            </w:r>
          </w:p>
        </w:tc>
      </w:tr>
      <w:tr w:rsidR="00E82EC3">
        <w:trPr>
          <w:jc w:val="center"/>
        </w:trPr>
        <w:tc>
          <w:tcPr>
            <w:tcW w:w="1588" w:type="dxa"/>
            <w:vAlign w:val="center"/>
          </w:tcPr>
          <w:p w:rsidR="00E82EC3" w:rsidRDefault="006E6E58">
            <w:pPr>
              <w:jc w:val="center"/>
            </w:pPr>
            <w:r>
              <w:rPr>
                <w:color w:val="000000"/>
                <w:szCs w:val="21"/>
              </w:rPr>
              <w:t>应交税费</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330,136.42</w:t>
            </w:r>
          </w:p>
        </w:tc>
        <w:tc>
          <w:tcPr>
            <w:tcW w:w="1301" w:type="dxa"/>
            <w:vAlign w:val="center"/>
          </w:tcPr>
          <w:p w:rsidR="00E82EC3" w:rsidRDefault="006E6E58">
            <w:pPr>
              <w:jc w:val="right"/>
            </w:pPr>
            <w:r>
              <w:rPr>
                <w:color w:val="000000"/>
                <w:szCs w:val="21"/>
              </w:rPr>
              <w:t>330,136.42</w:t>
            </w:r>
          </w:p>
        </w:tc>
      </w:tr>
      <w:tr w:rsidR="00E82EC3">
        <w:trPr>
          <w:jc w:val="center"/>
        </w:trPr>
        <w:tc>
          <w:tcPr>
            <w:tcW w:w="1588" w:type="dxa"/>
            <w:vAlign w:val="center"/>
          </w:tcPr>
          <w:p w:rsidR="00E82EC3" w:rsidRDefault="006E6E58">
            <w:pPr>
              <w:jc w:val="center"/>
            </w:pPr>
            <w:r>
              <w:rPr>
                <w:color w:val="000000"/>
                <w:szCs w:val="21"/>
              </w:rPr>
              <w:t>应付利息</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451,660.65</w:t>
            </w:r>
          </w:p>
        </w:tc>
        <w:tc>
          <w:tcPr>
            <w:tcW w:w="1301" w:type="dxa"/>
            <w:vAlign w:val="center"/>
          </w:tcPr>
          <w:p w:rsidR="00E82EC3" w:rsidRDefault="006E6E58">
            <w:pPr>
              <w:jc w:val="right"/>
            </w:pPr>
            <w:r>
              <w:rPr>
                <w:color w:val="000000"/>
                <w:szCs w:val="21"/>
              </w:rPr>
              <w:t>451,660.65</w:t>
            </w:r>
          </w:p>
        </w:tc>
      </w:tr>
      <w:tr w:rsidR="00E82EC3">
        <w:trPr>
          <w:jc w:val="center"/>
        </w:trPr>
        <w:tc>
          <w:tcPr>
            <w:tcW w:w="1588" w:type="dxa"/>
            <w:vAlign w:val="center"/>
          </w:tcPr>
          <w:p w:rsidR="00E82EC3" w:rsidRDefault="006E6E58">
            <w:pPr>
              <w:jc w:val="center"/>
            </w:pPr>
            <w:r>
              <w:rPr>
                <w:color w:val="000000"/>
                <w:szCs w:val="21"/>
              </w:rPr>
              <w:t>应付利润</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递延所得税负债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w:t>
            </w:r>
          </w:p>
        </w:tc>
        <w:tc>
          <w:tcPr>
            <w:tcW w:w="1301" w:type="dxa"/>
            <w:vAlign w:val="center"/>
          </w:tcPr>
          <w:p w:rsidR="00E82EC3" w:rsidRDefault="006E6E58">
            <w:pPr>
              <w:jc w:val="right"/>
            </w:pPr>
            <w:r>
              <w:rPr>
                <w:color w:val="000000"/>
                <w:szCs w:val="21"/>
              </w:rPr>
              <w:t>-</w:t>
            </w:r>
          </w:p>
        </w:tc>
      </w:tr>
      <w:tr w:rsidR="00E82EC3">
        <w:trPr>
          <w:jc w:val="center"/>
        </w:trPr>
        <w:tc>
          <w:tcPr>
            <w:tcW w:w="1588" w:type="dxa"/>
            <w:vAlign w:val="center"/>
          </w:tcPr>
          <w:p w:rsidR="00E82EC3" w:rsidRDefault="006E6E58">
            <w:pPr>
              <w:jc w:val="center"/>
            </w:pPr>
            <w:r>
              <w:rPr>
                <w:color w:val="000000"/>
                <w:szCs w:val="21"/>
              </w:rPr>
              <w:t>其他负债</w:t>
            </w:r>
          </w:p>
        </w:tc>
        <w:tc>
          <w:tcPr>
            <w:tcW w:w="1701" w:type="dxa"/>
            <w:vAlign w:val="center"/>
          </w:tcPr>
          <w:p w:rsidR="00E82EC3" w:rsidRDefault="006E6E58">
            <w:pPr>
              <w:jc w:val="right"/>
            </w:pPr>
            <w:r>
              <w:rPr>
                <w:color w:val="000000"/>
                <w:szCs w:val="21"/>
              </w:rPr>
              <w:t>-</w:t>
            </w:r>
          </w:p>
        </w:tc>
        <w:tc>
          <w:tcPr>
            <w:tcW w:w="1701" w:type="dxa"/>
            <w:vAlign w:val="center"/>
          </w:tcPr>
          <w:p w:rsidR="00E82EC3" w:rsidRDefault="006E6E58">
            <w:pPr>
              <w:jc w:val="right"/>
            </w:pPr>
            <w:r>
              <w:rPr>
                <w:color w:val="000000"/>
                <w:szCs w:val="21"/>
              </w:rPr>
              <w:t>-</w:t>
            </w:r>
          </w:p>
        </w:tc>
        <w:tc>
          <w:tcPr>
            <w:tcW w:w="1559" w:type="dxa"/>
            <w:vAlign w:val="center"/>
          </w:tcPr>
          <w:p w:rsidR="00E82EC3" w:rsidRDefault="006E6E58">
            <w:pPr>
              <w:jc w:val="right"/>
            </w:pPr>
            <w:r>
              <w:rPr>
                <w:color w:val="000000"/>
                <w:szCs w:val="21"/>
              </w:rPr>
              <w:t>-</w:t>
            </w:r>
          </w:p>
        </w:tc>
        <w:tc>
          <w:tcPr>
            <w:tcW w:w="1559" w:type="dxa"/>
            <w:vAlign w:val="center"/>
          </w:tcPr>
          <w:p w:rsidR="00E82EC3" w:rsidRDefault="006E6E58">
            <w:pPr>
              <w:jc w:val="center"/>
            </w:pPr>
            <w:r>
              <w:rPr>
                <w:color w:val="000000"/>
                <w:szCs w:val="21"/>
              </w:rPr>
              <w:t>310,000.00</w:t>
            </w:r>
          </w:p>
        </w:tc>
        <w:tc>
          <w:tcPr>
            <w:tcW w:w="1301" w:type="dxa"/>
            <w:vAlign w:val="center"/>
          </w:tcPr>
          <w:p w:rsidR="00E82EC3" w:rsidRDefault="006E6E58">
            <w:pPr>
              <w:jc w:val="right"/>
            </w:pPr>
            <w:r>
              <w:rPr>
                <w:color w:val="000000"/>
                <w:szCs w:val="21"/>
              </w:rPr>
              <w:t>310,000.00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1,192,079,454.88</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2,499,326.18</w:t>
            </w:r>
          </w:p>
        </w:tc>
        <w:tc>
          <w:tcPr>
            <w:tcW w:w="1301" w:type="dxa"/>
          </w:tcPr>
          <w:p w:rsidR="001816E6" w:rsidRPr="004604CE" w:rsidRDefault="001816E6" w:rsidP="00E431A5">
            <w:pPr>
              <w:spacing w:line="360" w:lineRule="auto"/>
              <w:jc w:val="right"/>
              <w:rPr>
                <w:szCs w:val="21"/>
              </w:rPr>
            </w:pPr>
            <w:r w:rsidRPr="004604CE">
              <w:rPr>
                <w:szCs w:val="21"/>
              </w:rPr>
              <w:t>1,194,578,781.06</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-44,672,690.70</w:t>
            </w:r>
          </w:p>
        </w:tc>
        <w:tc>
          <w:tcPr>
            <w:tcW w:w="1701" w:type="dxa"/>
            <w:vAlign w:val="center"/>
          </w:tcPr>
          <w:p w:rsidR="001816E6" w:rsidRPr="004604CE" w:rsidRDefault="001816E6" w:rsidP="00E431A5">
            <w:pPr>
              <w:spacing w:line="360" w:lineRule="auto"/>
              <w:jc w:val="right"/>
              <w:rPr>
                <w:szCs w:val="21"/>
              </w:rPr>
            </w:pPr>
            <w:r w:rsidRPr="004604CE">
              <w:rPr>
                <w:szCs w:val="21"/>
              </w:rPr>
              <w:t>1,992,520,764.60</w:t>
            </w:r>
          </w:p>
        </w:tc>
        <w:tc>
          <w:tcPr>
            <w:tcW w:w="1559" w:type="dxa"/>
            <w:vAlign w:val="center"/>
          </w:tcPr>
          <w:p w:rsidR="001816E6" w:rsidRPr="004604CE" w:rsidRDefault="001816E6" w:rsidP="00E431A5">
            <w:pPr>
              <w:spacing w:line="360" w:lineRule="auto"/>
              <w:jc w:val="right"/>
              <w:rPr>
                <w:szCs w:val="21"/>
              </w:rPr>
            </w:pPr>
            <w:r w:rsidRPr="004604CE">
              <w:rPr>
                <w:szCs w:val="21"/>
              </w:rPr>
              <w:t>25,540,000.00</w:t>
            </w:r>
          </w:p>
        </w:tc>
        <w:tc>
          <w:tcPr>
            <w:tcW w:w="1559" w:type="dxa"/>
            <w:vAlign w:val="center"/>
          </w:tcPr>
          <w:p w:rsidR="001816E6" w:rsidRPr="004604CE" w:rsidRDefault="001816E6" w:rsidP="00E431A5">
            <w:pPr>
              <w:spacing w:line="360" w:lineRule="auto"/>
              <w:jc w:val="right"/>
              <w:rPr>
                <w:szCs w:val="21"/>
              </w:rPr>
            </w:pPr>
            <w:r w:rsidRPr="004604CE">
              <w:rPr>
                <w:szCs w:val="21"/>
              </w:rPr>
              <w:t>48,319,428.77</w:t>
            </w:r>
          </w:p>
        </w:tc>
        <w:tc>
          <w:tcPr>
            <w:tcW w:w="1301" w:type="dxa"/>
            <w:vAlign w:val="center"/>
          </w:tcPr>
          <w:p w:rsidR="001816E6" w:rsidRPr="004604CE" w:rsidRDefault="001816E6" w:rsidP="00E431A5">
            <w:pPr>
              <w:spacing w:line="360" w:lineRule="auto"/>
              <w:jc w:val="right"/>
              <w:rPr>
                <w:szCs w:val="21"/>
              </w:rPr>
            </w:pPr>
            <w:r w:rsidRPr="004604CE">
              <w:rPr>
                <w:szCs w:val="21"/>
              </w:rPr>
              <w:t>2,021,707,502.</w:t>
            </w:r>
            <w:r w:rsidRPr="004604CE">
              <w:rPr>
                <w:szCs w:val="21"/>
              </w:rPr>
              <w:lastRenderedPageBreak/>
              <w:t>67</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lastRenderedPageBreak/>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E82EC3">
        <w:tc>
          <w:tcPr>
            <w:tcW w:w="851" w:type="dxa"/>
            <w:vAlign w:val="center"/>
          </w:tcPr>
          <w:p w:rsidR="00E82EC3" w:rsidRDefault="006E6E58">
            <w:pPr>
              <w:jc w:val="left"/>
            </w:pPr>
            <w:r>
              <w:rPr>
                <w:rFonts w:eastAsiaTheme="minorEastAsia"/>
                <w:color w:val="000000"/>
                <w:szCs w:val="21"/>
              </w:rPr>
              <w:t>假设</w:t>
            </w:r>
          </w:p>
        </w:tc>
        <w:tc>
          <w:tcPr>
            <w:tcW w:w="8149" w:type="dxa"/>
            <w:gridSpan w:val="3"/>
            <w:vAlign w:val="center"/>
          </w:tcPr>
          <w:p w:rsidR="00E82EC3" w:rsidRDefault="006E6E58">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E82EC3">
        <w:tc>
          <w:tcPr>
            <w:tcW w:w="851" w:type="dxa"/>
            <w:vMerge/>
          </w:tcPr>
          <w:p w:rsidR="00E82EC3" w:rsidRDefault="00E82EC3"/>
        </w:tc>
        <w:tc>
          <w:tcPr>
            <w:tcW w:w="2551" w:type="dxa"/>
            <w:vAlign w:val="center"/>
          </w:tcPr>
          <w:p w:rsidR="00E82EC3" w:rsidRDefault="006E6E58">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E82EC3" w:rsidRDefault="006E6E58">
            <w:pPr>
              <w:jc w:val="right"/>
            </w:pPr>
            <w:r>
              <w:rPr>
                <w:rFonts w:eastAsiaTheme="minorEastAsia"/>
                <w:color w:val="000000"/>
                <w:szCs w:val="21"/>
              </w:rPr>
              <w:t>11,824,654.37</w:t>
            </w:r>
          </w:p>
        </w:tc>
        <w:tc>
          <w:tcPr>
            <w:tcW w:w="2904" w:type="dxa"/>
            <w:vAlign w:val="center"/>
          </w:tcPr>
          <w:p w:rsidR="00E82EC3" w:rsidRDefault="006E6E58">
            <w:pPr>
              <w:jc w:val="right"/>
            </w:pPr>
            <w:r>
              <w:rPr>
                <w:rFonts w:eastAsiaTheme="minorEastAsia"/>
                <w:color w:val="000000"/>
                <w:szCs w:val="21"/>
              </w:rPr>
              <w:t>11,802,084.18</w:t>
            </w:r>
          </w:p>
        </w:tc>
      </w:tr>
      <w:tr w:rsidR="00E82EC3">
        <w:tc>
          <w:tcPr>
            <w:tcW w:w="851" w:type="dxa"/>
            <w:vMerge/>
          </w:tcPr>
          <w:p w:rsidR="00E82EC3" w:rsidRDefault="00E82EC3"/>
        </w:tc>
        <w:tc>
          <w:tcPr>
            <w:tcW w:w="2551" w:type="dxa"/>
            <w:vAlign w:val="center"/>
          </w:tcPr>
          <w:p w:rsidR="00E82EC3" w:rsidRDefault="006E6E58">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E82EC3" w:rsidRDefault="006E6E58">
            <w:pPr>
              <w:jc w:val="right"/>
            </w:pPr>
            <w:r>
              <w:rPr>
                <w:rFonts w:eastAsiaTheme="minorEastAsia"/>
                <w:color w:val="000000"/>
                <w:szCs w:val="21"/>
              </w:rPr>
              <w:t>-11,681,383.14</w:t>
            </w:r>
          </w:p>
        </w:tc>
        <w:tc>
          <w:tcPr>
            <w:tcW w:w="2904" w:type="dxa"/>
            <w:vAlign w:val="center"/>
          </w:tcPr>
          <w:p w:rsidR="00E82EC3" w:rsidRDefault="006E6E58">
            <w:pPr>
              <w:jc w:val="right"/>
            </w:pPr>
            <w:r>
              <w:rPr>
                <w:rFonts w:eastAsiaTheme="minorEastAsia"/>
                <w:color w:val="000000"/>
                <w:szCs w:val="21"/>
              </w:rPr>
              <w:t>-11,664,911.29</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其他价格风险是指基金所持金融工具的公允价值或未来现金流量因除市场利率和外汇汇率以外的市场价格因素变动而发生波动的风险。本基金不直接在二级市场买入股票、权证等权益类资产，也不参与一级市场新股申购和新股增发，同时本基金不参与可转换债券投资。于本期末无重大其他市场价格风险。</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E82EC3" w:rsidRDefault="006E6E58">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日，本基金持有的以公允价值计量且其变动计入当期损益的金融资产中无属于第一层次的余额，属于第二层次的余额为</w:t>
      </w:r>
      <w:r>
        <w:rPr>
          <w:kern w:val="0"/>
          <w:szCs w:val="21"/>
        </w:rPr>
        <w:t>3,221,978,002.40</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日：无属于第一层次的余额，第二层次</w:t>
      </w:r>
      <w:r>
        <w:rPr>
          <w:kern w:val="0"/>
          <w:szCs w:val="21"/>
        </w:rPr>
        <w:t>3,101,656,064.60</w:t>
      </w:r>
      <w:r>
        <w:rPr>
          <w:kern w:val="0"/>
          <w:szCs w:val="21"/>
        </w:rPr>
        <w:t>元，无属于第三层次的余额</w:t>
      </w:r>
      <w:r>
        <w:rPr>
          <w:kern w:val="0"/>
          <w:szCs w:val="21"/>
        </w:rPr>
        <w:t xml:space="preserve">) </w:t>
      </w:r>
      <w:r>
        <w:rPr>
          <w:kern w:val="0"/>
          <w:szCs w:val="21"/>
        </w:rPr>
        <w:t>。</w:t>
      </w:r>
    </w:p>
    <w:p w:rsidR="00E82EC3" w:rsidRDefault="006E6E58">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E82EC3" w:rsidRDefault="006E6E58">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w:t>
      </w:r>
      <w:r>
        <w:rPr>
          <w:kern w:val="0"/>
          <w:szCs w:val="21"/>
        </w:rPr>
        <w:lastRenderedPageBreak/>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E82EC3" w:rsidRDefault="006E6E58">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E82EC3" w:rsidRDefault="006E6E58">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 (2)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426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426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3,221,978,002.40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96.31</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3,131,780,002.40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93.61</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90,198,000.00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2.70</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55,114,434.11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1.65</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68,365,327.31</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2.04</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lastRenderedPageBreak/>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3,345,457,763.82</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427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27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272"/>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4273"/>
      <w:bookmarkStart w:id="66" w:name="_GoBack"/>
      <w:bookmarkEnd w:id="66"/>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1,513,777,502.40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75.10</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301,804,000.00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14.97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1,316,198,500.00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65.30</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A33472">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A33472">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3,131,780,002.40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155.37</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4274"/>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E82EC3">
        <w:tc>
          <w:tcPr>
            <w:tcW w:w="1252" w:type="dxa"/>
            <w:vAlign w:val="center"/>
          </w:tcPr>
          <w:p w:rsidR="00E82EC3" w:rsidRDefault="006E6E58">
            <w:pPr>
              <w:jc w:val="center"/>
            </w:pPr>
            <w:r>
              <w:rPr>
                <w:color w:val="000000"/>
                <w:szCs w:val="21"/>
              </w:rPr>
              <w:t>1</w:t>
            </w:r>
          </w:p>
        </w:tc>
        <w:tc>
          <w:tcPr>
            <w:tcW w:w="1310" w:type="dxa"/>
            <w:vAlign w:val="center"/>
          </w:tcPr>
          <w:p w:rsidR="00E82EC3" w:rsidRDefault="006E6E58">
            <w:pPr>
              <w:jc w:val="center"/>
            </w:pPr>
            <w:r>
              <w:rPr>
                <w:color w:val="000000"/>
                <w:szCs w:val="21"/>
              </w:rPr>
              <w:t>101900308</w:t>
            </w:r>
          </w:p>
        </w:tc>
        <w:tc>
          <w:tcPr>
            <w:tcW w:w="1282" w:type="dxa"/>
            <w:vAlign w:val="center"/>
          </w:tcPr>
          <w:p w:rsidR="00E82EC3" w:rsidRDefault="006E6E58">
            <w:pPr>
              <w:jc w:val="center"/>
            </w:pPr>
            <w:r>
              <w:rPr>
                <w:color w:val="000000"/>
                <w:szCs w:val="21"/>
              </w:rPr>
              <w:t>19</w:t>
            </w:r>
            <w:r>
              <w:rPr>
                <w:color w:val="000000"/>
                <w:szCs w:val="21"/>
              </w:rPr>
              <w:t>重汽</w:t>
            </w:r>
            <w:r>
              <w:rPr>
                <w:color w:val="000000"/>
                <w:szCs w:val="21"/>
              </w:rPr>
              <w:t>MTN002</w:t>
            </w:r>
          </w:p>
        </w:tc>
        <w:tc>
          <w:tcPr>
            <w:tcW w:w="1426" w:type="dxa"/>
            <w:vAlign w:val="center"/>
          </w:tcPr>
          <w:p w:rsidR="00E82EC3" w:rsidRDefault="006E6E58">
            <w:pPr>
              <w:jc w:val="right"/>
            </w:pPr>
            <w:r>
              <w:rPr>
                <w:color w:val="000000"/>
                <w:szCs w:val="21"/>
              </w:rPr>
              <w:t>800,000</w:t>
            </w:r>
          </w:p>
        </w:tc>
        <w:tc>
          <w:tcPr>
            <w:tcW w:w="2068" w:type="dxa"/>
            <w:vAlign w:val="center"/>
          </w:tcPr>
          <w:p w:rsidR="00E82EC3" w:rsidRDefault="006E6E58">
            <w:pPr>
              <w:jc w:val="right"/>
            </w:pPr>
            <w:r>
              <w:rPr>
                <w:color w:val="000000"/>
                <w:szCs w:val="21"/>
              </w:rPr>
              <w:t>80,984,000.00</w:t>
            </w:r>
          </w:p>
        </w:tc>
        <w:tc>
          <w:tcPr>
            <w:tcW w:w="1842" w:type="dxa"/>
            <w:vAlign w:val="center"/>
          </w:tcPr>
          <w:p w:rsidR="00E82EC3" w:rsidRDefault="006E6E58">
            <w:pPr>
              <w:jc w:val="right"/>
            </w:pPr>
            <w:r>
              <w:rPr>
                <w:color w:val="000000"/>
                <w:szCs w:val="21"/>
              </w:rPr>
              <w:t>4.02</w:t>
            </w:r>
          </w:p>
        </w:tc>
      </w:tr>
      <w:tr w:rsidR="00E82EC3">
        <w:tc>
          <w:tcPr>
            <w:tcW w:w="1252" w:type="dxa"/>
            <w:vAlign w:val="center"/>
          </w:tcPr>
          <w:p w:rsidR="00E82EC3" w:rsidRDefault="006E6E58">
            <w:pPr>
              <w:jc w:val="center"/>
            </w:pPr>
            <w:r>
              <w:rPr>
                <w:color w:val="000000"/>
                <w:szCs w:val="21"/>
              </w:rPr>
              <w:t>2</w:t>
            </w:r>
          </w:p>
        </w:tc>
        <w:tc>
          <w:tcPr>
            <w:tcW w:w="1310" w:type="dxa"/>
            <w:vAlign w:val="center"/>
          </w:tcPr>
          <w:p w:rsidR="00E82EC3" w:rsidRDefault="006E6E58">
            <w:pPr>
              <w:jc w:val="center"/>
            </w:pPr>
            <w:r>
              <w:rPr>
                <w:color w:val="000000"/>
                <w:szCs w:val="21"/>
              </w:rPr>
              <w:t>101901075</w:t>
            </w:r>
          </w:p>
        </w:tc>
        <w:tc>
          <w:tcPr>
            <w:tcW w:w="1282" w:type="dxa"/>
            <w:vAlign w:val="center"/>
          </w:tcPr>
          <w:p w:rsidR="00E82EC3" w:rsidRDefault="006E6E58">
            <w:pPr>
              <w:jc w:val="center"/>
            </w:pPr>
            <w:r>
              <w:rPr>
                <w:color w:val="000000"/>
                <w:szCs w:val="21"/>
              </w:rPr>
              <w:t>19</w:t>
            </w:r>
            <w:r>
              <w:rPr>
                <w:color w:val="000000"/>
                <w:szCs w:val="21"/>
              </w:rPr>
              <w:t>吉利</w:t>
            </w:r>
            <w:r>
              <w:rPr>
                <w:color w:val="000000"/>
                <w:szCs w:val="21"/>
              </w:rPr>
              <w:t>MTN002</w:t>
            </w:r>
          </w:p>
        </w:tc>
        <w:tc>
          <w:tcPr>
            <w:tcW w:w="1426" w:type="dxa"/>
            <w:vAlign w:val="center"/>
          </w:tcPr>
          <w:p w:rsidR="00E82EC3" w:rsidRDefault="006E6E58">
            <w:pPr>
              <w:jc w:val="right"/>
            </w:pPr>
            <w:r>
              <w:rPr>
                <w:color w:val="000000"/>
                <w:szCs w:val="21"/>
              </w:rPr>
              <w:t>800,000</w:t>
            </w:r>
          </w:p>
        </w:tc>
        <w:tc>
          <w:tcPr>
            <w:tcW w:w="2068" w:type="dxa"/>
            <w:vAlign w:val="center"/>
          </w:tcPr>
          <w:p w:rsidR="00E82EC3" w:rsidRDefault="006E6E58">
            <w:pPr>
              <w:jc w:val="right"/>
            </w:pPr>
            <w:r>
              <w:rPr>
                <w:color w:val="000000"/>
                <w:szCs w:val="21"/>
              </w:rPr>
              <w:t>80,928,000.00</w:t>
            </w:r>
          </w:p>
        </w:tc>
        <w:tc>
          <w:tcPr>
            <w:tcW w:w="1842" w:type="dxa"/>
            <w:vAlign w:val="center"/>
          </w:tcPr>
          <w:p w:rsidR="00E82EC3" w:rsidRDefault="006E6E58">
            <w:pPr>
              <w:jc w:val="right"/>
            </w:pPr>
            <w:r>
              <w:rPr>
                <w:color w:val="000000"/>
                <w:szCs w:val="21"/>
              </w:rPr>
              <w:t>4.01</w:t>
            </w:r>
          </w:p>
        </w:tc>
      </w:tr>
      <w:tr w:rsidR="00E82EC3">
        <w:tc>
          <w:tcPr>
            <w:tcW w:w="1252" w:type="dxa"/>
            <w:vAlign w:val="center"/>
          </w:tcPr>
          <w:p w:rsidR="00E82EC3" w:rsidRDefault="006E6E58">
            <w:pPr>
              <w:jc w:val="center"/>
            </w:pPr>
            <w:r>
              <w:rPr>
                <w:color w:val="000000"/>
                <w:szCs w:val="21"/>
              </w:rPr>
              <w:t>3</w:t>
            </w:r>
          </w:p>
        </w:tc>
        <w:tc>
          <w:tcPr>
            <w:tcW w:w="1310" w:type="dxa"/>
            <w:vAlign w:val="center"/>
          </w:tcPr>
          <w:p w:rsidR="00E82EC3" w:rsidRDefault="006E6E58">
            <w:pPr>
              <w:jc w:val="center"/>
            </w:pPr>
            <w:r>
              <w:rPr>
                <w:color w:val="000000"/>
                <w:szCs w:val="21"/>
              </w:rPr>
              <w:t>155444</w:t>
            </w:r>
          </w:p>
        </w:tc>
        <w:tc>
          <w:tcPr>
            <w:tcW w:w="1282" w:type="dxa"/>
            <w:vAlign w:val="center"/>
          </w:tcPr>
          <w:p w:rsidR="00E82EC3" w:rsidRDefault="006E6E58">
            <w:pPr>
              <w:jc w:val="center"/>
            </w:pPr>
            <w:r>
              <w:rPr>
                <w:color w:val="000000"/>
                <w:szCs w:val="21"/>
              </w:rPr>
              <w:t>19</w:t>
            </w:r>
            <w:r>
              <w:rPr>
                <w:color w:val="000000"/>
                <w:szCs w:val="21"/>
              </w:rPr>
              <w:t>津投</w:t>
            </w:r>
            <w:r>
              <w:rPr>
                <w:color w:val="000000"/>
                <w:szCs w:val="21"/>
              </w:rPr>
              <w:t>13</w:t>
            </w:r>
          </w:p>
        </w:tc>
        <w:tc>
          <w:tcPr>
            <w:tcW w:w="1426" w:type="dxa"/>
            <w:vAlign w:val="center"/>
          </w:tcPr>
          <w:p w:rsidR="00E82EC3" w:rsidRDefault="006E6E58">
            <w:pPr>
              <w:jc w:val="right"/>
            </w:pPr>
            <w:r>
              <w:rPr>
                <w:color w:val="000000"/>
                <w:szCs w:val="21"/>
              </w:rPr>
              <w:t>700,000</w:t>
            </w:r>
          </w:p>
        </w:tc>
        <w:tc>
          <w:tcPr>
            <w:tcW w:w="2068" w:type="dxa"/>
            <w:vAlign w:val="center"/>
          </w:tcPr>
          <w:p w:rsidR="00E82EC3" w:rsidRDefault="006E6E58">
            <w:pPr>
              <w:jc w:val="right"/>
            </w:pPr>
            <w:r>
              <w:rPr>
                <w:color w:val="000000"/>
                <w:szCs w:val="21"/>
              </w:rPr>
              <w:t>70,889,000.00</w:t>
            </w:r>
          </w:p>
        </w:tc>
        <w:tc>
          <w:tcPr>
            <w:tcW w:w="1842" w:type="dxa"/>
            <w:vAlign w:val="center"/>
          </w:tcPr>
          <w:p w:rsidR="00E82EC3" w:rsidRDefault="006E6E58">
            <w:pPr>
              <w:jc w:val="right"/>
            </w:pPr>
            <w:r>
              <w:rPr>
                <w:color w:val="000000"/>
                <w:szCs w:val="21"/>
              </w:rPr>
              <w:t>3.52</w:t>
            </w:r>
          </w:p>
        </w:tc>
      </w:tr>
      <w:tr w:rsidR="00E82EC3">
        <w:tc>
          <w:tcPr>
            <w:tcW w:w="1252" w:type="dxa"/>
            <w:vAlign w:val="center"/>
          </w:tcPr>
          <w:p w:rsidR="00E82EC3" w:rsidRDefault="006E6E58">
            <w:pPr>
              <w:jc w:val="center"/>
            </w:pPr>
            <w:r>
              <w:rPr>
                <w:color w:val="000000"/>
                <w:szCs w:val="21"/>
              </w:rPr>
              <w:t>4</w:t>
            </w:r>
          </w:p>
        </w:tc>
        <w:tc>
          <w:tcPr>
            <w:tcW w:w="1310" w:type="dxa"/>
            <w:vAlign w:val="center"/>
          </w:tcPr>
          <w:p w:rsidR="00E82EC3" w:rsidRDefault="006E6E58">
            <w:pPr>
              <w:jc w:val="center"/>
            </w:pPr>
            <w:r>
              <w:rPr>
                <w:color w:val="000000"/>
                <w:szCs w:val="21"/>
              </w:rPr>
              <w:t>101901095</w:t>
            </w:r>
          </w:p>
        </w:tc>
        <w:tc>
          <w:tcPr>
            <w:tcW w:w="1282" w:type="dxa"/>
            <w:vAlign w:val="center"/>
          </w:tcPr>
          <w:p w:rsidR="00E82EC3" w:rsidRDefault="006E6E58">
            <w:pPr>
              <w:jc w:val="center"/>
            </w:pPr>
            <w:r>
              <w:rPr>
                <w:color w:val="000000"/>
                <w:szCs w:val="21"/>
              </w:rPr>
              <w:t>19</w:t>
            </w:r>
            <w:r>
              <w:rPr>
                <w:color w:val="000000"/>
                <w:szCs w:val="21"/>
              </w:rPr>
              <w:t>西南水泥</w:t>
            </w:r>
            <w:r>
              <w:rPr>
                <w:color w:val="000000"/>
                <w:szCs w:val="21"/>
              </w:rPr>
              <w:t>MTN003</w:t>
            </w:r>
          </w:p>
        </w:tc>
        <w:tc>
          <w:tcPr>
            <w:tcW w:w="1426" w:type="dxa"/>
            <w:vAlign w:val="center"/>
          </w:tcPr>
          <w:p w:rsidR="00E82EC3" w:rsidRDefault="006E6E58">
            <w:pPr>
              <w:jc w:val="right"/>
            </w:pPr>
            <w:r>
              <w:rPr>
                <w:color w:val="000000"/>
                <w:szCs w:val="21"/>
              </w:rPr>
              <w:t>600,000</w:t>
            </w:r>
          </w:p>
        </w:tc>
        <w:tc>
          <w:tcPr>
            <w:tcW w:w="2068" w:type="dxa"/>
            <w:vAlign w:val="center"/>
          </w:tcPr>
          <w:p w:rsidR="00E82EC3" w:rsidRDefault="006E6E58">
            <w:pPr>
              <w:jc w:val="right"/>
            </w:pPr>
            <w:r>
              <w:rPr>
                <w:color w:val="000000"/>
                <w:szCs w:val="21"/>
              </w:rPr>
              <w:t>60,768,000.00</w:t>
            </w:r>
          </w:p>
        </w:tc>
        <w:tc>
          <w:tcPr>
            <w:tcW w:w="1842" w:type="dxa"/>
            <w:vAlign w:val="center"/>
          </w:tcPr>
          <w:p w:rsidR="00E82EC3" w:rsidRDefault="006E6E58">
            <w:pPr>
              <w:jc w:val="right"/>
            </w:pPr>
            <w:r>
              <w:rPr>
                <w:color w:val="000000"/>
                <w:szCs w:val="21"/>
              </w:rPr>
              <w:t>3.01</w:t>
            </w:r>
          </w:p>
        </w:tc>
      </w:tr>
      <w:tr w:rsidR="00E82EC3">
        <w:tc>
          <w:tcPr>
            <w:tcW w:w="1252" w:type="dxa"/>
            <w:vAlign w:val="center"/>
          </w:tcPr>
          <w:p w:rsidR="00E82EC3" w:rsidRDefault="006E6E58">
            <w:pPr>
              <w:jc w:val="center"/>
            </w:pPr>
            <w:r>
              <w:rPr>
                <w:color w:val="000000"/>
                <w:szCs w:val="21"/>
              </w:rPr>
              <w:t>5</w:t>
            </w:r>
          </w:p>
        </w:tc>
        <w:tc>
          <w:tcPr>
            <w:tcW w:w="1310" w:type="dxa"/>
            <w:vAlign w:val="center"/>
          </w:tcPr>
          <w:p w:rsidR="00E82EC3" w:rsidRDefault="006E6E58">
            <w:pPr>
              <w:jc w:val="center"/>
            </w:pPr>
            <w:r>
              <w:rPr>
                <w:color w:val="000000"/>
                <w:szCs w:val="21"/>
              </w:rPr>
              <w:t>136753</w:t>
            </w:r>
          </w:p>
        </w:tc>
        <w:tc>
          <w:tcPr>
            <w:tcW w:w="1282" w:type="dxa"/>
            <w:vAlign w:val="center"/>
          </w:tcPr>
          <w:p w:rsidR="00E82EC3" w:rsidRDefault="006E6E58">
            <w:pPr>
              <w:jc w:val="center"/>
            </w:pPr>
            <w:r>
              <w:rPr>
                <w:color w:val="000000"/>
                <w:szCs w:val="21"/>
              </w:rPr>
              <w:t>16</w:t>
            </w:r>
            <w:r>
              <w:rPr>
                <w:color w:val="000000"/>
                <w:szCs w:val="21"/>
              </w:rPr>
              <w:t>大华</w:t>
            </w:r>
            <w:r>
              <w:rPr>
                <w:color w:val="000000"/>
                <w:szCs w:val="21"/>
              </w:rPr>
              <w:t>02</w:t>
            </w:r>
          </w:p>
        </w:tc>
        <w:tc>
          <w:tcPr>
            <w:tcW w:w="1426" w:type="dxa"/>
            <w:vAlign w:val="center"/>
          </w:tcPr>
          <w:p w:rsidR="00E82EC3" w:rsidRDefault="006E6E58">
            <w:pPr>
              <w:jc w:val="right"/>
            </w:pPr>
            <w:r>
              <w:rPr>
                <w:color w:val="000000"/>
                <w:szCs w:val="21"/>
              </w:rPr>
              <w:t>580,000</w:t>
            </w:r>
          </w:p>
        </w:tc>
        <w:tc>
          <w:tcPr>
            <w:tcW w:w="2068" w:type="dxa"/>
            <w:vAlign w:val="center"/>
          </w:tcPr>
          <w:p w:rsidR="00E82EC3" w:rsidRDefault="006E6E58">
            <w:pPr>
              <w:jc w:val="right"/>
            </w:pPr>
            <w:r>
              <w:rPr>
                <w:color w:val="000000"/>
                <w:szCs w:val="21"/>
              </w:rPr>
              <w:t>58,928,000.00</w:t>
            </w:r>
          </w:p>
        </w:tc>
        <w:tc>
          <w:tcPr>
            <w:tcW w:w="1842" w:type="dxa"/>
            <w:vAlign w:val="center"/>
          </w:tcPr>
          <w:p w:rsidR="00E82EC3" w:rsidRDefault="006E6E58">
            <w:pPr>
              <w:jc w:val="right"/>
            </w:pPr>
            <w:r>
              <w:rPr>
                <w:color w:val="000000"/>
                <w:szCs w:val="21"/>
              </w:rPr>
              <w:t>2.92</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427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E82EC3">
        <w:tc>
          <w:tcPr>
            <w:tcW w:w="1246" w:type="dxa"/>
            <w:vAlign w:val="center"/>
          </w:tcPr>
          <w:p w:rsidR="00E82EC3" w:rsidRDefault="006E6E58">
            <w:pPr>
              <w:jc w:val="center"/>
            </w:pPr>
            <w:r>
              <w:rPr>
                <w:color w:val="000000"/>
                <w:szCs w:val="21"/>
              </w:rPr>
              <w:t>1</w:t>
            </w:r>
          </w:p>
        </w:tc>
        <w:tc>
          <w:tcPr>
            <w:tcW w:w="1288" w:type="dxa"/>
            <w:vAlign w:val="center"/>
          </w:tcPr>
          <w:p w:rsidR="00E82EC3" w:rsidRDefault="006E6E58">
            <w:pPr>
              <w:jc w:val="center"/>
            </w:pPr>
            <w:r>
              <w:rPr>
                <w:color w:val="000000"/>
                <w:szCs w:val="21"/>
              </w:rPr>
              <w:t>165272</w:t>
            </w:r>
          </w:p>
        </w:tc>
        <w:tc>
          <w:tcPr>
            <w:tcW w:w="1271" w:type="dxa"/>
            <w:vAlign w:val="center"/>
          </w:tcPr>
          <w:p w:rsidR="00E82EC3" w:rsidRDefault="006E6E58">
            <w:pPr>
              <w:jc w:val="center"/>
            </w:pPr>
            <w:r>
              <w:rPr>
                <w:color w:val="000000"/>
                <w:szCs w:val="21"/>
              </w:rPr>
              <w:t>天信</w:t>
            </w:r>
            <w:r>
              <w:rPr>
                <w:color w:val="000000"/>
                <w:szCs w:val="21"/>
              </w:rPr>
              <w:t>2A</w:t>
            </w:r>
          </w:p>
        </w:tc>
        <w:tc>
          <w:tcPr>
            <w:tcW w:w="1507" w:type="dxa"/>
            <w:vAlign w:val="center"/>
          </w:tcPr>
          <w:p w:rsidR="00E82EC3" w:rsidRDefault="006E6E58">
            <w:pPr>
              <w:jc w:val="right"/>
            </w:pPr>
            <w:r>
              <w:rPr>
                <w:color w:val="000000"/>
                <w:szCs w:val="21"/>
              </w:rPr>
              <w:t>300,000</w:t>
            </w:r>
          </w:p>
        </w:tc>
        <w:tc>
          <w:tcPr>
            <w:tcW w:w="2026" w:type="dxa"/>
            <w:vAlign w:val="center"/>
          </w:tcPr>
          <w:p w:rsidR="00E82EC3" w:rsidRDefault="006E6E58">
            <w:pPr>
              <w:jc w:val="right"/>
            </w:pPr>
            <w:r>
              <w:rPr>
                <w:color w:val="000000"/>
                <w:szCs w:val="21"/>
              </w:rPr>
              <w:t>30,084,000.00</w:t>
            </w:r>
          </w:p>
        </w:tc>
        <w:tc>
          <w:tcPr>
            <w:tcW w:w="1842" w:type="dxa"/>
            <w:vAlign w:val="center"/>
          </w:tcPr>
          <w:p w:rsidR="00E82EC3" w:rsidRDefault="006E6E58">
            <w:pPr>
              <w:jc w:val="right"/>
            </w:pPr>
            <w:r>
              <w:rPr>
                <w:color w:val="000000"/>
                <w:szCs w:val="21"/>
              </w:rPr>
              <w:t>1.49</w:t>
            </w:r>
          </w:p>
        </w:tc>
      </w:tr>
      <w:tr w:rsidR="00E82EC3">
        <w:tc>
          <w:tcPr>
            <w:tcW w:w="1246" w:type="dxa"/>
            <w:vAlign w:val="center"/>
          </w:tcPr>
          <w:p w:rsidR="00E82EC3" w:rsidRDefault="006E6E58">
            <w:pPr>
              <w:jc w:val="center"/>
            </w:pPr>
            <w:r>
              <w:rPr>
                <w:color w:val="000000"/>
                <w:szCs w:val="21"/>
              </w:rPr>
              <w:t>2</w:t>
            </w:r>
          </w:p>
        </w:tc>
        <w:tc>
          <w:tcPr>
            <w:tcW w:w="1288" w:type="dxa"/>
            <w:vAlign w:val="center"/>
          </w:tcPr>
          <w:p w:rsidR="00E82EC3" w:rsidRDefault="006E6E58">
            <w:pPr>
              <w:jc w:val="center"/>
            </w:pPr>
            <w:r>
              <w:rPr>
                <w:color w:val="000000"/>
                <w:szCs w:val="21"/>
              </w:rPr>
              <w:t>159690</w:t>
            </w:r>
          </w:p>
        </w:tc>
        <w:tc>
          <w:tcPr>
            <w:tcW w:w="1271" w:type="dxa"/>
            <w:vAlign w:val="center"/>
          </w:tcPr>
          <w:p w:rsidR="00E82EC3" w:rsidRDefault="006E6E58">
            <w:pPr>
              <w:jc w:val="center"/>
            </w:pPr>
            <w:r>
              <w:rPr>
                <w:color w:val="000000"/>
                <w:szCs w:val="21"/>
              </w:rPr>
              <w:t>璀璨</w:t>
            </w:r>
            <w:r>
              <w:rPr>
                <w:color w:val="000000"/>
                <w:szCs w:val="21"/>
              </w:rPr>
              <w:t>10A</w:t>
            </w:r>
          </w:p>
        </w:tc>
        <w:tc>
          <w:tcPr>
            <w:tcW w:w="1507" w:type="dxa"/>
            <w:vAlign w:val="center"/>
          </w:tcPr>
          <w:p w:rsidR="00E82EC3" w:rsidRDefault="006E6E58">
            <w:pPr>
              <w:jc w:val="right"/>
            </w:pPr>
            <w:r>
              <w:rPr>
                <w:color w:val="000000"/>
                <w:szCs w:val="21"/>
              </w:rPr>
              <w:t>300,000</w:t>
            </w:r>
          </w:p>
        </w:tc>
        <w:tc>
          <w:tcPr>
            <w:tcW w:w="2026" w:type="dxa"/>
            <w:vAlign w:val="center"/>
          </w:tcPr>
          <w:p w:rsidR="00E82EC3" w:rsidRDefault="006E6E58">
            <w:pPr>
              <w:jc w:val="right"/>
            </w:pPr>
            <w:r>
              <w:rPr>
                <w:color w:val="000000"/>
                <w:szCs w:val="21"/>
              </w:rPr>
              <w:t>29,970,000.00</w:t>
            </w:r>
          </w:p>
        </w:tc>
        <w:tc>
          <w:tcPr>
            <w:tcW w:w="1842" w:type="dxa"/>
            <w:vAlign w:val="center"/>
          </w:tcPr>
          <w:p w:rsidR="00E82EC3" w:rsidRDefault="006E6E58">
            <w:pPr>
              <w:jc w:val="right"/>
            </w:pPr>
            <w:r>
              <w:rPr>
                <w:color w:val="000000"/>
                <w:szCs w:val="21"/>
              </w:rPr>
              <w:t>1.49</w:t>
            </w:r>
          </w:p>
        </w:tc>
      </w:tr>
      <w:tr w:rsidR="00E82EC3">
        <w:tc>
          <w:tcPr>
            <w:tcW w:w="1246" w:type="dxa"/>
            <w:vAlign w:val="center"/>
          </w:tcPr>
          <w:p w:rsidR="00E82EC3" w:rsidRDefault="006E6E58">
            <w:pPr>
              <w:jc w:val="center"/>
            </w:pPr>
            <w:r>
              <w:rPr>
                <w:color w:val="000000"/>
                <w:szCs w:val="21"/>
              </w:rPr>
              <w:t>3</w:t>
            </w:r>
          </w:p>
        </w:tc>
        <w:tc>
          <w:tcPr>
            <w:tcW w:w="1288" w:type="dxa"/>
            <w:vAlign w:val="center"/>
          </w:tcPr>
          <w:p w:rsidR="00E82EC3" w:rsidRDefault="006E6E58">
            <w:pPr>
              <w:jc w:val="center"/>
            </w:pPr>
            <w:r>
              <w:rPr>
                <w:color w:val="000000"/>
                <w:szCs w:val="21"/>
              </w:rPr>
              <w:t>138221</w:t>
            </w:r>
          </w:p>
        </w:tc>
        <w:tc>
          <w:tcPr>
            <w:tcW w:w="1271" w:type="dxa"/>
            <w:vAlign w:val="center"/>
          </w:tcPr>
          <w:p w:rsidR="00E82EC3" w:rsidRDefault="006E6E58">
            <w:pPr>
              <w:jc w:val="center"/>
            </w:pPr>
            <w:r>
              <w:rPr>
                <w:color w:val="000000"/>
                <w:szCs w:val="21"/>
              </w:rPr>
              <w:t>绿金</w:t>
            </w:r>
            <w:r>
              <w:rPr>
                <w:color w:val="000000"/>
                <w:szCs w:val="21"/>
              </w:rPr>
              <w:t>6A1</w:t>
            </w:r>
          </w:p>
        </w:tc>
        <w:tc>
          <w:tcPr>
            <w:tcW w:w="1507" w:type="dxa"/>
            <w:vAlign w:val="center"/>
          </w:tcPr>
          <w:p w:rsidR="00E82EC3" w:rsidRDefault="006E6E58">
            <w:pPr>
              <w:jc w:val="right"/>
            </w:pPr>
            <w:r>
              <w:rPr>
                <w:color w:val="000000"/>
                <w:szCs w:val="21"/>
              </w:rPr>
              <w:t>100,000</w:t>
            </w:r>
          </w:p>
        </w:tc>
        <w:tc>
          <w:tcPr>
            <w:tcW w:w="2026" w:type="dxa"/>
            <w:vAlign w:val="center"/>
          </w:tcPr>
          <w:p w:rsidR="00E82EC3" w:rsidRDefault="006E6E58">
            <w:pPr>
              <w:jc w:val="right"/>
            </w:pPr>
            <w:r>
              <w:rPr>
                <w:color w:val="000000"/>
                <w:szCs w:val="21"/>
              </w:rPr>
              <w:t>10,063,000.00</w:t>
            </w:r>
          </w:p>
        </w:tc>
        <w:tc>
          <w:tcPr>
            <w:tcW w:w="1842" w:type="dxa"/>
            <w:vAlign w:val="center"/>
          </w:tcPr>
          <w:p w:rsidR="00E82EC3" w:rsidRDefault="006E6E58">
            <w:pPr>
              <w:jc w:val="right"/>
            </w:pPr>
            <w:r>
              <w:rPr>
                <w:color w:val="000000"/>
                <w:szCs w:val="21"/>
              </w:rPr>
              <w:t>0.50</w:t>
            </w:r>
          </w:p>
        </w:tc>
      </w:tr>
      <w:tr w:rsidR="00E82EC3">
        <w:tc>
          <w:tcPr>
            <w:tcW w:w="1246" w:type="dxa"/>
            <w:vAlign w:val="center"/>
          </w:tcPr>
          <w:p w:rsidR="00E82EC3" w:rsidRDefault="006E6E58">
            <w:pPr>
              <w:jc w:val="center"/>
            </w:pPr>
            <w:r>
              <w:rPr>
                <w:color w:val="000000"/>
                <w:szCs w:val="21"/>
              </w:rPr>
              <w:t>4</w:t>
            </w:r>
          </w:p>
        </w:tc>
        <w:tc>
          <w:tcPr>
            <w:tcW w:w="1288" w:type="dxa"/>
            <w:vAlign w:val="center"/>
          </w:tcPr>
          <w:p w:rsidR="00E82EC3" w:rsidRDefault="006E6E58">
            <w:pPr>
              <w:jc w:val="center"/>
            </w:pPr>
            <w:r>
              <w:rPr>
                <w:color w:val="000000"/>
                <w:szCs w:val="21"/>
              </w:rPr>
              <w:t>138332</w:t>
            </w:r>
          </w:p>
        </w:tc>
        <w:tc>
          <w:tcPr>
            <w:tcW w:w="1271" w:type="dxa"/>
            <w:vAlign w:val="center"/>
          </w:tcPr>
          <w:p w:rsidR="00E82EC3" w:rsidRDefault="006E6E58">
            <w:pPr>
              <w:jc w:val="center"/>
            </w:pPr>
            <w:r>
              <w:rPr>
                <w:color w:val="000000"/>
                <w:szCs w:val="21"/>
              </w:rPr>
              <w:t>19</w:t>
            </w:r>
            <w:r>
              <w:rPr>
                <w:color w:val="000000"/>
                <w:szCs w:val="21"/>
              </w:rPr>
              <w:t>桃源</w:t>
            </w:r>
            <w:r>
              <w:rPr>
                <w:color w:val="000000"/>
                <w:szCs w:val="21"/>
              </w:rPr>
              <w:t>2A</w:t>
            </w:r>
          </w:p>
        </w:tc>
        <w:tc>
          <w:tcPr>
            <w:tcW w:w="1507" w:type="dxa"/>
            <w:vAlign w:val="center"/>
          </w:tcPr>
          <w:p w:rsidR="00E82EC3" w:rsidRDefault="006E6E58">
            <w:pPr>
              <w:jc w:val="right"/>
            </w:pPr>
            <w:r>
              <w:rPr>
                <w:color w:val="000000"/>
                <w:szCs w:val="21"/>
              </w:rPr>
              <w:t>100,000</w:t>
            </w:r>
          </w:p>
        </w:tc>
        <w:tc>
          <w:tcPr>
            <w:tcW w:w="2026" w:type="dxa"/>
            <w:vAlign w:val="center"/>
          </w:tcPr>
          <w:p w:rsidR="00E82EC3" w:rsidRDefault="006E6E58">
            <w:pPr>
              <w:jc w:val="right"/>
            </w:pPr>
            <w:r>
              <w:rPr>
                <w:color w:val="000000"/>
                <w:szCs w:val="21"/>
              </w:rPr>
              <w:t>10,058,000.00</w:t>
            </w:r>
          </w:p>
        </w:tc>
        <w:tc>
          <w:tcPr>
            <w:tcW w:w="1842" w:type="dxa"/>
            <w:vAlign w:val="center"/>
          </w:tcPr>
          <w:p w:rsidR="00E82EC3" w:rsidRDefault="006E6E58">
            <w:pPr>
              <w:jc w:val="right"/>
            </w:pPr>
            <w:r>
              <w:rPr>
                <w:color w:val="000000"/>
                <w:szCs w:val="21"/>
              </w:rPr>
              <w:t>0.50</w:t>
            </w:r>
          </w:p>
        </w:tc>
      </w:tr>
      <w:tr w:rsidR="00E82EC3">
        <w:tc>
          <w:tcPr>
            <w:tcW w:w="1246" w:type="dxa"/>
            <w:vAlign w:val="center"/>
          </w:tcPr>
          <w:p w:rsidR="00E82EC3" w:rsidRDefault="006E6E58">
            <w:pPr>
              <w:jc w:val="center"/>
            </w:pPr>
            <w:r>
              <w:rPr>
                <w:color w:val="000000"/>
                <w:szCs w:val="21"/>
              </w:rPr>
              <w:t>5</w:t>
            </w:r>
          </w:p>
        </w:tc>
        <w:tc>
          <w:tcPr>
            <w:tcW w:w="1288" w:type="dxa"/>
            <w:vAlign w:val="center"/>
          </w:tcPr>
          <w:p w:rsidR="00E82EC3" w:rsidRDefault="006E6E58">
            <w:pPr>
              <w:jc w:val="center"/>
            </w:pPr>
            <w:r>
              <w:rPr>
                <w:color w:val="000000"/>
                <w:szCs w:val="21"/>
              </w:rPr>
              <w:t>165519</w:t>
            </w:r>
          </w:p>
        </w:tc>
        <w:tc>
          <w:tcPr>
            <w:tcW w:w="1271" w:type="dxa"/>
            <w:vAlign w:val="center"/>
          </w:tcPr>
          <w:p w:rsidR="00E82EC3" w:rsidRDefault="006E6E58">
            <w:pPr>
              <w:jc w:val="center"/>
            </w:pPr>
            <w:r>
              <w:rPr>
                <w:color w:val="000000"/>
                <w:szCs w:val="21"/>
              </w:rPr>
              <w:t>天信</w:t>
            </w:r>
            <w:r>
              <w:rPr>
                <w:color w:val="000000"/>
                <w:szCs w:val="21"/>
              </w:rPr>
              <w:t>4A</w:t>
            </w:r>
          </w:p>
        </w:tc>
        <w:tc>
          <w:tcPr>
            <w:tcW w:w="1507" w:type="dxa"/>
            <w:vAlign w:val="center"/>
          </w:tcPr>
          <w:p w:rsidR="00E82EC3" w:rsidRDefault="006E6E58">
            <w:pPr>
              <w:jc w:val="right"/>
            </w:pPr>
            <w:r>
              <w:rPr>
                <w:color w:val="000000"/>
                <w:szCs w:val="21"/>
              </w:rPr>
              <w:t>100,000</w:t>
            </w:r>
          </w:p>
        </w:tc>
        <w:tc>
          <w:tcPr>
            <w:tcW w:w="2026" w:type="dxa"/>
            <w:vAlign w:val="center"/>
          </w:tcPr>
          <w:p w:rsidR="00E82EC3" w:rsidRDefault="006E6E58">
            <w:pPr>
              <w:jc w:val="right"/>
            </w:pPr>
            <w:r>
              <w:rPr>
                <w:color w:val="000000"/>
                <w:szCs w:val="21"/>
              </w:rPr>
              <w:t>10,023,000.00</w:t>
            </w:r>
          </w:p>
        </w:tc>
        <w:tc>
          <w:tcPr>
            <w:tcW w:w="1842" w:type="dxa"/>
            <w:vAlign w:val="center"/>
          </w:tcPr>
          <w:p w:rsidR="00E82EC3" w:rsidRDefault="006E6E58">
            <w:pPr>
              <w:jc w:val="right"/>
            </w:pPr>
            <w:r>
              <w:rPr>
                <w:color w:val="000000"/>
                <w:szCs w:val="21"/>
              </w:rPr>
              <w:t>0.50</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27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27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278"/>
      <w:r w:rsidRPr="007D44A6">
        <w:rPr>
          <w:rFonts w:ascii="宋体" w:hAnsi="宋体" w:cs="Arial"/>
          <w:color w:val="000000"/>
          <w:sz w:val="21"/>
          <w:szCs w:val="21"/>
        </w:rPr>
        <w:lastRenderedPageBreak/>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27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280"/>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本基金本报告期没有投资股票，因此不存在投资的前十名股票超出基金合同规定的备选股票库情况。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8,698.64</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68,356,628.67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68,365,327.31</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4281"/>
      <w:r w:rsidRPr="00662508">
        <w:rPr>
          <w:rFonts w:ascii="Times New Roman" w:hAnsi="Times New Roman"/>
          <w:color w:val="000000"/>
          <w:sz w:val="21"/>
          <w:szCs w:val="21"/>
        </w:rPr>
        <w:lastRenderedPageBreak/>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428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易方达纯债</w:t>
            </w:r>
            <w:r w:rsidRPr="004604CE">
              <w:rPr>
                <w:rFonts w:eastAsiaTheme="minorEastAsia"/>
                <w:bCs/>
                <w:color w:val="000000"/>
                <w:szCs w:val="21"/>
              </w:rPr>
              <w:t>1</w:t>
            </w:r>
            <w:r w:rsidRPr="004604CE">
              <w:rPr>
                <w:rFonts w:eastAsiaTheme="minorEastAsia"/>
                <w:bCs/>
                <w:color w:val="000000"/>
                <w:szCs w:val="21"/>
              </w:rPr>
              <w:t>年定期开放债券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1,276</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1,497,404.39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1,820,976,464.42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95.30%</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89,711,532.54</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4.70%</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易方达纯债</w:t>
            </w:r>
            <w:r w:rsidRPr="004604CE">
              <w:rPr>
                <w:rFonts w:eastAsiaTheme="minorEastAsia"/>
                <w:bCs/>
                <w:color w:val="000000"/>
                <w:szCs w:val="21"/>
              </w:rPr>
              <w:t>1</w:t>
            </w:r>
            <w:r w:rsidRPr="004604CE">
              <w:rPr>
                <w:rFonts w:eastAsiaTheme="minorEastAsia"/>
                <w:bCs/>
                <w:color w:val="000000"/>
                <w:szCs w:val="21"/>
              </w:rPr>
              <w:t>年定期开放债券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293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51,567.72</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1,936,108.42</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12.81%</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13,173,234.05</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87.19%</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1,569</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1,227,404.30</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1,822,912,572.84</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94.66%</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102,884,766.59</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5.34%</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428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易方达纯债</w:t>
            </w:r>
            <w:r w:rsidRPr="004604CE">
              <w:rPr>
                <w:szCs w:val="21"/>
              </w:rPr>
              <w:t>1</w:t>
            </w:r>
            <w:r w:rsidRPr="004604CE">
              <w:rPr>
                <w:szCs w:val="21"/>
              </w:rPr>
              <w:t>年定期开放债券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易方达纯债</w:t>
            </w:r>
            <w:r w:rsidRPr="004604CE">
              <w:rPr>
                <w:szCs w:val="21"/>
              </w:rPr>
              <w:t>1</w:t>
            </w:r>
            <w:r w:rsidRPr="004604CE">
              <w:rPr>
                <w:szCs w:val="21"/>
              </w:rPr>
              <w:t>年定期开放债券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0.0000%</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0.0000%</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28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易方达纯债</w:t>
            </w:r>
            <w:r w:rsidRPr="00AC5A44">
              <w:rPr>
                <w:rFonts w:hint="eastAsia"/>
                <w:kern w:val="0"/>
                <w:szCs w:val="21"/>
              </w:rPr>
              <w:t>1</w:t>
            </w:r>
            <w:r w:rsidRPr="00AC5A44">
              <w:rPr>
                <w:rFonts w:hint="eastAsia"/>
                <w:kern w:val="0"/>
                <w:szCs w:val="21"/>
              </w:rPr>
              <w:t>年定期开放债券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易方达纯债</w:t>
            </w:r>
            <w:r w:rsidRPr="00AC5A44">
              <w:rPr>
                <w:rFonts w:hint="eastAsia"/>
                <w:kern w:val="0"/>
                <w:szCs w:val="21"/>
              </w:rPr>
              <w:t>1</w:t>
            </w:r>
            <w:r w:rsidRPr="00AC5A44">
              <w:rPr>
                <w:rFonts w:hint="eastAsia"/>
                <w:kern w:val="0"/>
                <w:szCs w:val="21"/>
              </w:rPr>
              <w:t>年定期开放债券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易方达纯债</w:t>
            </w:r>
            <w:r w:rsidRPr="00AC5A44">
              <w:rPr>
                <w:rFonts w:hint="eastAsia"/>
                <w:kern w:val="0"/>
                <w:szCs w:val="21"/>
              </w:rPr>
              <w:t>1</w:t>
            </w:r>
            <w:r w:rsidRPr="00AC5A44">
              <w:rPr>
                <w:rFonts w:hint="eastAsia"/>
                <w:kern w:val="0"/>
                <w:szCs w:val="21"/>
              </w:rPr>
              <w:t>年定期开放债券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易方达纯债</w:t>
            </w:r>
            <w:r w:rsidRPr="00AC5A44">
              <w:rPr>
                <w:rFonts w:hint="eastAsia"/>
                <w:kern w:val="0"/>
                <w:szCs w:val="21"/>
              </w:rPr>
              <w:t>1</w:t>
            </w:r>
            <w:r w:rsidRPr="00AC5A44">
              <w:rPr>
                <w:rFonts w:hint="eastAsia"/>
                <w:kern w:val="0"/>
                <w:szCs w:val="21"/>
              </w:rPr>
              <w:t>年定期开放债券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4285"/>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易方达纯债</w:t>
            </w:r>
            <w:r w:rsidRPr="004604CE">
              <w:rPr>
                <w:szCs w:val="21"/>
              </w:rPr>
              <w:t>1</w:t>
            </w:r>
            <w:r w:rsidRPr="004604CE">
              <w:rPr>
                <w:szCs w:val="21"/>
              </w:rPr>
              <w:t>年定期开放债券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易方达纯债</w:t>
            </w:r>
            <w:r w:rsidRPr="004604CE">
              <w:rPr>
                <w:szCs w:val="21"/>
              </w:rPr>
              <w:t>1</w:t>
            </w:r>
            <w:r w:rsidRPr="004604CE">
              <w:rPr>
                <w:szCs w:val="21"/>
              </w:rPr>
              <w:t>年定期开放债券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2013</w:t>
            </w:r>
            <w:r w:rsidRPr="004604CE">
              <w:rPr>
                <w:szCs w:val="21"/>
              </w:rPr>
              <w:t>年</w:t>
            </w:r>
            <w:r w:rsidRPr="004604CE">
              <w:rPr>
                <w:szCs w:val="21"/>
              </w:rPr>
              <w:t>7</w:t>
            </w:r>
            <w:r w:rsidRPr="004604CE">
              <w:rPr>
                <w:szCs w:val="21"/>
              </w:rPr>
              <w:t>月</w:t>
            </w:r>
            <w:r w:rsidRPr="004604CE">
              <w:rPr>
                <w:szCs w:val="21"/>
              </w:rPr>
              <w:t>30</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884,245,154.50</w:t>
            </w:r>
          </w:p>
        </w:tc>
        <w:tc>
          <w:tcPr>
            <w:tcW w:w="1615" w:type="pct"/>
            <w:vAlign w:val="center"/>
          </w:tcPr>
          <w:p w:rsidR="001548F9" w:rsidRPr="004604CE" w:rsidRDefault="001548F9" w:rsidP="002E5E56">
            <w:pPr>
              <w:jc w:val="right"/>
              <w:rPr>
                <w:szCs w:val="21"/>
              </w:rPr>
            </w:pPr>
            <w:r w:rsidRPr="004604CE">
              <w:rPr>
                <w:szCs w:val="21"/>
              </w:rPr>
              <w:t>329,149,377.67</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1,916,085,408.42</w:t>
            </w:r>
          </w:p>
        </w:tc>
        <w:tc>
          <w:tcPr>
            <w:tcW w:w="1615" w:type="pct"/>
            <w:vAlign w:val="bottom"/>
          </w:tcPr>
          <w:p w:rsidR="001548F9" w:rsidRPr="004604CE" w:rsidRDefault="001548F9" w:rsidP="002E5E56">
            <w:pPr>
              <w:jc w:val="right"/>
              <w:rPr>
                <w:szCs w:val="21"/>
              </w:rPr>
            </w:pPr>
            <w:r w:rsidRPr="004604CE">
              <w:rPr>
                <w:szCs w:val="21"/>
              </w:rPr>
              <w:t>15,486,239.19</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5,397,411.46</w:t>
            </w:r>
          </w:p>
        </w:tc>
        <w:tc>
          <w:tcPr>
            <w:tcW w:w="1615" w:type="pct"/>
            <w:vAlign w:val="bottom"/>
          </w:tcPr>
          <w:p w:rsidR="001548F9" w:rsidRPr="004604CE" w:rsidRDefault="001548F9" w:rsidP="002E5E56">
            <w:pPr>
              <w:jc w:val="right"/>
              <w:rPr>
                <w:szCs w:val="21"/>
              </w:rPr>
            </w:pPr>
            <w:r w:rsidRPr="004604CE">
              <w:rPr>
                <w:szCs w:val="21"/>
              </w:rPr>
              <w:t>376,896.72</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1,910,687,996.96</w:t>
            </w:r>
          </w:p>
        </w:tc>
        <w:tc>
          <w:tcPr>
            <w:tcW w:w="1615" w:type="pct"/>
            <w:vAlign w:val="center"/>
          </w:tcPr>
          <w:p w:rsidR="001548F9" w:rsidRPr="004604CE" w:rsidRDefault="001548F9" w:rsidP="002E5E56">
            <w:pPr>
              <w:jc w:val="right"/>
              <w:rPr>
                <w:szCs w:val="21"/>
              </w:rPr>
            </w:pPr>
            <w:r w:rsidRPr="004604CE">
              <w:rPr>
                <w:szCs w:val="21"/>
              </w:rPr>
              <w:t>15,109,342.47</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428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428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428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E82EC3" w:rsidRDefault="006E6E58">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428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429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4291"/>
      <w:r>
        <w:rPr>
          <w:rFonts w:ascii="Times New Roman" w:hAnsi="Times New Roman"/>
          <w:kern w:val="0"/>
          <w:sz w:val="21"/>
          <w:szCs w:val="21"/>
        </w:rPr>
        <w:lastRenderedPageBreak/>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4292"/>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429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E82EC3">
        <w:tc>
          <w:tcPr>
            <w:tcW w:w="1560" w:type="dxa"/>
            <w:vAlign w:val="center"/>
          </w:tcPr>
          <w:p w:rsidR="00E82EC3" w:rsidRDefault="006E6E58">
            <w:pPr>
              <w:jc w:val="center"/>
            </w:pPr>
            <w:r>
              <w:rPr>
                <w:color w:val="000000"/>
                <w:szCs w:val="21"/>
              </w:rPr>
              <w:t>华西证券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中金财富</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招商证券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中信建投</w:t>
            </w:r>
          </w:p>
        </w:tc>
        <w:tc>
          <w:tcPr>
            <w:tcW w:w="780" w:type="dxa"/>
            <w:vAlign w:val="center"/>
          </w:tcPr>
          <w:p w:rsidR="00E82EC3" w:rsidRDefault="006E6E58">
            <w:pPr>
              <w:jc w:val="center"/>
            </w:pPr>
            <w:r>
              <w:rPr>
                <w:color w:val="000000"/>
                <w:szCs w:val="21"/>
              </w:rPr>
              <w:t>3</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东方财富</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中信证券</w:t>
            </w:r>
          </w:p>
        </w:tc>
        <w:tc>
          <w:tcPr>
            <w:tcW w:w="780" w:type="dxa"/>
            <w:vAlign w:val="center"/>
          </w:tcPr>
          <w:p w:rsidR="00E82EC3" w:rsidRDefault="006E6E58">
            <w:pPr>
              <w:jc w:val="center"/>
            </w:pPr>
            <w:r>
              <w:rPr>
                <w:color w:val="000000"/>
                <w:szCs w:val="21"/>
              </w:rPr>
              <w:t>3</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国信证券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天风证券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太平洋证券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东吴证券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信达证券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西部证券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安信证券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长江证券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东方证券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平安证券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华泰证券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兴业证券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南京证券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国金证券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申万宏源</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国海证券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光大证券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银河证券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东北证券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lastRenderedPageBreak/>
              <w:t>中银国际</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国盛证券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国元证券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长城证券</w:t>
            </w:r>
          </w:p>
        </w:tc>
        <w:tc>
          <w:tcPr>
            <w:tcW w:w="780" w:type="dxa"/>
            <w:vAlign w:val="center"/>
          </w:tcPr>
          <w:p w:rsidR="00E82EC3" w:rsidRDefault="006E6E58">
            <w:pPr>
              <w:jc w:val="center"/>
            </w:pPr>
            <w:r>
              <w:rPr>
                <w:color w:val="000000"/>
                <w:szCs w:val="21"/>
              </w:rPr>
              <w:t>3</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广发证券</w:t>
            </w:r>
          </w:p>
        </w:tc>
        <w:tc>
          <w:tcPr>
            <w:tcW w:w="780" w:type="dxa"/>
            <w:vAlign w:val="center"/>
          </w:tcPr>
          <w:p w:rsidR="00E82EC3" w:rsidRDefault="006E6E58">
            <w:pPr>
              <w:jc w:val="center"/>
            </w:pPr>
            <w:r>
              <w:rPr>
                <w:color w:val="000000"/>
                <w:szCs w:val="21"/>
              </w:rPr>
              <w:t>4</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海通证券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方正证券</w:t>
            </w:r>
          </w:p>
        </w:tc>
        <w:tc>
          <w:tcPr>
            <w:tcW w:w="780" w:type="dxa"/>
            <w:vAlign w:val="center"/>
          </w:tcPr>
          <w:p w:rsidR="00E82EC3" w:rsidRDefault="006E6E58">
            <w:pPr>
              <w:jc w:val="center"/>
            </w:pPr>
            <w:r>
              <w:rPr>
                <w:color w:val="000000"/>
                <w:szCs w:val="21"/>
              </w:rPr>
              <w:t>2</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西南证券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中信证券华南</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r w:rsidR="00E82EC3">
        <w:tc>
          <w:tcPr>
            <w:tcW w:w="1560" w:type="dxa"/>
            <w:vAlign w:val="center"/>
          </w:tcPr>
          <w:p w:rsidR="00E82EC3" w:rsidRDefault="006E6E58">
            <w:pPr>
              <w:jc w:val="center"/>
            </w:pPr>
            <w:r>
              <w:rPr>
                <w:color w:val="000000"/>
                <w:szCs w:val="21"/>
              </w:rPr>
              <w:t>华创证券</w:t>
            </w:r>
          </w:p>
        </w:tc>
        <w:tc>
          <w:tcPr>
            <w:tcW w:w="780" w:type="dxa"/>
            <w:vAlign w:val="center"/>
          </w:tcPr>
          <w:p w:rsidR="00E82EC3" w:rsidRDefault="006E6E58">
            <w:pPr>
              <w:jc w:val="center"/>
            </w:pPr>
            <w:r>
              <w:rPr>
                <w:color w:val="000000"/>
                <w:szCs w:val="21"/>
              </w:rPr>
              <w:t>1</w:t>
            </w:r>
          </w:p>
        </w:tc>
        <w:tc>
          <w:tcPr>
            <w:tcW w:w="180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620" w:type="dxa"/>
            <w:vAlign w:val="center"/>
          </w:tcPr>
          <w:p w:rsidR="00E82EC3" w:rsidRDefault="006E6E58">
            <w:pPr>
              <w:jc w:val="right"/>
            </w:pPr>
            <w:r>
              <w:rPr>
                <w:color w:val="000000"/>
                <w:szCs w:val="21"/>
              </w:rPr>
              <w:t>-</w:t>
            </w:r>
          </w:p>
        </w:tc>
        <w:tc>
          <w:tcPr>
            <w:tcW w:w="1080" w:type="dxa"/>
            <w:vAlign w:val="center"/>
          </w:tcPr>
          <w:p w:rsidR="00E82EC3" w:rsidRDefault="006E6E58">
            <w:pPr>
              <w:jc w:val="right"/>
            </w:pPr>
            <w:r>
              <w:rPr>
                <w:color w:val="000000"/>
                <w:szCs w:val="21"/>
              </w:rPr>
              <w:t>-</w:t>
            </w:r>
          </w:p>
        </w:tc>
        <w:tc>
          <w:tcPr>
            <w:tcW w:w="1080" w:type="dxa"/>
            <w:vAlign w:val="center"/>
          </w:tcPr>
          <w:p w:rsidR="00E82EC3" w:rsidRDefault="006E6E58">
            <w:pPr>
              <w:jc w:val="left"/>
            </w:pPr>
            <w:r>
              <w:rPr>
                <w:color w:val="000000"/>
                <w:szCs w:val="21"/>
              </w:rPr>
              <w:t>-</w:t>
            </w:r>
          </w:p>
        </w:tc>
      </w:tr>
    </w:tbl>
    <w:p w:rsidR="00E82EC3" w:rsidRDefault="006E6E58">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E82EC3" w:rsidRDefault="006E6E58">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E82EC3" w:rsidRDefault="006E6E5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E82EC3" w:rsidRDefault="006E6E58">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E82EC3" w:rsidRDefault="006E6E58">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E82EC3" w:rsidRDefault="006E6E58">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E82EC3" w:rsidRDefault="006E6E5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E82EC3">
        <w:tc>
          <w:tcPr>
            <w:tcW w:w="1560" w:type="dxa"/>
            <w:vAlign w:val="center"/>
          </w:tcPr>
          <w:p w:rsidR="00E82EC3" w:rsidRDefault="006E6E58">
            <w:pPr>
              <w:jc w:val="left"/>
            </w:pPr>
            <w:r>
              <w:rPr>
                <w:rFonts w:eastAsiaTheme="minorEastAsia"/>
                <w:color w:val="000000"/>
                <w:szCs w:val="21"/>
              </w:rPr>
              <w:t>华西证券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中金财富</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lastRenderedPageBreak/>
              <w:t>招商证券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中信建投</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东方财富</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中信证券</w:t>
            </w:r>
          </w:p>
        </w:tc>
        <w:tc>
          <w:tcPr>
            <w:tcW w:w="1320" w:type="dxa"/>
            <w:vAlign w:val="center"/>
          </w:tcPr>
          <w:p w:rsidR="00E82EC3" w:rsidRDefault="006E6E58">
            <w:pPr>
              <w:jc w:val="right"/>
            </w:pPr>
            <w:r>
              <w:rPr>
                <w:rFonts w:eastAsiaTheme="minorEastAsia"/>
                <w:color w:val="000000"/>
                <w:szCs w:val="21"/>
              </w:rPr>
              <w:t>120,794,890.00</w:t>
            </w:r>
          </w:p>
        </w:tc>
        <w:tc>
          <w:tcPr>
            <w:tcW w:w="1080" w:type="dxa"/>
            <w:vAlign w:val="center"/>
          </w:tcPr>
          <w:p w:rsidR="00E82EC3" w:rsidRDefault="006E6E58">
            <w:pPr>
              <w:jc w:val="right"/>
            </w:pPr>
            <w:r>
              <w:rPr>
                <w:rFonts w:eastAsiaTheme="minorEastAsia"/>
                <w:color w:val="000000"/>
                <w:szCs w:val="21"/>
              </w:rPr>
              <w:t>86.68%</w:t>
            </w:r>
          </w:p>
        </w:tc>
        <w:tc>
          <w:tcPr>
            <w:tcW w:w="1143" w:type="dxa"/>
            <w:vAlign w:val="center"/>
          </w:tcPr>
          <w:p w:rsidR="00E82EC3" w:rsidRDefault="006E6E58">
            <w:pPr>
              <w:jc w:val="right"/>
            </w:pPr>
            <w:r>
              <w:rPr>
                <w:rFonts w:eastAsiaTheme="minorEastAsia"/>
                <w:color w:val="000000"/>
                <w:szCs w:val="21"/>
              </w:rPr>
              <w:t>36,467,500,000.00</w:t>
            </w:r>
          </w:p>
        </w:tc>
        <w:tc>
          <w:tcPr>
            <w:tcW w:w="1197" w:type="dxa"/>
            <w:vAlign w:val="center"/>
          </w:tcPr>
          <w:p w:rsidR="00E82EC3" w:rsidRDefault="006E6E58">
            <w:pPr>
              <w:jc w:val="right"/>
            </w:pPr>
            <w:r>
              <w:rPr>
                <w:rFonts w:eastAsiaTheme="minorEastAsia"/>
                <w:color w:val="000000"/>
                <w:szCs w:val="21"/>
              </w:rPr>
              <w:t>56.88%</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国信证券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天风证券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太平洋证券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东吴证券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信达证券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西部证券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安信证券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长江证券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东方证券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平安证券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华泰证券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兴业证券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南京证券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国金证券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申万宏源</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国海证券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光大证券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银河证券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东北证券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中银国际</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国盛证券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国元证券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长城证券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广发证券</w:t>
            </w:r>
          </w:p>
        </w:tc>
        <w:tc>
          <w:tcPr>
            <w:tcW w:w="1320" w:type="dxa"/>
            <w:vAlign w:val="center"/>
          </w:tcPr>
          <w:p w:rsidR="00E82EC3" w:rsidRDefault="006E6E58">
            <w:pPr>
              <w:jc w:val="right"/>
            </w:pPr>
            <w:r>
              <w:rPr>
                <w:rFonts w:eastAsiaTheme="minorEastAsia"/>
                <w:color w:val="000000"/>
                <w:szCs w:val="21"/>
              </w:rPr>
              <w:t>18,560,000.00</w:t>
            </w:r>
          </w:p>
        </w:tc>
        <w:tc>
          <w:tcPr>
            <w:tcW w:w="1080" w:type="dxa"/>
            <w:vAlign w:val="center"/>
          </w:tcPr>
          <w:p w:rsidR="00E82EC3" w:rsidRDefault="006E6E58">
            <w:pPr>
              <w:jc w:val="right"/>
            </w:pPr>
            <w:r>
              <w:rPr>
                <w:rFonts w:eastAsiaTheme="minorEastAsia"/>
                <w:color w:val="000000"/>
                <w:szCs w:val="21"/>
              </w:rPr>
              <w:t>13.32%</w:t>
            </w:r>
          </w:p>
        </w:tc>
        <w:tc>
          <w:tcPr>
            <w:tcW w:w="1143" w:type="dxa"/>
            <w:vAlign w:val="center"/>
          </w:tcPr>
          <w:p w:rsidR="00E82EC3" w:rsidRDefault="006E6E58">
            <w:pPr>
              <w:jc w:val="right"/>
            </w:pPr>
            <w:r>
              <w:rPr>
                <w:rFonts w:eastAsiaTheme="minorEastAsia"/>
                <w:color w:val="000000"/>
                <w:szCs w:val="21"/>
              </w:rPr>
              <w:t>27,641,000,000.00</w:t>
            </w:r>
          </w:p>
        </w:tc>
        <w:tc>
          <w:tcPr>
            <w:tcW w:w="1197" w:type="dxa"/>
            <w:vAlign w:val="center"/>
          </w:tcPr>
          <w:p w:rsidR="00E82EC3" w:rsidRDefault="006E6E58">
            <w:pPr>
              <w:jc w:val="right"/>
            </w:pPr>
            <w:r>
              <w:rPr>
                <w:rFonts w:eastAsiaTheme="minorEastAsia"/>
                <w:color w:val="000000"/>
                <w:szCs w:val="21"/>
              </w:rPr>
              <w:t>43.12%</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海通证券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方正证券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西南证券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中信证券华南</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r w:rsidR="00E82EC3">
        <w:tc>
          <w:tcPr>
            <w:tcW w:w="1560" w:type="dxa"/>
            <w:vAlign w:val="center"/>
          </w:tcPr>
          <w:p w:rsidR="00E82EC3" w:rsidRDefault="006E6E58">
            <w:pPr>
              <w:jc w:val="left"/>
            </w:pPr>
            <w:r>
              <w:rPr>
                <w:rFonts w:eastAsiaTheme="minorEastAsia"/>
                <w:color w:val="000000"/>
                <w:szCs w:val="21"/>
              </w:rPr>
              <w:t>华创证券</w:t>
            </w:r>
          </w:p>
        </w:tc>
        <w:tc>
          <w:tcPr>
            <w:tcW w:w="1320" w:type="dxa"/>
            <w:vAlign w:val="center"/>
          </w:tcPr>
          <w:p w:rsidR="00E82EC3" w:rsidRDefault="006E6E58">
            <w:pPr>
              <w:jc w:val="right"/>
            </w:pPr>
            <w:r>
              <w:rPr>
                <w:rFonts w:eastAsiaTheme="minorEastAsia"/>
                <w:color w:val="000000"/>
                <w:szCs w:val="21"/>
              </w:rPr>
              <w:t>-</w:t>
            </w:r>
          </w:p>
        </w:tc>
        <w:tc>
          <w:tcPr>
            <w:tcW w:w="1080" w:type="dxa"/>
            <w:vAlign w:val="center"/>
          </w:tcPr>
          <w:p w:rsidR="00E82EC3" w:rsidRDefault="006E6E58">
            <w:pPr>
              <w:jc w:val="right"/>
            </w:pPr>
            <w:r>
              <w:rPr>
                <w:rFonts w:eastAsiaTheme="minorEastAsia"/>
                <w:color w:val="000000"/>
                <w:szCs w:val="21"/>
              </w:rPr>
              <w:t>-</w:t>
            </w:r>
          </w:p>
        </w:tc>
        <w:tc>
          <w:tcPr>
            <w:tcW w:w="1143" w:type="dxa"/>
            <w:vAlign w:val="center"/>
          </w:tcPr>
          <w:p w:rsidR="00E82EC3" w:rsidRDefault="006E6E58">
            <w:pPr>
              <w:jc w:val="right"/>
            </w:pPr>
            <w:r>
              <w:rPr>
                <w:rFonts w:eastAsiaTheme="minorEastAsia"/>
                <w:color w:val="000000"/>
                <w:szCs w:val="21"/>
              </w:rPr>
              <w:t>-</w:t>
            </w:r>
          </w:p>
        </w:tc>
        <w:tc>
          <w:tcPr>
            <w:tcW w:w="1197" w:type="dxa"/>
            <w:vAlign w:val="center"/>
          </w:tcPr>
          <w:p w:rsidR="00E82EC3" w:rsidRDefault="006E6E58">
            <w:pPr>
              <w:jc w:val="right"/>
            </w:pPr>
            <w:r>
              <w:rPr>
                <w:rFonts w:eastAsiaTheme="minorEastAsia"/>
                <w:color w:val="000000"/>
                <w:szCs w:val="21"/>
              </w:rPr>
              <w:t>-</w:t>
            </w:r>
          </w:p>
        </w:tc>
        <w:tc>
          <w:tcPr>
            <w:tcW w:w="1497" w:type="dxa"/>
            <w:vAlign w:val="center"/>
          </w:tcPr>
          <w:p w:rsidR="00E82EC3" w:rsidRDefault="006E6E58">
            <w:pPr>
              <w:jc w:val="right"/>
            </w:pPr>
            <w:r>
              <w:rPr>
                <w:rFonts w:eastAsiaTheme="minorEastAsia"/>
                <w:color w:val="000000"/>
                <w:szCs w:val="21"/>
              </w:rPr>
              <w:t>-</w:t>
            </w:r>
          </w:p>
        </w:tc>
        <w:tc>
          <w:tcPr>
            <w:tcW w:w="1203" w:type="dxa"/>
            <w:vAlign w:val="center"/>
          </w:tcPr>
          <w:p w:rsidR="00E82EC3" w:rsidRDefault="006E6E58">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429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E82EC3">
        <w:tc>
          <w:tcPr>
            <w:tcW w:w="720" w:type="dxa"/>
            <w:vAlign w:val="center"/>
          </w:tcPr>
          <w:p w:rsidR="00E82EC3" w:rsidRDefault="006E6E58">
            <w:pPr>
              <w:jc w:val="center"/>
            </w:pPr>
            <w:r>
              <w:rPr>
                <w:color w:val="000000"/>
                <w:szCs w:val="21"/>
              </w:rPr>
              <w:t>1</w:t>
            </w:r>
          </w:p>
        </w:tc>
        <w:tc>
          <w:tcPr>
            <w:tcW w:w="4320" w:type="dxa"/>
            <w:vAlign w:val="center"/>
          </w:tcPr>
          <w:p w:rsidR="00E82EC3" w:rsidRDefault="006E6E58">
            <w:r>
              <w:rPr>
                <w:color w:val="000000"/>
                <w:szCs w:val="21"/>
              </w:rPr>
              <w:t>易方达基金管理有限公司旗下部分开放式基金参加中国农业银行费率优惠活动的公告</w:t>
            </w:r>
          </w:p>
        </w:tc>
        <w:tc>
          <w:tcPr>
            <w:tcW w:w="2520" w:type="dxa"/>
            <w:vAlign w:val="center"/>
          </w:tcPr>
          <w:p w:rsidR="00E82EC3" w:rsidRDefault="006E6E58">
            <w:r>
              <w:rPr>
                <w:color w:val="000000"/>
                <w:szCs w:val="21"/>
              </w:rPr>
              <w:t>证券日报、基金管理人网站及中国证监会基金电</w:t>
            </w:r>
            <w:r>
              <w:rPr>
                <w:color w:val="000000"/>
                <w:szCs w:val="21"/>
              </w:rPr>
              <w:lastRenderedPageBreak/>
              <w:t>子披露网站</w:t>
            </w:r>
          </w:p>
        </w:tc>
        <w:tc>
          <w:tcPr>
            <w:tcW w:w="1440" w:type="dxa"/>
            <w:vAlign w:val="center"/>
          </w:tcPr>
          <w:p w:rsidR="00E82EC3" w:rsidRDefault="006E6E58">
            <w:pPr>
              <w:jc w:val="center"/>
            </w:pPr>
            <w:r>
              <w:rPr>
                <w:color w:val="000000"/>
                <w:szCs w:val="21"/>
              </w:rPr>
              <w:lastRenderedPageBreak/>
              <w:t>2020-01-06</w:t>
            </w:r>
          </w:p>
        </w:tc>
      </w:tr>
      <w:tr w:rsidR="00E82EC3">
        <w:tc>
          <w:tcPr>
            <w:tcW w:w="720" w:type="dxa"/>
            <w:vAlign w:val="center"/>
          </w:tcPr>
          <w:p w:rsidR="00E82EC3" w:rsidRDefault="006E6E58">
            <w:pPr>
              <w:jc w:val="center"/>
            </w:pPr>
            <w:r>
              <w:rPr>
                <w:color w:val="000000"/>
                <w:szCs w:val="21"/>
              </w:rPr>
              <w:t>2</w:t>
            </w:r>
          </w:p>
        </w:tc>
        <w:tc>
          <w:tcPr>
            <w:tcW w:w="4320" w:type="dxa"/>
            <w:vAlign w:val="center"/>
          </w:tcPr>
          <w:p w:rsidR="00E82EC3" w:rsidRDefault="006E6E58">
            <w:r>
              <w:rPr>
                <w:color w:val="000000"/>
                <w:szCs w:val="21"/>
              </w:rPr>
              <w:t>易方达纯债</w:t>
            </w:r>
            <w:r>
              <w:rPr>
                <w:color w:val="000000"/>
                <w:szCs w:val="21"/>
              </w:rPr>
              <w:t>1</w:t>
            </w:r>
            <w:r>
              <w:rPr>
                <w:color w:val="000000"/>
                <w:szCs w:val="21"/>
              </w:rPr>
              <w:t>年定期开放债券型证券投资基金分红公告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2020-01-16</w:t>
            </w:r>
          </w:p>
        </w:tc>
      </w:tr>
      <w:tr w:rsidR="00E82EC3">
        <w:tc>
          <w:tcPr>
            <w:tcW w:w="720" w:type="dxa"/>
            <w:vAlign w:val="center"/>
          </w:tcPr>
          <w:p w:rsidR="00E82EC3" w:rsidRDefault="006E6E58">
            <w:pPr>
              <w:jc w:val="center"/>
            </w:pPr>
            <w:r>
              <w:rPr>
                <w:color w:val="000000"/>
                <w:szCs w:val="21"/>
              </w:rPr>
              <w:t>3</w:t>
            </w:r>
          </w:p>
        </w:tc>
        <w:tc>
          <w:tcPr>
            <w:tcW w:w="4320" w:type="dxa"/>
            <w:vAlign w:val="center"/>
          </w:tcPr>
          <w:p w:rsidR="00E82EC3" w:rsidRDefault="006E6E58">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E82EC3" w:rsidRDefault="006E6E58">
            <w:r>
              <w:rPr>
                <w:color w:val="000000"/>
                <w:szCs w:val="21"/>
              </w:rPr>
              <w:t>证券日报</w:t>
            </w:r>
          </w:p>
        </w:tc>
        <w:tc>
          <w:tcPr>
            <w:tcW w:w="1440" w:type="dxa"/>
            <w:vAlign w:val="center"/>
          </w:tcPr>
          <w:p w:rsidR="00E82EC3" w:rsidRDefault="006E6E58">
            <w:pPr>
              <w:jc w:val="center"/>
            </w:pPr>
            <w:r>
              <w:rPr>
                <w:color w:val="000000"/>
                <w:szCs w:val="21"/>
              </w:rPr>
              <w:t>2020-01-18</w:t>
            </w:r>
          </w:p>
        </w:tc>
      </w:tr>
      <w:tr w:rsidR="00E82EC3">
        <w:tc>
          <w:tcPr>
            <w:tcW w:w="720" w:type="dxa"/>
            <w:vAlign w:val="center"/>
          </w:tcPr>
          <w:p w:rsidR="00E82EC3" w:rsidRDefault="006E6E58">
            <w:pPr>
              <w:jc w:val="center"/>
            </w:pPr>
            <w:r>
              <w:rPr>
                <w:color w:val="000000"/>
                <w:szCs w:val="21"/>
              </w:rPr>
              <w:t>4</w:t>
            </w:r>
          </w:p>
        </w:tc>
        <w:tc>
          <w:tcPr>
            <w:tcW w:w="4320" w:type="dxa"/>
            <w:vAlign w:val="center"/>
          </w:tcPr>
          <w:p w:rsidR="00E82EC3" w:rsidRDefault="006E6E58">
            <w:r>
              <w:rPr>
                <w:color w:val="000000"/>
                <w:szCs w:val="21"/>
              </w:rPr>
              <w:t>易方达基金管理有限公司旗下部分开放式基金参加泉州银行费率优惠活动的公告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2020-01-23</w:t>
            </w:r>
          </w:p>
        </w:tc>
      </w:tr>
      <w:tr w:rsidR="00E82EC3">
        <w:tc>
          <w:tcPr>
            <w:tcW w:w="720" w:type="dxa"/>
            <w:vAlign w:val="center"/>
          </w:tcPr>
          <w:p w:rsidR="00E82EC3" w:rsidRDefault="006E6E58">
            <w:pPr>
              <w:jc w:val="center"/>
            </w:pPr>
            <w:r>
              <w:rPr>
                <w:color w:val="000000"/>
                <w:szCs w:val="21"/>
              </w:rPr>
              <w:t>5</w:t>
            </w:r>
          </w:p>
        </w:tc>
        <w:tc>
          <w:tcPr>
            <w:tcW w:w="4320" w:type="dxa"/>
            <w:vAlign w:val="center"/>
          </w:tcPr>
          <w:p w:rsidR="00E82EC3" w:rsidRDefault="006E6E58">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2020-01-30</w:t>
            </w:r>
          </w:p>
        </w:tc>
      </w:tr>
      <w:tr w:rsidR="00E82EC3">
        <w:tc>
          <w:tcPr>
            <w:tcW w:w="720" w:type="dxa"/>
            <w:vAlign w:val="center"/>
          </w:tcPr>
          <w:p w:rsidR="00E82EC3" w:rsidRDefault="006E6E58">
            <w:pPr>
              <w:jc w:val="center"/>
            </w:pPr>
            <w:r>
              <w:rPr>
                <w:color w:val="000000"/>
                <w:szCs w:val="21"/>
              </w:rPr>
              <w:t>6</w:t>
            </w:r>
          </w:p>
        </w:tc>
        <w:tc>
          <w:tcPr>
            <w:tcW w:w="4320" w:type="dxa"/>
            <w:vAlign w:val="center"/>
          </w:tcPr>
          <w:p w:rsidR="00E82EC3" w:rsidRDefault="006E6E58">
            <w:r>
              <w:rPr>
                <w:color w:val="000000"/>
                <w:szCs w:val="21"/>
              </w:rPr>
              <w:t>易方达基金管理有限公司及全资子公司投资旗下基金相关事宜的公告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2020-02-04</w:t>
            </w:r>
          </w:p>
        </w:tc>
      </w:tr>
      <w:tr w:rsidR="00E82EC3">
        <w:tc>
          <w:tcPr>
            <w:tcW w:w="720" w:type="dxa"/>
            <w:vAlign w:val="center"/>
          </w:tcPr>
          <w:p w:rsidR="00E82EC3" w:rsidRDefault="006E6E58">
            <w:pPr>
              <w:jc w:val="center"/>
            </w:pPr>
            <w:r>
              <w:rPr>
                <w:color w:val="000000"/>
                <w:szCs w:val="21"/>
              </w:rPr>
              <w:t>7</w:t>
            </w:r>
          </w:p>
        </w:tc>
        <w:tc>
          <w:tcPr>
            <w:tcW w:w="4320" w:type="dxa"/>
            <w:vAlign w:val="center"/>
          </w:tcPr>
          <w:p w:rsidR="00E82EC3" w:rsidRDefault="006E6E58">
            <w:r>
              <w:rPr>
                <w:color w:val="000000"/>
                <w:szCs w:val="21"/>
              </w:rPr>
              <w:t>易方达基金管理有限公司旗下部分开放式基金增加中欧钱滚滚为销售机构的公告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2020-03-02</w:t>
            </w:r>
          </w:p>
        </w:tc>
      </w:tr>
      <w:tr w:rsidR="00E82EC3">
        <w:tc>
          <w:tcPr>
            <w:tcW w:w="720" w:type="dxa"/>
            <w:vAlign w:val="center"/>
          </w:tcPr>
          <w:p w:rsidR="00E82EC3" w:rsidRDefault="006E6E58">
            <w:pPr>
              <w:jc w:val="center"/>
            </w:pPr>
            <w:r>
              <w:rPr>
                <w:color w:val="000000"/>
                <w:szCs w:val="21"/>
              </w:rPr>
              <w:t>8</w:t>
            </w:r>
          </w:p>
        </w:tc>
        <w:tc>
          <w:tcPr>
            <w:tcW w:w="4320" w:type="dxa"/>
            <w:vAlign w:val="center"/>
          </w:tcPr>
          <w:p w:rsidR="00E82EC3" w:rsidRDefault="006E6E58">
            <w:r>
              <w:rPr>
                <w:color w:val="000000"/>
                <w:szCs w:val="21"/>
              </w:rPr>
              <w:t>易方达基金管理有限公司旗下部分开放式基金参加中金公司费率优惠活动的公告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2020-03-05</w:t>
            </w:r>
          </w:p>
        </w:tc>
      </w:tr>
      <w:tr w:rsidR="00E82EC3">
        <w:tc>
          <w:tcPr>
            <w:tcW w:w="720" w:type="dxa"/>
            <w:vAlign w:val="center"/>
          </w:tcPr>
          <w:p w:rsidR="00E82EC3" w:rsidRDefault="006E6E58">
            <w:pPr>
              <w:jc w:val="center"/>
            </w:pPr>
            <w:r>
              <w:rPr>
                <w:color w:val="000000"/>
                <w:szCs w:val="21"/>
              </w:rPr>
              <w:t>9</w:t>
            </w:r>
          </w:p>
        </w:tc>
        <w:tc>
          <w:tcPr>
            <w:tcW w:w="4320" w:type="dxa"/>
            <w:vAlign w:val="center"/>
          </w:tcPr>
          <w:p w:rsidR="00E82EC3" w:rsidRDefault="006E6E58">
            <w:r>
              <w:rPr>
                <w:color w:val="000000"/>
                <w:szCs w:val="21"/>
              </w:rPr>
              <w:t>易方达基金管理有限公司旗下部分开放式基金参加百度百盈费率优惠活动的公告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2020-03-10</w:t>
            </w:r>
          </w:p>
        </w:tc>
      </w:tr>
      <w:tr w:rsidR="00E82EC3">
        <w:tc>
          <w:tcPr>
            <w:tcW w:w="720" w:type="dxa"/>
            <w:vAlign w:val="center"/>
          </w:tcPr>
          <w:p w:rsidR="00E82EC3" w:rsidRDefault="006E6E58">
            <w:pPr>
              <w:jc w:val="center"/>
            </w:pPr>
            <w:r>
              <w:rPr>
                <w:color w:val="000000"/>
                <w:szCs w:val="21"/>
              </w:rPr>
              <w:t>10</w:t>
            </w:r>
          </w:p>
        </w:tc>
        <w:tc>
          <w:tcPr>
            <w:tcW w:w="4320" w:type="dxa"/>
            <w:vAlign w:val="center"/>
          </w:tcPr>
          <w:p w:rsidR="00E82EC3" w:rsidRDefault="006E6E58">
            <w:r>
              <w:rPr>
                <w:color w:val="000000"/>
                <w:szCs w:val="21"/>
              </w:rPr>
              <w:t>易方达纯债</w:t>
            </w:r>
            <w:r>
              <w:rPr>
                <w:color w:val="000000"/>
                <w:szCs w:val="21"/>
              </w:rPr>
              <w:t>1</w:t>
            </w:r>
            <w:r>
              <w:rPr>
                <w:color w:val="000000"/>
                <w:szCs w:val="21"/>
              </w:rPr>
              <w:t>年定期开放债券型证券投资基金</w:t>
            </w:r>
            <w:r>
              <w:rPr>
                <w:color w:val="000000"/>
                <w:szCs w:val="21"/>
              </w:rPr>
              <w:t>2020</w:t>
            </w:r>
            <w:r>
              <w:rPr>
                <w:color w:val="000000"/>
                <w:szCs w:val="21"/>
              </w:rPr>
              <w:t>年</w:t>
            </w:r>
            <w:r>
              <w:rPr>
                <w:color w:val="000000"/>
                <w:szCs w:val="21"/>
              </w:rPr>
              <w:t>4</w:t>
            </w:r>
            <w:r>
              <w:rPr>
                <w:color w:val="000000"/>
                <w:szCs w:val="21"/>
              </w:rPr>
              <w:t>月</w:t>
            </w:r>
            <w:r>
              <w:rPr>
                <w:color w:val="000000"/>
                <w:szCs w:val="21"/>
              </w:rPr>
              <w:t>1</w:t>
            </w:r>
            <w:r>
              <w:rPr>
                <w:color w:val="000000"/>
                <w:szCs w:val="21"/>
              </w:rPr>
              <w:t>日开放受限赎回的公告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2020-03-20</w:t>
            </w:r>
          </w:p>
        </w:tc>
      </w:tr>
      <w:tr w:rsidR="00E82EC3">
        <w:tc>
          <w:tcPr>
            <w:tcW w:w="720" w:type="dxa"/>
            <w:vAlign w:val="center"/>
          </w:tcPr>
          <w:p w:rsidR="00E82EC3" w:rsidRDefault="006E6E58">
            <w:pPr>
              <w:jc w:val="center"/>
            </w:pPr>
            <w:r>
              <w:rPr>
                <w:color w:val="000000"/>
                <w:szCs w:val="21"/>
              </w:rPr>
              <w:t>11</w:t>
            </w:r>
          </w:p>
        </w:tc>
        <w:tc>
          <w:tcPr>
            <w:tcW w:w="4320" w:type="dxa"/>
            <w:vAlign w:val="center"/>
          </w:tcPr>
          <w:p w:rsidR="00E82EC3" w:rsidRDefault="006E6E58">
            <w:r>
              <w:rPr>
                <w:color w:val="000000"/>
                <w:szCs w:val="21"/>
              </w:rPr>
              <w:t>易方达基金管理有限公司旗下部分开放式基金增加华瑞保险销售为销售机构、参加华瑞保险销售费率优惠活动的公告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2020-03-23</w:t>
            </w:r>
          </w:p>
        </w:tc>
      </w:tr>
      <w:tr w:rsidR="00E82EC3">
        <w:tc>
          <w:tcPr>
            <w:tcW w:w="720" w:type="dxa"/>
            <w:vAlign w:val="center"/>
          </w:tcPr>
          <w:p w:rsidR="00E82EC3" w:rsidRDefault="006E6E58">
            <w:pPr>
              <w:jc w:val="center"/>
            </w:pPr>
            <w:r>
              <w:rPr>
                <w:color w:val="000000"/>
                <w:szCs w:val="21"/>
              </w:rPr>
              <w:t>12</w:t>
            </w:r>
          </w:p>
        </w:tc>
        <w:tc>
          <w:tcPr>
            <w:tcW w:w="4320" w:type="dxa"/>
            <w:vAlign w:val="center"/>
          </w:tcPr>
          <w:p w:rsidR="00E82EC3" w:rsidRDefault="006E6E58">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E82EC3" w:rsidRDefault="006E6E58">
            <w:r>
              <w:rPr>
                <w:color w:val="000000"/>
                <w:szCs w:val="21"/>
              </w:rPr>
              <w:t>证券日报</w:t>
            </w:r>
          </w:p>
        </w:tc>
        <w:tc>
          <w:tcPr>
            <w:tcW w:w="1440" w:type="dxa"/>
            <w:vAlign w:val="center"/>
          </w:tcPr>
          <w:p w:rsidR="00E82EC3" w:rsidRDefault="006E6E58">
            <w:pPr>
              <w:jc w:val="center"/>
            </w:pPr>
            <w:r>
              <w:rPr>
                <w:color w:val="000000"/>
                <w:szCs w:val="21"/>
              </w:rPr>
              <w:t>2020-03-31</w:t>
            </w:r>
          </w:p>
        </w:tc>
      </w:tr>
      <w:tr w:rsidR="00E82EC3">
        <w:tc>
          <w:tcPr>
            <w:tcW w:w="720" w:type="dxa"/>
            <w:vAlign w:val="center"/>
          </w:tcPr>
          <w:p w:rsidR="00E82EC3" w:rsidRDefault="006E6E58">
            <w:pPr>
              <w:jc w:val="center"/>
            </w:pPr>
            <w:r>
              <w:rPr>
                <w:color w:val="000000"/>
                <w:szCs w:val="21"/>
              </w:rPr>
              <w:t>13</w:t>
            </w:r>
          </w:p>
        </w:tc>
        <w:tc>
          <w:tcPr>
            <w:tcW w:w="4320" w:type="dxa"/>
            <w:vAlign w:val="center"/>
          </w:tcPr>
          <w:p w:rsidR="00E82EC3" w:rsidRDefault="006E6E58">
            <w:r>
              <w:rPr>
                <w:color w:val="000000"/>
                <w:szCs w:val="21"/>
              </w:rPr>
              <w:t>易方达基金管理有限公司关于提醒投资者及时提供或更新身份信息资料的公告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2020-04-10</w:t>
            </w:r>
          </w:p>
        </w:tc>
      </w:tr>
      <w:tr w:rsidR="00E82EC3">
        <w:tc>
          <w:tcPr>
            <w:tcW w:w="720" w:type="dxa"/>
            <w:vAlign w:val="center"/>
          </w:tcPr>
          <w:p w:rsidR="00E82EC3" w:rsidRDefault="006E6E58">
            <w:pPr>
              <w:jc w:val="center"/>
            </w:pPr>
            <w:r>
              <w:rPr>
                <w:color w:val="000000"/>
                <w:szCs w:val="21"/>
              </w:rPr>
              <w:t>14</w:t>
            </w:r>
          </w:p>
        </w:tc>
        <w:tc>
          <w:tcPr>
            <w:tcW w:w="4320" w:type="dxa"/>
            <w:vAlign w:val="center"/>
          </w:tcPr>
          <w:p w:rsidR="00E82EC3" w:rsidRDefault="006E6E58">
            <w:r>
              <w:rPr>
                <w:color w:val="000000"/>
                <w:szCs w:val="21"/>
              </w:rPr>
              <w:t>易方达基金管理有限公司旗下部分开放式基金参加诺亚正行费率优惠活动的公告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2020-04-17</w:t>
            </w:r>
          </w:p>
        </w:tc>
      </w:tr>
      <w:tr w:rsidR="00E82EC3">
        <w:tc>
          <w:tcPr>
            <w:tcW w:w="720" w:type="dxa"/>
            <w:vAlign w:val="center"/>
          </w:tcPr>
          <w:p w:rsidR="00E82EC3" w:rsidRDefault="006E6E58">
            <w:pPr>
              <w:jc w:val="center"/>
            </w:pPr>
            <w:r>
              <w:rPr>
                <w:color w:val="000000"/>
                <w:szCs w:val="21"/>
              </w:rPr>
              <w:t>15</w:t>
            </w:r>
          </w:p>
        </w:tc>
        <w:tc>
          <w:tcPr>
            <w:tcW w:w="4320" w:type="dxa"/>
            <w:vAlign w:val="center"/>
          </w:tcPr>
          <w:p w:rsidR="00E82EC3" w:rsidRDefault="006E6E58">
            <w:r>
              <w:rPr>
                <w:color w:val="000000"/>
                <w:szCs w:val="21"/>
              </w:rPr>
              <w:t>易方达基金管理有限公司旗下部分开放式基金参加中国国际期货费率优惠活动的公告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2020-04-17</w:t>
            </w:r>
          </w:p>
        </w:tc>
      </w:tr>
      <w:tr w:rsidR="00E82EC3">
        <w:tc>
          <w:tcPr>
            <w:tcW w:w="720" w:type="dxa"/>
            <w:vAlign w:val="center"/>
          </w:tcPr>
          <w:p w:rsidR="00E82EC3" w:rsidRDefault="006E6E58">
            <w:pPr>
              <w:jc w:val="center"/>
            </w:pPr>
            <w:r>
              <w:rPr>
                <w:color w:val="000000"/>
                <w:szCs w:val="21"/>
              </w:rPr>
              <w:t>16</w:t>
            </w:r>
          </w:p>
        </w:tc>
        <w:tc>
          <w:tcPr>
            <w:tcW w:w="4320" w:type="dxa"/>
            <w:vAlign w:val="center"/>
          </w:tcPr>
          <w:p w:rsidR="00E82EC3" w:rsidRDefault="006E6E58">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E82EC3" w:rsidRDefault="006E6E58">
            <w:r>
              <w:rPr>
                <w:color w:val="000000"/>
                <w:szCs w:val="21"/>
              </w:rPr>
              <w:t>证券日报</w:t>
            </w:r>
          </w:p>
        </w:tc>
        <w:tc>
          <w:tcPr>
            <w:tcW w:w="1440" w:type="dxa"/>
            <w:vAlign w:val="center"/>
          </w:tcPr>
          <w:p w:rsidR="00E82EC3" w:rsidRDefault="006E6E58">
            <w:pPr>
              <w:jc w:val="center"/>
            </w:pPr>
            <w:r>
              <w:rPr>
                <w:color w:val="000000"/>
                <w:szCs w:val="21"/>
              </w:rPr>
              <w:t>2020-04-21</w:t>
            </w:r>
          </w:p>
        </w:tc>
      </w:tr>
      <w:tr w:rsidR="00E82EC3">
        <w:tc>
          <w:tcPr>
            <w:tcW w:w="720" w:type="dxa"/>
            <w:vAlign w:val="center"/>
          </w:tcPr>
          <w:p w:rsidR="00E82EC3" w:rsidRDefault="006E6E58">
            <w:pPr>
              <w:jc w:val="center"/>
            </w:pPr>
            <w:r>
              <w:rPr>
                <w:color w:val="000000"/>
                <w:szCs w:val="21"/>
              </w:rPr>
              <w:t>17</w:t>
            </w:r>
          </w:p>
        </w:tc>
        <w:tc>
          <w:tcPr>
            <w:tcW w:w="4320" w:type="dxa"/>
            <w:vAlign w:val="center"/>
          </w:tcPr>
          <w:p w:rsidR="00E82EC3" w:rsidRDefault="006E6E58">
            <w:r>
              <w:rPr>
                <w:color w:val="000000"/>
                <w:szCs w:val="21"/>
              </w:rPr>
              <w:t>易方达基金管理有限公司旗下部分开放式基</w:t>
            </w:r>
            <w:r>
              <w:rPr>
                <w:color w:val="000000"/>
                <w:szCs w:val="21"/>
              </w:rPr>
              <w:lastRenderedPageBreak/>
              <w:t>金参加国联证券费率优惠活动的公告</w:t>
            </w:r>
          </w:p>
        </w:tc>
        <w:tc>
          <w:tcPr>
            <w:tcW w:w="2520" w:type="dxa"/>
            <w:vAlign w:val="center"/>
          </w:tcPr>
          <w:p w:rsidR="00E82EC3" w:rsidRDefault="006E6E58">
            <w:r>
              <w:rPr>
                <w:color w:val="000000"/>
                <w:szCs w:val="21"/>
              </w:rPr>
              <w:lastRenderedPageBreak/>
              <w:t>证券日报、基金管理人网</w:t>
            </w:r>
            <w:r>
              <w:rPr>
                <w:color w:val="000000"/>
                <w:szCs w:val="21"/>
              </w:rPr>
              <w:lastRenderedPageBreak/>
              <w:t>站及中国证监会基金电子披露网站</w:t>
            </w:r>
          </w:p>
        </w:tc>
        <w:tc>
          <w:tcPr>
            <w:tcW w:w="1440" w:type="dxa"/>
            <w:vAlign w:val="center"/>
          </w:tcPr>
          <w:p w:rsidR="00E82EC3" w:rsidRDefault="006E6E58">
            <w:pPr>
              <w:jc w:val="center"/>
            </w:pPr>
            <w:r>
              <w:rPr>
                <w:color w:val="000000"/>
                <w:szCs w:val="21"/>
              </w:rPr>
              <w:lastRenderedPageBreak/>
              <w:t>2020-04-22</w:t>
            </w:r>
          </w:p>
        </w:tc>
      </w:tr>
      <w:tr w:rsidR="00E82EC3">
        <w:tc>
          <w:tcPr>
            <w:tcW w:w="720" w:type="dxa"/>
            <w:vAlign w:val="center"/>
          </w:tcPr>
          <w:p w:rsidR="00E82EC3" w:rsidRDefault="006E6E58">
            <w:pPr>
              <w:jc w:val="center"/>
            </w:pPr>
            <w:r>
              <w:rPr>
                <w:color w:val="000000"/>
                <w:szCs w:val="21"/>
              </w:rPr>
              <w:t>18</w:t>
            </w:r>
          </w:p>
        </w:tc>
        <w:tc>
          <w:tcPr>
            <w:tcW w:w="4320" w:type="dxa"/>
            <w:vAlign w:val="center"/>
          </w:tcPr>
          <w:p w:rsidR="00E82EC3" w:rsidRDefault="006E6E58">
            <w:r>
              <w:rPr>
                <w:color w:val="000000"/>
                <w:szCs w:val="21"/>
              </w:rPr>
              <w:t>易方达基金管理有限公司旗下部分开放式基金增加金海九州为销售机构、参加金海九州费率优惠活动的公告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2020-04-28</w:t>
            </w:r>
          </w:p>
        </w:tc>
      </w:tr>
      <w:tr w:rsidR="00E82EC3">
        <w:tc>
          <w:tcPr>
            <w:tcW w:w="720" w:type="dxa"/>
            <w:vAlign w:val="center"/>
          </w:tcPr>
          <w:p w:rsidR="00E82EC3" w:rsidRDefault="006E6E58">
            <w:pPr>
              <w:jc w:val="center"/>
            </w:pPr>
            <w:r>
              <w:rPr>
                <w:color w:val="000000"/>
                <w:szCs w:val="21"/>
              </w:rPr>
              <w:t>19</w:t>
            </w:r>
          </w:p>
        </w:tc>
        <w:tc>
          <w:tcPr>
            <w:tcW w:w="4320" w:type="dxa"/>
            <w:vAlign w:val="center"/>
          </w:tcPr>
          <w:p w:rsidR="00E82EC3" w:rsidRDefault="006E6E58">
            <w:r>
              <w:rPr>
                <w:color w:val="000000"/>
                <w:szCs w:val="21"/>
              </w:rPr>
              <w:t>易方达基金管理有限公司旗下部分开放式基金参加中金公司申购费率优惠活动的公告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2020-05-14</w:t>
            </w:r>
          </w:p>
        </w:tc>
      </w:tr>
      <w:tr w:rsidR="00E82EC3">
        <w:tc>
          <w:tcPr>
            <w:tcW w:w="720" w:type="dxa"/>
            <w:vAlign w:val="center"/>
          </w:tcPr>
          <w:p w:rsidR="00E82EC3" w:rsidRDefault="006E6E58">
            <w:pPr>
              <w:jc w:val="center"/>
            </w:pPr>
            <w:r>
              <w:rPr>
                <w:color w:val="000000"/>
                <w:szCs w:val="21"/>
              </w:rPr>
              <w:t>20</w:t>
            </w:r>
          </w:p>
        </w:tc>
        <w:tc>
          <w:tcPr>
            <w:tcW w:w="4320" w:type="dxa"/>
            <w:vAlign w:val="center"/>
          </w:tcPr>
          <w:p w:rsidR="00E82EC3" w:rsidRDefault="006E6E58">
            <w:r>
              <w:rPr>
                <w:color w:val="000000"/>
                <w:szCs w:val="21"/>
              </w:rPr>
              <w:t>易方达基金管理有限公司旗下部分开放式基金参加万联证券费率优惠活动的公告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2020-05-18</w:t>
            </w:r>
          </w:p>
        </w:tc>
      </w:tr>
      <w:tr w:rsidR="00E82EC3">
        <w:tc>
          <w:tcPr>
            <w:tcW w:w="720" w:type="dxa"/>
            <w:vAlign w:val="center"/>
          </w:tcPr>
          <w:p w:rsidR="00E82EC3" w:rsidRDefault="006E6E58">
            <w:pPr>
              <w:jc w:val="center"/>
            </w:pPr>
            <w:r>
              <w:rPr>
                <w:color w:val="000000"/>
                <w:szCs w:val="21"/>
              </w:rPr>
              <w:t>21</w:t>
            </w:r>
          </w:p>
        </w:tc>
        <w:tc>
          <w:tcPr>
            <w:tcW w:w="4320" w:type="dxa"/>
            <w:vAlign w:val="center"/>
          </w:tcPr>
          <w:p w:rsidR="00E82EC3" w:rsidRDefault="006E6E58">
            <w:r>
              <w:rPr>
                <w:color w:val="000000"/>
                <w:szCs w:val="21"/>
              </w:rPr>
              <w:t>易方达基金管理有限公司旗下部分开放式基金参加华夏财富费率优惠活动的公告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2020-05-23</w:t>
            </w:r>
          </w:p>
        </w:tc>
      </w:tr>
      <w:tr w:rsidR="00E82EC3">
        <w:tc>
          <w:tcPr>
            <w:tcW w:w="720" w:type="dxa"/>
            <w:vAlign w:val="center"/>
          </w:tcPr>
          <w:p w:rsidR="00E82EC3" w:rsidRDefault="006E6E58">
            <w:pPr>
              <w:jc w:val="center"/>
            </w:pPr>
            <w:r>
              <w:rPr>
                <w:color w:val="000000"/>
                <w:szCs w:val="21"/>
              </w:rPr>
              <w:t>22</w:t>
            </w:r>
          </w:p>
        </w:tc>
        <w:tc>
          <w:tcPr>
            <w:tcW w:w="4320" w:type="dxa"/>
            <w:vAlign w:val="center"/>
          </w:tcPr>
          <w:p w:rsidR="00E82EC3" w:rsidRDefault="006E6E58">
            <w:r>
              <w:rPr>
                <w:color w:val="000000"/>
                <w:szCs w:val="21"/>
              </w:rPr>
              <w:t>易方达基金管理有限公司关于旗下基金在包商银行股份有限公司相关业务安排的提示性公告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2020-05-29</w:t>
            </w:r>
          </w:p>
        </w:tc>
      </w:tr>
      <w:tr w:rsidR="00E82EC3">
        <w:tc>
          <w:tcPr>
            <w:tcW w:w="720" w:type="dxa"/>
            <w:vAlign w:val="center"/>
          </w:tcPr>
          <w:p w:rsidR="00E82EC3" w:rsidRDefault="006E6E58">
            <w:pPr>
              <w:jc w:val="center"/>
            </w:pPr>
            <w:r>
              <w:rPr>
                <w:color w:val="000000"/>
                <w:szCs w:val="21"/>
              </w:rPr>
              <w:t>23</w:t>
            </w:r>
          </w:p>
        </w:tc>
        <w:tc>
          <w:tcPr>
            <w:tcW w:w="4320" w:type="dxa"/>
            <w:vAlign w:val="center"/>
          </w:tcPr>
          <w:p w:rsidR="00E82EC3" w:rsidRDefault="006E6E58">
            <w:r>
              <w:rPr>
                <w:color w:val="000000"/>
                <w:szCs w:val="21"/>
              </w:rPr>
              <w:t>易方达基金管理有限公司关于暂停上海朝阳永续基金销售有限公司办理旗下基金相关销售业务的公告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2020-06-03</w:t>
            </w:r>
          </w:p>
        </w:tc>
      </w:tr>
      <w:tr w:rsidR="00E82EC3">
        <w:tc>
          <w:tcPr>
            <w:tcW w:w="720" w:type="dxa"/>
            <w:vAlign w:val="center"/>
          </w:tcPr>
          <w:p w:rsidR="00E82EC3" w:rsidRDefault="006E6E58">
            <w:pPr>
              <w:jc w:val="center"/>
            </w:pPr>
            <w:r>
              <w:rPr>
                <w:color w:val="000000"/>
                <w:szCs w:val="21"/>
              </w:rPr>
              <w:t>24</w:t>
            </w:r>
          </w:p>
        </w:tc>
        <w:tc>
          <w:tcPr>
            <w:tcW w:w="4320" w:type="dxa"/>
            <w:vAlign w:val="center"/>
          </w:tcPr>
          <w:p w:rsidR="00E82EC3" w:rsidRDefault="006E6E58">
            <w:r>
              <w:rPr>
                <w:color w:val="000000"/>
                <w:szCs w:val="21"/>
              </w:rPr>
              <w:t>易方达纯债</w:t>
            </w:r>
            <w:r>
              <w:rPr>
                <w:color w:val="000000"/>
                <w:szCs w:val="21"/>
              </w:rPr>
              <w:t>1</w:t>
            </w:r>
            <w:r>
              <w:rPr>
                <w:color w:val="000000"/>
                <w:szCs w:val="21"/>
              </w:rPr>
              <w:t>年定期开放债券型证券投资基金</w:t>
            </w:r>
            <w:r>
              <w:rPr>
                <w:color w:val="000000"/>
                <w:szCs w:val="21"/>
              </w:rPr>
              <w:t>2020</w:t>
            </w:r>
            <w:r>
              <w:rPr>
                <w:color w:val="000000"/>
                <w:szCs w:val="21"/>
              </w:rPr>
              <w:t>年</w:t>
            </w:r>
            <w:r>
              <w:rPr>
                <w:color w:val="000000"/>
                <w:szCs w:val="21"/>
              </w:rPr>
              <w:t>7</w:t>
            </w:r>
            <w:r>
              <w:rPr>
                <w:color w:val="000000"/>
                <w:szCs w:val="21"/>
              </w:rPr>
              <w:t>月</w:t>
            </w:r>
            <w:r>
              <w:rPr>
                <w:color w:val="000000"/>
                <w:szCs w:val="21"/>
              </w:rPr>
              <w:t>1</w:t>
            </w:r>
            <w:r>
              <w:rPr>
                <w:color w:val="000000"/>
                <w:szCs w:val="21"/>
              </w:rPr>
              <w:t>日开放受限赎回的公告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2020-06-19</w:t>
            </w:r>
          </w:p>
        </w:tc>
      </w:tr>
      <w:tr w:rsidR="00E82EC3">
        <w:tc>
          <w:tcPr>
            <w:tcW w:w="720" w:type="dxa"/>
            <w:vAlign w:val="center"/>
          </w:tcPr>
          <w:p w:rsidR="00E82EC3" w:rsidRDefault="006E6E58">
            <w:pPr>
              <w:jc w:val="center"/>
            </w:pPr>
            <w:r>
              <w:rPr>
                <w:color w:val="000000"/>
                <w:szCs w:val="21"/>
              </w:rPr>
              <w:t>25</w:t>
            </w:r>
          </w:p>
        </w:tc>
        <w:tc>
          <w:tcPr>
            <w:tcW w:w="4320" w:type="dxa"/>
            <w:vAlign w:val="center"/>
          </w:tcPr>
          <w:p w:rsidR="00E82EC3" w:rsidRDefault="006E6E58">
            <w:r>
              <w:rPr>
                <w:color w:val="000000"/>
                <w:szCs w:val="21"/>
              </w:rPr>
              <w:t>易方达基金管理有限公司高级管理人员变更公告</w:t>
            </w:r>
          </w:p>
        </w:tc>
        <w:tc>
          <w:tcPr>
            <w:tcW w:w="2520" w:type="dxa"/>
            <w:vAlign w:val="center"/>
          </w:tcPr>
          <w:p w:rsidR="00E82EC3" w:rsidRDefault="006E6E58">
            <w:r>
              <w:rPr>
                <w:color w:val="000000"/>
                <w:szCs w:val="21"/>
              </w:rPr>
              <w:t>证券日报、基金管理人网站及中国证监会基金电子披露网站</w:t>
            </w:r>
          </w:p>
        </w:tc>
        <w:tc>
          <w:tcPr>
            <w:tcW w:w="1440" w:type="dxa"/>
            <w:vAlign w:val="center"/>
          </w:tcPr>
          <w:p w:rsidR="00E82EC3" w:rsidRDefault="006E6E58">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225500055"/>
      <w:bookmarkStart w:id="104" w:name="_Toc48654295"/>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3"/>
      <w:bookmarkEnd w:id="10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4296"/>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5"/>
    </w:p>
    <w:p w:rsidR="00E82EC3" w:rsidRDefault="006E6E58">
      <w:pPr>
        <w:tabs>
          <w:tab w:val="left" w:pos="426"/>
        </w:tabs>
        <w:spacing w:line="360" w:lineRule="auto"/>
        <w:ind w:firstLineChars="200" w:firstLine="420"/>
        <w:jc w:val="left"/>
        <w:rPr>
          <w:kern w:val="0"/>
          <w:szCs w:val="21"/>
        </w:rPr>
      </w:pPr>
      <w:r>
        <w:rPr>
          <w:kern w:val="0"/>
          <w:szCs w:val="21"/>
        </w:rPr>
        <w:t>1.</w:t>
      </w:r>
      <w:r>
        <w:rPr>
          <w:kern w:val="0"/>
          <w:szCs w:val="21"/>
        </w:rPr>
        <w:t>中国证监会核准易方达纯债</w:t>
      </w:r>
      <w:r>
        <w:rPr>
          <w:kern w:val="0"/>
          <w:szCs w:val="21"/>
        </w:rPr>
        <w:t>1</w:t>
      </w:r>
      <w:r>
        <w:rPr>
          <w:kern w:val="0"/>
          <w:szCs w:val="21"/>
        </w:rPr>
        <w:t>年定期开放债券型证券投资基金募集的文件；</w:t>
      </w:r>
    </w:p>
    <w:p w:rsidR="00E82EC3" w:rsidRDefault="006E6E58">
      <w:pPr>
        <w:tabs>
          <w:tab w:val="left" w:pos="426"/>
        </w:tabs>
        <w:spacing w:line="360" w:lineRule="auto"/>
        <w:ind w:firstLineChars="200" w:firstLine="420"/>
        <w:jc w:val="left"/>
        <w:rPr>
          <w:kern w:val="0"/>
          <w:szCs w:val="21"/>
        </w:rPr>
      </w:pPr>
      <w:r>
        <w:rPr>
          <w:kern w:val="0"/>
          <w:szCs w:val="21"/>
        </w:rPr>
        <w:t>2.</w:t>
      </w:r>
      <w:r>
        <w:rPr>
          <w:kern w:val="0"/>
          <w:szCs w:val="21"/>
        </w:rPr>
        <w:t>《易方达纯债</w:t>
      </w:r>
      <w:r>
        <w:rPr>
          <w:kern w:val="0"/>
          <w:szCs w:val="21"/>
        </w:rPr>
        <w:t>1</w:t>
      </w:r>
      <w:r>
        <w:rPr>
          <w:kern w:val="0"/>
          <w:szCs w:val="21"/>
        </w:rPr>
        <w:t>年定期开放债券型证券投资基金基金合同》；</w:t>
      </w:r>
    </w:p>
    <w:p w:rsidR="00E82EC3" w:rsidRDefault="006E6E58">
      <w:pPr>
        <w:tabs>
          <w:tab w:val="left" w:pos="426"/>
        </w:tabs>
        <w:spacing w:line="360" w:lineRule="auto"/>
        <w:ind w:firstLineChars="200" w:firstLine="420"/>
        <w:jc w:val="left"/>
        <w:rPr>
          <w:kern w:val="0"/>
          <w:szCs w:val="21"/>
        </w:rPr>
      </w:pPr>
      <w:r>
        <w:rPr>
          <w:kern w:val="0"/>
          <w:szCs w:val="21"/>
        </w:rPr>
        <w:t>3.</w:t>
      </w:r>
      <w:r>
        <w:rPr>
          <w:kern w:val="0"/>
          <w:szCs w:val="21"/>
        </w:rPr>
        <w:t>《易方达纯债</w:t>
      </w:r>
      <w:r>
        <w:rPr>
          <w:kern w:val="0"/>
          <w:szCs w:val="21"/>
        </w:rPr>
        <w:t>1</w:t>
      </w:r>
      <w:r>
        <w:rPr>
          <w:kern w:val="0"/>
          <w:szCs w:val="21"/>
        </w:rPr>
        <w:t>年定期开放债券型证券投资基金托管协议》；</w:t>
      </w:r>
    </w:p>
    <w:p w:rsidR="00E82EC3" w:rsidRDefault="006E6E58">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6" w:name="_Toc48654297"/>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4298"/>
      <w:r w:rsidRPr="007D44A6">
        <w:rPr>
          <w:rFonts w:ascii="宋体" w:hAnsi="宋体" w:cs="Arial"/>
          <w:color w:val="000000"/>
          <w:sz w:val="21"/>
          <w:szCs w:val="21"/>
        </w:rPr>
        <w:lastRenderedPageBreak/>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A33472">
      <w:rPr>
        <w:noProof/>
        <w:kern w:val="0"/>
        <w:szCs w:val="21"/>
      </w:rPr>
      <w:t>38</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A33472">
      <w:rPr>
        <w:noProof/>
        <w:kern w:val="0"/>
        <w:szCs w:val="21"/>
      </w:rPr>
      <w:t>48</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易方达纯债</w:t>
    </w:r>
    <w:r w:rsidRPr="005044DD">
      <w:rPr>
        <w:szCs w:val="21"/>
      </w:rPr>
      <w:t>1</w:t>
    </w:r>
    <w:r w:rsidRPr="005044DD">
      <w:rPr>
        <w:szCs w:val="21"/>
      </w:rPr>
      <w:t>年定期开放债券型证券投资基金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46B0C"/>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6E5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72"/>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2EC3"/>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B485EA9-2A19-4896-B5BC-A964A0DE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E5ECA5D-2597-4E63-A12A-DC1134BD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6215</Words>
  <Characters>35426</Characters>
  <Application>Microsoft Office Word</Application>
  <DocSecurity>0</DocSecurity>
  <Lines>295</Lines>
  <Paragraphs>83</Paragraphs>
  <ScaleCrop>false</ScaleCrop>
  <Company/>
  <LinksUpToDate>false</LinksUpToDate>
  <CharactersWithSpaces>41558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2020-08-17T12:18:00Z</dcterms:created>
  <dcterms:modified xsi:type="dcterms:W3CDTF">2020-08-19T02:20:00Z</dcterms:modified>
</cp:coreProperties>
</file>