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931" w:rsidRPr="00510FE8" w:rsidRDefault="00CB3931" w:rsidP="00510FE8">
      <w:pPr>
        <w:spacing w:line="360" w:lineRule="auto"/>
        <w:jc w:val="center"/>
        <w:rPr>
          <w:b/>
          <w:color w:val="000000"/>
          <w:szCs w:val="21"/>
        </w:rPr>
      </w:pPr>
      <w:bookmarkStart w:id="0" w:name="_GoBack"/>
    </w:p>
    <w:p w:rsidR="00CB3931" w:rsidRPr="00510FE8" w:rsidRDefault="00CB3931" w:rsidP="00510FE8">
      <w:pPr>
        <w:spacing w:line="360" w:lineRule="auto"/>
        <w:jc w:val="center"/>
        <w:rPr>
          <w:b/>
          <w:color w:val="000000"/>
          <w:szCs w:val="21"/>
        </w:rPr>
      </w:pPr>
    </w:p>
    <w:p w:rsidR="00CB3931" w:rsidRPr="00510FE8" w:rsidRDefault="00CB3931" w:rsidP="00510FE8">
      <w:pPr>
        <w:spacing w:line="360" w:lineRule="auto"/>
        <w:jc w:val="center"/>
        <w:rPr>
          <w:b/>
          <w:color w:val="000000"/>
          <w:szCs w:val="21"/>
        </w:rPr>
      </w:pPr>
    </w:p>
    <w:p w:rsidR="00CB3931" w:rsidRPr="00510FE8" w:rsidRDefault="00CB3931" w:rsidP="00510FE8">
      <w:pPr>
        <w:spacing w:line="360" w:lineRule="auto"/>
        <w:jc w:val="center"/>
        <w:rPr>
          <w:b/>
          <w:color w:val="000000"/>
          <w:szCs w:val="21"/>
        </w:rPr>
      </w:pPr>
    </w:p>
    <w:p w:rsidR="00CB3931" w:rsidRPr="00292865" w:rsidRDefault="00CB3931" w:rsidP="00166B6F">
      <w:pPr>
        <w:spacing w:line="360" w:lineRule="auto"/>
        <w:jc w:val="center"/>
        <w:rPr>
          <w:b/>
          <w:sz w:val="44"/>
          <w:szCs w:val="44"/>
        </w:rPr>
      </w:pPr>
      <w:r w:rsidRPr="00292865">
        <w:rPr>
          <w:b/>
          <w:sz w:val="44"/>
          <w:szCs w:val="44"/>
        </w:rPr>
        <w:t>易方达增金宝货币市场基金</w:t>
      </w:r>
    </w:p>
    <w:p w:rsidR="00CB3931" w:rsidRPr="00292865" w:rsidRDefault="00CB3931" w:rsidP="00166B6F">
      <w:pPr>
        <w:spacing w:line="360" w:lineRule="auto"/>
        <w:jc w:val="center"/>
        <w:rPr>
          <w:b/>
          <w:sz w:val="44"/>
          <w:szCs w:val="44"/>
        </w:rPr>
      </w:pPr>
      <w:r w:rsidRPr="00292865">
        <w:rPr>
          <w:b/>
          <w:sz w:val="44"/>
          <w:szCs w:val="44"/>
        </w:rPr>
        <w:t>2020</w:t>
      </w:r>
      <w:r w:rsidRPr="00292865">
        <w:rPr>
          <w:b/>
          <w:sz w:val="44"/>
          <w:szCs w:val="44"/>
        </w:rPr>
        <w:t>年中期报告</w:t>
      </w:r>
    </w:p>
    <w:p w:rsidR="00CB3931" w:rsidRPr="00292865" w:rsidRDefault="00CB3931" w:rsidP="00166B6F">
      <w:pPr>
        <w:spacing w:line="360" w:lineRule="auto"/>
        <w:jc w:val="center"/>
        <w:rPr>
          <w:b/>
          <w:sz w:val="44"/>
          <w:szCs w:val="44"/>
        </w:rPr>
      </w:pPr>
      <w:r w:rsidRPr="00292865">
        <w:rPr>
          <w:b/>
          <w:sz w:val="44"/>
          <w:szCs w:val="44"/>
        </w:rPr>
        <w:t>2020</w:t>
      </w:r>
      <w:r w:rsidRPr="00292865">
        <w:rPr>
          <w:b/>
          <w:sz w:val="44"/>
          <w:szCs w:val="44"/>
        </w:rPr>
        <w:t>年</w:t>
      </w:r>
      <w:r w:rsidRPr="00292865">
        <w:rPr>
          <w:b/>
          <w:sz w:val="44"/>
          <w:szCs w:val="44"/>
        </w:rPr>
        <w:t>6</w:t>
      </w:r>
      <w:r w:rsidRPr="00292865">
        <w:rPr>
          <w:b/>
          <w:sz w:val="44"/>
          <w:szCs w:val="44"/>
        </w:rPr>
        <w:t>月</w:t>
      </w:r>
      <w:r w:rsidRPr="00292865">
        <w:rPr>
          <w:b/>
          <w:sz w:val="44"/>
          <w:szCs w:val="44"/>
        </w:rPr>
        <w:t>30</w:t>
      </w:r>
      <w:r w:rsidRPr="00292865">
        <w:rPr>
          <w:b/>
          <w:sz w:val="44"/>
          <w:szCs w:val="44"/>
        </w:rPr>
        <w:t>日</w:t>
      </w: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510FE8" w:rsidRDefault="00CB3931" w:rsidP="00223DFB">
      <w:pPr>
        <w:spacing w:line="360" w:lineRule="auto"/>
        <w:jc w:val="center"/>
        <w:rPr>
          <w:b/>
          <w:color w:val="000000"/>
          <w:szCs w:val="21"/>
        </w:rPr>
      </w:pPr>
    </w:p>
    <w:p w:rsidR="00CB3931" w:rsidRPr="00292865" w:rsidRDefault="00CB3931" w:rsidP="00223DFB">
      <w:pPr>
        <w:spacing w:line="360" w:lineRule="auto"/>
        <w:rPr>
          <w:b/>
          <w:szCs w:val="21"/>
        </w:rPr>
      </w:pPr>
    </w:p>
    <w:p w:rsidR="00CB3931" w:rsidRPr="00510FE8" w:rsidRDefault="00CB3931" w:rsidP="00064C32">
      <w:pPr>
        <w:spacing w:line="360" w:lineRule="auto"/>
        <w:ind w:firstLineChars="900" w:firstLine="2160"/>
        <w:rPr>
          <w:rFonts w:ascii="宋体" w:hAnsi="宋体"/>
          <w:color w:val="000000"/>
          <w:sz w:val="24"/>
        </w:rPr>
      </w:pPr>
      <w:r w:rsidRPr="00510FE8">
        <w:rPr>
          <w:rFonts w:ascii="宋体" w:hAnsi="宋体" w:hint="eastAsia"/>
          <w:color w:val="000000"/>
          <w:sz w:val="24"/>
        </w:rPr>
        <w:t>基金管理人：</w:t>
      </w:r>
      <w:r w:rsidRPr="00510FE8">
        <w:rPr>
          <w:rFonts w:ascii="宋体" w:hAnsi="宋体"/>
          <w:color w:val="000000"/>
          <w:sz w:val="24"/>
        </w:rPr>
        <w:t>易方达基金管理有限公司</w:t>
      </w:r>
    </w:p>
    <w:p w:rsidR="00CB3931" w:rsidRPr="00510FE8" w:rsidRDefault="00CB3931" w:rsidP="00064C32">
      <w:pPr>
        <w:spacing w:line="360" w:lineRule="auto"/>
        <w:ind w:firstLineChars="900" w:firstLine="2160"/>
        <w:rPr>
          <w:rFonts w:ascii="宋体" w:hAnsi="宋体"/>
          <w:color w:val="000000"/>
          <w:sz w:val="24"/>
        </w:rPr>
      </w:pPr>
      <w:r w:rsidRPr="00510FE8">
        <w:rPr>
          <w:rFonts w:ascii="宋体" w:hAnsi="宋体" w:hint="eastAsia"/>
          <w:color w:val="000000"/>
          <w:sz w:val="24"/>
        </w:rPr>
        <w:t>基金托管人：</w:t>
      </w:r>
      <w:r w:rsidRPr="00510FE8">
        <w:rPr>
          <w:rFonts w:ascii="宋体" w:hAnsi="宋体"/>
          <w:color w:val="000000"/>
          <w:sz w:val="24"/>
        </w:rPr>
        <w:t>浙商银行股份有限公司</w:t>
      </w:r>
    </w:p>
    <w:p w:rsidR="00CB3931" w:rsidRPr="00510FE8" w:rsidRDefault="00CB3931" w:rsidP="00064C32">
      <w:pPr>
        <w:spacing w:line="360" w:lineRule="auto"/>
        <w:ind w:firstLineChars="900" w:firstLine="2160"/>
        <w:rPr>
          <w:rFonts w:ascii="宋体"/>
          <w:color w:val="000000"/>
          <w:sz w:val="24"/>
        </w:rPr>
      </w:pPr>
      <w:r w:rsidRPr="00510FE8">
        <w:rPr>
          <w:rFonts w:ascii="宋体" w:hAnsi="宋体" w:hint="eastAsia"/>
          <w:color w:val="000000"/>
          <w:sz w:val="24"/>
        </w:rPr>
        <w:t>送出日期：</w:t>
      </w:r>
      <w:r w:rsidRPr="00510FE8">
        <w:rPr>
          <w:rFonts w:ascii="宋体"/>
          <w:color w:val="000000"/>
          <w:sz w:val="24"/>
        </w:rPr>
        <w:t>二〇二〇年八月二十八日</w:t>
      </w:r>
    </w:p>
    <w:p w:rsidR="00CB3931" w:rsidRPr="00292865" w:rsidRDefault="00CB3931" w:rsidP="00064C32">
      <w:pPr>
        <w:spacing w:line="360" w:lineRule="auto"/>
        <w:ind w:firstLineChars="900" w:firstLine="1890"/>
        <w:rPr>
          <w:szCs w:val="21"/>
        </w:rPr>
        <w:sectPr w:rsidR="00CB3931" w:rsidRPr="00292865">
          <w:headerReference w:type="default" r:id="rId7"/>
          <w:pgSz w:w="11926" w:h="15840"/>
          <w:pgMar w:top="1418" w:right="1418" w:bottom="851" w:left="1418" w:header="851" w:footer="992" w:gutter="0"/>
          <w:cols w:space="720"/>
        </w:sectPr>
      </w:pPr>
    </w:p>
    <w:p w:rsidR="00CB3931" w:rsidRPr="00D83170" w:rsidRDefault="00CB3931" w:rsidP="00C23FAB">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 w:name="_Toc374603895"/>
      <w:bookmarkStart w:id="2" w:name="_Toc48655337"/>
      <w:r w:rsidRPr="00D83170">
        <w:rPr>
          <w:rFonts w:ascii="Times New Roman" w:hAnsi="Times New Roman"/>
          <w:color w:val="000000"/>
          <w:sz w:val="21"/>
          <w:szCs w:val="21"/>
        </w:rPr>
        <w:lastRenderedPageBreak/>
        <w:t>1</w:t>
      </w:r>
      <w:r w:rsidRPr="00D83170">
        <w:rPr>
          <w:rFonts w:ascii="Times New Roman" w:hAnsi="Times New Roman" w:hint="eastAsia"/>
          <w:color w:val="000000"/>
          <w:sz w:val="21"/>
          <w:szCs w:val="21"/>
        </w:rPr>
        <w:t>重要提示及目录</w:t>
      </w:r>
      <w:bookmarkEnd w:id="1"/>
      <w:bookmarkEnd w:id="2"/>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3" w:name="_Toc374603896"/>
      <w:bookmarkStart w:id="4" w:name="_Toc48655338"/>
      <w:r w:rsidRPr="00570447">
        <w:rPr>
          <w:rFonts w:ascii="宋体" w:hAnsi="宋体"/>
          <w:color w:val="000000"/>
          <w:sz w:val="21"/>
          <w:szCs w:val="21"/>
        </w:rPr>
        <w:t>1.1</w:t>
      </w:r>
      <w:r w:rsidR="00D83170" w:rsidRPr="00530FFD">
        <w:rPr>
          <w:rFonts w:ascii="宋体" w:hAnsi="宋体" w:cs="Arial"/>
          <w:color w:val="000000"/>
          <w:sz w:val="21"/>
          <w:szCs w:val="21"/>
        </w:rPr>
        <w:tab/>
      </w:r>
      <w:r w:rsidRPr="00570447">
        <w:rPr>
          <w:rFonts w:ascii="宋体" w:hAnsi="宋体" w:hint="eastAsia"/>
          <w:color w:val="000000"/>
          <w:sz w:val="21"/>
          <w:szCs w:val="21"/>
        </w:rPr>
        <w:t>重要提示</w:t>
      </w:r>
      <w:bookmarkEnd w:id="3"/>
      <w:bookmarkEnd w:id="4"/>
    </w:p>
    <w:p w:rsidR="00834887" w:rsidRDefault="0012249E">
      <w:pPr>
        <w:spacing w:line="360" w:lineRule="auto"/>
        <w:ind w:firstLineChars="200" w:firstLine="420"/>
        <w:rPr>
          <w:color w:val="000000"/>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834887" w:rsidRDefault="0012249E">
      <w:pPr>
        <w:spacing w:line="360" w:lineRule="auto"/>
        <w:ind w:firstLineChars="200" w:firstLine="420"/>
        <w:rPr>
          <w:color w:val="000000"/>
          <w:szCs w:val="21"/>
        </w:rPr>
      </w:pPr>
      <w:r>
        <w:rPr>
          <w:color w:val="000000"/>
          <w:szCs w:val="21"/>
        </w:rPr>
        <w:t>基金托管人浙商银行股份有限公司根据本基金合同规定，于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834887" w:rsidRDefault="0012249E">
      <w:pPr>
        <w:spacing w:line="360" w:lineRule="auto"/>
        <w:ind w:firstLineChars="200" w:firstLine="420"/>
        <w:rPr>
          <w:color w:val="000000"/>
          <w:szCs w:val="21"/>
        </w:rPr>
      </w:pPr>
      <w:r>
        <w:rPr>
          <w:color w:val="000000"/>
          <w:szCs w:val="21"/>
        </w:rPr>
        <w:t>基金管理人承诺以诚实信用、勤勉尽责的原则管理和运用基金资产，但不保证基金一定盈利。</w:t>
      </w:r>
      <w:r>
        <w:rPr>
          <w:color w:val="000000"/>
          <w:szCs w:val="21"/>
        </w:rPr>
        <w:t xml:space="preserve"> </w:t>
      </w:r>
    </w:p>
    <w:p w:rsidR="00834887" w:rsidRDefault="0012249E">
      <w:pPr>
        <w:spacing w:line="360" w:lineRule="auto"/>
        <w:ind w:firstLineChars="200" w:firstLine="420"/>
        <w:rPr>
          <w:color w:val="000000"/>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834887" w:rsidRDefault="0012249E">
      <w:pPr>
        <w:spacing w:line="360" w:lineRule="auto"/>
        <w:ind w:firstLineChars="200" w:firstLine="420"/>
        <w:rPr>
          <w:color w:val="000000"/>
          <w:szCs w:val="21"/>
        </w:rPr>
      </w:pPr>
      <w:r>
        <w:rPr>
          <w:color w:val="000000"/>
          <w:szCs w:val="21"/>
        </w:rPr>
        <w:t>本报告中财务资料未经审计。</w:t>
      </w:r>
      <w:r>
        <w:rPr>
          <w:color w:val="000000"/>
          <w:szCs w:val="21"/>
        </w:rPr>
        <w:t xml:space="preserve"> </w:t>
      </w:r>
    </w:p>
    <w:p w:rsidR="00CB3931" w:rsidRPr="00AD6F3F" w:rsidRDefault="00CB3931" w:rsidP="00AD6F3F">
      <w:pPr>
        <w:spacing w:line="360" w:lineRule="auto"/>
        <w:ind w:firstLineChars="200" w:firstLine="420"/>
        <w:rPr>
          <w:color w:val="000000"/>
          <w:szCs w:val="21"/>
        </w:rPr>
      </w:pPr>
      <w:r w:rsidRPr="00AD6F3F">
        <w:rPr>
          <w:color w:val="000000"/>
          <w:szCs w:val="21"/>
        </w:rPr>
        <w:t>本报告期自</w:t>
      </w:r>
      <w:r w:rsidRPr="00AD6F3F">
        <w:rPr>
          <w:color w:val="000000"/>
          <w:szCs w:val="21"/>
        </w:rPr>
        <w:t>2020</w:t>
      </w:r>
      <w:r w:rsidRPr="00AD6F3F">
        <w:rPr>
          <w:color w:val="000000"/>
          <w:szCs w:val="21"/>
        </w:rPr>
        <w:t>年</w:t>
      </w:r>
      <w:r w:rsidRPr="00AD6F3F">
        <w:rPr>
          <w:color w:val="000000"/>
          <w:szCs w:val="21"/>
        </w:rPr>
        <w:t>1</w:t>
      </w:r>
      <w:r w:rsidRPr="00AD6F3F">
        <w:rPr>
          <w:color w:val="000000"/>
          <w:szCs w:val="21"/>
        </w:rPr>
        <w:t>月</w:t>
      </w:r>
      <w:r w:rsidRPr="00AD6F3F">
        <w:rPr>
          <w:color w:val="000000"/>
          <w:szCs w:val="21"/>
        </w:rPr>
        <w:t>1</w:t>
      </w:r>
      <w:r w:rsidRPr="00AD6F3F">
        <w:rPr>
          <w:color w:val="000000"/>
          <w:szCs w:val="21"/>
        </w:rPr>
        <w:t>日起至</w:t>
      </w:r>
      <w:r w:rsidRPr="00AD6F3F">
        <w:rPr>
          <w:color w:val="000000"/>
          <w:szCs w:val="21"/>
        </w:rPr>
        <w:t>6</w:t>
      </w:r>
      <w:r w:rsidRPr="00AD6F3F">
        <w:rPr>
          <w:color w:val="000000"/>
          <w:szCs w:val="21"/>
        </w:rPr>
        <w:t>月</w:t>
      </w:r>
      <w:r w:rsidRPr="00AD6F3F">
        <w:rPr>
          <w:color w:val="000000"/>
          <w:szCs w:val="21"/>
        </w:rPr>
        <w:t>30</w:t>
      </w:r>
      <w:r w:rsidRPr="00AD6F3F">
        <w:rPr>
          <w:color w:val="000000"/>
          <w:szCs w:val="21"/>
        </w:rPr>
        <w:t>日止。</w:t>
      </w:r>
    </w:p>
    <w:p w:rsidR="00CB3931" w:rsidRDefault="00CB3931" w:rsidP="0055209B">
      <w:pPr>
        <w:spacing w:line="288" w:lineRule="auto"/>
        <w:rPr>
          <w:szCs w:val="21"/>
        </w:rPr>
      </w:pPr>
      <w:r w:rsidRPr="00292865">
        <w:rPr>
          <w:szCs w:val="21"/>
        </w:rPr>
        <w:br w:type="page"/>
      </w:r>
    </w:p>
    <w:p w:rsidR="00CB3931" w:rsidRPr="00D970B1" w:rsidRDefault="00CB3931" w:rsidP="00D970B1">
      <w:pPr>
        <w:pStyle w:val="20"/>
        <w:spacing w:before="0" w:after="0"/>
        <w:rPr>
          <w:rFonts w:ascii="Times New Roman" w:hAnsi="Times New Roman"/>
          <w:kern w:val="0"/>
          <w:sz w:val="21"/>
          <w:szCs w:val="21"/>
        </w:rPr>
      </w:pPr>
      <w:bookmarkStart w:id="5" w:name="_Toc48655339"/>
      <w:r w:rsidRPr="00D970B1">
        <w:rPr>
          <w:rFonts w:ascii="Times New Roman" w:hAnsi="Times New Roman"/>
          <w:kern w:val="0"/>
          <w:sz w:val="21"/>
          <w:szCs w:val="21"/>
        </w:rPr>
        <w:lastRenderedPageBreak/>
        <w:t>1.2</w:t>
      </w:r>
      <w:r w:rsidR="00D83170" w:rsidRPr="00530FFD">
        <w:rPr>
          <w:rFonts w:ascii="宋体" w:hAnsi="宋体" w:cs="Arial"/>
          <w:color w:val="000000"/>
          <w:sz w:val="21"/>
          <w:szCs w:val="21"/>
        </w:rPr>
        <w:tab/>
      </w:r>
      <w:r w:rsidRPr="00D970B1">
        <w:rPr>
          <w:rFonts w:ascii="Times New Roman" w:hAnsi="Times New Roman" w:hint="eastAsia"/>
          <w:kern w:val="0"/>
          <w:sz w:val="21"/>
          <w:szCs w:val="21"/>
        </w:rPr>
        <w:t>目录</w:t>
      </w:r>
      <w:bookmarkEnd w:id="5"/>
    </w:p>
    <w:p w:rsidR="00CB3931" w:rsidRPr="00292865" w:rsidRDefault="00CB3931" w:rsidP="00064C32">
      <w:pPr>
        <w:spacing w:line="288" w:lineRule="auto"/>
        <w:ind w:firstLineChars="200" w:firstLine="420"/>
        <w:rPr>
          <w:kern w:val="0"/>
          <w:szCs w:val="21"/>
        </w:rPr>
      </w:pPr>
    </w:p>
    <w:p w:rsidR="009F5172" w:rsidRDefault="00FC3B5E">
      <w:pPr>
        <w:pStyle w:val="22"/>
        <w:rPr>
          <w:rFonts w:asciiTheme="minorHAnsi" w:eastAsiaTheme="minorEastAsia" w:hAnsiTheme="minorHAnsi" w:cstheme="minorBidi"/>
          <w:noProof/>
          <w:kern w:val="2"/>
          <w:szCs w:val="22"/>
        </w:rPr>
      </w:pPr>
      <w:r w:rsidRPr="00292865">
        <w:rPr>
          <w:color w:val="000000"/>
        </w:rPr>
        <w:fldChar w:fldCharType="begin"/>
      </w:r>
      <w:r w:rsidR="00CB3931" w:rsidRPr="00292865">
        <w:rPr>
          <w:color w:val="000000"/>
        </w:rPr>
        <w:instrText xml:space="preserve"> TOC \o "1-3" \h \z \u </w:instrText>
      </w:r>
      <w:r w:rsidRPr="00292865">
        <w:rPr>
          <w:color w:val="000000"/>
        </w:rPr>
        <w:fldChar w:fldCharType="separate"/>
      </w:r>
      <w:hyperlink w:anchor="_Toc48655337" w:history="1">
        <w:r w:rsidR="009F5172" w:rsidRPr="00C22F93">
          <w:rPr>
            <w:rStyle w:val="a8"/>
            <w:noProof/>
          </w:rPr>
          <w:t>1</w:t>
        </w:r>
        <w:r w:rsidR="009F5172" w:rsidRPr="00C22F93">
          <w:rPr>
            <w:rStyle w:val="a8"/>
            <w:rFonts w:hint="eastAsia"/>
            <w:noProof/>
          </w:rPr>
          <w:t>重要提示及目录</w:t>
        </w:r>
        <w:r w:rsidR="009F5172">
          <w:rPr>
            <w:noProof/>
            <w:webHidden/>
          </w:rPr>
          <w:tab/>
        </w:r>
        <w:r w:rsidR="009F5172">
          <w:rPr>
            <w:noProof/>
            <w:webHidden/>
          </w:rPr>
          <w:fldChar w:fldCharType="begin"/>
        </w:r>
        <w:r w:rsidR="009F5172">
          <w:rPr>
            <w:noProof/>
            <w:webHidden/>
          </w:rPr>
          <w:instrText xml:space="preserve"> PAGEREF _Toc48655337 \h </w:instrText>
        </w:r>
        <w:r w:rsidR="009F5172">
          <w:rPr>
            <w:noProof/>
            <w:webHidden/>
          </w:rPr>
        </w:r>
        <w:r w:rsidR="009F5172">
          <w:rPr>
            <w:noProof/>
            <w:webHidden/>
          </w:rPr>
          <w:fldChar w:fldCharType="separate"/>
        </w:r>
        <w:r w:rsidR="009F5172">
          <w:rPr>
            <w:noProof/>
            <w:webHidden/>
          </w:rPr>
          <w:t>2</w:t>
        </w:r>
        <w:r w:rsidR="009F5172">
          <w:rPr>
            <w:noProof/>
            <w:webHidden/>
          </w:rPr>
          <w:fldChar w:fldCharType="end"/>
        </w:r>
      </w:hyperlink>
    </w:p>
    <w:p w:rsidR="009F5172" w:rsidRDefault="009F5172">
      <w:pPr>
        <w:pStyle w:val="22"/>
        <w:tabs>
          <w:tab w:val="left" w:pos="1050"/>
        </w:tabs>
        <w:rPr>
          <w:rFonts w:asciiTheme="minorHAnsi" w:eastAsiaTheme="minorEastAsia" w:hAnsiTheme="minorHAnsi" w:cstheme="minorBidi"/>
          <w:noProof/>
          <w:kern w:val="2"/>
          <w:szCs w:val="22"/>
        </w:rPr>
      </w:pPr>
      <w:hyperlink w:anchor="_Toc48655338" w:history="1">
        <w:r w:rsidRPr="00C22F93">
          <w:rPr>
            <w:rStyle w:val="a8"/>
            <w:rFonts w:ascii="宋体" w:hAnsi="宋体"/>
            <w:noProof/>
          </w:rPr>
          <w:t>1.1</w:t>
        </w:r>
        <w:r>
          <w:rPr>
            <w:rFonts w:asciiTheme="minorHAnsi" w:eastAsiaTheme="minorEastAsia" w:hAnsiTheme="minorHAnsi" w:cstheme="minorBidi"/>
            <w:noProof/>
            <w:kern w:val="2"/>
            <w:szCs w:val="22"/>
          </w:rPr>
          <w:tab/>
        </w:r>
        <w:r w:rsidRPr="00C22F93">
          <w:rPr>
            <w:rStyle w:val="a8"/>
            <w:rFonts w:ascii="宋体" w:hAnsi="宋体" w:hint="eastAsia"/>
            <w:noProof/>
          </w:rPr>
          <w:t>重要提示</w:t>
        </w:r>
        <w:r>
          <w:rPr>
            <w:noProof/>
            <w:webHidden/>
          </w:rPr>
          <w:tab/>
        </w:r>
        <w:r>
          <w:rPr>
            <w:noProof/>
            <w:webHidden/>
          </w:rPr>
          <w:fldChar w:fldCharType="begin"/>
        </w:r>
        <w:r>
          <w:rPr>
            <w:noProof/>
            <w:webHidden/>
          </w:rPr>
          <w:instrText xml:space="preserve"> PAGEREF _Toc48655338 \h </w:instrText>
        </w:r>
        <w:r>
          <w:rPr>
            <w:noProof/>
            <w:webHidden/>
          </w:rPr>
        </w:r>
        <w:r>
          <w:rPr>
            <w:noProof/>
            <w:webHidden/>
          </w:rPr>
          <w:fldChar w:fldCharType="separate"/>
        </w:r>
        <w:r>
          <w:rPr>
            <w:noProof/>
            <w:webHidden/>
          </w:rPr>
          <w:t>2</w:t>
        </w:r>
        <w:r>
          <w:rPr>
            <w:noProof/>
            <w:webHidden/>
          </w:rPr>
          <w:fldChar w:fldCharType="end"/>
        </w:r>
      </w:hyperlink>
    </w:p>
    <w:p w:rsidR="009F5172" w:rsidRDefault="009F5172">
      <w:pPr>
        <w:pStyle w:val="22"/>
        <w:tabs>
          <w:tab w:val="left" w:pos="1050"/>
        </w:tabs>
        <w:rPr>
          <w:rFonts w:asciiTheme="minorHAnsi" w:eastAsiaTheme="minorEastAsia" w:hAnsiTheme="minorHAnsi" w:cstheme="minorBidi"/>
          <w:noProof/>
          <w:kern w:val="2"/>
          <w:szCs w:val="22"/>
        </w:rPr>
      </w:pPr>
      <w:hyperlink w:anchor="_Toc48655339" w:history="1">
        <w:r w:rsidRPr="00C22F93">
          <w:rPr>
            <w:rStyle w:val="a8"/>
            <w:noProof/>
          </w:rPr>
          <w:t>1.2</w:t>
        </w:r>
        <w:r>
          <w:rPr>
            <w:rFonts w:asciiTheme="minorHAnsi" w:eastAsiaTheme="minorEastAsia" w:hAnsiTheme="minorHAnsi" w:cstheme="minorBidi"/>
            <w:noProof/>
            <w:kern w:val="2"/>
            <w:szCs w:val="22"/>
          </w:rPr>
          <w:tab/>
        </w:r>
        <w:r w:rsidRPr="00C22F93">
          <w:rPr>
            <w:rStyle w:val="a8"/>
            <w:rFonts w:hint="eastAsia"/>
            <w:noProof/>
          </w:rPr>
          <w:t>目录</w:t>
        </w:r>
        <w:r>
          <w:rPr>
            <w:noProof/>
            <w:webHidden/>
          </w:rPr>
          <w:tab/>
        </w:r>
        <w:r>
          <w:rPr>
            <w:noProof/>
            <w:webHidden/>
          </w:rPr>
          <w:fldChar w:fldCharType="begin"/>
        </w:r>
        <w:r>
          <w:rPr>
            <w:noProof/>
            <w:webHidden/>
          </w:rPr>
          <w:instrText xml:space="preserve"> PAGEREF _Toc48655339 \h </w:instrText>
        </w:r>
        <w:r>
          <w:rPr>
            <w:noProof/>
            <w:webHidden/>
          </w:rPr>
        </w:r>
        <w:r>
          <w:rPr>
            <w:noProof/>
            <w:webHidden/>
          </w:rPr>
          <w:fldChar w:fldCharType="separate"/>
        </w:r>
        <w:r>
          <w:rPr>
            <w:noProof/>
            <w:webHidden/>
          </w:rPr>
          <w:t>3</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40" w:history="1">
        <w:r w:rsidRPr="00C22F93">
          <w:rPr>
            <w:rStyle w:val="a8"/>
            <w:rFonts w:ascii="宋体" w:hAnsi="宋体"/>
            <w:noProof/>
          </w:rPr>
          <w:t>2</w:t>
        </w:r>
        <w:r w:rsidRPr="00C22F93">
          <w:rPr>
            <w:rStyle w:val="a8"/>
            <w:rFonts w:ascii="宋体" w:hAnsi="宋体" w:hint="eastAsia"/>
            <w:noProof/>
          </w:rPr>
          <w:t>基金简介</w:t>
        </w:r>
        <w:r>
          <w:rPr>
            <w:noProof/>
            <w:webHidden/>
          </w:rPr>
          <w:tab/>
        </w:r>
        <w:r>
          <w:rPr>
            <w:noProof/>
            <w:webHidden/>
          </w:rPr>
          <w:fldChar w:fldCharType="begin"/>
        </w:r>
        <w:r>
          <w:rPr>
            <w:noProof/>
            <w:webHidden/>
          </w:rPr>
          <w:instrText xml:space="preserve"> PAGEREF _Toc48655340 \h </w:instrText>
        </w:r>
        <w:r>
          <w:rPr>
            <w:noProof/>
            <w:webHidden/>
          </w:rPr>
        </w:r>
        <w:r>
          <w:rPr>
            <w:noProof/>
            <w:webHidden/>
          </w:rPr>
          <w:fldChar w:fldCharType="separate"/>
        </w:r>
        <w:r>
          <w:rPr>
            <w:noProof/>
            <w:webHidden/>
          </w:rPr>
          <w:t>4</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41" w:history="1">
        <w:r w:rsidRPr="00C22F93">
          <w:rPr>
            <w:rStyle w:val="a8"/>
            <w:rFonts w:ascii="宋体" w:hAnsi="宋体"/>
            <w:noProof/>
          </w:rPr>
          <w:t>2.1</w:t>
        </w:r>
        <w:r w:rsidRPr="00C22F93">
          <w:rPr>
            <w:rStyle w:val="a8"/>
            <w:rFonts w:ascii="宋体" w:hAnsi="宋体" w:hint="eastAsia"/>
            <w:noProof/>
          </w:rPr>
          <w:t>基金基本情况</w:t>
        </w:r>
        <w:r>
          <w:rPr>
            <w:noProof/>
            <w:webHidden/>
          </w:rPr>
          <w:tab/>
        </w:r>
        <w:r>
          <w:rPr>
            <w:noProof/>
            <w:webHidden/>
          </w:rPr>
          <w:fldChar w:fldCharType="begin"/>
        </w:r>
        <w:r>
          <w:rPr>
            <w:noProof/>
            <w:webHidden/>
          </w:rPr>
          <w:instrText xml:space="preserve"> PAGEREF _Toc48655341 \h </w:instrText>
        </w:r>
        <w:r>
          <w:rPr>
            <w:noProof/>
            <w:webHidden/>
          </w:rPr>
        </w:r>
        <w:r>
          <w:rPr>
            <w:noProof/>
            <w:webHidden/>
          </w:rPr>
          <w:fldChar w:fldCharType="separate"/>
        </w:r>
        <w:r>
          <w:rPr>
            <w:noProof/>
            <w:webHidden/>
          </w:rPr>
          <w:t>4</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42" w:history="1">
        <w:r w:rsidRPr="00C22F93">
          <w:rPr>
            <w:rStyle w:val="a8"/>
            <w:rFonts w:ascii="宋体" w:hAnsi="宋体"/>
            <w:noProof/>
          </w:rPr>
          <w:t>2.2</w:t>
        </w:r>
        <w:r w:rsidRPr="00C22F93">
          <w:rPr>
            <w:rStyle w:val="a8"/>
            <w:rFonts w:ascii="宋体" w:hAnsi="宋体" w:hint="eastAsia"/>
            <w:noProof/>
          </w:rPr>
          <w:t>基金产品说明</w:t>
        </w:r>
        <w:r>
          <w:rPr>
            <w:noProof/>
            <w:webHidden/>
          </w:rPr>
          <w:tab/>
        </w:r>
        <w:r>
          <w:rPr>
            <w:noProof/>
            <w:webHidden/>
          </w:rPr>
          <w:fldChar w:fldCharType="begin"/>
        </w:r>
        <w:r>
          <w:rPr>
            <w:noProof/>
            <w:webHidden/>
          </w:rPr>
          <w:instrText xml:space="preserve"> PAGEREF _Toc48655342 \h </w:instrText>
        </w:r>
        <w:r>
          <w:rPr>
            <w:noProof/>
            <w:webHidden/>
          </w:rPr>
        </w:r>
        <w:r>
          <w:rPr>
            <w:noProof/>
            <w:webHidden/>
          </w:rPr>
          <w:fldChar w:fldCharType="separate"/>
        </w:r>
        <w:r>
          <w:rPr>
            <w:noProof/>
            <w:webHidden/>
          </w:rPr>
          <w:t>4</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43" w:history="1">
        <w:r w:rsidRPr="00C22F93">
          <w:rPr>
            <w:rStyle w:val="a8"/>
            <w:rFonts w:ascii="宋体" w:hAnsi="宋体"/>
            <w:noProof/>
          </w:rPr>
          <w:t>2.3</w:t>
        </w:r>
        <w:r w:rsidRPr="00C22F93">
          <w:rPr>
            <w:rStyle w:val="a8"/>
            <w:rFonts w:ascii="宋体" w:hAnsi="宋体" w:hint="eastAsia"/>
            <w:noProof/>
          </w:rPr>
          <w:t>基金管理人和基金托管人</w:t>
        </w:r>
        <w:r>
          <w:rPr>
            <w:noProof/>
            <w:webHidden/>
          </w:rPr>
          <w:tab/>
        </w:r>
        <w:r>
          <w:rPr>
            <w:noProof/>
            <w:webHidden/>
          </w:rPr>
          <w:fldChar w:fldCharType="begin"/>
        </w:r>
        <w:r>
          <w:rPr>
            <w:noProof/>
            <w:webHidden/>
          </w:rPr>
          <w:instrText xml:space="preserve"> PAGEREF _Toc48655343 \h </w:instrText>
        </w:r>
        <w:r>
          <w:rPr>
            <w:noProof/>
            <w:webHidden/>
          </w:rPr>
        </w:r>
        <w:r>
          <w:rPr>
            <w:noProof/>
            <w:webHidden/>
          </w:rPr>
          <w:fldChar w:fldCharType="separate"/>
        </w:r>
        <w:r>
          <w:rPr>
            <w:noProof/>
            <w:webHidden/>
          </w:rPr>
          <w:t>5</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44" w:history="1">
        <w:r w:rsidRPr="00C22F93">
          <w:rPr>
            <w:rStyle w:val="a8"/>
            <w:rFonts w:ascii="宋体" w:hAnsi="宋体"/>
            <w:noProof/>
          </w:rPr>
          <w:t>2.4</w:t>
        </w:r>
        <w:r w:rsidRPr="00C22F93">
          <w:rPr>
            <w:rStyle w:val="a8"/>
            <w:rFonts w:ascii="宋体" w:hAnsi="宋体" w:hint="eastAsia"/>
            <w:noProof/>
          </w:rPr>
          <w:t>信息披露方式</w:t>
        </w:r>
        <w:r>
          <w:rPr>
            <w:noProof/>
            <w:webHidden/>
          </w:rPr>
          <w:tab/>
        </w:r>
        <w:r>
          <w:rPr>
            <w:noProof/>
            <w:webHidden/>
          </w:rPr>
          <w:fldChar w:fldCharType="begin"/>
        </w:r>
        <w:r>
          <w:rPr>
            <w:noProof/>
            <w:webHidden/>
          </w:rPr>
          <w:instrText xml:space="preserve"> PAGEREF _Toc48655344 \h </w:instrText>
        </w:r>
        <w:r>
          <w:rPr>
            <w:noProof/>
            <w:webHidden/>
          </w:rPr>
        </w:r>
        <w:r>
          <w:rPr>
            <w:noProof/>
            <w:webHidden/>
          </w:rPr>
          <w:fldChar w:fldCharType="separate"/>
        </w:r>
        <w:r>
          <w:rPr>
            <w:noProof/>
            <w:webHidden/>
          </w:rPr>
          <w:t>5</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45" w:history="1">
        <w:r w:rsidRPr="00C22F93">
          <w:rPr>
            <w:rStyle w:val="a8"/>
            <w:rFonts w:ascii="宋体" w:hAnsi="宋体"/>
            <w:noProof/>
          </w:rPr>
          <w:t>2.5</w:t>
        </w:r>
        <w:r w:rsidRPr="00C22F93">
          <w:rPr>
            <w:rStyle w:val="a8"/>
            <w:rFonts w:ascii="宋体" w:hAnsi="宋体" w:hint="eastAsia"/>
            <w:noProof/>
          </w:rPr>
          <w:t>其他相关资料</w:t>
        </w:r>
        <w:r>
          <w:rPr>
            <w:noProof/>
            <w:webHidden/>
          </w:rPr>
          <w:tab/>
        </w:r>
        <w:r>
          <w:rPr>
            <w:noProof/>
            <w:webHidden/>
          </w:rPr>
          <w:fldChar w:fldCharType="begin"/>
        </w:r>
        <w:r>
          <w:rPr>
            <w:noProof/>
            <w:webHidden/>
          </w:rPr>
          <w:instrText xml:space="preserve"> PAGEREF _Toc48655345 \h </w:instrText>
        </w:r>
        <w:r>
          <w:rPr>
            <w:noProof/>
            <w:webHidden/>
          </w:rPr>
        </w:r>
        <w:r>
          <w:rPr>
            <w:noProof/>
            <w:webHidden/>
          </w:rPr>
          <w:fldChar w:fldCharType="separate"/>
        </w:r>
        <w:r>
          <w:rPr>
            <w:noProof/>
            <w:webHidden/>
          </w:rPr>
          <w:t>5</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46" w:history="1">
        <w:r w:rsidRPr="00C22F93">
          <w:rPr>
            <w:rStyle w:val="a8"/>
            <w:rFonts w:ascii="宋体" w:hAnsi="宋体"/>
            <w:noProof/>
          </w:rPr>
          <w:t>3</w:t>
        </w:r>
        <w:r w:rsidRPr="00C22F93">
          <w:rPr>
            <w:rStyle w:val="a8"/>
            <w:rFonts w:ascii="宋体" w:hAnsi="宋体" w:hint="eastAsia"/>
            <w:noProof/>
          </w:rPr>
          <w:t>主要财务指标和基金净值表现</w:t>
        </w:r>
        <w:r>
          <w:rPr>
            <w:noProof/>
            <w:webHidden/>
          </w:rPr>
          <w:tab/>
        </w:r>
        <w:r>
          <w:rPr>
            <w:noProof/>
            <w:webHidden/>
          </w:rPr>
          <w:fldChar w:fldCharType="begin"/>
        </w:r>
        <w:r>
          <w:rPr>
            <w:noProof/>
            <w:webHidden/>
          </w:rPr>
          <w:instrText xml:space="preserve"> PAGEREF _Toc48655346 \h </w:instrText>
        </w:r>
        <w:r>
          <w:rPr>
            <w:noProof/>
            <w:webHidden/>
          </w:rPr>
        </w:r>
        <w:r>
          <w:rPr>
            <w:noProof/>
            <w:webHidden/>
          </w:rPr>
          <w:fldChar w:fldCharType="separate"/>
        </w:r>
        <w:r>
          <w:rPr>
            <w:noProof/>
            <w:webHidden/>
          </w:rPr>
          <w:t>6</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47" w:history="1">
        <w:r w:rsidRPr="00C22F93">
          <w:rPr>
            <w:rStyle w:val="a8"/>
            <w:rFonts w:ascii="宋体" w:hAnsi="宋体"/>
            <w:noProof/>
          </w:rPr>
          <w:t>3.1</w:t>
        </w:r>
        <w:r w:rsidRPr="00C22F93">
          <w:rPr>
            <w:rStyle w:val="a8"/>
            <w:rFonts w:ascii="宋体" w:hAnsi="宋体" w:hint="eastAsia"/>
            <w:noProof/>
          </w:rPr>
          <w:t>主要会计数据和财务指标</w:t>
        </w:r>
        <w:r>
          <w:rPr>
            <w:noProof/>
            <w:webHidden/>
          </w:rPr>
          <w:tab/>
        </w:r>
        <w:r>
          <w:rPr>
            <w:noProof/>
            <w:webHidden/>
          </w:rPr>
          <w:fldChar w:fldCharType="begin"/>
        </w:r>
        <w:r>
          <w:rPr>
            <w:noProof/>
            <w:webHidden/>
          </w:rPr>
          <w:instrText xml:space="preserve"> PAGEREF _Toc48655347 \h </w:instrText>
        </w:r>
        <w:r>
          <w:rPr>
            <w:noProof/>
            <w:webHidden/>
          </w:rPr>
        </w:r>
        <w:r>
          <w:rPr>
            <w:noProof/>
            <w:webHidden/>
          </w:rPr>
          <w:fldChar w:fldCharType="separate"/>
        </w:r>
        <w:r>
          <w:rPr>
            <w:noProof/>
            <w:webHidden/>
          </w:rPr>
          <w:t>6</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48" w:history="1">
        <w:r w:rsidRPr="00C22F93">
          <w:rPr>
            <w:rStyle w:val="a8"/>
            <w:rFonts w:ascii="宋体" w:hAnsi="宋体"/>
            <w:noProof/>
          </w:rPr>
          <w:t>3.2</w:t>
        </w:r>
        <w:r w:rsidRPr="00C22F93">
          <w:rPr>
            <w:rStyle w:val="a8"/>
            <w:rFonts w:ascii="宋体" w:hAnsi="宋体" w:hint="eastAsia"/>
            <w:noProof/>
          </w:rPr>
          <w:t>基金净值表现</w:t>
        </w:r>
        <w:r>
          <w:rPr>
            <w:noProof/>
            <w:webHidden/>
          </w:rPr>
          <w:tab/>
        </w:r>
        <w:r>
          <w:rPr>
            <w:noProof/>
            <w:webHidden/>
          </w:rPr>
          <w:fldChar w:fldCharType="begin"/>
        </w:r>
        <w:r>
          <w:rPr>
            <w:noProof/>
            <w:webHidden/>
          </w:rPr>
          <w:instrText xml:space="preserve"> PAGEREF _Toc48655348 \h </w:instrText>
        </w:r>
        <w:r>
          <w:rPr>
            <w:noProof/>
            <w:webHidden/>
          </w:rPr>
        </w:r>
        <w:r>
          <w:rPr>
            <w:noProof/>
            <w:webHidden/>
          </w:rPr>
          <w:fldChar w:fldCharType="separate"/>
        </w:r>
        <w:r>
          <w:rPr>
            <w:noProof/>
            <w:webHidden/>
          </w:rPr>
          <w:t>6</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49" w:history="1">
        <w:r w:rsidRPr="00C22F93">
          <w:rPr>
            <w:rStyle w:val="a8"/>
            <w:rFonts w:ascii="宋体" w:hAnsi="宋体"/>
            <w:noProof/>
          </w:rPr>
          <w:t>4</w:t>
        </w:r>
        <w:r w:rsidRPr="00C22F93">
          <w:rPr>
            <w:rStyle w:val="a8"/>
            <w:rFonts w:ascii="宋体" w:hAnsi="宋体" w:hint="eastAsia"/>
            <w:noProof/>
          </w:rPr>
          <w:t>管理人报告</w:t>
        </w:r>
        <w:r>
          <w:rPr>
            <w:noProof/>
            <w:webHidden/>
          </w:rPr>
          <w:tab/>
        </w:r>
        <w:r>
          <w:rPr>
            <w:noProof/>
            <w:webHidden/>
          </w:rPr>
          <w:fldChar w:fldCharType="begin"/>
        </w:r>
        <w:r>
          <w:rPr>
            <w:noProof/>
            <w:webHidden/>
          </w:rPr>
          <w:instrText xml:space="preserve"> PAGEREF _Toc48655349 \h </w:instrText>
        </w:r>
        <w:r>
          <w:rPr>
            <w:noProof/>
            <w:webHidden/>
          </w:rPr>
        </w:r>
        <w:r>
          <w:rPr>
            <w:noProof/>
            <w:webHidden/>
          </w:rPr>
          <w:fldChar w:fldCharType="separate"/>
        </w:r>
        <w:r>
          <w:rPr>
            <w:noProof/>
            <w:webHidden/>
          </w:rPr>
          <w:t>7</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50" w:history="1">
        <w:r w:rsidRPr="00C22F93">
          <w:rPr>
            <w:rStyle w:val="a8"/>
            <w:rFonts w:ascii="宋体" w:hAnsi="宋体"/>
            <w:noProof/>
          </w:rPr>
          <w:t>4.1</w:t>
        </w:r>
        <w:r w:rsidRPr="00C22F93">
          <w:rPr>
            <w:rStyle w:val="a8"/>
            <w:rFonts w:ascii="宋体" w:hAnsi="宋体" w:hint="eastAsia"/>
            <w:noProof/>
          </w:rPr>
          <w:t>基金管理人及基金经理情况</w:t>
        </w:r>
        <w:r>
          <w:rPr>
            <w:noProof/>
            <w:webHidden/>
          </w:rPr>
          <w:tab/>
        </w:r>
        <w:r>
          <w:rPr>
            <w:noProof/>
            <w:webHidden/>
          </w:rPr>
          <w:fldChar w:fldCharType="begin"/>
        </w:r>
        <w:r>
          <w:rPr>
            <w:noProof/>
            <w:webHidden/>
          </w:rPr>
          <w:instrText xml:space="preserve"> PAGEREF _Toc48655350 \h </w:instrText>
        </w:r>
        <w:r>
          <w:rPr>
            <w:noProof/>
            <w:webHidden/>
          </w:rPr>
        </w:r>
        <w:r>
          <w:rPr>
            <w:noProof/>
            <w:webHidden/>
          </w:rPr>
          <w:fldChar w:fldCharType="separate"/>
        </w:r>
        <w:r>
          <w:rPr>
            <w:noProof/>
            <w:webHidden/>
          </w:rPr>
          <w:t>7</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51" w:history="1">
        <w:r w:rsidRPr="00C22F93">
          <w:rPr>
            <w:rStyle w:val="a8"/>
            <w:rFonts w:ascii="宋体" w:hAnsi="宋体"/>
            <w:noProof/>
          </w:rPr>
          <w:t>4.2</w:t>
        </w:r>
        <w:r w:rsidRPr="00C22F93">
          <w:rPr>
            <w:rStyle w:val="a8"/>
            <w:rFonts w:ascii="宋体" w:hAnsi="宋体"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_Toc48655351 \h </w:instrText>
        </w:r>
        <w:r>
          <w:rPr>
            <w:noProof/>
            <w:webHidden/>
          </w:rPr>
        </w:r>
        <w:r>
          <w:rPr>
            <w:noProof/>
            <w:webHidden/>
          </w:rPr>
          <w:fldChar w:fldCharType="separate"/>
        </w:r>
        <w:r>
          <w:rPr>
            <w:noProof/>
            <w:webHidden/>
          </w:rPr>
          <w:t>9</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52" w:history="1">
        <w:r w:rsidRPr="00C22F93">
          <w:rPr>
            <w:rStyle w:val="a8"/>
            <w:rFonts w:ascii="宋体" w:hAnsi="宋体"/>
            <w:noProof/>
          </w:rPr>
          <w:t>4.3</w:t>
        </w:r>
        <w:r w:rsidRPr="00C22F93">
          <w:rPr>
            <w:rStyle w:val="a8"/>
            <w:rFonts w:ascii="宋体" w:hAnsi="宋体" w:hint="eastAsia"/>
            <w:noProof/>
          </w:rPr>
          <w:t>管理人对报告期内公平交易情况的专项说明</w:t>
        </w:r>
        <w:r>
          <w:rPr>
            <w:noProof/>
            <w:webHidden/>
          </w:rPr>
          <w:tab/>
        </w:r>
        <w:r>
          <w:rPr>
            <w:noProof/>
            <w:webHidden/>
          </w:rPr>
          <w:fldChar w:fldCharType="begin"/>
        </w:r>
        <w:r>
          <w:rPr>
            <w:noProof/>
            <w:webHidden/>
          </w:rPr>
          <w:instrText xml:space="preserve"> PAGEREF _Toc48655352 \h </w:instrText>
        </w:r>
        <w:r>
          <w:rPr>
            <w:noProof/>
            <w:webHidden/>
          </w:rPr>
        </w:r>
        <w:r>
          <w:rPr>
            <w:noProof/>
            <w:webHidden/>
          </w:rPr>
          <w:fldChar w:fldCharType="separate"/>
        </w:r>
        <w:r>
          <w:rPr>
            <w:noProof/>
            <w:webHidden/>
          </w:rPr>
          <w:t>9</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53" w:history="1">
        <w:r w:rsidRPr="00C22F93">
          <w:rPr>
            <w:rStyle w:val="a8"/>
            <w:rFonts w:ascii="宋体" w:hAnsi="宋体"/>
            <w:noProof/>
          </w:rPr>
          <w:t>4.4</w:t>
        </w:r>
        <w:r w:rsidRPr="00C22F93">
          <w:rPr>
            <w:rStyle w:val="a8"/>
            <w:rFonts w:ascii="宋体" w:hAnsi="宋体"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_Toc48655353 \h </w:instrText>
        </w:r>
        <w:r>
          <w:rPr>
            <w:noProof/>
            <w:webHidden/>
          </w:rPr>
        </w:r>
        <w:r>
          <w:rPr>
            <w:noProof/>
            <w:webHidden/>
          </w:rPr>
          <w:fldChar w:fldCharType="separate"/>
        </w:r>
        <w:r>
          <w:rPr>
            <w:noProof/>
            <w:webHidden/>
          </w:rPr>
          <w:t>9</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54" w:history="1">
        <w:r w:rsidRPr="00C22F93">
          <w:rPr>
            <w:rStyle w:val="a8"/>
            <w:rFonts w:ascii="宋体" w:hAnsi="宋体"/>
            <w:noProof/>
          </w:rPr>
          <w:t>4.5</w:t>
        </w:r>
        <w:r w:rsidRPr="00C22F93">
          <w:rPr>
            <w:rStyle w:val="a8"/>
            <w:rFonts w:ascii="宋体" w:hAnsi="宋体"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_Toc48655354 \h </w:instrText>
        </w:r>
        <w:r>
          <w:rPr>
            <w:noProof/>
            <w:webHidden/>
          </w:rPr>
        </w:r>
        <w:r>
          <w:rPr>
            <w:noProof/>
            <w:webHidden/>
          </w:rPr>
          <w:fldChar w:fldCharType="separate"/>
        </w:r>
        <w:r>
          <w:rPr>
            <w:noProof/>
            <w:webHidden/>
          </w:rPr>
          <w:t>10</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55" w:history="1">
        <w:r w:rsidRPr="00C22F93">
          <w:rPr>
            <w:rStyle w:val="a8"/>
            <w:rFonts w:ascii="宋体" w:hAnsi="宋体"/>
            <w:noProof/>
          </w:rPr>
          <w:t>4.6</w:t>
        </w:r>
        <w:r w:rsidRPr="00C22F93">
          <w:rPr>
            <w:rStyle w:val="a8"/>
            <w:rFonts w:ascii="宋体" w:hAnsi="宋体" w:hint="eastAsia"/>
            <w:noProof/>
          </w:rPr>
          <w:t>管理人对报告期内基金估值程序等事项的说明</w:t>
        </w:r>
        <w:r>
          <w:rPr>
            <w:noProof/>
            <w:webHidden/>
          </w:rPr>
          <w:tab/>
        </w:r>
        <w:r>
          <w:rPr>
            <w:noProof/>
            <w:webHidden/>
          </w:rPr>
          <w:fldChar w:fldCharType="begin"/>
        </w:r>
        <w:r>
          <w:rPr>
            <w:noProof/>
            <w:webHidden/>
          </w:rPr>
          <w:instrText xml:space="preserve"> PAGEREF _Toc48655355 \h </w:instrText>
        </w:r>
        <w:r>
          <w:rPr>
            <w:noProof/>
            <w:webHidden/>
          </w:rPr>
        </w:r>
        <w:r>
          <w:rPr>
            <w:noProof/>
            <w:webHidden/>
          </w:rPr>
          <w:fldChar w:fldCharType="separate"/>
        </w:r>
        <w:r>
          <w:rPr>
            <w:noProof/>
            <w:webHidden/>
          </w:rPr>
          <w:t>10</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56" w:history="1">
        <w:r w:rsidRPr="00C22F93">
          <w:rPr>
            <w:rStyle w:val="a8"/>
            <w:rFonts w:ascii="宋体" w:hAnsi="宋体"/>
            <w:noProof/>
          </w:rPr>
          <w:t>4.7</w:t>
        </w:r>
        <w:r w:rsidRPr="00C22F93">
          <w:rPr>
            <w:rStyle w:val="a8"/>
            <w:rFonts w:ascii="宋体" w:hAnsi="宋体" w:hint="eastAsia"/>
            <w:noProof/>
          </w:rPr>
          <w:t>管理人对报告期内基金利润分配情况的说明</w:t>
        </w:r>
        <w:r>
          <w:rPr>
            <w:noProof/>
            <w:webHidden/>
          </w:rPr>
          <w:tab/>
        </w:r>
        <w:r>
          <w:rPr>
            <w:noProof/>
            <w:webHidden/>
          </w:rPr>
          <w:fldChar w:fldCharType="begin"/>
        </w:r>
        <w:r>
          <w:rPr>
            <w:noProof/>
            <w:webHidden/>
          </w:rPr>
          <w:instrText xml:space="preserve"> PAGEREF _Toc48655356 \h </w:instrText>
        </w:r>
        <w:r>
          <w:rPr>
            <w:noProof/>
            <w:webHidden/>
          </w:rPr>
        </w:r>
        <w:r>
          <w:rPr>
            <w:noProof/>
            <w:webHidden/>
          </w:rPr>
          <w:fldChar w:fldCharType="separate"/>
        </w:r>
        <w:r>
          <w:rPr>
            <w:noProof/>
            <w:webHidden/>
          </w:rPr>
          <w:t>11</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57" w:history="1">
        <w:r w:rsidRPr="00C22F93">
          <w:rPr>
            <w:rStyle w:val="a8"/>
            <w:rFonts w:ascii="宋体" w:hAnsi="宋体"/>
            <w:noProof/>
          </w:rPr>
          <w:t>5</w:t>
        </w:r>
        <w:r w:rsidRPr="00C22F93">
          <w:rPr>
            <w:rStyle w:val="a8"/>
            <w:rFonts w:ascii="宋体" w:hAnsi="宋体" w:hint="eastAsia"/>
            <w:noProof/>
          </w:rPr>
          <w:t>托管人报告</w:t>
        </w:r>
        <w:r>
          <w:rPr>
            <w:noProof/>
            <w:webHidden/>
          </w:rPr>
          <w:tab/>
        </w:r>
        <w:r>
          <w:rPr>
            <w:noProof/>
            <w:webHidden/>
          </w:rPr>
          <w:fldChar w:fldCharType="begin"/>
        </w:r>
        <w:r>
          <w:rPr>
            <w:noProof/>
            <w:webHidden/>
          </w:rPr>
          <w:instrText xml:space="preserve"> PAGEREF _Toc48655357 \h </w:instrText>
        </w:r>
        <w:r>
          <w:rPr>
            <w:noProof/>
            <w:webHidden/>
          </w:rPr>
        </w:r>
        <w:r>
          <w:rPr>
            <w:noProof/>
            <w:webHidden/>
          </w:rPr>
          <w:fldChar w:fldCharType="separate"/>
        </w:r>
        <w:r>
          <w:rPr>
            <w:noProof/>
            <w:webHidden/>
          </w:rPr>
          <w:t>11</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58" w:history="1">
        <w:r w:rsidRPr="00C22F93">
          <w:rPr>
            <w:rStyle w:val="a8"/>
            <w:rFonts w:ascii="宋体" w:hAnsi="宋体"/>
            <w:noProof/>
          </w:rPr>
          <w:t>5.1</w:t>
        </w:r>
        <w:r w:rsidRPr="00C22F93">
          <w:rPr>
            <w:rStyle w:val="a8"/>
            <w:rFonts w:ascii="宋体" w:hAnsi="宋体" w:hint="eastAsia"/>
            <w:noProof/>
          </w:rPr>
          <w:t>报告期内本基金托管人遵规守信情况声明</w:t>
        </w:r>
        <w:r>
          <w:rPr>
            <w:noProof/>
            <w:webHidden/>
          </w:rPr>
          <w:tab/>
        </w:r>
        <w:r>
          <w:rPr>
            <w:noProof/>
            <w:webHidden/>
          </w:rPr>
          <w:fldChar w:fldCharType="begin"/>
        </w:r>
        <w:r>
          <w:rPr>
            <w:noProof/>
            <w:webHidden/>
          </w:rPr>
          <w:instrText xml:space="preserve"> PAGEREF _Toc48655358 \h </w:instrText>
        </w:r>
        <w:r>
          <w:rPr>
            <w:noProof/>
            <w:webHidden/>
          </w:rPr>
        </w:r>
        <w:r>
          <w:rPr>
            <w:noProof/>
            <w:webHidden/>
          </w:rPr>
          <w:fldChar w:fldCharType="separate"/>
        </w:r>
        <w:r>
          <w:rPr>
            <w:noProof/>
            <w:webHidden/>
          </w:rPr>
          <w:t>11</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59" w:history="1">
        <w:r w:rsidRPr="00C22F93">
          <w:rPr>
            <w:rStyle w:val="a8"/>
            <w:rFonts w:ascii="宋体" w:hAnsi="宋体"/>
            <w:noProof/>
          </w:rPr>
          <w:t>5.2</w:t>
        </w:r>
        <w:r w:rsidRPr="00C22F93">
          <w:rPr>
            <w:rStyle w:val="a8"/>
            <w:rFonts w:ascii="宋体" w:hAnsi="宋体"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_Toc48655359 \h </w:instrText>
        </w:r>
        <w:r>
          <w:rPr>
            <w:noProof/>
            <w:webHidden/>
          </w:rPr>
        </w:r>
        <w:r>
          <w:rPr>
            <w:noProof/>
            <w:webHidden/>
          </w:rPr>
          <w:fldChar w:fldCharType="separate"/>
        </w:r>
        <w:r>
          <w:rPr>
            <w:noProof/>
            <w:webHidden/>
          </w:rPr>
          <w:t>11</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60" w:history="1">
        <w:r w:rsidRPr="00C22F93">
          <w:rPr>
            <w:rStyle w:val="a8"/>
            <w:rFonts w:ascii="宋体" w:hAnsi="宋体"/>
            <w:noProof/>
          </w:rPr>
          <w:t>5.3</w:t>
        </w:r>
        <w:r w:rsidRPr="00C22F93">
          <w:rPr>
            <w:rStyle w:val="a8"/>
            <w:rFonts w:ascii="宋体" w:hAnsi="宋体"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_Toc48655360 \h </w:instrText>
        </w:r>
        <w:r>
          <w:rPr>
            <w:noProof/>
            <w:webHidden/>
          </w:rPr>
        </w:r>
        <w:r>
          <w:rPr>
            <w:noProof/>
            <w:webHidden/>
          </w:rPr>
          <w:fldChar w:fldCharType="separate"/>
        </w:r>
        <w:r>
          <w:rPr>
            <w:noProof/>
            <w:webHidden/>
          </w:rPr>
          <w:t>11</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61" w:history="1">
        <w:r w:rsidRPr="00C22F93">
          <w:rPr>
            <w:rStyle w:val="a8"/>
            <w:rFonts w:ascii="宋体" w:hAnsi="宋体"/>
            <w:noProof/>
          </w:rPr>
          <w:t>6</w:t>
        </w:r>
        <w:r w:rsidRPr="00C22F93">
          <w:rPr>
            <w:rStyle w:val="a8"/>
            <w:rFonts w:ascii="宋体" w:hAnsi="宋体" w:hint="eastAsia"/>
            <w:noProof/>
          </w:rPr>
          <w:t>半年度财务会计报告（未经审计）</w:t>
        </w:r>
        <w:r>
          <w:rPr>
            <w:noProof/>
            <w:webHidden/>
          </w:rPr>
          <w:tab/>
        </w:r>
        <w:r>
          <w:rPr>
            <w:noProof/>
            <w:webHidden/>
          </w:rPr>
          <w:fldChar w:fldCharType="begin"/>
        </w:r>
        <w:r>
          <w:rPr>
            <w:noProof/>
            <w:webHidden/>
          </w:rPr>
          <w:instrText xml:space="preserve"> PAGEREF _Toc48655361 \h </w:instrText>
        </w:r>
        <w:r>
          <w:rPr>
            <w:noProof/>
            <w:webHidden/>
          </w:rPr>
        </w:r>
        <w:r>
          <w:rPr>
            <w:noProof/>
            <w:webHidden/>
          </w:rPr>
          <w:fldChar w:fldCharType="separate"/>
        </w:r>
        <w:r>
          <w:rPr>
            <w:noProof/>
            <w:webHidden/>
          </w:rPr>
          <w:t>12</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62" w:history="1">
        <w:r w:rsidRPr="00C22F93">
          <w:rPr>
            <w:rStyle w:val="a8"/>
            <w:rFonts w:ascii="宋体" w:hAnsi="宋体"/>
            <w:noProof/>
          </w:rPr>
          <w:t>6.1</w:t>
        </w:r>
        <w:r w:rsidRPr="00C22F93">
          <w:rPr>
            <w:rStyle w:val="a8"/>
            <w:rFonts w:ascii="宋体" w:hAnsi="宋体" w:hint="eastAsia"/>
            <w:noProof/>
          </w:rPr>
          <w:t>资产负债表</w:t>
        </w:r>
        <w:r>
          <w:rPr>
            <w:noProof/>
            <w:webHidden/>
          </w:rPr>
          <w:tab/>
        </w:r>
        <w:r>
          <w:rPr>
            <w:noProof/>
            <w:webHidden/>
          </w:rPr>
          <w:fldChar w:fldCharType="begin"/>
        </w:r>
        <w:r>
          <w:rPr>
            <w:noProof/>
            <w:webHidden/>
          </w:rPr>
          <w:instrText xml:space="preserve"> PAGEREF _Toc48655362 \h </w:instrText>
        </w:r>
        <w:r>
          <w:rPr>
            <w:noProof/>
            <w:webHidden/>
          </w:rPr>
        </w:r>
        <w:r>
          <w:rPr>
            <w:noProof/>
            <w:webHidden/>
          </w:rPr>
          <w:fldChar w:fldCharType="separate"/>
        </w:r>
        <w:r>
          <w:rPr>
            <w:noProof/>
            <w:webHidden/>
          </w:rPr>
          <w:t>12</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63" w:history="1">
        <w:r w:rsidRPr="00C22F93">
          <w:rPr>
            <w:rStyle w:val="a8"/>
            <w:rFonts w:ascii="宋体" w:hAnsi="宋体"/>
            <w:noProof/>
          </w:rPr>
          <w:t>6.2</w:t>
        </w:r>
        <w:r w:rsidRPr="00C22F93">
          <w:rPr>
            <w:rStyle w:val="a8"/>
            <w:rFonts w:ascii="宋体" w:hAnsi="宋体" w:hint="eastAsia"/>
            <w:noProof/>
          </w:rPr>
          <w:t>利润表</w:t>
        </w:r>
        <w:r>
          <w:rPr>
            <w:noProof/>
            <w:webHidden/>
          </w:rPr>
          <w:tab/>
        </w:r>
        <w:r>
          <w:rPr>
            <w:noProof/>
            <w:webHidden/>
          </w:rPr>
          <w:fldChar w:fldCharType="begin"/>
        </w:r>
        <w:r>
          <w:rPr>
            <w:noProof/>
            <w:webHidden/>
          </w:rPr>
          <w:instrText xml:space="preserve"> PAGEREF _Toc48655363 \h </w:instrText>
        </w:r>
        <w:r>
          <w:rPr>
            <w:noProof/>
            <w:webHidden/>
          </w:rPr>
        </w:r>
        <w:r>
          <w:rPr>
            <w:noProof/>
            <w:webHidden/>
          </w:rPr>
          <w:fldChar w:fldCharType="separate"/>
        </w:r>
        <w:r>
          <w:rPr>
            <w:noProof/>
            <w:webHidden/>
          </w:rPr>
          <w:t>13</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64" w:history="1">
        <w:r w:rsidRPr="00C22F93">
          <w:rPr>
            <w:rStyle w:val="a8"/>
            <w:rFonts w:ascii="宋体" w:hAnsi="宋体"/>
            <w:noProof/>
          </w:rPr>
          <w:t>6.3</w:t>
        </w:r>
        <w:r w:rsidRPr="00C22F93">
          <w:rPr>
            <w:rStyle w:val="a8"/>
            <w:rFonts w:ascii="宋体" w:hAnsi="宋体" w:hint="eastAsia"/>
            <w:noProof/>
          </w:rPr>
          <w:t>所有者权益（基金净值）变动表</w:t>
        </w:r>
        <w:r>
          <w:rPr>
            <w:noProof/>
            <w:webHidden/>
          </w:rPr>
          <w:tab/>
        </w:r>
        <w:r>
          <w:rPr>
            <w:noProof/>
            <w:webHidden/>
          </w:rPr>
          <w:fldChar w:fldCharType="begin"/>
        </w:r>
        <w:r>
          <w:rPr>
            <w:noProof/>
            <w:webHidden/>
          </w:rPr>
          <w:instrText xml:space="preserve"> PAGEREF _Toc48655364 \h </w:instrText>
        </w:r>
        <w:r>
          <w:rPr>
            <w:noProof/>
            <w:webHidden/>
          </w:rPr>
        </w:r>
        <w:r>
          <w:rPr>
            <w:noProof/>
            <w:webHidden/>
          </w:rPr>
          <w:fldChar w:fldCharType="separate"/>
        </w:r>
        <w:r>
          <w:rPr>
            <w:noProof/>
            <w:webHidden/>
          </w:rPr>
          <w:t>14</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65" w:history="1">
        <w:r w:rsidRPr="00C22F93">
          <w:rPr>
            <w:rStyle w:val="a8"/>
            <w:rFonts w:ascii="宋体"/>
            <w:noProof/>
          </w:rPr>
          <w:t>6.</w:t>
        </w:r>
        <w:r w:rsidRPr="00C22F93">
          <w:rPr>
            <w:rStyle w:val="a8"/>
            <w:rFonts w:ascii="宋体" w:hAnsi="宋体"/>
            <w:noProof/>
          </w:rPr>
          <w:t>4</w:t>
        </w:r>
        <w:r w:rsidRPr="00C22F93">
          <w:rPr>
            <w:rStyle w:val="a8"/>
            <w:rFonts w:ascii="宋体" w:hAnsi="宋体" w:hint="eastAsia"/>
            <w:noProof/>
          </w:rPr>
          <w:t>报表附注</w:t>
        </w:r>
        <w:r>
          <w:rPr>
            <w:noProof/>
            <w:webHidden/>
          </w:rPr>
          <w:tab/>
        </w:r>
        <w:r>
          <w:rPr>
            <w:noProof/>
            <w:webHidden/>
          </w:rPr>
          <w:fldChar w:fldCharType="begin"/>
        </w:r>
        <w:r>
          <w:rPr>
            <w:noProof/>
            <w:webHidden/>
          </w:rPr>
          <w:instrText xml:space="preserve"> PAGEREF _Toc48655365 \h </w:instrText>
        </w:r>
        <w:r>
          <w:rPr>
            <w:noProof/>
            <w:webHidden/>
          </w:rPr>
        </w:r>
        <w:r>
          <w:rPr>
            <w:noProof/>
            <w:webHidden/>
          </w:rPr>
          <w:fldChar w:fldCharType="separate"/>
        </w:r>
        <w:r>
          <w:rPr>
            <w:noProof/>
            <w:webHidden/>
          </w:rPr>
          <w:t>15</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66" w:history="1">
        <w:r w:rsidRPr="00C22F93">
          <w:rPr>
            <w:rStyle w:val="a8"/>
            <w:rFonts w:ascii="宋体" w:hAnsi="宋体"/>
            <w:noProof/>
          </w:rPr>
          <w:t>7</w:t>
        </w:r>
        <w:r w:rsidRPr="00C22F93">
          <w:rPr>
            <w:rStyle w:val="a8"/>
            <w:rFonts w:ascii="宋体" w:hAnsi="宋体" w:hint="eastAsia"/>
            <w:noProof/>
          </w:rPr>
          <w:t>投资组合报告</w:t>
        </w:r>
        <w:r>
          <w:rPr>
            <w:noProof/>
            <w:webHidden/>
          </w:rPr>
          <w:tab/>
        </w:r>
        <w:r>
          <w:rPr>
            <w:noProof/>
            <w:webHidden/>
          </w:rPr>
          <w:fldChar w:fldCharType="begin"/>
        </w:r>
        <w:r>
          <w:rPr>
            <w:noProof/>
            <w:webHidden/>
          </w:rPr>
          <w:instrText xml:space="preserve"> PAGEREF _Toc48655366 \h </w:instrText>
        </w:r>
        <w:r>
          <w:rPr>
            <w:noProof/>
            <w:webHidden/>
          </w:rPr>
        </w:r>
        <w:r>
          <w:rPr>
            <w:noProof/>
            <w:webHidden/>
          </w:rPr>
          <w:fldChar w:fldCharType="separate"/>
        </w:r>
        <w:r>
          <w:rPr>
            <w:noProof/>
            <w:webHidden/>
          </w:rPr>
          <w:t>31</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67" w:history="1">
        <w:r w:rsidRPr="00C22F93">
          <w:rPr>
            <w:rStyle w:val="a8"/>
            <w:rFonts w:ascii="宋体"/>
            <w:noProof/>
          </w:rPr>
          <w:t>7.</w:t>
        </w:r>
        <w:r w:rsidRPr="00C22F93">
          <w:rPr>
            <w:rStyle w:val="a8"/>
            <w:rFonts w:ascii="宋体" w:hAnsi="宋体"/>
            <w:noProof/>
          </w:rPr>
          <w:t>1</w:t>
        </w:r>
        <w:r w:rsidRPr="00C22F93">
          <w:rPr>
            <w:rStyle w:val="a8"/>
            <w:rFonts w:ascii="宋体" w:hAnsi="宋体" w:hint="eastAsia"/>
            <w:noProof/>
          </w:rPr>
          <w:t>期末基金资产组合情况</w:t>
        </w:r>
        <w:r>
          <w:rPr>
            <w:noProof/>
            <w:webHidden/>
          </w:rPr>
          <w:tab/>
        </w:r>
        <w:r>
          <w:rPr>
            <w:noProof/>
            <w:webHidden/>
          </w:rPr>
          <w:fldChar w:fldCharType="begin"/>
        </w:r>
        <w:r>
          <w:rPr>
            <w:noProof/>
            <w:webHidden/>
          </w:rPr>
          <w:instrText xml:space="preserve"> PAGEREF _Toc48655367 \h </w:instrText>
        </w:r>
        <w:r>
          <w:rPr>
            <w:noProof/>
            <w:webHidden/>
          </w:rPr>
        </w:r>
        <w:r>
          <w:rPr>
            <w:noProof/>
            <w:webHidden/>
          </w:rPr>
          <w:fldChar w:fldCharType="separate"/>
        </w:r>
        <w:r>
          <w:rPr>
            <w:noProof/>
            <w:webHidden/>
          </w:rPr>
          <w:t>31</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68" w:history="1">
        <w:r w:rsidRPr="00C22F93">
          <w:rPr>
            <w:rStyle w:val="a8"/>
            <w:rFonts w:ascii="宋体" w:hAnsi="宋体"/>
            <w:noProof/>
          </w:rPr>
          <w:t>7.2</w:t>
        </w:r>
        <w:r w:rsidRPr="00C22F93">
          <w:rPr>
            <w:rStyle w:val="a8"/>
            <w:rFonts w:ascii="宋体" w:hAnsi="宋体" w:hint="eastAsia"/>
            <w:noProof/>
          </w:rPr>
          <w:t>债券回购融资情况</w:t>
        </w:r>
        <w:r>
          <w:rPr>
            <w:noProof/>
            <w:webHidden/>
          </w:rPr>
          <w:tab/>
        </w:r>
        <w:r>
          <w:rPr>
            <w:noProof/>
            <w:webHidden/>
          </w:rPr>
          <w:fldChar w:fldCharType="begin"/>
        </w:r>
        <w:r>
          <w:rPr>
            <w:noProof/>
            <w:webHidden/>
          </w:rPr>
          <w:instrText xml:space="preserve"> PAGEREF _Toc48655368 \h </w:instrText>
        </w:r>
        <w:r>
          <w:rPr>
            <w:noProof/>
            <w:webHidden/>
          </w:rPr>
        </w:r>
        <w:r>
          <w:rPr>
            <w:noProof/>
            <w:webHidden/>
          </w:rPr>
          <w:fldChar w:fldCharType="separate"/>
        </w:r>
        <w:r>
          <w:rPr>
            <w:noProof/>
            <w:webHidden/>
          </w:rPr>
          <w:t>32</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69" w:history="1">
        <w:r w:rsidRPr="00C22F93">
          <w:rPr>
            <w:rStyle w:val="a8"/>
            <w:rFonts w:ascii="宋体" w:hAnsi="宋体"/>
            <w:noProof/>
          </w:rPr>
          <w:t>7.</w:t>
        </w:r>
        <w:r w:rsidRPr="00C22F93">
          <w:rPr>
            <w:rStyle w:val="a8"/>
            <w:rFonts w:ascii="宋体"/>
            <w:noProof/>
          </w:rPr>
          <w:t>3</w:t>
        </w:r>
        <w:r w:rsidRPr="00C22F93">
          <w:rPr>
            <w:rStyle w:val="a8"/>
            <w:rFonts w:ascii="宋体" w:hAnsi="宋体" w:hint="eastAsia"/>
            <w:noProof/>
          </w:rPr>
          <w:t>基金投资组合平均剩余期限</w:t>
        </w:r>
        <w:r>
          <w:rPr>
            <w:noProof/>
            <w:webHidden/>
          </w:rPr>
          <w:tab/>
        </w:r>
        <w:r>
          <w:rPr>
            <w:noProof/>
            <w:webHidden/>
          </w:rPr>
          <w:fldChar w:fldCharType="begin"/>
        </w:r>
        <w:r>
          <w:rPr>
            <w:noProof/>
            <w:webHidden/>
          </w:rPr>
          <w:instrText xml:space="preserve"> PAGEREF _Toc48655369 \h </w:instrText>
        </w:r>
        <w:r>
          <w:rPr>
            <w:noProof/>
            <w:webHidden/>
          </w:rPr>
        </w:r>
        <w:r>
          <w:rPr>
            <w:noProof/>
            <w:webHidden/>
          </w:rPr>
          <w:fldChar w:fldCharType="separate"/>
        </w:r>
        <w:r>
          <w:rPr>
            <w:noProof/>
            <w:webHidden/>
          </w:rPr>
          <w:t>32</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70" w:history="1">
        <w:r w:rsidRPr="00C22F93">
          <w:rPr>
            <w:rStyle w:val="a8"/>
            <w:rFonts w:ascii="宋体"/>
            <w:noProof/>
          </w:rPr>
          <w:t>7.4</w:t>
        </w:r>
        <w:r w:rsidRPr="00C22F93">
          <w:rPr>
            <w:rStyle w:val="a8"/>
            <w:rFonts w:ascii="宋体" w:hint="eastAsia"/>
            <w:noProof/>
          </w:rPr>
          <w:t>报告期内投资组合平均剩余存续期超过</w:t>
        </w:r>
        <w:r w:rsidRPr="00C22F93">
          <w:rPr>
            <w:rStyle w:val="a8"/>
            <w:rFonts w:ascii="宋体"/>
            <w:noProof/>
          </w:rPr>
          <w:t>240</w:t>
        </w:r>
        <w:r w:rsidRPr="00C22F93">
          <w:rPr>
            <w:rStyle w:val="a8"/>
            <w:rFonts w:ascii="宋体" w:hint="eastAsia"/>
            <w:noProof/>
          </w:rPr>
          <w:t>天情况说明</w:t>
        </w:r>
        <w:r>
          <w:rPr>
            <w:noProof/>
            <w:webHidden/>
          </w:rPr>
          <w:tab/>
        </w:r>
        <w:r>
          <w:rPr>
            <w:noProof/>
            <w:webHidden/>
          </w:rPr>
          <w:fldChar w:fldCharType="begin"/>
        </w:r>
        <w:r>
          <w:rPr>
            <w:noProof/>
            <w:webHidden/>
          </w:rPr>
          <w:instrText xml:space="preserve"> PAGEREF _Toc48655370 \h </w:instrText>
        </w:r>
        <w:r>
          <w:rPr>
            <w:noProof/>
            <w:webHidden/>
          </w:rPr>
        </w:r>
        <w:r>
          <w:rPr>
            <w:noProof/>
            <w:webHidden/>
          </w:rPr>
          <w:fldChar w:fldCharType="separate"/>
        </w:r>
        <w:r>
          <w:rPr>
            <w:noProof/>
            <w:webHidden/>
          </w:rPr>
          <w:t>33</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71" w:history="1">
        <w:r w:rsidRPr="00C22F93">
          <w:rPr>
            <w:rStyle w:val="a8"/>
            <w:rFonts w:ascii="宋体" w:hAnsi="宋体"/>
            <w:noProof/>
          </w:rPr>
          <w:t>7.5</w:t>
        </w:r>
        <w:r w:rsidRPr="00C22F93">
          <w:rPr>
            <w:rStyle w:val="a8"/>
            <w:rFonts w:ascii="宋体" w:hAnsi="宋体" w:hint="eastAsia"/>
            <w:noProof/>
          </w:rPr>
          <w:t>期末按债券品种分类的债券投资组合</w:t>
        </w:r>
        <w:r>
          <w:rPr>
            <w:noProof/>
            <w:webHidden/>
          </w:rPr>
          <w:tab/>
        </w:r>
        <w:r>
          <w:rPr>
            <w:noProof/>
            <w:webHidden/>
          </w:rPr>
          <w:fldChar w:fldCharType="begin"/>
        </w:r>
        <w:r>
          <w:rPr>
            <w:noProof/>
            <w:webHidden/>
          </w:rPr>
          <w:instrText xml:space="preserve"> PAGEREF _Toc48655371 \h </w:instrText>
        </w:r>
        <w:r>
          <w:rPr>
            <w:noProof/>
            <w:webHidden/>
          </w:rPr>
        </w:r>
        <w:r>
          <w:rPr>
            <w:noProof/>
            <w:webHidden/>
          </w:rPr>
          <w:fldChar w:fldCharType="separate"/>
        </w:r>
        <w:r>
          <w:rPr>
            <w:noProof/>
            <w:webHidden/>
          </w:rPr>
          <w:t>33</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72" w:history="1">
        <w:r w:rsidRPr="00C22F93">
          <w:rPr>
            <w:rStyle w:val="a8"/>
            <w:rFonts w:ascii="宋体" w:hAnsi="宋体"/>
            <w:noProof/>
          </w:rPr>
          <w:t>7.6</w:t>
        </w:r>
        <w:r w:rsidRPr="00C22F93">
          <w:rPr>
            <w:rStyle w:val="a8"/>
            <w:rFonts w:ascii="宋体" w:hAnsi="宋体" w:hint="eastAsia"/>
            <w:noProof/>
          </w:rPr>
          <w:t>期末按摊余成本占基金资产净值比例大小排名的前十名债券投资明细</w:t>
        </w:r>
        <w:r>
          <w:rPr>
            <w:noProof/>
            <w:webHidden/>
          </w:rPr>
          <w:tab/>
        </w:r>
        <w:r>
          <w:rPr>
            <w:noProof/>
            <w:webHidden/>
          </w:rPr>
          <w:fldChar w:fldCharType="begin"/>
        </w:r>
        <w:r>
          <w:rPr>
            <w:noProof/>
            <w:webHidden/>
          </w:rPr>
          <w:instrText xml:space="preserve"> PAGEREF _Toc48655372 \h </w:instrText>
        </w:r>
        <w:r>
          <w:rPr>
            <w:noProof/>
            <w:webHidden/>
          </w:rPr>
        </w:r>
        <w:r>
          <w:rPr>
            <w:noProof/>
            <w:webHidden/>
          </w:rPr>
          <w:fldChar w:fldCharType="separate"/>
        </w:r>
        <w:r>
          <w:rPr>
            <w:noProof/>
            <w:webHidden/>
          </w:rPr>
          <w:t>34</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73" w:history="1">
        <w:r w:rsidRPr="00C22F93">
          <w:rPr>
            <w:rStyle w:val="a8"/>
            <w:rFonts w:ascii="宋体" w:hAnsi="宋体"/>
            <w:noProof/>
          </w:rPr>
          <w:t>7.7</w:t>
        </w:r>
        <w:r w:rsidRPr="00C22F93">
          <w:rPr>
            <w:rStyle w:val="a8"/>
            <w:rFonts w:ascii="宋体"/>
            <w:noProof/>
          </w:rPr>
          <w:t>“</w:t>
        </w:r>
        <w:r w:rsidRPr="00C22F93">
          <w:rPr>
            <w:rStyle w:val="a8"/>
            <w:rFonts w:ascii="宋体" w:hAnsi="宋体" w:hint="eastAsia"/>
            <w:noProof/>
          </w:rPr>
          <w:t>影子定价</w:t>
        </w:r>
        <w:r w:rsidRPr="00C22F93">
          <w:rPr>
            <w:rStyle w:val="a8"/>
            <w:rFonts w:ascii="宋体"/>
            <w:noProof/>
          </w:rPr>
          <w:t>”</w:t>
        </w:r>
        <w:r w:rsidRPr="00C22F93">
          <w:rPr>
            <w:rStyle w:val="a8"/>
            <w:rFonts w:ascii="宋体" w:hAnsi="宋体" w:hint="eastAsia"/>
            <w:noProof/>
          </w:rPr>
          <w:t>与</w:t>
        </w:r>
        <w:r w:rsidRPr="00C22F93">
          <w:rPr>
            <w:rStyle w:val="a8"/>
            <w:rFonts w:ascii="宋体"/>
            <w:noProof/>
          </w:rPr>
          <w:t>“</w:t>
        </w:r>
        <w:r w:rsidRPr="00C22F93">
          <w:rPr>
            <w:rStyle w:val="a8"/>
            <w:rFonts w:ascii="宋体" w:hAnsi="宋体" w:hint="eastAsia"/>
            <w:noProof/>
          </w:rPr>
          <w:t>摊余成本法</w:t>
        </w:r>
        <w:r w:rsidRPr="00C22F93">
          <w:rPr>
            <w:rStyle w:val="a8"/>
            <w:rFonts w:ascii="宋体"/>
            <w:noProof/>
          </w:rPr>
          <w:t>”</w:t>
        </w:r>
        <w:r w:rsidRPr="00C22F93">
          <w:rPr>
            <w:rStyle w:val="a8"/>
            <w:rFonts w:ascii="宋体" w:hAnsi="宋体" w:hint="eastAsia"/>
            <w:noProof/>
          </w:rPr>
          <w:t>确定的基金资产净值的偏离</w:t>
        </w:r>
        <w:r>
          <w:rPr>
            <w:noProof/>
            <w:webHidden/>
          </w:rPr>
          <w:tab/>
        </w:r>
        <w:r>
          <w:rPr>
            <w:noProof/>
            <w:webHidden/>
          </w:rPr>
          <w:fldChar w:fldCharType="begin"/>
        </w:r>
        <w:r>
          <w:rPr>
            <w:noProof/>
            <w:webHidden/>
          </w:rPr>
          <w:instrText xml:space="preserve"> PAGEREF _Toc48655373 \h </w:instrText>
        </w:r>
        <w:r>
          <w:rPr>
            <w:noProof/>
            <w:webHidden/>
          </w:rPr>
        </w:r>
        <w:r>
          <w:rPr>
            <w:noProof/>
            <w:webHidden/>
          </w:rPr>
          <w:fldChar w:fldCharType="separate"/>
        </w:r>
        <w:r>
          <w:rPr>
            <w:noProof/>
            <w:webHidden/>
          </w:rPr>
          <w:t>34</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74" w:history="1">
        <w:r w:rsidRPr="00C22F93">
          <w:rPr>
            <w:rStyle w:val="a8"/>
            <w:rFonts w:ascii="宋体" w:hint="eastAsia"/>
            <w:noProof/>
          </w:rPr>
          <w:t>报告期内负偏离度的绝对值达到</w:t>
        </w:r>
        <w:r w:rsidRPr="00C22F93">
          <w:rPr>
            <w:rStyle w:val="a8"/>
            <w:rFonts w:ascii="宋体"/>
            <w:noProof/>
          </w:rPr>
          <w:t>0.25%</w:t>
        </w:r>
        <w:r w:rsidRPr="00C22F93">
          <w:rPr>
            <w:rStyle w:val="a8"/>
            <w:rFonts w:ascii="宋体" w:hint="eastAsia"/>
            <w:noProof/>
          </w:rPr>
          <w:t>情况说明</w:t>
        </w:r>
        <w:r>
          <w:rPr>
            <w:noProof/>
            <w:webHidden/>
          </w:rPr>
          <w:tab/>
        </w:r>
        <w:r>
          <w:rPr>
            <w:noProof/>
            <w:webHidden/>
          </w:rPr>
          <w:fldChar w:fldCharType="begin"/>
        </w:r>
        <w:r>
          <w:rPr>
            <w:noProof/>
            <w:webHidden/>
          </w:rPr>
          <w:instrText xml:space="preserve"> PAGEREF _Toc48655374 \h </w:instrText>
        </w:r>
        <w:r>
          <w:rPr>
            <w:noProof/>
            <w:webHidden/>
          </w:rPr>
        </w:r>
        <w:r>
          <w:rPr>
            <w:noProof/>
            <w:webHidden/>
          </w:rPr>
          <w:fldChar w:fldCharType="separate"/>
        </w:r>
        <w:r>
          <w:rPr>
            <w:noProof/>
            <w:webHidden/>
          </w:rPr>
          <w:t>34</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75" w:history="1">
        <w:r w:rsidRPr="00C22F93">
          <w:rPr>
            <w:rStyle w:val="a8"/>
            <w:rFonts w:ascii="宋体" w:hint="eastAsia"/>
            <w:noProof/>
          </w:rPr>
          <w:t>报告期内正偏离度的绝对值达到</w:t>
        </w:r>
        <w:r w:rsidRPr="00C22F93">
          <w:rPr>
            <w:rStyle w:val="a8"/>
            <w:rFonts w:ascii="宋体"/>
            <w:noProof/>
          </w:rPr>
          <w:t>0.5%</w:t>
        </w:r>
        <w:r w:rsidRPr="00C22F93">
          <w:rPr>
            <w:rStyle w:val="a8"/>
            <w:rFonts w:ascii="宋体" w:hint="eastAsia"/>
            <w:noProof/>
          </w:rPr>
          <w:t>情况说明</w:t>
        </w:r>
        <w:r>
          <w:rPr>
            <w:noProof/>
            <w:webHidden/>
          </w:rPr>
          <w:tab/>
        </w:r>
        <w:r>
          <w:rPr>
            <w:noProof/>
            <w:webHidden/>
          </w:rPr>
          <w:fldChar w:fldCharType="begin"/>
        </w:r>
        <w:r>
          <w:rPr>
            <w:noProof/>
            <w:webHidden/>
          </w:rPr>
          <w:instrText xml:space="preserve"> PAGEREF _Toc48655375 \h </w:instrText>
        </w:r>
        <w:r>
          <w:rPr>
            <w:noProof/>
            <w:webHidden/>
          </w:rPr>
        </w:r>
        <w:r>
          <w:rPr>
            <w:noProof/>
            <w:webHidden/>
          </w:rPr>
          <w:fldChar w:fldCharType="separate"/>
        </w:r>
        <w:r>
          <w:rPr>
            <w:noProof/>
            <w:webHidden/>
          </w:rPr>
          <w:t>34</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76" w:history="1">
        <w:r w:rsidRPr="00C22F93">
          <w:rPr>
            <w:rStyle w:val="a8"/>
            <w:rFonts w:ascii="宋体" w:hAnsi="宋体"/>
            <w:noProof/>
          </w:rPr>
          <w:t>7.8</w:t>
        </w:r>
        <w:r w:rsidRPr="00C22F93">
          <w:rPr>
            <w:rStyle w:val="a8"/>
            <w:rFonts w:ascii="宋体" w:hAnsi="宋体" w:hint="eastAsia"/>
            <w:noProof/>
          </w:rPr>
          <w:t>期末按公允价值占基金资产净值比例大小排名的前十名资产支持证券投资明细</w:t>
        </w:r>
        <w:r>
          <w:rPr>
            <w:noProof/>
            <w:webHidden/>
          </w:rPr>
          <w:tab/>
        </w:r>
        <w:r>
          <w:rPr>
            <w:noProof/>
            <w:webHidden/>
          </w:rPr>
          <w:fldChar w:fldCharType="begin"/>
        </w:r>
        <w:r>
          <w:rPr>
            <w:noProof/>
            <w:webHidden/>
          </w:rPr>
          <w:instrText xml:space="preserve"> PAGEREF _Toc48655376 \h </w:instrText>
        </w:r>
        <w:r>
          <w:rPr>
            <w:noProof/>
            <w:webHidden/>
          </w:rPr>
        </w:r>
        <w:r>
          <w:rPr>
            <w:noProof/>
            <w:webHidden/>
          </w:rPr>
          <w:fldChar w:fldCharType="separate"/>
        </w:r>
        <w:r>
          <w:rPr>
            <w:noProof/>
            <w:webHidden/>
          </w:rPr>
          <w:t>35</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77" w:history="1">
        <w:r w:rsidRPr="00C22F93">
          <w:rPr>
            <w:rStyle w:val="a8"/>
            <w:rFonts w:ascii="宋体" w:hAnsi="宋体"/>
            <w:noProof/>
          </w:rPr>
          <w:t>7.9</w:t>
        </w:r>
        <w:r w:rsidRPr="00C22F93">
          <w:rPr>
            <w:rStyle w:val="a8"/>
            <w:rFonts w:ascii="宋体" w:hAnsi="宋体" w:hint="eastAsia"/>
            <w:noProof/>
          </w:rPr>
          <w:t>投资组合报告附注</w:t>
        </w:r>
        <w:r>
          <w:rPr>
            <w:noProof/>
            <w:webHidden/>
          </w:rPr>
          <w:tab/>
        </w:r>
        <w:r>
          <w:rPr>
            <w:noProof/>
            <w:webHidden/>
          </w:rPr>
          <w:fldChar w:fldCharType="begin"/>
        </w:r>
        <w:r>
          <w:rPr>
            <w:noProof/>
            <w:webHidden/>
          </w:rPr>
          <w:instrText xml:space="preserve"> PAGEREF _Toc48655377 \h </w:instrText>
        </w:r>
        <w:r>
          <w:rPr>
            <w:noProof/>
            <w:webHidden/>
          </w:rPr>
        </w:r>
        <w:r>
          <w:rPr>
            <w:noProof/>
            <w:webHidden/>
          </w:rPr>
          <w:fldChar w:fldCharType="separate"/>
        </w:r>
        <w:r>
          <w:rPr>
            <w:noProof/>
            <w:webHidden/>
          </w:rPr>
          <w:t>35</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78" w:history="1">
        <w:r w:rsidRPr="00C22F93">
          <w:rPr>
            <w:rStyle w:val="a8"/>
            <w:rFonts w:ascii="宋体" w:hAnsi="宋体"/>
            <w:noProof/>
          </w:rPr>
          <w:t>8</w:t>
        </w:r>
        <w:r w:rsidRPr="00C22F93">
          <w:rPr>
            <w:rStyle w:val="a8"/>
            <w:rFonts w:ascii="宋体" w:hAnsi="宋体" w:hint="eastAsia"/>
            <w:noProof/>
          </w:rPr>
          <w:t>基金份额持有人信息</w:t>
        </w:r>
        <w:r>
          <w:rPr>
            <w:noProof/>
            <w:webHidden/>
          </w:rPr>
          <w:tab/>
        </w:r>
        <w:r>
          <w:rPr>
            <w:noProof/>
            <w:webHidden/>
          </w:rPr>
          <w:fldChar w:fldCharType="begin"/>
        </w:r>
        <w:r>
          <w:rPr>
            <w:noProof/>
            <w:webHidden/>
          </w:rPr>
          <w:instrText xml:space="preserve"> PAGEREF _Toc48655378 \h </w:instrText>
        </w:r>
        <w:r>
          <w:rPr>
            <w:noProof/>
            <w:webHidden/>
          </w:rPr>
        </w:r>
        <w:r>
          <w:rPr>
            <w:noProof/>
            <w:webHidden/>
          </w:rPr>
          <w:fldChar w:fldCharType="separate"/>
        </w:r>
        <w:r>
          <w:rPr>
            <w:noProof/>
            <w:webHidden/>
          </w:rPr>
          <w:t>37</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79" w:history="1">
        <w:r w:rsidRPr="00C22F93">
          <w:rPr>
            <w:rStyle w:val="a8"/>
            <w:rFonts w:ascii="宋体"/>
            <w:noProof/>
          </w:rPr>
          <w:t>8.</w:t>
        </w:r>
        <w:r w:rsidRPr="00C22F93">
          <w:rPr>
            <w:rStyle w:val="a8"/>
            <w:rFonts w:ascii="宋体" w:hAnsi="宋体"/>
            <w:noProof/>
          </w:rPr>
          <w:t>1</w:t>
        </w:r>
        <w:r w:rsidRPr="00C22F93">
          <w:rPr>
            <w:rStyle w:val="a8"/>
            <w:rFonts w:ascii="宋体" w:hAnsi="宋体" w:hint="eastAsia"/>
            <w:noProof/>
          </w:rPr>
          <w:t>期末基金份额持有人户数及持有人结构</w:t>
        </w:r>
        <w:r>
          <w:rPr>
            <w:noProof/>
            <w:webHidden/>
          </w:rPr>
          <w:tab/>
        </w:r>
        <w:r>
          <w:rPr>
            <w:noProof/>
            <w:webHidden/>
          </w:rPr>
          <w:fldChar w:fldCharType="begin"/>
        </w:r>
        <w:r>
          <w:rPr>
            <w:noProof/>
            <w:webHidden/>
          </w:rPr>
          <w:instrText xml:space="preserve"> PAGEREF _Toc48655379 \h </w:instrText>
        </w:r>
        <w:r>
          <w:rPr>
            <w:noProof/>
            <w:webHidden/>
          </w:rPr>
        </w:r>
        <w:r>
          <w:rPr>
            <w:noProof/>
            <w:webHidden/>
          </w:rPr>
          <w:fldChar w:fldCharType="separate"/>
        </w:r>
        <w:r>
          <w:rPr>
            <w:noProof/>
            <w:webHidden/>
          </w:rPr>
          <w:t>37</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80" w:history="1">
        <w:r w:rsidRPr="00C22F93">
          <w:rPr>
            <w:rStyle w:val="a8"/>
            <w:noProof/>
          </w:rPr>
          <w:t>8.2</w:t>
        </w:r>
        <w:r w:rsidRPr="00C22F93">
          <w:rPr>
            <w:rStyle w:val="a8"/>
            <w:rFonts w:hint="eastAsia"/>
            <w:noProof/>
          </w:rPr>
          <w:t>期末货币市场基金前十名份额持有人情况</w:t>
        </w:r>
        <w:r>
          <w:rPr>
            <w:noProof/>
            <w:webHidden/>
          </w:rPr>
          <w:tab/>
        </w:r>
        <w:r>
          <w:rPr>
            <w:noProof/>
            <w:webHidden/>
          </w:rPr>
          <w:fldChar w:fldCharType="begin"/>
        </w:r>
        <w:r>
          <w:rPr>
            <w:noProof/>
            <w:webHidden/>
          </w:rPr>
          <w:instrText xml:space="preserve"> PAGEREF _Toc48655380 \h </w:instrText>
        </w:r>
        <w:r>
          <w:rPr>
            <w:noProof/>
            <w:webHidden/>
          </w:rPr>
        </w:r>
        <w:r>
          <w:rPr>
            <w:noProof/>
            <w:webHidden/>
          </w:rPr>
          <w:fldChar w:fldCharType="separate"/>
        </w:r>
        <w:r>
          <w:rPr>
            <w:noProof/>
            <w:webHidden/>
          </w:rPr>
          <w:t>37</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81" w:history="1">
        <w:r w:rsidRPr="00C22F93">
          <w:rPr>
            <w:rStyle w:val="a8"/>
            <w:rFonts w:ascii="宋体" w:hAnsi="宋体"/>
            <w:noProof/>
          </w:rPr>
          <w:t>8.3</w:t>
        </w:r>
        <w:r w:rsidRPr="00C22F93">
          <w:rPr>
            <w:rStyle w:val="a8"/>
            <w:rFonts w:ascii="宋体" w:hAnsi="宋体" w:hint="eastAsia"/>
            <w:noProof/>
          </w:rPr>
          <w:t>期末基金管理人的从业人员持有本基金的情况</w:t>
        </w:r>
        <w:r>
          <w:rPr>
            <w:noProof/>
            <w:webHidden/>
          </w:rPr>
          <w:tab/>
        </w:r>
        <w:r>
          <w:rPr>
            <w:noProof/>
            <w:webHidden/>
          </w:rPr>
          <w:fldChar w:fldCharType="begin"/>
        </w:r>
        <w:r>
          <w:rPr>
            <w:noProof/>
            <w:webHidden/>
          </w:rPr>
          <w:instrText xml:space="preserve"> PAGEREF _Toc48655381 \h </w:instrText>
        </w:r>
        <w:r>
          <w:rPr>
            <w:noProof/>
            <w:webHidden/>
          </w:rPr>
        </w:r>
        <w:r>
          <w:rPr>
            <w:noProof/>
            <w:webHidden/>
          </w:rPr>
          <w:fldChar w:fldCharType="separate"/>
        </w:r>
        <w:r>
          <w:rPr>
            <w:noProof/>
            <w:webHidden/>
          </w:rPr>
          <w:t>37</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82" w:history="1">
        <w:r w:rsidRPr="00C22F93">
          <w:rPr>
            <w:rStyle w:val="a8"/>
            <w:rFonts w:ascii="宋体"/>
            <w:noProof/>
          </w:rPr>
          <w:t>8.4</w:t>
        </w:r>
        <w:r w:rsidRPr="00C22F93">
          <w:rPr>
            <w:rStyle w:val="a8"/>
            <w:rFonts w:ascii="宋体"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_Toc48655382 \h </w:instrText>
        </w:r>
        <w:r>
          <w:rPr>
            <w:noProof/>
            <w:webHidden/>
          </w:rPr>
        </w:r>
        <w:r>
          <w:rPr>
            <w:noProof/>
            <w:webHidden/>
          </w:rPr>
          <w:fldChar w:fldCharType="separate"/>
        </w:r>
        <w:r>
          <w:rPr>
            <w:noProof/>
            <w:webHidden/>
          </w:rPr>
          <w:t>37</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83" w:history="1">
        <w:r w:rsidRPr="00C22F93">
          <w:rPr>
            <w:rStyle w:val="a8"/>
            <w:rFonts w:ascii="宋体" w:hAnsi="宋体"/>
            <w:noProof/>
          </w:rPr>
          <w:t>9</w:t>
        </w:r>
        <w:r w:rsidRPr="00C22F93">
          <w:rPr>
            <w:rStyle w:val="a8"/>
            <w:rFonts w:ascii="宋体" w:hAnsi="宋体" w:hint="eastAsia"/>
            <w:noProof/>
          </w:rPr>
          <w:t>开放式基金份额变动</w:t>
        </w:r>
        <w:r>
          <w:rPr>
            <w:noProof/>
            <w:webHidden/>
          </w:rPr>
          <w:tab/>
        </w:r>
        <w:r>
          <w:rPr>
            <w:noProof/>
            <w:webHidden/>
          </w:rPr>
          <w:fldChar w:fldCharType="begin"/>
        </w:r>
        <w:r>
          <w:rPr>
            <w:noProof/>
            <w:webHidden/>
          </w:rPr>
          <w:instrText xml:space="preserve"> PAGEREF _Toc48655383 \h </w:instrText>
        </w:r>
        <w:r>
          <w:rPr>
            <w:noProof/>
            <w:webHidden/>
          </w:rPr>
        </w:r>
        <w:r>
          <w:rPr>
            <w:noProof/>
            <w:webHidden/>
          </w:rPr>
          <w:fldChar w:fldCharType="separate"/>
        </w:r>
        <w:r>
          <w:rPr>
            <w:noProof/>
            <w:webHidden/>
          </w:rPr>
          <w:t>38</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84" w:history="1">
        <w:r w:rsidRPr="00C22F93">
          <w:rPr>
            <w:rStyle w:val="a8"/>
            <w:rFonts w:ascii="宋体"/>
            <w:noProof/>
          </w:rPr>
          <w:t>10</w:t>
        </w:r>
        <w:r w:rsidRPr="00C22F93">
          <w:rPr>
            <w:rStyle w:val="a8"/>
            <w:rFonts w:ascii="宋体" w:hAnsi="宋体" w:hint="eastAsia"/>
            <w:noProof/>
          </w:rPr>
          <w:t>重大事件揭示</w:t>
        </w:r>
        <w:r>
          <w:rPr>
            <w:noProof/>
            <w:webHidden/>
          </w:rPr>
          <w:tab/>
        </w:r>
        <w:r>
          <w:rPr>
            <w:noProof/>
            <w:webHidden/>
          </w:rPr>
          <w:fldChar w:fldCharType="begin"/>
        </w:r>
        <w:r>
          <w:rPr>
            <w:noProof/>
            <w:webHidden/>
          </w:rPr>
          <w:instrText xml:space="preserve"> PAGEREF _Toc48655384 \h </w:instrText>
        </w:r>
        <w:r>
          <w:rPr>
            <w:noProof/>
            <w:webHidden/>
          </w:rPr>
        </w:r>
        <w:r>
          <w:rPr>
            <w:noProof/>
            <w:webHidden/>
          </w:rPr>
          <w:fldChar w:fldCharType="separate"/>
        </w:r>
        <w:r>
          <w:rPr>
            <w:noProof/>
            <w:webHidden/>
          </w:rPr>
          <w:t>38</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85" w:history="1">
        <w:r w:rsidRPr="00C22F93">
          <w:rPr>
            <w:rStyle w:val="a8"/>
            <w:noProof/>
          </w:rPr>
          <w:t>10.1</w:t>
        </w:r>
        <w:r w:rsidRPr="00C22F93">
          <w:rPr>
            <w:rStyle w:val="a8"/>
            <w:rFonts w:hint="eastAsia"/>
            <w:noProof/>
          </w:rPr>
          <w:t>基金份额持有人大会决议</w:t>
        </w:r>
        <w:r>
          <w:rPr>
            <w:noProof/>
            <w:webHidden/>
          </w:rPr>
          <w:tab/>
        </w:r>
        <w:r>
          <w:rPr>
            <w:noProof/>
            <w:webHidden/>
          </w:rPr>
          <w:fldChar w:fldCharType="begin"/>
        </w:r>
        <w:r>
          <w:rPr>
            <w:noProof/>
            <w:webHidden/>
          </w:rPr>
          <w:instrText xml:space="preserve"> PAGEREF _Toc48655385 \h </w:instrText>
        </w:r>
        <w:r>
          <w:rPr>
            <w:noProof/>
            <w:webHidden/>
          </w:rPr>
        </w:r>
        <w:r>
          <w:rPr>
            <w:noProof/>
            <w:webHidden/>
          </w:rPr>
          <w:fldChar w:fldCharType="separate"/>
        </w:r>
        <w:r>
          <w:rPr>
            <w:noProof/>
            <w:webHidden/>
          </w:rPr>
          <w:t>38</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86" w:history="1">
        <w:r w:rsidRPr="00C22F93">
          <w:rPr>
            <w:rStyle w:val="a8"/>
            <w:noProof/>
          </w:rPr>
          <w:t>10.2</w:t>
        </w:r>
        <w:r w:rsidRPr="00C22F93">
          <w:rPr>
            <w:rStyle w:val="a8"/>
            <w:rFonts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_Toc48655386 \h </w:instrText>
        </w:r>
        <w:r>
          <w:rPr>
            <w:noProof/>
            <w:webHidden/>
          </w:rPr>
        </w:r>
        <w:r>
          <w:rPr>
            <w:noProof/>
            <w:webHidden/>
          </w:rPr>
          <w:fldChar w:fldCharType="separate"/>
        </w:r>
        <w:r>
          <w:rPr>
            <w:noProof/>
            <w:webHidden/>
          </w:rPr>
          <w:t>38</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87" w:history="1">
        <w:r w:rsidRPr="00C22F93">
          <w:rPr>
            <w:rStyle w:val="a8"/>
            <w:noProof/>
          </w:rPr>
          <w:t>10.3</w:t>
        </w:r>
        <w:r w:rsidRPr="00C22F93">
          <w:rPr>
            <w:rStyle w:val="a8"/>
            <w:rFonts w:hint="eastAsia"/>
            <w:noProof/>
          </w:rPr>
          <w:t>涉及基金管理人、基金财产、基金托管业务的诉讼</w:t>
        </w:r>
        <w:r>
          <w:rPr>
            <w:noProof/>
            <w:webHidden/>
          </w:rPr>
          <w:tab/>
        </w:r>
        <w:r>
          <w:rPr>
            <w:noProof/>
            <w:webHidden/>
          </w:rPr>
          <w:fldChar w:fldCharType="begin"/>
        </w:r>
        <w:r>
          <w:rPr>
            <w:noProof/>
            <w:webHidden/>
          </w:rPr>
          <w:instrText xml:space="preserve"> PAGEREF _Toc48655387 \h </w:instrText>
        </w:r>
        <w:r>
          <w:rPr>
            <w:noProof/>
            <w:webHidden/>
          </w:rPr>
        </w:r>
        <w:r>
          <w:rPr>
            <w:noProof/>
            <w:webHidden/>
          </w:rPr>
          <w:fldChar w:fldCharType="separate"/>
        </w:r>
        <w:r>
          <w:rPr>
            <w:noProof/>
            <w:webHidden/>
          </w:rPr>
          <w:t>38</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88" w:history="1">
        <w:r w:rsidRPr="00C22F93">
          <w:rPr>
            <w:rStyle w:val="a8"/>
            <w:noProof/>
          </w:rPr>
          <w:t>10.4</w:t>
        </w:r>
        <w:r w:rsidRPr="00C22F93">
          <w:rPr>
            <w:rStyle w:val="a8"/>
            <w:rFonts w:hint="eastAsia"/>
            <w:noProof/>
          </w:rPr>
          <w:t>基金投资策略的改变</w:t>
        </w:r>
        <w:r>
          <w:rPr>
            <w:noProof/>
            <w:webHidden/>
          </w:rPr>
          <w:tab/>
        </w:r>
        <w:r>
          <w:rPr>
            <w:noProof/>
            <w:webHidden/>
          </w:rPr>
          <w:fldChar w:fldCharType="begin"/>
        </w:r>
        <w:r>
          <w:rPr>
            <w:noProof/>
            <w:webHidden/>
          </w:rPr>
          <w:instrText xml:space="preserve"> PAGEREF _Toc48655388 \h </w:instrText>
        </w:r>
        <w:r>
          <w:rPr>
            <w:noProof/>
            <w:webHidden/>
          </w:rPr>
        </w:r>
        <w:r>
          <w:rPr>
            <w:noProof/>
            <w:webHidden/>
          </w:rPr>
          <w:fldChar w:fldCharType="separate"/>
        </w:r>
        <w:r>
          <w:rPr>
            <w:noProof/>
            <w:webHidden/>
          </w:rPr>
          <w:t>38</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89" w:history="1">
        <w:r w:rsidRPr="00C22F93">
          <w:rPr>
            <w:rStyle w:val="a8"/>
            <w:noProof/>
          </w:rPr>
          <w:t>10.5</w:t>
        </w:r>
        <w:r w:rsidRPr="00C22F93">
          <w:rPr>
            <w:rStyle w:val="a8"/>
            <w:rFonts w:hint="eastAsia"/>
            <w:noProof/>
          </w:rPr>
          <w:t>为基金进行审计的会计师事务所情况</w:t>
        </w:r>
        <w:r>
          <w:rPr>
            <w:noProof/>
            <w:webHidden/>
          </w:rPr>
          <w:tab/>
        </w:r>
        <w:r>
          <w:rPr>
            <w:noProof/>
            <w:webHidden/>
          </w:rPr>
          <w:fldChar w:fldCharType="begin"/>
        </w:r>
        <w:r>
          <w:rPr>
            <w:noProof/>
            <w:webHidden/>
          </w:rPr>
          <w:instrText xml:space="preserve"> PAGEREF _Toc48655389 \h </w:instrText>
        </w:r>
        <w:r>
          <w:rPr>
            <w:noProof/>
            <w:webHidden/>
          </w:rPr>
        </w:r>
        <w:r>
          <w:rPr>
            <w:noProof/>
            <w:webHidden/>
          </w:rPr>
          <w:fldChar w:fldCharType="separate"/>
        </w:r>
        <w:r>
          <w:rPr>
            <w:noProof/>
            <w:webHidden/>
          </w:rPr>
          <w:t>38</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90" w:history="1">
        <w:r w:rsidRPr="00C22F93">
          <w:rPr>
            <w:rStyle w:val="a8"/>
            <w:noProof/>
          </w:rPr>
          <w:t>10.6</w:t>
        </w:r>
        <w:r w:rsidRPr="00C22F93">
          <w:rPr>
            <w:rStyle w:val="a8"/>
            <w:rFonts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_Toc48655390 \h </w:instrText>
        </w:r>
        <w:r>
          <w:rPr>
            <w:noProof/>
            <w:webHidden/>
          </w:rPr>
        </w:r>
        <w:r>
          <w:rPr>
            <w:noProof/>
            <w:webHidden/>
          </w:rPr>
          <w:fldChar w:fldCharType="separate"/>
        </w:r>
        <w:r>
          <w:rPr>
            <w:noProof/>
            <w:webHidden/>
          </w:rPr>
          <w:t>39</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91" w:history="1">
        <w:r w:rsidRPr="00C22F93">
          <w:rPr>
            <w:rStyle w:val="a8"/>
            <w:noProof/>
          </w:rPr>
          <w:t>10.7</w:t>
        </w:r>
        <w:r w:rsidRPr="00C22F93">
          <w:rPr>
            <w:rStyle w:val="a8"/>
            <w:rFonts w:hint="eastAsia"/>
            <w:noProof/>
          </w:rPr>
          <w:t>基金租用证券公司交易单元的有关情况</w:t>
        </w:r>
        <w:r>
          <w:rPr>
            <w:noProof/>
            <w:webHidden/>
          </w:rPr>
          <w:tab/>
        </w:r>
        <w:r>
          <w:rPr>
            <w:noProof/>
            <w:webHidden/>
          </w:rPr>
          <w:fldChar w:fldCharType="begin"/>
        </w:r>
        <w:r>
          <w:rPr>
            <w:noProof/>
            <w:webHidden/>
          </w:rPr>
          <w:instrText xml:space="preserve"> PAGEREF _Toc48655391 \h </w:instrText>
        </w:r>
        <w:r>
          <w:rPr>
            <w:noProof/>
            <w:webHidden/>
          </w:rPr>
        </w:r>
        <w:r>
          <w:rPr>
            <w:noProof/>
            <w:webHidden/>
          </w:rPr>
          <w:fldChar w:fldCharType="separate"/>
        </w:r>
        <w:r>
          <w:rPr>
            <w:noProof/>
            <w:webHidden/>
          </w:rPr>
          <w:t>39</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92" w:history="1">
        <w:r w:rsidRPr="00C22F93">
          <w:rPr>
            <w:rStyle w:val="a8"/>
            <w:rFonts w:ascii="宋体" w:hAnsi="宋体"/>
            <w:noProof/>
          </w:rPr>
          <w:t>10.8</w:t>
        </w:r>
        <w:r w:rsidRPr="00C22F93">
          <w:rPr>
            <w:rStyle w:val="a8"/>
            <w:rFonts w:ascii="宋体" w:hAnsi="宋体" w:hint="eastAsia"/>
            <w:noProof/>
          </w:rPr>
          <w:t>偏离度绝对值超过</w:t>
        </w:r>
        <w:r w:rsidRPr="00C22F93">
          <w:rPr>
            <w:rStyle w:val="a8"/>
            <w:rFonts w:ascii="宋体" w:hAnsi="宋体"/>
            <w:noProof/>
          </w:rPr>
          <w:t>0.5%</w:t>
        </w:r>
        <w:r w:rsidRPr="00C22F93">
          <w:rPr>
            <w:rStyle w:val="a8"/>
            <w:rFonts w:ascii="宋体" w:hAnsi="宋体" w:hint="eastAsia"/>
            <w:noProof/>
          </w:rPr>
          <w:t>的情况</w:t>
        </w:r>
        <w:r>
          <w:rPr>
            <w:noProof/>
            <w:webHidden/>
          </w:rPr>
          <w:tab/>
        </w:r>
        <w:r>
          <w:rPr>
            <w:noProof/>
            <w:webHidden/>
          </w:rPr>
          <w:fldChar w:fldCharType="begin"/>
        </w:r>
        <w:r>
          <w:rPr>
            <w:noProof/>
            <w:webHidden/>
          </w:rPr>
          <w:instrText xml:space="preserve"> PAGEREF _Toc48655392 \h </w:instrText>
        </w:r>
        <w:r>
          <w:rPr>
            <w:noProof/>
            <w:webHidden/>
          </w:rPr>
        </w:r>
        <w:r>
          <w:rPr>
            <w:noProof/>
            <w:webHidden/>
          </w:rPr>
          <w:fldChar w:fldCharType="separate"/>
        </w:r>
        <w:r>
          <w:rPr>
            <w:noProof/>
            <w:webHidden/>
          </w:rPr>
          <w:t>40</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93" w:history="1">
        <w:r w:rsidRPr="00C22F93">
          <w:rPr>
            <w:rStyle w:val="a8"/>
            <w:rFonts w:ascii="宋体" w:hAnsi="宋体"/>
            <w:noProof/>
          </w:rPr>
          <w:t>10.9</w:t>
        </w:r>
        <w:r w:rsidRPr="00C22F93">
          <w:rPr>
            <w:rStyle w:val="a8"/>
            <w:rFonts w:ascii="宋体" w:hAnsi="宋体" w:hint="eastAsia"/>
            <w:noProof/>
          </w:rPr>
          <w:t>其他重大事件</w:t>
        </w:r>
        <w:r>
          <w:rPr>
            <w:noProof/>
            <w:webHidden/>
          </w:rPr>
          <w:tab/>
        </w:r>
        <w:r>
          <w:rPr>
            <w:noProof/>
            <w:webHidden/>
          </w:rPr>
          <w:fldChar w:fldCharType="begin"/>
        </w:r>
        <w:r>
          <w:rPr>
            <w:noProof/>
            <w:webHidden/>
          </w:rPr>
          <w:instrText xml:space="preserve"> PAGEREF _Toc48655393 \h </w:instrText>
        </w:r>
        <w:r>
          <w:rPr>
            <w:noProof/>
            <w:webHidden/>
          </w:rPr>
        </w:r>
        <w:r>
          <w:rPr>
            <w:noProof/>
            <w:webHidden/>
          </w:rPr>
          <w:fldChar w:fldCharType="separate"/>
        </w:r>
        <w:r>
          <w:rPr>
            <w:noProof/>
            <w:webHidden/>
          </w:rPr>
          <w:t>40</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94" w:history="1">
        <w:r w:rsidRPr="00C22F93">
          <w:rPr>
            <w:rStyle w:val="a8"/>
            <w:rFonts w:ascii="宋体" w:hAnsi="宋体"/>
            <w:noProof/>
          </w:rPr>
          <w:t>11</w:t>
        </w:r>
        <w:r w:rsidRPr="00C22F93">
          <w:rPr>
            <w:rStyle w:val="a8"/>
            <w:rFonts w:ascii="宋体" w:hAnsi="宋体" w:hint="eastAsia"/>
            <w:noProof/>
          </w:rPr>
          <w:t>备查文件目录</w:t>
        </w:r>
        <w:r>
          <w:rPr>
            <w:noProof/>
            <w:webHidden/>
          </w:rPr>
          <w:tab/>
        </w:r>
        <w:r>
          <w:rPr>
            <w:noProof/>
            <w:webHidden/>
          </w:rPr>
          <w:fldChar w:fldCharType="begin"/>
        </w:r>
        <w:r>
          <w:rPr>
            <w:noProof/>
            <w:webHidden/>
          </w:rPr>
          <w:instrText xml:space="preserve"> PAGEREF _Toc48655394 \h </w:instrText>
        </w:r>
        <w:r>
          <w:rPr>
            <w:noProof/>
            <w:webHidden/>
          </w:rPr>
        </w:r>
        <w:r>
          <w:rPr>
            <w:noProof/>
            <w:webHidden/>
          </w:rPr>
          <w:fldChar w:fldCharType="separate"/>
        </w:r>
        <w:r>
          <w:rPr>
            <w:noProof/>
            <w:webHidden/>
          </w:rPr>
          <w:t>40</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95" w:history="1">
        <w:r w:rsidRPr="00C22F93">
          <w:rPr>
            <w:rStyle w:val="a8"/>
            <w:rFonts w:ascii="宋体" w:hAnsi="宋体"/>
            <w:noProof/>
          </w:rPr>
          <w:t>11.1</w:t>
        </w:r>
        <w:r w:rsidRPr="00C22F93">
          <w:rPr>
            <w:rStyle w:val="a8"/>
            <w:rFonts w:ascii="宋体" w:hAnsi="宋体" w:hint="eastAsia"/>
            <w:noProof/>
          </w:rPr>
          <w:t>备查文件目录</w:t>
        </w:r>
        <w:r>
          <w:rPr>
            <w:noProof/>
            <w:webHidden/>
          </w:rPr>
          <w:tab/>
        </w:r>
        <w:r>
          <w:rPr>
            <w:noProof/>
            <w:webHidden/>
          </w:rPr>
          <w:fldChar w:fldCharType="begin"/>
        </w:r>
        <w:r>
          <w:rPr>
            <w:noProof/>
            <w:webHidden/>
          </w:rPr>
          <w:instrText xml:space="preserve"> PAGEREF _Toc48655395 \h </w:instrText>
        </w:r>
        <w:r>
          <w:rPr>
            <w:noProof/>
            <w:webHidden/>
          </w:rPr>
        </w:r>
        <w:r>
          <w:rPr>
            <w:noProof/>
            <w:webHidden/>
          </w:rPr>
          <w:fldChar w:fldCharType="separate"/>
        </w:r>
        <w:r>
          <w:rPr>
            <w:noProof/>
            <w:webHidden/>
          </w:rPr>
          <w:t>40</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96" w:history="1">
        <w:r w:rsidRPr="00C22F93">
          <w:rPr>
            <w:rStyle w:val="a8"/>
            <w:rFonts w:ascii="宋体" w:hAnsi="宋体"/>
            <w:noProof/>
          </w:rPr>
          <w:t>11.2</w:t>
        </w:r>
        <w:r w:rsidRPr="00C22F93">
          <w:rPr>
            <w:rStyle w:val="a8"/>
            <w:rFonts w:ascii="宋体" w:hAnsi="宋体" w:hint="eastAsia"/>
            <w:noProof/>
          </w:rPr>
          <w:t>存放地点</w:t>
        </w:r>
        <w:r>
          <w:rPr>
            <w:noProof/>
            <w:webHidden/>
          </w:rPr>
          <w:tab/>
        </w:r>
        <w:r>
          <w:rPr>
            <w:noProof/>
            <w:webHidden/>
          </w:rPr>
          <w:fldChar w:fldCharType="begin"/>
        </w:r>
        <w:r>
          <w:rPr>
            <w:noProof/>
            <w:webHidden/>
          </w:rPr>
          <w:instrText xml:space="preserve"> PAGEREF _Toc48655396 \h </w:instrText>
        </w:r>
        <w:r>
          <w:rPr>
            <w:noProof/>
            <w:webHidden/>
          </w:rPr>
        </w:r>
        <w:r>
          <w:rPr>
            <w:noProof/>
            <w:webHidden/>
          </w:rPr>
          <w:fldChar w:fldCharType="separate"/>
        </w:r>
        <w:r>
          <w:rPr>
            <w:noProof/>
            <w:webHidden/>
          </w:rPr>
          <w:t>41</w:t>
        </w:r>
        <w:r>
          <w:rPr>
            <w:noProof/>
            <w:webHidden/>
          </w:rPr>
          <w:fldChar w:fldCharType="end"/>
        </w:r>
      </w:hyperlink>
    </w:p>
    <w:p w:rsidR="009F5172" w:rsidRDefault="009F5172">
      <w:pPr>
        <w:pStyle w:val="22"/>
        <w:rPr>
          <w:rFonts w:asciiTheme="minorHAnsi" w:eastAsiaTheme="minorEastAsia" w:hAnsiTheme="minorHAnsi" w:cstheme="minorBidi"/>
          <w:noProof/>
          <w:kern w:val="2"/>
          <w:szCs w:val="22"/>
        </w:rPr>
      </w:pPr>
      <w:hyperlink w:anchor="_Toc48655397" w:history="1">
        <w:r w:rsidRPr="00C22F93">
          <w:rPr>
            <w:rStyle w:val="a8"/>
            <w:rFonts w:ascii="宋体" w:hAnsi="宋体"/>
            <w:noProof/>
          </w:rPr>
          <w:t>11.3</w:t>
        </w:r>
        <w:r w:rsidRPr="00C22F93">
          <w:rPr>
            <w:rStyle w:val="a8"/>
            <w:rFonts w:ascii="宋体" w:hAnsi="宋体" w:hint="eastAsia"/>
            <w:noProof/>
          </w:rPr>
          <w:t>查阅方式</w:t>
        </w:r>
        <w:r>
          <w:rPr>
            <w:noProof/>
            <w:webHidden/>
          </w:rPr>
          <w:tab/>
        </w:r>
        <w:r>
          <w:rPr>
            <w:noProof/>
            <w:webHidden/>
          </w:rPr>
          <w:fldChar w:fldCharType="begin"/>
        </w:r>
        <w:r>
          <w:rPr>
            <w:noProof/>
            <w:webHidden/>
          </w:rPr>
          <w:instrText xml:space="preserve"> PAGEREF _Toc48655397 \h </w:instrText>
        </w:r>
        <w:r>
          <w:rPr>
            <w:noProof/>
            <w:webHidden/>
          </w:rPr>
        </w:r>
        <w:r>
          <w:rPr>
            <w:noProof/>
            <w:webHidden/>
          </w:rPr>
          <w:fldChar w:fldCharType="separate"/>
        </w:r>
        <w:r>
          <w:rPr>
            <w:noProof/>
            <w:webHidden/>
          </w:rPr>
          <w:t>41</w:t>
        </w:r>
        <w:r>
          <w:rPr>
            <w:noProof/>
            <w:webHidden/>
          </w:rPr>
          <w:fldChar w:fldCharType="end"/>
        </w:r>
      </w:hyperlink>
    </w:p>
    <w:p w:rsidR="00CB3931" w:rsidRPr="00C87F64" w:rsidRDefault="00FC3B5E" w:rsidP="00B75A7E">
      <w:pPr>
        <w:pStyle w:val="20"/>
        <w:tabs>
          <w:tab w:val="num" w:pos="425"/>
        </w:tabs>
        <w:spacing w:beforeLines="100" w:before="312" w:afterLines="100" w:after="312"/>
        <w:ind w:left="425" w:hanging="425"/>
        <w:jc w:val="center"/>
        <w:rPr>
          <w:rFonts w:ascii="宋体"/>
          <w:color w:val="000000"/>
          <w:sz w:val="21"/>
          <w:szCs w:val="21"/>
        </w:rPr>
      </w:pPr>
      <w:r w:rsidRPr="00292865">
        <w:rPr>
          <w:color w:val="000000"/>
        </w:rPr>
        <w:fldChar w:fldCharType="end"/>
      </w:r>
      <w:bookmarkStart w:id="6" w:name="_Toc374603897"/>
      <w:bookmarkStart w:id="7" w:name="_Toc48655340"/>
      <w:r w:rsidR="00CB3931" w:rsidRPr="00C87F64">
        <w:rPr>
          <w:rFonts w:ascii="宋体" w:hAnsi="宋体"/>
          <w:color w:val="000000"/>
          <w:sz w:val="21"/>
          <w:szCs w:val="21"/>
        </w:rPr>
        <w:t>2</w:t>
      </w:r>
      <w:r w:rsidR="00CB3931" w:rsidRPr="00C87F64">
        <w:rPr>
          <w:rFonts w:ascii="宋体" w:hAnsi="宋体" w:hint="eastAsia"/>
          <w:color w:val="000000"/>
          <w:sz w:val="21"/>
          <w:szCs w:val="21"/>
        </w:rPr>
        <w:t>基金简介</w:t>
      </w:r>
      <w:bookmarkEnd w:id="6"/>
      <w:bookmarkEnd w:id="7"/>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8" w:name="_Toc374603898"/>
      <w:bookmarkStart w:id="9" w:name="_Toc48655341"/>
      <w:r w:rsidRPr="00570447">
        <w:rPr>
          <w:rFonts w:ascii="宋体" w:hAnsi="宋体"/>
          <w:color w:val="000000"/>
          <w:sz w:val="21"/>
          <w:szCs w:val="21"/>
        </w:rPr>
        <w:t>2.1</w:t>
      </w:r>
      <w:r w:rsidRPr="00570447">
        <w:rPr>
          <w:rFonts w:ascii="宋体" w:hAnsi="宋体" w:hint="eastAsia"/>
          <w:color w:val="000000"/>
          <w:sz w:val="21"/>
          <w:szCs w:val="21"/>
        </w:rPr>
        <w:t>基金基本情况</w:t>
      </w:r>
      <w:bookmarkEnd w:id="8"/>
      <w:bookmarkEnd w:id="9"/>
    </w:p>
    <w:tbl>
      <w:tblPr>
        <w:tblW w:w="86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58"/>
        <w:gridCol w:w="5389"/>
      </w:tblGrid>
      <w:tr w:rsidR="00CB3931" w:rsidRPr="00292865" w:rsidTr="00A60D98">
        <w:trPr>
          <w:trHeight w:val="20"/>
        </w:trPr>
        <w:tc>
          <w:tcPr>
            <w:tcW w:w="3258" w:type="dxa"/>
            <w:vAlign w:val="center"/>
          </w:tcPr>
          <w:p w:rsidR="00CB3931" w:rsidRPr="00292865" w:rsidRDefault="00CB3931" w:rsidP="001D4934">
            <w:pPr>
              <w:rPr>
                <w:kern w:val="0"/>
                <w:szCs w:val="21"/>
              </w:rPr>
            </w:pPr>
            <w:r w:rsidRPr="00292865">
              <w:rPr>
                <w:rFonts w:hint="eastAsia"/>
                <w:szCs w:val="21"/>
              </w:rPr>
              <w:t>基金名称</w:t>
            </w:r>
          </w:p>
        </w:tc>
        <w:tc>
          <w:tcPr>
            <w:tcW w:w="5389" w:type="dxa"/>
            <w:vAlign w:val="center"/>
          </w:tcPr>
          <w:p w:rsidR="00CB3931" w:rsidRPr="00292865" w:rsidRDefault="00CB3931" w:rsidP="001A5695">
            <w:pPr>
              <w:jc w:val="right"/>
              <w:rPr>
                <w:szCs w:val="21"/>
              </w:rPr>
            </w:pPr>
            <w:r w:rsidRPr="00292865">
              <w:rPr>
                <w:szCs w:val="21"/>
              </w:rPr>
              <w:t>易方达增金宝货币市场基金</w:t>
            </w:r>
          </w:p>
        </w:tc>
      </w:tr>
      <w:tr w:rsidR="00CB3931" w:rsidRPr="00292865" w:rsidTr="00A60D98">
        <w:trPr>
          <w:trHeight w:val="20"/>
        </w:trPr>
        <w:tc>
          <w:tcPr>
            <w:tcW w:w="3258" w:type="dxa"/>
            <w:vAlign w:val="center"/>
          </w:tcPr>
          <w:p w:rsidR="00CB3931" w:rsidRPr="00292865" w:rsidRDefault="00CB3931" w:rsidP="001D4934">
            <w:pPr>
              <w:rPr>
                <w:kern w:val="0"/>
                <w:szCs w:val="21"/>
              </w:rPr>
            </w:pPr>
            <w:r w:rsidRPr="00292865">
              <w:rPr>
                <w:rFonts w:hint="eastAsia"/>
                <w:szCs w:val="21"/>
              </w:rPr>
              <w:t>基金简称</w:t>
            </w:r>
          </w:p>
        </w:tc>
        <w:tc>
          <w:tcPr>
            <w:tcW w:w="5389" w:type="dxa"/>
            <w:vAlign w:val="center"/>
          </w:tcPr>
          <w:p w:rsidR="00CB3931" w:rsidRPr="00292865" w:rsidRDefault="00CB3931" w:rsidP="001A5695">
            <w:pPr>
              <w:jc w:val="right"/>
              <w:rPr>
                <w:szCs w:val="21"/>
              </w:rPr>
            </w:pPr>
            <w:r w:rsidRPr="00292865">
              <w:rPr>
                <w:szCs w:val="21"/>
              </w:rPr>
              <w:t>易方达增金宝货币</w:t>
            </w:r>
          </w:p>
        </w:tc>
      </w:tr>
      <w:tr w:rsidR="000F45C7" w:rsidRPr="00292865" w:rsidTr="00A60D98">
        <w:trPr>
          <w:trHeight w:val="20"/>
        </w:trPr>
        <w:tc>
          <w:tcPr>
            <w:tcW w:w="3258" w:type="dxa"/>
            <w:vAlign w:val="center"/>
          </w:tcPr>
          <w:p w:rsidR="000F45C7" w:rsidRPr="00292865" w:rsidRDefault="000F45C7" w:rsidP="001D4934">
            <w:pPr>
              <w:rPr>
                <w:kern w:val="0"/>
                <w:szCs w:val="21"/>
              </w:rPr>
            </w:pPr>
            <w:r w:rsidRPr="00292865">
              <w:rPr>
                <w:rFonts w:hint="eastAsia"/>
                <w:szCs w:val="21"/>
              </w:rPr>
              <w:t>基金主代码</w:t>
            </w:r>
          </w:p>
        </w:tc>
        <w:tc>
          <w:tcPr>
            <w:tcW w:w="5389" w:type="dxa"/>
            <w:vAlign w:val="center"/>
          </w:tcPr>
          <w:p w:rsidR="000F45C7" w:rsidRPr="00292865" w:rsidRDefault="000F45C7" w:rsidP="001A5695">
            <w:pPr>
              <w:jc w:val="right"/>
              <w:rPr>
                <w:szCs w:val="21"/>
              </w:rPr>
            </w:pPr>
            <w:r w:rsidRPr="00292865">
              <w:rPr>
                <w:szCs w:val="21"/>
              </w:rPr>
              <w:t>001010</w:t>
            </w:r>
          </w:p>
        </w:tc>
      </w:tr>
      <w:tr w:rsidR="0042620E" w:rsidRPr="00292865" w:rsidTr="00A60D98">
        <w:trPr>
          <w:trHeight w:val="20"/>
        </w:trPr>
        <w:tc>
          <w:tcPr>
            <w:tcW w:w="3258" w:type="dxa"/>
            <w:vAlign w:val="center"/>
          </w:tcPr>
          <w:p w:rsidR="0042620E" w:rsidRPr="00DA42C4" w:rsidRDefault="0042620E" w:rsidP="00BB6BC8">
            <w:pPr>
              <w:spacing w:line="360" w:lineRule="auto"/>
              <w:rPr>
                <w:rFonts w:eastAsiaTheme="minorEastAsia"/>
                <w:szCs w:val="21"/>
              </w:rPr>
            </w:pPr>
            <w:r w:rsidRPr="00DA42C4">
              <w:rPr>
                <w:color w:val="000000"/>
                <w:kern w:val="0"/>
                <w:szCs w:val="21"/>
              </w:rPr>
              <w:t>交易代码</w:t>
            </w:r>
          </w:p>
        </w:tc>
        <w:tc>
          <w:tcPr>
            <w:tcW w:w="5389" w:type="dxa"/>
            <w:vAlign w:val="center"/>
          </w:tcPr>
          <w:p w:rsidR="0042620E" w:rsidRPr="00DA42C4" w:rsidRDefault="0042620E" w:rsidP="00BB6BC8">
            <w:pPr>
              <w:spacing w:line="360" w:lineRule="auto"/>
              <w:jc w:val="right"/>
              <w:rPr>
                <w:rFonts w:eastAsiaTheme="minorEastAsia"/>
                <w:szCs w:val="21"/>
              </w:rPr>
            </w:pPr>
            <w:r w:rsidRPr="00DA42C4">
              <w:rPr>
                <w:rFonts w:eastAsiaTheme="minorEastAsia"/>
                <w:szCs w:val="21"/>
              </w:rPr>
              <w:t>001010</w:t>
            </w:r>
          </w:p>
        </w:tc>
      </w:tr>
      <w:tr w:rsidR="000F45C7" w:rsidRPr="00292865" w:rsidTr="00A60D98">
        <w:trPr>
          <w:trHeight w:val="20"/>
        </w:trPr>
        <w:tc>
          <w:tcPr>
            <w:tcW w:w="3258" w:type="dxa"/>
            <w:vAlign w:val="center"/>
          </w:tcPr>
          <w:p w:rsidR="000F45C7" w:rsidRPr="00292865" w:rsidRDefault="000F45C7" w:rsidP="001D4934">
            <w:pPr>
              <w:rPr>
                <w:kern w:val="0"/>
                <w:szCs w:val="21"/>
              </w:rPr>
            </w:pPr>
            <w:r w:rsidRPr="00292865">
              <w:rPr>
                <w:rFonts w:hint="eastAsia"/>
                <w:szCs w:val="21"/>
              </w:rPr>
              <w:t>基金运作方式</w:t>
            </w:r>
          </w:p>
        </w:tc>
        <w:tc>
          <w:tcPr>
            <w:tcW w:w="5389" w:type="dxa"/>
            <w:vAlign w:val="center"/>
          </w:tcPr>
          <w:p w:rsidR="000F45C7" w:rsidRPr="00292865" w:rsidRDefault="000F45C7" w:rsidP="001A5695">
            <w:pPr>
              <w:jc w:val="right"/>
              <w:rPr>
                <w:szCs w:val="21"/>
              </w:rPr>
            </w:pPr>
            <w:r w:rsidRPr="00292865">
              <w:rPr>
                <w:szCs w:val="21"/>
              </w:rPr>
              <w:t>契约型开放式</w:t>
            </w:r>
          </w:p>
        </w:tc>
      </w:tr>
      <w:tr w:rsidR="000F45C7" w:rsidRPr="00292865" w:rsidTr="00A60D98">
        <w:trPr>
          <w:trHeight w:val="20"/>
        </w:trPr>
        <w:tc>
          <w:tcPr>
            <w:tcW w:w="3258" w:type="dxa"/>
            <w:vAlign w:val="center"/>
          </w:tcPr>
          <w:p w:rsidR="000F45C7" w:rsidRPr="00292865" w:rsidRDefault="000F45C7" w:rsidP="001D4934">
            <w:pPr>
              <w:rPr>
                <w:kern w:val="0"/>
                <w:szCs w:val="21"/>
              </w:rPr>
            </w:pPr>
            <w:r w:rsidRPr="00292865">
              <w:rPr>
                <w:rFonts w:hint="eastAsia"/>
                <w:szCs w:val="21"/>
              </w:rPr>
              <w:t>基金合同生效日</w:t>
            </w:r>
          </w:p>
        </w:tc>
        <w:tc>
          <w:tcPr>
            <w:tcW w:w="5389" w:type="dxa"/>
            <w:vAlign w:val="center"/>
          </w:tcPr>
          <w:p w:rsidR="000F45C7" w:rsidRPr="00292865" w:rsidRDefault="000F45C7" w:rsidP="001A5695">
            <w:pPr>
              <w:jc w:val="right"/>
              <w:rPr>
                <w:szCs w:val="21"/>
              </w:rPr>
            </w:pPr>
            <w:r w:rsidRPr="00292865">
              <w:rPr>
                <w:szCs w:val="21"/>
              </w:rPr>
              <w:t>2015</w:t>
            </w:r>
            <w:r w:rsidRPr="00292865">
              <w:rPr>
                <w:szCs w:val="21"/>
              </w:rPr>
              <w:t>年</w:t>
            </w:r>
            <w:r w:rsidRPr="00292865">
              <w:rPr>
                <w:szCs w:val="21"/>
              </w:rPr>
              <w:t>1</w:t>
            </w:r>
            <w:r w:rsidRPr="00292865">
              <w:rPr>
                <w:szCs w:val="21"/>
              </w:rPr>
              <w:t>月</w:t>
            </w:r>
            <w:r w:rsidRPr="00292865">
              <w:rPr>
                <w:szCs w:val="21"/>
              </w:rPr>
              <w:t>20</w:t>
            </w:r>
            <w:r w:rsidRPr="00292865">
              <w:rPr>
                <w:szCs w:val="21"/>
              </w:rPr>
              <w:t>日</w:t>
            </w:r>
          </w:p>
        </w:tc>
      </w:tr>
      <w:tr w:rsidR="000F45C7" w:rsidRPr="00292865" w:rsidTr="00A60D98">
        <w:trPr>
          <w:trHeight w:val="20"/>
        </w:trPr>
        <w:tc>
          <w:tcPr>
            <w:tcW w:w="3258" w:type="dxa"/>
            <w:vAlign w:val="center"/>
          </w:tcPr>
          <w:p w:rsidR="000F45C7" w:rsidRPr="00292865" w:rsidRDefault="000F45C7" w:rsidP="001D4934">
            <w:pPr>
              <w:rPr>
                <w:kern w:val="0"/>
                <w:szCs w:val="21"/>
              </w:rPr>
            </w:pPr>
            <w:r w:rsidRPr="00292865">
              <w:rPr>
                <w:rFonts w:hint="eastAsia"/>
                <w:szCs w:val="21"/>
              </w:rPr>
              <w:t>基金管理人</w:t>
            </w:r>
          </w:p>
        </w:tc>
        <w:tc>
          <w:tcPr>
            <w:tcW w:w="5389" w:type="dxa"/>
            <w:vAlign w:val="center"/>
          </w:tcPr>
          <w:p w:rsidR="000F45C7" w:rsidRPr="00292865" w:rsidRDefault="000F45C7" w:rsidP="001A5695">
            <w:pPr>
              <w:jc w:val="right"/>
              <w:rPr>
                <w:szCs w:val="21"/>
              </w:rPr>
            </w:pPr>
            <w:r w:rsidRPr="00292865">
              <w:rPr>
                <w:szCs w:val="21"/>
              </w:rPr>
              <w:t>易方达基金管理有限公司</w:t>
            </w:r>
          </w:p>
        </w:tc>
      </w:tr>
      <w:tr w:rsidR="000F45C7" w:rsidRPr="00292865" w:rsidTr="00A60D98">
        <w:trPr>
          <w:trHeight w:val="20"/>
        </w:trPr>
        <w:tc>
          <w:tcPr>
            <w:tcW w:w="3258" w:type="dxa"/>
            <w:vAlign w:val="center"/>
          </w:tcPr>
          <w:p w:rsidR="000F45C7" w:rsidRPr="00292865" w:rsidRDefault="000F45C7" w:rsidP="001D4934">
            <w:pPr>
              <w:rPr>
                <w:kern w:val="0"/>
                <w:szCs w:val="21"/>
              </w:rPr>
            </w:pPr>
            <w:r w:rsidRPr="00292865">
              <w:rPr>
                <w:rFonts w:hint="eastAsia"/>
                <w:szCs w:val="21"/>
              </w:rPr>
              <w:t>基金托管人</w:t>
            </w:r>
          </w:p>
        </w:tc>
        <w:tc>
          <w:tcPr>
            <w:tcW w:w="5389" w:type="dxa"/>
            <w:vAlign w:val="center"/>
          </w:tcPr>
          <w:p w:rsidR="000F45C7" w:rsidRPr="00292865" w:rsidRDefault="000F45C7" w:rsidP="001A5695">
            <w:pPr>
              <w:jc w:val="right"/>
              <w:rPr>
                <w:szCs w:val="21"/>
              </w:rPr>
            </w:pPr>
            <w:r w:rsidRPr="00292865">
              <w:rPr>
                <w:szCs w:val="21"/>
              </w:rPr>
              <w:t>浙商银行股份有限公司</w:t>
            </w:r>
          </w:p>
        </w:tc>
      </w:tr>
      <w:tr w:rsidR="000F45C7" w:rsidRPr="00292865" w:rsidTr="00A60D98">
        <w:trPr>
          <w:trHeight w:val="20"/>
        </w:trPr>
        <w:tc>
          <w:tcPr>
            <w:tcW w:w="3258" w:type="dxa"/>
            <w:vAlign w:val="center"/>
          </w:tcPr>
          <w:p w:rsidR="000F45C7" w:rsidRPr="00292865" w:rsidRDefault="000F45C7" w:rsidP="001D4934">
            <w:pPr>
              <w:rPr>
                <w:kern w:val="0"/>
                <w:szCs w:val="21"/>
              </w:rPr>
            </w:pPr>
            <w:r w:rsidRPr="00292865">
              <w:rPr>
                <w:rFonts w:hint="eastAsia"/>
                <w:szCs w:val="21"/>
              </w:rPr>
              <w:t>报告期末基金份额总额</w:t>
            </w:r>
          </w:p>
        </w:tc>
        <w:tc>
          <w:tcPr>
            <w:tcW w:w="5389" w:type="dxa"/>
            <w:vAlign w:val="center"/>
          </w:tcPr>
          <w:p w:rsidR="000F45C7" w:rsidRPr="00292865" w:rsidRDefault="000F45C7" w:rsidP="001A5695">
            <w:pPr>
              <w:jc w:val="right"/>
              <w:rPr>
                <w:szCs w:val="21"/>
              </w:rPr>
            </w:pPr>
            <w:r w:rsidRPr="00292865">
              <w:rPr>
                <w:szCs w:val="21"/>
              </w:rPr>
              <w:t>1,239,701,189.26</w:t>
            </w:r>
            <w:r w:rsidRPr="00292865">
              <w:rPr>
                <w:rFonts w:hint="eastAsia"/>
                <w:szCs w:val="21"/>
              </w:rPr>
              <w:t>份</w:t>
            </w:r>
          </w:p>
        </w:tc>
      </w:tr>
      <w:tr w:rsidR="000F45C7" w:rsidRPr="00292865" w:rsidTr="00A60D98">
        <w:trPr>
          <w:trHeight w:val="20"/>
        </w:trPr>
        <w:tc>
          <w:tcPr>
            <w:tcW w:w="3258" w:type="dxa"/>
            <w:vAlign w:val="center"/>
          </w:tcPr>
          <w:p w:rsidR="000F45C7" w:rsidRPr="00292865" w:rsidRDefault="000F45C7" w:rsidP="001D4934">
            <w:pPr>
              <w:rPr>
                <w:kern w:val="0"/>
                <w:szCs w:val="21"/>
              </w:rPr>
            </w:pPr>
            <w:r w:rsidRPr="00292865">
              <w:rPr>
                <w:rFonts w:hint="eastAsia"/>
                <w:szCs w:val="21"/>
              </w:rPr>
              <w:t>基金合同存续期</w:t>
            </w:r>
          </w:p>
        </w:tc>
        <w:tc>
          <w:tcPr>
            <w:tcW w:w="5389" w:type="dxa"/>
            <w:vAlign w:val="center"/>
          </w:tcPr>
          <w:p w:rsidR="000F45C7" w:rsidRPr="00292865" w:rsidRDefault="000F45C7" w:rsidP="001A5695">
            <w:pPr>
              <w:jc w:val="right"/>
              <w:rPr>
                <w:szCs w:val="21"/>
              </w:rPr>
            </w:pPr>
            <w:r w:rsidRPr="00292865">
              <w:rPr>
                <w:szCs w:val="21"/>
              </w:rPr>
              <w:t>不定期</w:t>
            </w:r>
          </w:p>
        </w:tc>
      </w:tr>
    </w:tbl>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10" w:name="_Toc374603899"/>
      <w:bookmarkStart w:id="11" w:name="_Toc48655342"/>
      <w:r w:rsidRPr="00570447">
        <w:rPr>
          <w:rFonts w:ascii="宋体" w:hAnsi="宋体"/>
          <w:color w:val="000000"/>
          <w:sz w:val="21"/>
          <w:szCs w:val="21"/>
        </w:rPr>
        <w:t>2.2</w:t>
      </w:r>
      <w:r w:rsidRPr="00570447">
        <w:rPr>
          <w:rFonts w:ascii="宋体" w:hAnsi="宋体" w:hint="eastAsia"/>
          <w:color w:val="000000"/>
          <w:sz w:val="21"/>
          <w:szCs w:val="21"/>
        </w:rPr>
        <w:t>基金产品说明</w:t>
      </w:r>
      <w:bookmarkEnd w:id="10"/>
      <w:bookmarkEnd w:id="1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520"/>
      </w:tblGrid>
      <w:tr w:rsidR="00CB3931" w:rsidRPr="00292865" w:rsidTr="0003027A">
        <w:tc>
          <w:tcPr>
            <w:tcW w:w="2127" w:type="dxa"/>
            <w:vAlign w:val="center"/>
          </w:tcPr>
          <w:p w:rsidR="00CB3931" w:rsidRPr="00292865" w:rsidRDefault="00CB3931" w:rsidP="001D4934">
            <w:pPr>
              <w:rPr>
                <w:szCs w:val="21"/>
              </w:rPr>
            </w:pPr>
            <w:r w:rsidRPr="00292865">
              <w:rPr>
                <w:rFonts w:hint="eastAsia"/>
                <w:szCs w:val="21"/>
              </w:rPr>
              <w:t>投资目标</w:t>
            </w:r>
          </w:p>
        </w:tc>
        <w:tc>
          <w:tcPr>
            <w:tcW w:w="6520" w:type="dxa"/>
            <w:vAlign w:val="center"/>
          </w:tcPr>
          <w:p w:rsidR="00CB3931" w:rsidRPr="00292865" w:rsidRDefault="00CB3931" w:rsidP="001D4934">
            <w:pPr>
              <w:rPr>
                <w:szCs w:val="21"/>
              </w:rPr>
            </w:pPr>
            <w:r w:rsidRPr="00292865">
              <w:rPr>
                <w:szCs w:val="21"/>
              </w:rPr>
              <w:t>在有效控制投资风险和保持高流动性的基础上，力争获得高于业绩比较基准的投资回报。</w:t>
            </w:r>
          </w:p>
        </w:tc>
      </w:tr>
      <w:tr w:rsidR="00CB3931" w:rsidRPr="00292865" w:rsidTr="0003027A">
        <w:tc>
          <w:tcPr>
            <w:tcW w:w="2127" w:type="dxa"/>
            <w:vAlign w:val="center"/>
          </w:tcPr>
          <w:p w:rsidR="00CB3931" w:rsidRPr="00292865" w:rsidRDefault="00CB3931" w:rsidP="001D4934">
            <w:pPr>
              <w:rPr>
                <w:szCs w:val="21"/>
              </w:rPr>
            </w:pPr>
            <w:r w:rsidRPr="00292865">
              <w:rPr>
                <w:rFonts w:hint="eastAsia"/>
                <w:szCs w:val="21"/>
              </w:rPr>
              <w:t>投资策略</w:t>
            </w:r>
          </w:p>
        </w:tc>
        <w:tc>
          <w:tcPr>
            <w:tcW w:w="6520" w:type="dxa"/>
            <w:vAlign w:val="center"/>
          </w:tcPr>
          <w:p w:rsidR="00CB3931" w:rsidRPr="00292865" w:rsidRDefault="00CB3931" w:rsidP="001D4934">
            <w:pPr>
              <w:rPr>
                <w:szCs w:val="21"/>
              </w:rPr>
            </w:pPr>
            <w:r w:rsidRPr="00292865">
              <w:rPr>
                <w:szCs w:val="21"/>
              </w:rPr>
              <w:t>本基金将对基金资产组合进行积极管理，在深入研究国内外的宏观经济走势、货币政策变化趋势、市场资金供求状况的基础上，综合考虑各类投资品种的收益性、流动性和风险特征，力争获得高于业绩比较基准的投资回报。</w:t>
            </w:r>
            <w:r w:rsidRPr="00292865">
              <w:rPr>
                <w:szCs w:val="21"/>
              </w:rPr>
              <w:t xml:space="preserve"> </w:t>
            </w:r>
          </w:p>
        </w:tc>
      </w:tr>
      <w:tr w:rsidR="00CB3931" w:rsidRPr="00292865" w:rsidTr="0003027A">
        <w:tc>
          <w:tcPr>
            <w:tcW w:w="2127" w:type="dxa"/>
            <w:vAlign w:val="center"/>
          </w:tcPr>
          <w:p w:rsidR="00CB3931" w:rsidRPr="00292865" w:rsidRDefault="00CB3931" w:rsidP="001D4934">
            <w:pPr>
              <w:rPr>
                <w:szCs w:val="21"/>
              </w:rPr>
            </w:pPr>
            <w:r w:rsidRPr="00292865">
              <w:rPr>
                <w:rFonts w:hint="eastAsia"/>
                <w:szCs w:val="21"/>
              </w:rPr>
              <w:t>业绩比较基准</w:t>
            </w:r>
          </w:p>
        </w:tc>
        <w:tc>
          <w:tcPr>
            <w:tcW w:w="6520" w:type="dxa"/>
            <w:vAlign w:val="center"/>
          </w:tcPr>
          <w:p w:rsidR="00CB3931" w:rsidRPr="00292865" w:rsidRDefault="00CB3931" w:rsidP="001D4934">
            <w:pPr>
              <w:rPr>
                <w:szCs w:val="21"/>
              </w:rPr>
            </w:pPr>
            <w:r w:rsidRPr="00292865">
              <w:rPr>
                <w:szCs w:val="21"/>
              </w:rPr>
              <w:t>中国人民银行公布的七天通知存款利率（税后）</w:t>
            </w:r>
          </w:p>
        </w:tc>
      </w:tr>
      <w:tr w:rsidR="00CB3931" w:rsidRPr="00292865" w:rsidTr="0003027A">
        <w:tc>
          <w:tcPr>
            <w:tcW w:w="2127" w:type="dxa"/>
            <w:vAlign w:val="center"/>
          </w:tcPr>
          <w:p w:rsidR="00CB3931" w:rsidRPr="00292865" w:rsidRDefault="00CB3931" w:rsidP="001D4934">
            <w:pPr>
              <w:rPr>
                <w:szCs w:val="21"/>
              </w:rPr>
            </w:pPr>
            <w:r w:rsidRPr="00292865">
              <w:rPr>
                <w:rFonts w:hint="eastAsia"/>
                <w:szCs w:val="21"/>
              </w:rPr>
              <w:t>风险收益特征</w:t>
            </w:r>
          </w:p>
        </w:tc>
        <w:tc>
          <w:tcPr>
            <w:tcW w:w="6520" w:type="dxa"/>
            <w:vAlign w:val="center"/>
          </w:tcPr>
          <w:p w:rsidR="00CB3931" w:rsidRPr="00292865" w:rsidRDefault="00CB3931" w:rsidP="001D4934">
            <w:pPr>
              <w:rPr>
                <w:szCs w:val="21"/>
              </w:rPr>
            </w:pPr>
            <w:r w:rsidRPr="00292865">
              <w:rPr>
                <w:szCs w:val="21"/>
              </w:rPr>
              <w:t>本基金为货币市场基金，预期风险和预期收益低于股票型基金、混合型基金和债券型基金。</w:t>
            </w:r>
          </w:p>
        </w:tc>
      </w:tr>
    </w:tbl>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12" w:name="_Toc374603900"/>
      <w:bookmarkStart w:id="13" w:name="_Toc48655343"/>
      <w:r w:rsidRPr="00570447">
        <w:rPr>
          <w:rFonts w:ascii="宋体" w:hAnsi="宋体"/>
          <w:color w:val="000000"/>
          <w:sz w:val="21"/>
          <w:szCs w:val="21"/>
        </w:rPr>
        <w:t>2.3</w:t>
      </w:r>
      <w:r w:rsidRPr="00570447">
        <w:rPr>
          <w:rFonts w:ascii="宋体" w:hAnsi="宋体" w:hint="eastAsia"/>
          <w:color w:val="000000"/>
          <w:sz w:val="21"/>
          <w:szCs w:val="21"/>
        </w:rPr>
        <w:t>基金管理人和基金托管人</w:t>
      </w:r>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CB3931" w:rsidRPr="00292865" w:rsidTr="00C2387D">
        <w:tc>
          <w:tcPr>
            <w:tcW w:w="2631" w:type="dxa"/>
            <w:gridSpan w:val="2"/>
            <w:vAlign w:val="center"/>
          </w:tcPr>
          <w:p w:rsidR="00CB3931" w:rsidRPr="00292865" w:rsidRDefault="00CB3931" w:rsidP="001D4934">
            <w:pPr>
              <w:autoSpaceDE w:val="0"/>
              <w:autoSpaceDN w:val="0"/>
              <w:adjustRightInd w:val="0"/>
              <w:spacing w:before="29" w:line="288" w:lineRule="auto"/>
              <w:ind w:left="15"/>
              <w:jc w:val="center"/>
              <w:rPr>
                <w:kern w:val="0"/>
                <w:szCs w:val="21"/>
              </w:rPr>
            </w:pPr>
            <w:r w:rsidRPr="00292865">
              <w:rPr>
                <w:rFonts w:hint="eastAsia"/>
                <w:kern w:val="0"/>
                <w:szCs w:val="21"/>
              </w:rPr>
              <w:t>项目</w:t>
            </w:r>
          </w:p>
        </w:tc>
        <w:tc>
          <w:tcPr>
            <w:tcW w:w="3060" w:type="dxa"/>
            <w:vAlign w:val="center"/>
          </w:tcPr>
          <w:p w:rsidR="00CB3931" w:rsidRPr="00292865" w:rsidRDefault="00CB3931" w:rsidP="001D4934">
            <w:pPr>
              <w:jc w:val="center"/>
              <w:rPr>
                <w:szCs w:val="21"/>
              </w:rPr>
            </w:pPr>
            <w:r w:rsidRPr="00292865">
              <w:rPr>
                <w:rFonts w:hint="eastAsia"/>
                <w:szCs w:val="21"/>
              </w:rPr>
              <w:t>基金管理人</w:t>
            </w:r>
          </w:p>
        </w:tc>
        <w:tc>
          <w:tcPr>
            <w:tcW w:w="3060" w:type="dxa"/>
            <w:vAlign w:val="center"/>
          </w:tcPr>
          <w:p w:rsidR="00CB3931" w:rsidRPr="00292865" w:rsidRDefault="00CB3931" w:rsidP="001D4934">
            <w:pPr>
              <w:jc w:val="center"/>
              <w:rPr>
                <w:szCs w:val="21"/>
              </w:rPr>
            </w:pPr>
            <w:r w:rsidRPr="00292865">
              <w:rPr>
                <w:rFonts w:hint="eastAsia"/>
                <w:szCs w:val="21"/>
              </w:rPr>
              <w:t>基金托管人</w:t>
            </w:r>
          </w:p>
        </w:tc>
      </w:tr>
      <w:tr w:rsidR="00CB3931" w:rsidRPr="00292865" w:rsidTr="00C2387D">
        <w:tc>
          <w:tcPr>
            <w:tcW w:w="2631" w:type="dxa"/>
            <w:gridSpan w:val="2"/>
            <w:vAlign w:val="center"/>
          </w:tcPr>
          <w:p w:rsidR="00CB3931" w:rsidRPr="00292865" w:rsidRDefault="00CB3931" w:rsidP="001D4934">
            <w:pPr>
              <w:autoSpaceDE w:val="0"/>
              <w:autoSpaceDN w:val="0"/>
              <w:adjustRightInd w:val="0"/>
              <w:spacing w:before="29" w:line="288" w:lineRule="auto"/>
              <w:ind w:left="15"/>
              <w:rPr>
                <w:kern w:val="0"/>
                <w:szCs w:val="21"/>
              </w:rPr>
            </w:pPr>
            <w:r w:rsidRPr="00292865">
              <w:rPr>
                <w:rFonts w:hint="eastAsia"/>
                <w:kern w:val="0"/>
                <w:szCs w:val="21"/>
              </w:rPr>
              <w:t>名称</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易方达基金管理有限公司</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浙商银行股份有限公司</w:t>
            </w:r>
          </w:p>
        </w:tc>
      </w:tr>
      <w:tr w:rsidR="00CB3931" w:rsidRPr="00292865" w:rsidTr="00C2387D">
        <w:tc>
          <w:tcPr>
            <w:tcW w:w="1260" w:type="dxa"/>
            <w:vMerge w:val="restart"/>
            <w:vAlign w:val="center"/>
          </w:tcPr>
          <w:p w:rsidR="00CB3931" w:rsidRPr="00292865" w:rsidRDefault="00CB3931" w:rsidP="001D4934">
            <w:pPr>
              <w:autoSpaceDE w:val="0"/>
              <w:autoSpaceDN w:val="0"/>
              <w:adjustRightInd w:val="0"/>
              <w:spacing w:before="29" w:line="360" w:lineRule="auto"/>
              <w:ind w:left="15"/>
              <w:rPr>
                <w:kern w:val="0"/>
                <w:szCs w:val="21"/>
              </w:rPr>
            </w:pPr>
            <w:r w:rsidRPr="00292865">
              <w:rPr>
                <w:rFonts w:hint="eastAsia"/>
                <w:szCs w:val="21"/>
              </w:rPr>
              <w:t>信息披露负责人</w:t>
            </w:r>
          </w:p>
        </w:tc>
        <w:tc>
          <w:tcPr>
            <w:tcW w:w="1371" w:type="dxa"/>
            <w:vAlign w:val="center"/>
          </w:tcPr>
          <w:p w:rsidR="00CB3931" w:rsidRPr="00292865" w:rsidRDefault="00CB3931" w:rsidP="001D4934">
            <w:pPr>
              <w:jc w:val="center"/>
              <w:rPr>
                <w:szCs w:val="21"/>
              </w:rPr>
            </w:pPr>
            <w:r w:rsidRPr="00292865">
              <w:rPr>
                <w:rFonts w:hint="eastAsia"/>
                <w:szCs w:val="21"/>
              </w:rPr>
              <w:t>姓名</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张南</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朱巍</w:t>
            </w:r>
          </w:p>
        </w:tc>
      </w:tr>
      <w:tr w:rsidR="00CB3931" w:rsidRPr="00292865" w:rsidTr="00C2387D">
        <w:tc>
          <w:tcPr>
            <w:tcW w:w="2631" w:type="dxa"/>
            <w:vMerge/>
            <w:vAlign w:val="center"/>
          </w:tcPr>
          <w:p w:rsidR="00CB3931" w:rsidRPr="00292865" w:rsidRDefault="00CB3931" w:rsidP="001D4934">
            <w:pPr>
              <w:widowControl/>
              <w:jc w:val="left"/>
              <w:rPr>
                <w:kern w:val="0"/>
                <w:szCs w:val="21"/>
              </w:rPr>
            </w:pPr>
          </w:p>
        </w:tc>
        <w:tc>
          <w:tcPr>
            <w:tcW w:w="1371" w:type="dxa"/>
            <w:vAlign w:val="center"/>
          </w:tcPr>
          <w:p w:rsidR="00CB3931" w:rsidRPr="00292865" w:rsidRDefault="00CB3931" w:rsidP="001D4934">
            <w:pPr>
              <w:autoSpaceDE w:val="0"/>
              <w:autoSpaceDN w:val="0"/>
              <w:adjustRightInd w:val="0"/>
              <w:spacing w:before="29" w:line="288" w:lineRule="auto"/>
              <w:ind w:left="15"/>
              <w:jc w:val="center"/>
              <w:rPr>
                <w:kern w:val="0"/>
                <w:szCs w:val="21"/>
              </w:rPr>
            </w:pPr>
            <w:r w:rsidRPr="00292865">
              <w:rPr>
                <w:rFonts w:hint="eastAsia"/>
                <w:szCs w:val="21"/>
              </w:rPr>
              <w:t>联系电话</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020-85102688</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0571-87659806</w:t>
            </w:r>
          </w:p>
        </w:tc>
      </w:tr>
      <w:tr w:rsidR="00CB3931" w:rsidRPr="00292865" w:rsidTr="00C2387D">
        <w:tc>
          <w:tcPr>
            <w:tcW w:w="2631" w:type="dxa"/>
            <w:vMerge/>
            <w:vAlign w:val="center"/>
          </w:tcPr>
          <w:p w:rsidR="00CB3931" w:rsidRPr="00292865" w:rsidRDefault="00CB3931" w:rsidP="001D4934">
            <w:pPr>
              <w:widowControl/>
              <w:jc w:val="left"/>
              <w:rPr>
                <w:kern w:val="0"/>
                <w:szCs w:val="21"/>
              </w:rPr>
            </w:pPr>
          </w:p>
        </w:tc>
        <w:tc>
          <w:tcPr>
            <w:tcW w:w="1371" w:type="dxa"/>
            <w:vAlign w:val="center"/>
          </w:tcPr>
          <w:p w:rsidR="00CB3931" w:rsidRPr="00292865" w:rsidRDefault="00CB3931" w:rsidP="001D4934">
            <w:pPr>
              <w:autoSpaceDE w:val="0"/>
              <w:autoSpaceDN w:val="0"/>
              <w:adjustRightInd w:val="0"/>
              <w:spacing w:before="29" w:line="288" w:lineRule="auto"/>
              <w:ind w:left="15"/>
              <w:jc w:val="center"/>
              <w:rPr>
                <w:kern w:val="0"/>
                <w:szCs w:val="21"/>
              </w:rPr>
            </w:pPr>
            <w:r w:rsidRPr="00292865">
              <w:rPr>
                <w:rFonts w:hint="eastAsia"/>
                <w:szCs w:val="21"/>
              </w:rPr>
              <w:t>电子邮箱</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service@efunds.com.cn</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zhuwei@czbank.com</w:t>
            </w:r>
          </w:p>
        </w:tc>
      </w:tr>
      <w:tr w:rsidR="00CB3931" w:rsidRPr="00292865" w:rsidTr="00C2387D">
        <w:tc>
          <w:tcPr>
            <w:tcW w:w="2631" w:type="dxa"/>
            <w:gridSpan w:val="2"/>
            <w:vAlign w:val="center"/>
          </w:tcPr>
          <w:p w:rsidR="00CB3931" w:rsidRPr="00292865" w:rsidRDefault="00CB3931" w:rsidP="001D4934">
            <w:pPr>
              <w:rPr>
                <w:szCs w:val="21"/>
              </w:rPr>
            </w:pPr>
            <w:r w:rsidRPr="00292865">
              <w:rPr>
                <w:rFonts w:hint="eastAsia"/>
                <w:szCs w:val="21"/>
              </w:rPr>
              <w:t>客户服务电话</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400 881 8088</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 xml:space="preserve">95527  </w:t>
            </w:r>
          </w:p>
        </w:tc>
      </w:tr>
      <w:tr w:rsidR="00CB3931" w:rsidRPr="00292865" w:rsidTr="00C2387D">
        <w:tc>
          <w:tcPr>
            <w:tcW w:w="2631" w:type="dxa"/>
            <w:gridSpan w:val="2"/>
            <w:vAlign w:val="center"/>
          </w:tcPr>
          <w:p w:rsidR="00CB3931" w:rsidRPr="00292865" w:rsidRDefault="00CB3931" w:rsidP="001D4934">
            <w:pPr>
              <w:rPr>
                <w:szCs w:val="21"/>
              </w:rPr>
            </w:pPr>
            <w:r w:rsidRPr="00292865">
              <w:rPr>
                <w:rFonts w:hint="eastAsia"/>
                <w:szCs w:val="21"/>
              </w:rPr>
              <w:t>传真</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020-85104666</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0571-88268688</w:t>
            </w:r>
          </w:p>
        </w:tc>
      </w:tr>
      <w:tr w:rsidR="00CB3931" w:rsidRPr="00292865" w:rsidTr="00C2387D">
        <w:tc>
          <w:tcPr>
            <w:tcW w:w="2631" w:type="dxa"/>
            <w:gridSpan w:val="2"/>
            <w:vAlign w:val="center"/>
          </w:tcPr>
          <w:p w:rsidR="00CB3931" w:rsidRPr="00292865" w:rsidRDefault="00CB3931" w:rsidP="001D4934">
            <w:pPr>
              <w:rPr>
                <w:szCs w:val="21"/>
              </w:rPr>
            </w:pPr>
            <w:r w:rsidRPr="00292865">
              <w:rPr>
                <w:rFonts w:hint="eastAsia"/>
                <w:szCs w:val="21"/>
              </w:rPr>
              <w:t>注册地址</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广东省珠海市横琴新区宝华路</w:t>
            </w:r>
            <w:r w:rsidRPr="00292865">
              <w:rPr>
                <w:kern w:val="0"/>
                <w:szCs w:val="21"/>
              </w:rPr>
              <w:t>6</w:t>
            </w:r>
            <w:r w:rsidRPr="00292865">
              <w:rPr>
                <w:kern w:val="0"/>
                <w:szCs w:val="21"/>
              </w:rPr>
              <w:t>号</w:t>
            </w:r>
            <w:r w:rsidRPr="00292865">
              <w:rPr>
                <w:kern w:val="0"/>
                <w:szCs w:val="21"/>
              </w:rPr>
              <w:t>105</w:t>
            </w:r>
            <w:r w:rsidRPr="00292865">
              <w:rPr>
                <w:kern w:val="0"/>
                <w:szCs w:val="21"/>
              </w:rPr>
              <w:t>室－</w:t>
            </w:r>
            <w:r w:rsidRPr="00292865">
              <w:rPr>
                <w:kern w:val="0"/>
                <w:szCs w:val="21"/>
              </w:rPr>
              <w:t>42891</w:t>
            </w:r>
            <w:r w:rsidRPr="00292865">
              <w:rPr>
                <w:kern w:val="0"/>
                <w:szCs w:val="21"/>
              </w:rPr>
              <w:t>（集中办公区）</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杭州市萧山区鸿宁路</w:t>
            </w:r>
            <w:r w:rsidRPr="00292865">
              <w:rPr>
                <w:kern w:val="0"/>
                <w:szCs w:val="21"/>
              </w:rPr>
              <w:t>1788</w:t>
            </w:r>
            <w:r w:rsidRPr="00292865">
              <w:rPr>
                <w:kern w:val="0"/>
                <w:szCs w:val="21"/>
              </w:rPr>
              <w:t>号</w:t>
            </w:r>
          </w:p>
        </w:tc>
      </w:tr>
      <w:tr w:rsidR="00CB3931" w:rsidRPr="00292865" w:rsidTr="00C2387D">
        <w:tc>
          <w:tcPr>
            <w:tcW w:w="2631" w:type="dxa"/>
            <w:gridSpan w:val="2"/>
            <w:vAlign w:val="center"/>
          </w:tcPr>
          <w:p w:rsidR="00CB3931" w:rsidRPr="00292865" w:rsidRDefault="00CB3931" w:rsidP="001D4934">
            <w:pPr>
              <w:rPr>
                <w:szCs w:val="21"/>
              </w:rPr>
            </w:pPr>
            <w:r w:rsidRPr="00292865">
              <w:rPr>
                <w:rFonts w:hint="eastAsia"/>
                <w:szCs w:val="21"/>
              </w:rPr>
              <w:t>办公地址</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广州市天河区珠江新城珠江东路</w:t>
            </w:r>
            <w:r w:rsidRPr="00292865">
              <w:rPr>
                <w:kern w:val="0"/>
                <w:szCs w:val="21"/>
              </w:rPr>
              <w:t>30</w:t>
            </w:r>
            <w:r w:rsidRPr="00292865">
              <w:rPr>
                <w:kern w:val="0"/>
                <w:szCs w:val="21"/>
              </w:rPr>
              <w:t>号广州银行大厦</w:t>
            </w:r>
            <w:r w:rsidRPr="00292865">
              <w:rPr>
                <w:kern w:val="0"/>
                <w:szCs w:val="21"/>
              </w:rPr>
              <w:t>40-43</w:t>
            </w:r>
            <w:r w:rsidRPr="00292865">
              <w:rPr>
                <w:kern w:val="0"/>
                <w:szCs w:val="21"/>
              </w:rPr>
              <w:t>楼</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杭州市延安路</w:t>
            </w:r>
            <w:r w:rsidRPr="00292865">
              <w:rPr>
                <w:kern w:val="0"/>
                <w:szCs w:val="21"/>
              </w:rPr>
              <w:t>368</w:t>
            </w:r>
            <w:r w:rsidRPr="00292865">
              <w:rPr>
                <w:kern w:val="0"/>
                <w:szCs w:val="21"/>
              </w:rPr>
              <w:t>号</w:t>
            </w:r>
          </w:p>
        </w:tc>
      </w:tr>
      <w:tr w:rsidR="00CB3931" w:rsidRPr="00292865" w:rsidTr="00C2387D">
        <w:tc>
          <w:tcPr>
            <w:tcW w:w="2631" w:type="dxa"/>
            <w:gridSpan w:val="2"/>
            <w:vAlign w:val="center"/>
          </w:tcPr>
          <w:p w:rsidR="00CB3931" w:rsidRPr="00292865" w:rsidRDefault="00CB3931" w:rsidP="001D4934">
            <w:pPr>
              <w:rPr>
                <w:szCs w:val="21"/>
              </w:rPr>
            </w:pPr>
            <w:r w:rsidRPr="00292865">
              <w:rPr>
                <w:rFonts w:hint="eastAsia"/>
                <w:szCs w:val="21"/>
              </w:rPr>
              <w:t>邮政编码</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510620</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310006</w:t>
            </w:r>
          </w:p>
        </w:tc>
      </w:tr>
      <w:tr w:rsidR="00CB3931" w:rsidRPr="00292865" w:rsidTr="00C2387D">
        <w:tc>
          <w:tcPr>
            <w:tcW w:w="2631" w:type="dxa"/>
            <w:gridSpan w:val="2"/>
            <w:vAlign w:val="center"/>
          </w:tcPr>
          <w:p w:rsidR="00CB3931" w:rsidRPr="00292865" w:rsidRDefault="00CB3931" w:rsidP="001D4934">
            <w:pPr>
              <w:rPr>
                <w:szCs w:val="21"/>
              </w:rPr>
            </w:pPr>
            <w:r w:rsidRPr="00292865">
              <w:rPr>
                <w:rFonts w:hint="eastAsia"/>
                <w:szCs w:val="21"/>
              </w:rPr>
              <w:t>法定代表人</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刘晓艳</w:t>
            </w:r>
          </w:p>
        </w:tc>
        <w:tc>
          <w:tcPr>
            <w:tcW w:w="3060" w:type="dxa"/>
            <w:vAlign w:val="center"/>
          </w:tcPr>
          <w:p w:rsidR="00CB3931" w:rsidRPr="00292865" w:rsidRDefault="00CB3931" w:rsidP="00C2387D">
            <w:pPr>
              <w:autoSpaceDE w:val="0"/>
              <w:autoSpaceDN w:val="0"/>
              <w:adjustRightInd w:val="0"/>
              <w:spacing w:before="29" w:line="288" w:lineRule="auto"/>
              <w:ind w:left="15"/>
              <w:jc w:val="center"/>
              <w:rPr>
                <w:kern w:val="0"/>
                <w:szCs w:val="21"/>
              </w:rPr>
            </w:pPr>
            <w:r w:rsidRPr="00292865">
              <w:rPr>
                <w:kern w:val="0"/>
                <w:szCs w:val="21"/>
              </w:rPr>
              <w:t>沈仁康</w:t>
            </w:r>
          </w:p>
        </w:tc>
      </w:tr>
    </w:tbl>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14" w:name="_Toc374603901"/>
      <w:bookmarkStart w:id="15" w:name="_Toc48655344"/>
      <w:r w:rsidRPr="00570447">
        <w:rPr>
          <w:rFonts w:ascii="宋体" w:hAnsi="宋体"/>
          <w:color w:val="000000"/>
          <w:sz w:val="21"/>
          <w:szCs w:val="21"/>
        </w:rPr>
        <w:t>2.4</w:t>
      </w:r>
      <w:r w:rsidRPr="00570447">
        <w:rPr>
          <w:rFonts w:ascii="宋体" w:hAnsi="宋体" w:hint="eastAsia"/>
          <w:color w:val="000000"/>
          <w:sz w:val="21"/>
          <w:szCs w:val="21"/>
        </w:rPr>
        <w:t>信息披露方式</w:t>
      </w:r>
      <w:bookmarkEnd w:id="14"/>
      <w:bookmarkEnd w:id="15"/>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3969"/>
      </w:tblGrid>
      <w:tr w:rsidR="00CB3931" w:rsidRPr="00292865" w:rsidTr="0003027A">
        <w:tc>
          <w:tcPr>
            <w:tcW w:w="4820" w:type="dxa"/>
            <w:vAlign w:val="center"/>
          </w:tcPr>
          <w:p w:rsidR="00CB3931" w:rsidRPr="00292865" w:rsidRDefault="00CB3931" w:rsidP="001D4934">
            <w:pPr>
              <w:tabs>
                <w:tab w:val="left" w:pos="1740"/>
              </w:tabs>
              <w:rPr>
                <w:szCs w:val="21"/>
              </w:rPr>
            </w:pPr>
            <w:r w:rsidRPr="00292865">
              <w:rPr>
                <w:rFonts w:hint="eastAsia"/>
                <w:szCs w:val="21"/>
              </w:rPr>
              <w:t>本基金选定的信息披露报纸名称</w:t>
            </w:r>
          </w:p>
        </w:tc>
        <w:tc>
          <w:tcPr>
            <w:tcW w:w="3969" w:type="dxa"/>
            <w:vAlign w:val="center"/>
          </w:tcPr>
          <w:p w:rsidR="00CB3931" w:rsidRPr="00292865" w:rsidRDefault="00CB3931" w:rsidP="001D4934">
            <w:pPr>
              <w:tabs>
                <w:tab w:val="left" w:pos="1740"/>
              </w:tabs>
              <w:rPr>
                <w:szCs w:val="21"/>
              </w:rPr>
            </w:pPr>
            <w:r w:rsidRPr="00292865">
              <w:rPr>
                <w:szCs w:val="21"/>
              </w:rPr>
              <w:t>上海证券报</w:t>
            </w:r>
          </w:p>
        </w:tc>
      </w:tr>
      <w:tr w:rsidR="00CB3931" w:rsidRPr="00292865" w:rsidTr="0003027A">
        <w:tc>
          <w:tcPr>
            <w:tcW w:w="4820" w:type="dxa"/>
            <w:vAlign w:val="center"/>
          </w:tcPr>
          <w:p w:rsidR="00CB3931" w:rsidRPr="00292865" w:rsidRDefault="00CB3931" w:rsidP="001D4934">
            <w:pPr>
              <w:tabs>
                <w:tab w:val="left" w:pos="1740"/>
              </w:tabs>
              <w:rPr>
                <w:szCs w:val="21"/>
              </w:rPr>
            </w:pPr>
            <w:r w:rsidRPr="00292865">
              <w:rPr>
                <w:rFonts w:hint="eastAsia"/>
                <w:szCs w:val="21"/>
              </w:rPr>
              <w:t>登载基金</w:t>
            </w:r>
            <w:r w:rsidR="009A0695">
              <w:rPr>
                <w:rFonts w:hint="eastAsia"/>
                <w:szCs w:val="21"/>
              </w:rPr>
              <w:t>中期</w:t>
            </w:r>
            <w:r w:rsidRPr="00292865">
              <w:rPr>
                <w:rFonts w:hint="eastAsia"/>
                <w:szCs w:val="21"/>
              </w:rPr>
              <w:t>报告正文的管理人互联网网址</w:t>
            </w:r>
          </w:p>
        </w:tc>
        <w:tc>
          <w:tcPr>
            <w:tcW w:w="3969" w:type="dxa"/>
            <w:vAlign w:val="center"/>
          </w:tcPr>
          <w:p w:rsidR="00CB3931" w:rsidRPr="00292865" w:rsidRDefault="00CB3931" w:rsidP="001D4934">
            <w:pPr>
              <w:tabs>
                <w:tab w:val="left" w:pos="1740"/>
              </w:tabs>
              <w:rPr>
                <w:szCs w:val="21"/>
              </w:rPr>
            </w:pPr>
            <w:r w:rsidRPr="00292865">
              <w:rPr>
                <w:szCs w:val="21"/>
              </w:rPr>
              <w:t>http://www.efunds.com.cn</w:t>
            </w:r>
          </w:p>
        </w:tc>
      </w:tr>
      <w:tr w:rsidR="00CB3931" w:rsidRPr="00292865" w:rsidTr="0003027A">
        <w:tc>
          <w:tcPr>
            <w:tcW w:w="4820" w:type="dxa"/>
            <w:vAlign w:val="center"/>
          </w:tcPr>
          <w:p w:rsidR="00CB3931" w:rsidRPr="00292865" w:rsidRDefault="00CB3931" w:rsidP="001D4934">
            <w:pPr>
              <w:tabs>
                <w:tab w:val="left" w:pos="1740"/>
              </w:tabs>
              <w:rPr>
                <w:szCs w:val="21"/>
              </w:rPr>
            </w:pPr>
            <w:r w:rsidRPr="00292865">
              <w:rPr>
                <w:rFonts w:hint="eastAsia"/>
                <w:szCs w:val="21"/>
              </w:rPr>
              <w:t>基金</w:t>
            </w:r>
            <w:r w:rsidR="009A0695">
              <w:rPr>
                <w:rFonts w:hint="eastAsia"/>
                <w:szCs w:val="21"/>
              </w:rPr>
              <w:t>中期</w:t>
            </w:r>
            <w:r w:rsidRPr="00292865">
              <w:rPr>
                <w:rFonts w:hint="eastAsia"/>
                <w:szCs w:val="21"/>
              </w:rPr>
              <w:t>报告备置地点</w:t>
            </w:r>
          </w:p>
        </w:tc>
        <w:tc>
          <w:tcPr>
            <w:tcW w:w="3969" w:type="dxa"/>
            <w:vAlign w:val="center"/>
          </w:tcPr>
          <w:p w:rsidR="00CB3931" w:rsidRPr="00292865" w:rsidRDefault="00CB3931" w:rsidP="001D4934">
            <w:pPr>
              <w:tabs>
                <w:tab w:val="left" w:pos="1740"/>
              </w:tabs>
              <w:rPr>
                <w:szCs w:val="21"/>
              </w:rPr>
            </w:pPr>
            <w:r w:rsidRPr="00292865">
              <w:rPr>
                <w:szCs w:val="21"/>
              </w:rPr>
              <w:t>广州市天河区珠江新城珠江东路</w:t>
            </w:r>
            <w:r w:rsidRPr="00292865">
              <w:rPr>
                <w:szCs w:val="21"/>
              </w:rPr>
              <w:t>30</w:t>
            </w:r>
            <w:r w:rsidRPr="00292865">
              <w:rPr>
                <w:szCs w:val="21"/>
              </w:rPr>
              <w:t>号广州银行大厦</w:t>
            </w:r>
            <w:r w:rsidRPr="00292865">
              <w:rPr>
                <w:szCs w:val="21"/>
              </w:rPr>
              <w:t>43</w:t>
            </w:r>
            <w:r w:rsidRPr="00292865">
              <w:rPr>
                <w:szCs w:val="21"/>
              </w:rPr>
              <w:t>楼</w:t>
            </w:r>
          </w:p>
        </w:tc>
      </w:tr>
    </w:tbl>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16" w:name="_Toc374603902"/>
      <w:bookmarkStart w:id="17" w:name="_Toc48655345"/>
      <w:r w:rsidRPr="00570447">
        <w:rPr>
          <w:rFonts w:ascii="宋体" w:hAnsi="宋体"/>
          <w:color w:val="000000"/>
          <w:sz w:val="21"/>
          <w:szCs w:val="21"/>
        </w:rPr>
        <w:t>2.5</w:t>
      </w:r>
      <w:r w:rsidRPr="00570447">
        <w:rPr>
          <w:rFonts w:ascii="宋体" w:hAnsi="宋体" w:hint="eastAsia"/>
          <w:color w:val="000000"/>
          <w:sz w:val="21"/>
          <w:szCs w:val="21"/>
        </w:rPr>
        <w:t>其他相关资料</w:t>
      </w:r>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3578"/>
      </w:tblGrid>
      <w:tr w:rsidR="00CB3931" w:rsidRPr="00292865" w:rsidTr="0003027A">
        <w:tc>
          <w:tcPr>
            <w:tcW w:w="1951" w:type="dxa"/>
            <w:vAlign w:val="center"/>
          </w:tcPr>
          <w:p w:rsidR="00CB3931" w:rsidRPr="00292865" w:rsidRDefault="00CB3931" w:rsidP="001D4934">
            <w:pPr>
              <w:tabs>
                <w:tab w:val="left" w:pos="1740"/>
              </w:tabs>
              <w:jc w:val="center"/>
              <w:rPr>
                <w:szCs w:val="21"/>
              </w:rPr>
            </w:pPr>
            <w:r w:rsidRPr="00292865">
              <w:rPr>
                <w:rFonts w:hint="eastAsia"/>
                <w:szCs w:val="21"/>
              </w:rPr>
              <w:t>项目</w:t>
            </w:r>
          </w:p>
        </w:tc>
        <w:tc>
          <w:tcPr>
            <w:tcW w:w="3260" w:type="dxa"/>
            <w:vAlign w:val="center"/>
          </w:tcPr>
          <w:p w:rsidR="00CB3931" w:rsidRPr="00292865" w:rsidRDefault="00CB3931" w:rsidP="001D4934">
            <w:pPr>
              <w:tabs>
                <w:tab w:val="left" w:pos="1740"/>
              </w:tabs>
              <w:jc w:val="center"/>
              <w:rPr>
                <w:szCs w:val="21"/>
              </w:rPr>
            </w:pPr>
            <w:r w:rsidRPr="00292865">
              <w:rPr>
                <w:rFonts w:hint="eastAsia"/>
                <w:szCs w:val="21"/>
              </w:rPr>
              <w:t>名称</w:t>
            </w:r>
          </w:p>
        </w:tc>
        <w:tc>
          <w:tcPr>
            <w:tcW w:w="3578" w:type="dxa"/>
            <w:vAlign w:val="center"/>
          </w:tcPr>
          <w:p w:rsidR="00CB3931" w:rsidRPr="00292865" w:rsidRDefault="00CB3931" w:rsidP="001D4934">
            <w:pPr>
              <w:tabs>
                <w:tab w:val="left" w:pos="1740"/>
              </w:tabs>
              <w:jc w:val="center"/>
              <w:rPr>
                <w:szCs w:val="21"/>
              </w:rPr>
            </w:pPr>
            <w:r w:rsidRPr="00292865">
              <w:rPr>
                <w:rFonts w:hint="eastAsia"/>
                <w:szCs w:val="21"/>
              </w:rPr>
              <w:t>办公地址</w:t>
            </w:r>
          </w:p>
        </w:tc>
      </w:tr>
      <w:tr w:rsidR="00CB3931" w:rsidRPr="00292865" w:rsidTr="0003027A">
        <w:tc>
          <w:tcPr>
            <w:tcW w:w="1951" w:type="dxa"/>
            <w:vAlign w:val="center"/>
          </w:tcPr>
          <w:p w:rsidR="00CB3931" w:rsidRPr="00292865" w:rsidRDefault="00CB3931" w:rsidP="001D4934">
            <w:pPr>
              <w:tabs>
                <w:tab w:val="left" w:pos="1740"/>
              </w:tabs>
              <w:rPr>
                <w:szCs w:val="21"/>
              </w:rPr>
            </w:pPr>
            <w:r w:rsidRPr="00292865">
              <w:rPr>
                <w:rFonts w:hint="eastAsia"/>
                <w:szCs w:val="21"/>
              </w:rPr>
              <w:t>注册登记机构</w:t>
            </w:r>
          </w:p>
        </w:tc>
        <w:tc>
          <w:tcPr>
            <w:tcW w:w="3260" w:type="dxa"/>
            <w:vAlign w:val="center"/>
          </w:tcPr>
          <w:p w:rsidR="00CB3931" w:rsidRPr="00292865" w:rsidRDefault="00CB3931" w:rsidP="001D4934">
            <w:pPr>
              <w:tabs>
                <w:tab w:val="left" w:pos="1740"/>
              </w:tabs>
              <w:rPr>
                <w:szCs w:val="21"/>
              </w:rPr>
            </w:pPr>
            <w:r w:rsidRPr="00292865">
              <w:rPr>
                <w:szCs w:val="21"/>
              </w:rPr>
              <w:t>易方达基金管理有限公司</w:t>
            </w:r>
          </w:p>
        </w:tc>
        <w:tc>
          <w:tcPr>
            <w:tcW w:w="3578" w:type="dxa"/>
            <w:vAlign w:val="center"/>
          </w:tcPr>
          <w:p w:rsidR="00CB3931" w:rsidRPr="00292865" w:rsidRDefault="00CB3931" w:rsidP="001D4934">
            <w:pPr>
              <w:tabs>
                <w:tab w:val="left" w:pos="1740"/>
              </w:tabs>
              <w:rPr>
                <w:szCs w:val="21"/>
              </w:rPr>
            </w:pPr>
            <w:r w:rsidRPr="00292865">
              <w:rPr>
                <w:szCs w:val="21"/>
              </w:rPr>
              <w:t>广州市天河区珠江新城珠江东路</w:t>
            </w:r>
            <w:r w:rsidRPr="00292865">
              <w:rPr>
                <w:szCs w:val="21"/>
              </w:rPr>
              <w:t>30</w:t>
            </w:r>
            <w:r w:rsidRPr="00292865">
              <w:rPr>
                <w:szCs w:val="21"/>
              </w:rPr>
              <w:t>号广州银行大厦</w:t>
            </w:r>
            <w:r w:rsidRPr="00292865">
              <w:rPr>
                <w:szCs w:val="21"/>
              </w:rPr>
              <w:t>40-43</w:t>
            </w:r>
            <w:r w:rsidRPr="00292865">
              <w:rPr>
                <w:szCs w:val="21"/>
              </w:rPr>
              <w:t>楼</w:t>
            </w:r>
          </w:p>
        </w:tc>
      </w:tr>
    </w:tbl>
    <w:p w:rsidR="00CB3931" w:rsidRPr="00C87F64" w:rsidRDefault="00CB3931" w:rsidP="00C23FAB">
      <w:pPr>
        <w:pStyle w:val="20"/>
        <w:tabs>
          <w:tab w:val="num" w:pos="425"/>
        </w:tabs>
        <w:spacing w:beforeLines="100" w:before="312" w:afterLines="100" w:after="312"/>
        <w:ind w:left="425" w:hanging="425"/>
        <w:jc w:val="center"/>
        <w:rPr>
          <w:rFonts w:ascii="宋体"/>
          <w:color w:val="000000"/>
          <w:sz w:val="21"/>
          <w:szCs w:val="21"/>
        </w:rPr>
      </w:pPr>
      <w:bookmarkStart w:id="18" w:name="_Toc374603903"/>
      <w:bookmarkStart w:id="19" w:name="_Toc48655346"/>
      <w:r w:rsidRPr="00C87F64">
        <w:rPr>
          <w:rFonts w:ascii="宋体" w:hAnsi="宋体"/>
          <w:color w:val="000000"/>
          <w:sz w:val="21"/>
          <w:szCs w:val="21"/>
        </w:rPr>
        <w:t>3</w:t>
      </w:r>
      <w:r w:rsidRPr="00C87F64">
        <w:rPr>
          <w:rFonts w:ascii="宋体" w:hAnsi="宋体" w:hint="eastAsia"/>
          <w:color w:val="000000"/>
          <w:sz w:val="21"/>
          <w:szCs w:val="21"/>
        </w:rPr>
        <w:t>主要财务指标和基金净值表现</w:t>
      </w:r>
      <w:bookmarkEnd w:id="18"/>
      <w:bookmarkEnd w:id="19"/>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20" w:name="_Toc286996129"/>
      <w:bookmarkStart w:id="21" w:name="_Toc374603904"/>
      <w:bookmarkStart w:id="22" w:name="_Toc48655347"/>
      <w:r w:rsidRPr="00570447">
        <w:rPr>
          <w:rFonts w:ascii="宋体" w:hAnsi="宋体"/>
          <w:color w:val="000000"/>
          <w:sz w:val="21"/>
          <w:szCs w:val="21"/>
        </w:rPr>
        <w:t>3.1</w:t>
      </w:r>
      <w:r w:rsidRPr="00570447">
        <w:rPr>
          <w:rFonts w:ascii="宋体" w:hAnsi="宋体" w:hint="eastAsia"/>
          <w:color w:val="000000"/>
          <w:sz w:val="21"/>
          <w:szCs w:val="21"/>
        </w:rPr>
        <w:t>主要会计数据和财务指标</w:t>
      </w:r>
      <w:bookmarkEnd w:id="20"/>
      <w:bookmarkEnd w:id="21"/>
      <w:bookmarkEnd w:id="22"/>
    </w:p>
    <w:p w:rsidR="00CB3931" w:rsidRPr="00292865" w:rsidRDefault="00CB3931" w:rsidP="00726087">
      <w:pPr>
        <w:autoSpaceDE w:val="0"/>
        <w:autoSpaceDN w:val="0"/>
        <w:adjustRightInd w:val="0"/>
        <w:spacing w:before="29" w:line="288" w:lineRule="auto"/>
        <w:ind w:left="15"/>
        <w:jc w:val="right"/>
        <w:rPr>
          <w:kern w:val="0"/>
          <w:szCs w:val="21"/>
        </w:rPr>
      </w:pPr>
      <w:r w:rsidRPr="00292865">
        <w:rPr>
          <w:rFonts w:hint="eastAsia"/>
          <w:kern w:val="0"/>
          <w:szCs w:val="21"/>
        </w:rPr>
        <w:t>金额单位：人民币元</w:t>
      </w:r>
    </w:p>
    <w:tbl>
      <w:tblPr>
        <w:tblW w:w="87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4"/>
        <w:gridCol w:w="5489"/>
      </w:tblGrid>
      <w:tr w:rsidR="00CB3931" w:rsidRPr="00292865" w:rsidTr="00415BFF">
        <w:trPr>
          <w:trHeight w:val="487"/>
        </w:trPr>
        <w:tc>
          <w:tcPr>
            <w:tcW w:w="3224" w:type="dxa"/>
            <w:vAlign w:val="center"/>
          </w:tcPr>
          <w:p w:rsidR="00CB3931" w:rsidRPr="00292865" w:rsidRDefault="00CB3931" w:rsidP="005B0CBC">
            <w:pPr>
              <w:rPr>
                <w:b/>
                <w:szCs w:val="21"/>
              </w:rPr>
            </w:pPr>
            <w:r w:rsidRPr="00292865">
              <w:rPr>
                <w:b/>
                <w:szCs w:val="21"/>
              </w:rPr>
              <w:t xml:space="preserve">3.1.1 </w:t>
            </w:r>
            <w:r w:rsidRPr="00292865">
              <w:rPr>
                <w:rFonts w:hint="eastAsia"/>
                <w:b/>
                <w:szCs w:val="21"/>
              </w:rPr>
              <w:t>期间数据和指标</w:t>
            </w:r>
          </w:p>
        </w:tc>
        <w:tc>
          <w:tcPr>
            <w:tcW w:w="5489" w:type="dxa"/>
            <w:vAlign w:val="center"/>
          </w:tcPr>
          <w:p w:rsidR="00CB3931" w:rsidRPr="00292865" w:rsidRDefault="00CB3931" w:rsidP="00120019">
            <w:pPr>
              <w:jc w:val="center"/>
              <w:rPr>
                <w:b/>
                <w:szCs w:val="21"/>
              </w:rPr>
            </w:pPr>
            <w:r w:rsidRPr="00292865">
              <w:rPr>
                <w:rFonts w:hint="eastAsia"/>
                <w:b/>
                <w:szCs w:val="21"/>
              </w:rPr>
              <w:t>报告期（</w:t>
            </w:r>
            <w:r w:rsidRPr="00292865">
              <w:rPr>
                <w:b/>
                <w:szCs w:val="21"/>
              </w:rPr>
              <w:t>2020</w:t>
            </w:r>
            <w:r w:rsidRPr="00292865">
              <w:rPr>
                <w:b/>
                <w:szCs w:val="21"/>
              </w:rPr>
              <w:t>年</w:t>
            </w:r>
            <w:r w:rsidRPr="00292865">
              <w:rPr>
                <w:b/>
                <w:szCs w:val="21"/>
              </w:rPr>
              <w:t>1</w:t>
            </w:r>
            <w:r w:rsidRPr="00292865">
              <w:rPr>
                <w:b/>
                <w:szCs w:val="21"/>
              </w:rPr>
              <w:t>月</w:t>
            </w:r>
            <w:r w:rsidRPr="00292865">
              <w:rPr>
                <w:b/>
                <w:szCs w:val="21"/>
              </w:rPr>
              <w:t>1</w:t>
            </w:r>
            <w:r w:rsidRPr="00292865">
              <w:rPr>
                <w:b/>
                <w:szCs w:val="21"/>
              </w:rPr>
              <w:t>日</w:t>
            </w:r>
            <w:r w:rsidRPr="00292865">
              <w:rPr>
                <w:rFonts w:hint="eastAsia"/>
                <w:b/>
                <w:szCs w:val="21"/>
              </w:rPr>
              <w:t>至</w:t>
            </w:r>
            <w:r w:rsidRPr="00292865">
              <w:rPr>
                <w:b/>
                <w:szCs w:val="21"/>
              </w:rPr>
              <w:t>2020</w:t>
            </w:r>
            <w:r w:rsidRPr="00292865">
              <w:rPr>
                <w:b/>
                <w:szCs w:val="21"/>
              </w:rPr>
              <w:t>年</w:t>
            </w:r>
            <w:r w:rsidRPr="00292865">
              <w:rPr>
                <w:b/>
                <w:szCs w:val="21"/>
              </w:rPr>
              <w:t>6</w:t>
            </w:r>
            <w:r w:rsidRPr="00292865">
              <w:rPr>
                <w:b/>
                <w:szCs w:val="21"/>
              </w:rPr>
              <w:t>月</w:t>
            </w:r>
            <w:r w:rsidRPr="00292865">
              <w:rPr>
                <w:b/>
                <w:szCs w:val="21"/>
              </w:rPr>
              <w:t>30</w:t>
            </w:r>
            <w:r w:rsidRPr="00292865">
              <w:rPr>
                <w:b/>
                <w:szCs w:val="21"/>
              </w:rPr>
              <w:t>日</w:t>
            </w:r>
            <w:r w:rsidRPr="00292865">
              <w:rPr>
                <w:rFonts w:hint="eastAsia"/>
                <w:b/>
                <w:szCs w:val="21"/>
              </w:rPr>
              <w:t>）</w:t>
            </w:r>
          </w:p>
        </w:tc>
      </w:tr>
      <w:tr w:rsidR="00CB3931" w:rsidRPr="00292865" w:rsidTr="00415BFF">
        <w:tc>
          <w:tcPr>
            <w:tcW w:w="3224" w:type="dxa"/>
            <w:vAlign w:val="center"/>
          </w:tcPr>
          <w:p w:rsidR="00CB3931" w:rsidRPr="00292865" w:rsidRDefault="00CB3931" w:rsidP="005B0CBC">
            <w:pPr>
              <w:rPr>
                <w:szCs w:val="21"/>
              </w:rPr>
            </w:pPr>
            <w:r w:rsidRPr="00292865">
              <w:rPr>
                <w:rFonts w:hint="eastAsia"/>
                <w:szCs w:val="21"/>
              </w:rPr>
              <w:t>本期已实现收益</w:t>
            </w:r>
          </w:p>
        </w:tc>
        <w:tc>
          <w:tcPr>
            <w:tcW w:w="5489" w:type="dxa"/>
            <w:vAlign w:val="center"/>
          </w:tcPr>
          <w:p w:rsidR="00CB3931" w:rsidRPr="00292865" w:rsidRDefault="00CB3931" w:rsidP="005B0CBC">
            <w:pPr>
              <w:jc w:val="right"/>
              <w:rPr>
                <w:szCs w:val="21"/>
              </w:rPr>
            </w:pPr>
            <w:r w:rsidRPr="00292865">
              <w:rPr>
                <w:szCs w:val="21"/>
              </w:rPr>
              <w:t>16,461,745.26</w:t>
            </w:r>
          </w:p>
        </w:tc>
      </w:tr>
      <w:tr w:rsidR="00CB3931" w:rsidRPr="00292865" w:rsidTr="00415BFF">
        <w:tc>
          <w:tcPr>
            <w:tcW w:w="3224" w:type="dxa"/>
            <w:vAlign w:val="center"/>
          </w:tcPr>
          <w:p w:rsidR="00CB3931" w:rsidRPr="00292865" w:rsidRDefault="00CB3931" w:rsidP="005B0CBC">
            <w:pPr>
              <w:rPr>
                <w:szCs w:val="21"/>
              </w:rPr>
            </w:pPr>
            <w:r w:rsidRPr="00292865">
              <w:rPr>
                <w:rFonts w:hint="eastAsia"/>
                <w:szCs w:val="21"/>
              </w:rPr>
              <w:t>本期利润</w:t>
            </w:r>
          </w:p>
        </w:tc>
        <w:tc>
          <w:tcPr>
            <w:tcW w:w="5489" w:type="dxa"/>
            <w:vAlign w:val="center"/>
          </w:tcPr>
          <w:p w:rsidR="00CB3931" w:rsidRPr="00292865" w:rsidRDefault="00CB3931" w:rsidP="005B0CBC">
            <w:pPr>
              <w:jc w:val="right"/>
              <w:rPr>
                <w:szCs w:val="21"/>
              </w:rPr>
            </w:pPr>
            <w:r w:rsidRPr="00292865">
              <w:rPr>
                <w:szCs w:val="21"/>
              </w:rPr>
              <w:t>16,461,745.26</w:t>
            </w:r>
          </w:p>
        </w:tc>
      </w:tr>
      <w:tr w:rsidR="00CB3931" w:rsidRPr="00292865" w:rsidTr="00415BFF">
        <w:tc>
          <w:tcPr>
            <w:tcW w:w="3224" w:type="dxa"/>
            <w:vAlign w:val="center"/>
          </w:tcPr>
          <w:p w:rsidR="00CB3931" w:rsidRPr="00292865" w:rsidRDefault="00CB3931" w:rsidP="003911A9">
            <w:pPr>
              <w:rPr>
                <w:szCs w:val="21"/>
              </w:rPr>
            </w:pPr>
            <w:r w:rsidRPr="00292865">
              <w:rPr>
                <w:rFonts w:hint="eastAsia"/>
                <w:szCs w:val="21"/>
              </w:rPr>
              <w:t>本期净值收益率</w:t>
            </w:r>
          </w:p>
        </w:tc>
        <w:tc>
          <w:tcPr>
            <w:tcW w:w="5489" w:type="dxa"/>
            <w:vAlign w:val="center"/>
          </w:tcPr>
          <w:p w:rsidR="00CB3931" w:rsidRPr="00292865" w:rsidRDefault="00CB3931" w:rsidP="005B0CBC">
            <w:pPr>
              <w:jc w:val="right"/>
              <w:rPr>
                <w:szCs w:val="21"/>
              </w:rPr>
            </w:pPr>
            <w:r w:rsidRPr="00292865">
              <w:rPr>
                <w:szCs w:val="21"/>
              </w:rPr>
              <w:t>1.0991%</w:t>
            </w:r>
          </w:p>
        </w:tc>
      </w:tr>
      <w:tr w:rsidR="00CB3931" w:rsidRPr="00292865" w:rsidTr="00415BFF">
        <w:tc>
          <w:tcPr>
            <w:tcW w:w="3224" w:type="dxa"/>
            <w:vAlign w:val="center"/>
          </w:tcPr>
          <w:p w:rsidR="00CB3931" w:rsidRPr="00292865" w:rsidRDefault="00CB3931" w:rsidP="005B0CBC">
            <w:pPr>
              <w:rPr>
                <w:b/>
                <w:szCs w:val="21"/>
              </w:rPr>
            </w:pPr>
            <w:r w:rsidRPr="00292865">
              <w:rPr>
                <w:b/>
                <w:szCs w:val="21"/>
              </w:rPr>
              <w:t xml:space="preserve">3.1.2 </w:t>
            </w:r>
            <w:r w:rsidRPr="00292865">
              <w:rPr>
                <w:rFonts w:hint="eastAsia"/>
                <w:b/>
                <w:szCs w:val="21"/>
              </w:rPr>
              <w:t>期末数据和指标</w:t>
            </w:r>
          </w:p>
        </w:tc>
        <w:tc>
          <w:tcPr>
            <w:tcW w:w="5489" w:type="dxa"/>
            <w:vAlign w:val="center"/>
          </w:tcPr>
          <w:p w:rsidR="00CB3931" w:rsidRPr="00292865" w:rsidRDefault="00CB3931" w:rsidP="005B0CBC">
            <w:pPr>
              <w:jc w:val="center"/>
              <w:rPr>
                <w:b/>
                <w:szCs w:val="21"/>
              </w:rPr>
            </w:pPr>
            <w:r w:rsidRPr="00292865">
              <w:rPr>
                <w:rFonts w:hint="eastAsia"/>
                <w:b/>
                <w:szCs w:val="21"/>
              </w:rPr>
              <w:t>报告期末</w:t>
            </w:r>
            <w:r w:rsidRPr="00292865">
              <w:rPr>
                <w:b/>
                <w:szCs w:val="21"/>
              </w:rPr>
              <w:t>(2020</w:t>
            </w:r>
            <w:r w:rsidRPr="00292865">
              <w:rPr>
                <w:b/>
                <w:szCs w:val="21"/>
              </w:rPr>
              <w:t>年</w:t>
            </w:r>
            <w:r w:rsidRPr="00292865">
              <w:rPr>
                <w:b/>
                <w:szCs w:val="21"/>
              </w:rPr>
              <w:t>6</w:t>
            </w:r>
            <w:r w:rsidRPr="00292865">
              <w:rPr>
                <w:b/>
                <w:szCs w:val="21"/>
              </w:rPr>
              <w:t>月</w:t>
            </w:r>
            <w:r w:rsidRPr="00292865">
              <w:rPr>
                <w:b/>
                <w:szCs w:val="21"/>
              </w:rPr>
              <w:t>30</w:t>
            </w:r>
            <w:r w:rsidRPr="00292865">
              <w:rPr>
                <w:b/>
                <w:szCs w:val="21"/>
              </w:rPr>
              <w:t>日</w:t>
            </w:r>
            <w:r w:rsidRPr="00292865">
              <w:rPr>
                <w:b/>
                <w:szCs w:val="21"/>
              </w:rPr>
              <w:t>)</w:t>
            </w:r>
          </w:p>
        </w:tc>
      </w:tr>
      <w:tr w:rsidR="00CB3931" w:rsidRPr="00292865" w:rsidTr="00415BFF">
        <w:tc>
          <w:tcPr>
            <w:tcW w:w="3224" w:type="dxa"/>
            <w:vAlign w:val="center"/>
          </w:tcPr>
          <w:p w:rsidR="00CB3931" w:rsidRPr="00292865" w:rsidRDefault="00CB3931" w:rsidP="005B0CBC">
            <w:pPr>
              <w:rPr>
                <w:szCs w:val="21"/>
              </w:rPr>
            </w:pPr>
            <w:r w:rsidRPr="00292865">
              <w:rPr>
                <w:rFonts w:hint="eastAsia"/>
                <w:szCs w:val="21"/>
              </w:rPr>
              <w:t>期末基金资产净值</w:t>
            </w:r>
          </w:p>
        </w:tc>
        <w:tc>
          <w:tcPr>
            <w:tcW w:w="5489" w:type="dxa"/>
            <w:vAlign w:val="center"/>
          </w:tcPr>
          <w:p w:rsidR="00CB3931" w:rsidRPr="00292865" w:rsidRDefault="00CB3931" w:rsidP="005B0CBC">
            <w:pPr>
              <w:jc w:val="right"/>
              <w:rPr>
                <w:szCs w:val="21"/>
              </w:rPr>
            </w:pPr>
            <w:r w:rsidRPr="00292865">
              <w:rPr>
                <w:szCs w:val="21"/>
              </w:rPr>
              <w:t>1,239,701,189.26</w:t>
            </w:r>
          </w:p>
        </w:tc>
      </w:tr>
      <w:tr w:rsidR="00CB3931" w:rsidRPr="00292865" w:rsidTr="00415BFF">
        <w:tc>
          <w:tcPr>
            <w:tcW w:w="3224" w:type="dxa"/>
            <w:vAlign w:val="center"/>
          </w:tcPr>
          <w:p w:rsidR="00CB3931" w:rsidRPr="00292865" w:rsidRDefault="00CB3931" w:rsidP="005B0CBC">
            <w:pPr>
              <w:rPr>
                <w:szCs w:val="21"/>
              </w:rPr>
            </w:pPr>
            <w:r w:rsidRPr="00292865">
              <w:rPr>
                <w:rFonts w:hint="eastAsia"/>
                <w:szCs w:val="21"/>
              </w:rPr>
              <w:t>期末基金份额净值</w:t>
            </w:r>
          </w:p>
        </w:tc>
        <w:tc>
          <w:tcPr>
            <w:tcW w:w="5489" w:type="dxa"/>
            <w:vAlign w:val="center"/>
          </w:tcPr>
          <w:p w:rsidR="00CB3931" w:rsidRPr="00292865" w:rsidRDefault="00CB3931" w:rsidP="005B0CBC">
            <w:pPr>
              <w:jc w:val="right"/>
              <w:rPr>
                <w:szCs w:val="21"/>
              </w:rPr>
            </w:pPr>
            <w:r w:rsidRPr="00292865">
              <w:rPr>
                <w:szCs w:val="21"/>
              </w:rPr>
              <w:t>1.0000</w:t>
            </w:r>
          </w:p>
        </w:tc>
      </w:tr>
      <w:tr w:rsidR="00CB3931" w:rsidRPr="00292865" w:rsidTr="00415BFF">
        <w:tc>
          <w:tcPr>
            <w:tcW w:w="3224" w:type="dxa"/>
            <w:vAlign w:val="center"/>
          </w:tcPr>
          <w:p w:rsidR="00CB3931" w:rsidRPr="00292865" w:rsidRDefault="00CB3931" w:rsidP="005B0CBC">
            <w:pPr>
              <w:rPr>
                <w:b/>
                <w:szCs w:val="21"/>
              </w:rPr>
            </w:pPr>
            <w:r w:rsidRPr="00292865">
              <w:rPr>
                <w:b/>
                <w:szCs w:val="21"/>
              </w:rPr>
              <w:t xml:space="preserve">3.1.3 </w:t>
            </w:r>
            <w:r w:rsidRPr="00292865">
              <w:rPr>
                <w:rFonts w:hint="eastAsia"/>
                <w:b/>
                <w:szCs w:val="21"/>
              </w:rPr>
              <w:t>累计期末指标</w:t>
            </w:r>
          </w:p>
        </w:tc>
        <w:tc>
          <w:tcPr>
            <w:tcW w:w="5489" w:type="dxa"/>
            <w:vAlign w:val="center"/>
          </w:tcPr>
          <w:p w:rsidR="00CB3931" w:rsidRPr="00292865" w:rsidRDefault="00CB3931" w:rsidP="00756730">
            <w:pPr>
              <w:jc w:val="center"/>
              <w:rPr>
                <w:b/>
                <w:szCs w:val="21"/>
              </w:rPr>
            </w:pPr>
            <w:r w:rsidRPr="00292865">
              <w:rPr>
                <w:rFonts w:hint="eastAsia"/>
                <w:b/>
                <w:szCs w:val="21"/>
              </w:rPr>
              <w:t>报告期末</w:t>
            </w:r>
            <w:r w:rsidRPr="00292865">
              <w:rPr>
                <w:b/>
                <w:szCs w:val="21"/>
              </w:rPr>
              <w:t>(2020</w:t>
            </w:r>
            <w:r w:rsidRPr="00292865">
              <w:rPr>
                <w:b/>
                <w:szCs w:val="21"/>
              </w:rPr>
              <w:t>年</w:t>
            </w:r>
            <w:r w:rsidRPr="00292865">
              <w:rPr>
                <w:b/>
                <w:szCs w:val="21"/>
              </w:rPr>
              <w:t>6</w:t>
            </w:r>
            <w:r w:rsidRPr="00292865">
              <w:rPr>
                <w:b/>
                <w:szCs w:val="21"/>
              </w:rPr>
              <w:t>月</w:t>
            </w:r>
            <w:r w:rsidRPr="00292865">
              <w:rPr>
                <w:b/>
                <w:szCs w:val="21"/>
              </w:rPr>
              <w:t>30</w:t>
            </w:r>
            <w:r w:rsidRPr="00292865">
              <w:rPr>
                <w:b/>
                <w:szCs w:val="21"/>
              </w:rPr>
              <w:t>日</w:t>
            </w:r>
            <w:r w:rsidRPr="00292865">
              <w:rPr>
                <w:b/>
                <w:szCs w:val="21"/>
              </w:rPr>
              <w:t>)</w:t>
            </w:r>
          </w:p>
        </w:tc>
      </w:tr>
      <w:tr w:rsidR="00CB3931" w:rsidRPr="00292865" w:rsidTr="00415BFF">
        <w:tc>
          <w:tcPr>
            <w:tcW w:w="3224" w:type="dxa"/>
            <w:vAlign w:val="center"/>
          </w:tcPr>
          <w:p w:rsidR="00CB3931" w:rsidRPr="00292865" w:rsidRDefault="00CB3931" w:rsidP="003911A9">
            <w:pPr>
              <w:rPr>
                <w:szCs w:val="21"/>
              </w:rPr>
            </w:pPr>
            <w:r w:rsidRPr="00292865">
              <w:rPr>
                <w:rFonts w:hint="eastAsia"/>
                <w:szCs w:val="21"/>
              </w:rPr>
              <w:t>累计净值收益率</w:t>
            </w:r>
          </w:p>
        </w:tc>
        <w:tc>
          <w:tcPr>
            <w:tcW w:w="5489" w:type="dxa"/>
            <w:vAlign w:val="center"/>
          </w:tcPr>
          <w:p w:rsidR="00CB3931" w:rsidRPr="00292865" w:rsidRDefault="00CB3931" w:rsidP="005B0CBC">
            <w:pPr>
              <w:jc w:val="right"/>
              <w:rPr>
                <w:szCs w:val="21"/>
              </w:rPr>
            </w:pPr>
            <w:r w:rsidRPr="00292865">
              <w:rPr>
                <w:szCs w:val="21"/>
              </w:rPr>
              <w:t>20.3322%</w:t>
            </w:r>
          </w:p>
        </w:tc>
      </w:tr>
    </w:tbl>
    <w:p w:rsidR="00834887" w:rsidRDefault="0012249E">
      <w:pPr>
        <w:spacing w:line="360" w:lineRule="auto"/>
        <w:ind w:firstLineChars="200" w:firstLine="420"/>
        <w:rPr>
          <w:color w:val="000000"/>
          <w:szCs w:val="21"/>
        </w:rPr>
      </w:pPr>
      <w:r>
        <w:rPr>
          <w:color w:val="000000"/>
          <w:szCs w:val="21"/>
        </w:rPr>
        <w:t>注：</w:t>
      </w:r>
      <w:r>
        <w:rPr>
          <w:color w:val="000000"/>
          <w:szCs w:val="21"/>
        </w:rPr>
        <w:t>1.</w:t>
      </w:r>
      <w:r>
        <w:rPr>
          <w:color w:val="000000"/>
          <w:szCs w:val="21"/>
        </w:rPr>
        <w:t>本期已实现收益指基金本期利息收入、投资收益、其他收入（不含公允价值变动收益）扣除相关费用后的余额，本期利润为本期已实现收益加上本期公允价值变动收益，由于本基金采用摊余成本法核算，因此，公允价值变动收益为零，本期已实现收益和本期利润的金额相等。</w:t>
      </w:r>
    </w:p>
    <w:p w:rsidR="00CB3931" w:rsidRPr="00051C6E" w:rsidRDefault="00CB3931" w:rsidP="007B05E9">
      <w:pPr>
        <w:spacing w:line="360" w:lineRule="auto"/>
        <w:ind w:firstLineChars="200" w:firstLine="420"/>
        <w:rPr>
          <w:color w:val="000000"/>
          <w:szCs w:val="21"/>
        </w:rPr>
      </w:pPr>
      <w:r w:rsidRPr="00051C6E">
        <w:rPr>
          <w:color w:val="000000"/>
          <w:szCs w:val="21"/>
        </w:rPr>
        <w:t>2.</w:t>
      </w:r>
      <w:r w:rsidRPr="00051C6E">
        <w:rPr>
          <w:color w:val="000000"/>
          <w:szCs w:val="21"/>
        </w:rPr>
        <w:t>本基金利润分配是按日结转份额。</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23" w:name="_Toc374603905"/>
      <w:bookmarkStart w:id="24" w:name="_Toc48655348"/>
      <w:r w:rsidRPr="00570447">
        <w:rPr>
          <w:rFonts w:ascii="宋体" w:hAnsi="宋体"/>
          <w:color w:val="000000"/>
          <w:sz w:val="21"/>
          <w:szCs w:val="21"/>
        </w:rPr>
        <w:t>3.2</w:t>
      </w:r>
      <w:r w:rsidRPr="00570447">
        <w:rPr>
          <w:rFonts w:ascii="宋体" w:hAnsi="宋体" w:hint="eastAsia"/>
          <w:color w:val="000000"/>
          <w:sz w:val="21"/>
          <w:szCs w:val="21"/>
        </w:rPr>
        <w:t>基金净值表现</w:t>
      </w:r>
      <w:bookmarkEnd w:id="23"/>
      <w:bookmarkEnd w:id="24"/>
    </w:p>
    <w:p w:rsidR="00CB3931" w:rsidRPr="005F13B0" w:rsidRDefault="00CB3931" w:rsidP="00064C32">
      <w:pPr>
        <w:spacing w:line="360" w:lineRule="auto"/>
        <w:ind w:firstLineChars="196" w:firstLine="413"/>
        <w:rPr>
          <w:rFonts w:ascii="宋体"/>
          <w:b/>
          <w:kern w:val="0"/>
          <w:szCs w:val="21"/>
        </w:rPr>
      </w:pPr>
      <w:r w:rsidRPr="005F13B0">
        <w:rPr>
          <w:rFonts w:ascii="宋体" w:hAnsi="宋体"/>
          <w:b/>
          <w:kern w:val="0"/>
          <w:szCs w:val="21"/>
        </w:rPr>
        <w:t xml:space="preserve">3.2.1 </w:t>
      </w:r>
      <w:r w:rsidRPr="005F13B0">
        <w:rPr>
          <w:rFonts w:ascii="宋体" w:hAnsi="宋体" w:hint="eastAsia"/>
          <w:b/>
          <w:kern w:val="0"/>
          <w:szCs w:val="21"/>
        </w:rPr>
        <w:t>基金份额净值收益率及其与同期业绩比较基准收益率的比较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7"/>
        <w:gridCol w:w="1326"/>
        <w:gridCol w:w="1327"/>
        <w:gridCol w:w="1327"/>
        <w:gridCol w:w="1327"/>
        <w:gridCol w:w="1327"/>
        <w:gridCol w:w="1327"/>
      </w:tblGrid>
      <w:tr w:rsidR="00CB3931" w:rsidRPr="00292865" w:rsidTr="006E3686">
        <w:tc>
          <w:tcPr>
            <w:tcW w:w="1727" w:type="dxa"/>
            <w:vAlign w:val="center"/>
          </w:tcPr>
          <w:p w:rsidR="00CB3931" w:rsidRPr="00292865" w:rsidRDefault="00CB39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292865">
              <w:rPr>
                <w:rFonts w:ascii="Times New Roman" w:hAnsi="Times New Roman" w:hint="eastAsia"/>
                <w:kern w:val="2"/>
                <w:sz w:val="21"/>
                <w:szCs w:val="21"/>
              </w:rPr>
              <w:t>阶段</w:t>
            </w:r>
          </w:p>
        </w:tc>
        <w:tc>
          <w:tcPr>
            <w:tcW w:w="1326" w:type="dxa"/>
            <w:vAlign w:val="center"/>
          </w:tcPr>
          <w:p w:rsidR="00CB3931" w:rsidRPr="00292865" w:rsidRDefault="00CB39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292865">
              <w:rPr>
                <w:rFonts w:ascii="Times New Roman" w:hAnsi="Times New Roman" w:hint="eastAsia"/>
                <w:sz w:val="21"/>
                <w:szCs w:val="21"/>
              </w:rPr>
              <w:t>份额</w:t>
            </w:r>
            <w:r w:rsidRPr="00292865">
              <w:rPr>
                <w:rFonts w:ascii="Times New Roman" w:hAnsi="Times New Roman" w:hint="eastAsia"/>
                <w:kern w:val="2"/>
                <w:sz w:val="21"/>
                <w:szCs w:val="21"/>
              </w:rPr>
              <w:t>净值收益率</w:t>
            </w:r>
            <w:r w:rsidRPr="00292865">
              <w:rPr>
                <w:rFonts w:cs="宋体" w:hint="eastAsia"/>
                <w:kern w:val="2"/>
                <w:sz w:val="21"/>
                <w:szCs w:val="21"/>
              </w:rPr>
              <w:t>①</w:t>
            </w:r>
          </w:p>
        </w:tc>
        <w:tc>
          <w:tcPr>
            <w:tcW w:w="1327" w:type="dxa"/>
            <w:vAlign w:val="center"/>
          </w:tcPr>
          <w:p w:rsidR="00CB3931" w:rsidRPr="00292865" w:rsidRDefault="00CB39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292865">
              <w:rPr>
                <w:rFonts w:ascii="Times New Roman" w:hAnsi="Times New Roman" w:hint="eastAsia"/>
                <w:sz w:val="21"/>
                <w:szCs w:val="21"/>
              </w:rPr>
              <w:t>份额</w:t>
            </w:r>
            <w:r w:rsidRPr="00292865">
              <w:rPr>
                <w:rFonts w:ascii="Times New Roman" w:hAnsi="Times New Roman" w:hint="eastAsia"/>
                <w:kern w:val="2"/>
                <w:sz w:val="21"/>
                <w:szCs w:val="21"/>
              </w:rPr>
              <w:t>净值收益率标准差</w:t>
            </w:r>
            <w:r w:rsidRPr="00292865">
              <w:rPr>
                <w:rFonts w:cs="宋体" w:hint="eastAsia"/>
                <w:kern w:val="2"/>
                <w:sz w:val="21"/>
                <w:szCs w:val="21"/>
              </w:rPr>
              <w:t>②</w:t>
            </w:r>
          </w:p>
        </w:tc>
        <w:tc>
          <w:tcPr>
            <w:tcW w:w="1327" w:type="dxa"/>
            <w:vAlign w:val="center"/>
          </w:tcPr>
          <w:p w:rsidR="00CB3931" w:rsidRPr="00292865" w:rsidRDefault="00CB39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292865">
              <w:rPr>
                <w:rFonts w:ascii="Times New Roman" w:hAnsi="Times New Roman" w:hint="eastAsia"/>
                <w:kern w:val="2"/>
                <w:sz w:val="21"/>
                <w:szCs w:val="21"/>
              </w:rPr>
              <w:t>业绩比较基准收益率</w:t>
            </w:r>
            <w:r w:rsidRPr="00292865">
              <w:rPr>
                <w:rFonts w:cs="宋体" w:hint="eastAsia"/>
                <w:kern w:val="2"/>
                <w:sz w:val="21"/>
                <w:szCs w:val="21"/>
              </w:rPr>
              <w:t>③</w:t>
            </w:r>
          </w:p>
        </w:tc>
        <w:tc>
          <w:tcPr>
            <w:tcW w:w="1327" w:type="dxa"/>
            <w:vAlign w:val="center"/>
          </w:tcPr>
          <w:p w:rsidR="00CB3931" w:rsidRPr="00292865" w:rsidRDefault="00CB39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292865">
              <w:rPr>
                <w:rFonts w:ascii="Times New Roman" w:hAnsi="Times New Roman" w:hint="eastAsia"/>
                <w:kern w:val="2"/>
                <w:sz w:val="21"/>
                <w:szCs w:val="21"/>
              </w:rPr>
              <w:t>业绩比较基准收益率标准差</w:t>
            </w:r>
            <w:r w:rsidRPr="00292865">
              <w:rPr>
                <w:rFonts w:cs="宋体" w:hint="eastAsia"/>
                <w:kern w:val="2"/>
                <w:sz w:val="21"/>
                <w:szCs w:val="21"/>
              </w:rPr>
              <w:t>④</w:t>
            </w:r>
          </w:p>
        </w:tc>
        <w:tc>
          <w:tcPr>
            <w:tcW w:w="1327" w:type="dxa"/>
            <w:vAlign w:val="center"/>
          </w:tcPr>
          <w:p w:rsidR="00CB3931" w:rsidRPr="00292865" w:rsidRDefault="00CB39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292865">
              <w:rPr>
                <w:rFonts w:cs="宋体" w:hint="eastAsia"/>
                <w:kern w:val="2"/>
                <w:sz w:val="21"/>
                <w:szCs w:val="21"/>
              </w:rPr>
              <w:t>①</w:t>
            </w:r>
            <w:r w:rsidRPr="00292865">
              <w:rPr>
                <w:rFonts w:ascii="Times New Roman" w:hAnsi="Times New Roman"/>
                <w:kern w:val="2"/>
                <w:sz w:val="21"/>
                <w:szCs w:val="21"/>
              </w:rPr>
              <w:t>-</w:t>
            </w:r>
            <w:r w:rsidRPr="00292865">
              <w:rPr>
                <w:rFonts w:cs="宋体" w:hint="eastAsia"/>
                <w:kern w:val="2"/>
                <w:sz w:val="21"/>
                <w:szCs w:val="21"/>
              </w:rPr>
              <w:t>③</w:t>
            </w:r>
          </w:p>
        </w:tc>
        <w:tc>
          <w:tcPr>
            <w:tcW w:w="1327" w:type="dxa"/>
            <w:vAlign w:val="center"/>
          </w:tcPr>
          <w:p w:rsidR="00CB3931" w:rsidRPr="00292865" w:rsidRDefault="00CB39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292865">
              <w:rPr>
                <w:rFonts w:cs="宋体" w:hint="eastAsia"/>
                <w:kern w:val="2"/>
                <w:sz w:val="21"/>
                <w:szCs w:val="21"/>
              </w:rPr>
              <w:t>②</w:t>
            </w:r>
            <w:r w:rsidRPr="00292865">
              <w:rPr>
                <w:rFonts w:ascii="Times New Roman" w:hAnsi="Times New Roman"/>
                <w:kern w:val="2"/>
                <w:sz w:val="21"/>
                <w:szCs w:val="21"/>
              </w:rPr>
              <w:t>-</w:t>
            </w:r>
            <w:r w:rsidRPr="00292865">
              <w:rPr>
                <w:rFonts w:cs="宋体" w:hint="eastAsia"/>
                <w:kern w:val="2"/>
                <w:sz w:val="21"/>
                <w:szCs w:val="21"/>
              </w:rPr>
              <w:t>④</w:t>
            </w:r>
          </w:p>
        </w:tc>
      </w:tr>
      <w:tr w:rsidR="00834887">
        <w:tc>
          <w:tcPr>
            <w:tcW w:w="1727" w:type="dxa"/>
            <w:vAlign w:val="center"/>
          </w:tcPr>
          <w:p w:rsidR="00834887" w:rsidRDefault="0012249E">
            <w:pPr>
              <w:jc w:val="left"/>
            </w:pPr>
            <w:r>
              <w:rPr>
                <w:szCs w:val="21"/>
              </w:rPr>
              <w:t>过去一个月</w:t>
            </w:r>
          </w:p>
        </w:tc>
        <w:tc>
          <w:tcPr>
            <w:tcW w:w="1326" w:type="dxa"/>
            <w:vAlign w:val="center"/>
          </w:tcPr>
          <w:p w:rsidR="00834887" w:rsidRDefault="0012249E">
            <w:pPr>
              <w:jc w:val="center"/>
            </w:pPr>
            <w:r>
              <w:rPr>
                <w:szCs w:val="21"/>
              </w:rPr>
              <w:t>0.1520%</w:t>
            </w:r>
          </w:p>
        </w:tc>
        <w:tc>
          <w:tcPr>
            <w:tcW w:w="1327" w:type="dxa"/>
            <w:vAlign w:val="center"/>
          </w:tcPr>
          <w:p w:rsidR="00834887" w:rsidRDefault="0012249E">
            <w:pPr>
              <w:jc w:val="center"/>
            </w:pPr>
            <w:r>
              <w:rPr>
                <w:szCs w:val="21"/>
              </w:rPr>
              <w:t>0.0008%</w:t>
            </w:r>
          </w:p>
        </w:tc>
        <w:tc>
          <w:tcPr>
            <w:tcW w:w="1327" w:type="dxa"/>
            <w:vAlign w:val="center"/>
          </w:tcPr>
          <w:p w:rsidR="00834887" w:rsidRDefault="0012249E">
            <w:pPr>
              <w:jc w:val="center"/>
            </w:pPr>
            <w:r>
              <w:rPr>
                <w:szCs w:val="21"/>
              </w:rPr>
              <w:t>0.1126%</w:t>
            </w:r>
          </w:p>
        </w:tc>
        <w:tc>
          <w:tcPr>
            <w:tcW w:w="1327" w:type="dxa"/>
            <w:vAlign w:val="center"/>
          </w:tcPr>
          <w:p w:rsidR="00834887" w:rsidRDefault="0012249E">
            <w:pPr>
              <w:jc w:val="center"/>
            </w:pPr>
            <w:r>
              <w:rPr>
                <w:szCs w:val="21"/>
              </w:rPr>
              <w:t>0.0000%</w:t>
            </w:r>
          </w:p>
        </w:tc>
        <w:tc>
          <w:tcPr>
            <w:tcW w:w="1327" w:type="dxa"/>
            <w:vAlign w:val="center"/>
          </w:tcPr>
          <w:p w:rsidR="00834887" w:rsidRDefault="0012249E">
            <w:pPr>
              <w:jc w:val="center"/>
            </w:pPr>
            <w:r>
              <w:rPr>
                <w:szCs w:val="21"/>
              </w:rPr>
              <w:t>0.0394%</w:t>
            </w:r>
          </w:p>
        </w:tc>
        <w:tc>
          <w:tcPr>
            <w:tcW w:w="1327" w:type="dxa"/>
            <w:vAlign w:val="center"/>
          </w:tcPr>
          <w:p w:rsidR="00834887" w:rsidRDefault="0012249E">
            <w:pPr>
              <w:jc w:val="center"/>
            </w:pPr>
            <w:r>
              <w:rPr>
                <w:szCs w:val="21"/>
              </w:rPr>
              <w:t>0.0008%</w:t>
            </w:r>
          </w:p>
        </w:tc>
      </w:tr>
      <w:tr w:rsidR="00834887">
        <w:tc>
          <w:tcPr>
            <w:tcW w:w="1727" w:type="dxa"/>
            <w:vAlign w:val="center"/>
          </w:tcPr>
          <w:p w:rsidR="00834887" w:rsidRDefault="0012249E">
            <w:pPr>
              <w:jc w:val="left"/>
            </w:pPr>
            <w:r>
              <w:rPr>
                <w:szCs w:val="21"/>
              </w:rPr>
              <w:t>过去三个月</w:t>
            </w:r>
          </w:p>
        </w:tc>
        <w:tc>
          <w:tcPr>
            <w:tcW w:w="1326" w:type="dxa"/>
            <w:vAlign w:val="center"/>
          </w:tcPr>
          <w:p w:rsidR="00834887" w:rsidRDefault="0012249E">
            <w:pPr>
              <w:jc w:val="center"/>
            </w:pPr>
            <w:r>
              <w:rPr>
                <w:szCs w:val="21"/>
              </w:rPr>
              <w:t>0.4540%</w:t>
            </w:r>
          </w:p>
        </w:tc>
        <w:tc>
          <w:tcPr>
            <w:tcW w:w="1327" w:type="dxa"/>
            <w:vAlign w:val="center"/>
          </w:tcPr>
          <w:p w:rsidR="00834887" w:rsidRDefault="0012249E">
            <w:pPr>
              <w:jc w:val="center"/>
            </w:pPr>
            <w:r>
              <w:rPr>
                <w:szCs w:val="21"/>
              </w:rPr>
              <w:t>0.0007%</w:t>
            </w:r>
          </w:p>
        </w:tc>
        <w:tc>
          <w:tcPr>
            <w:tcW w:w="1327" w:type="dxa"/>
            <w:vAlign w:val="center"/>
          </w:tcPr>
          <w:p w:rsidR="00834887" w:rsidRDefault="0012249E">
            <w:pPr>
              <w:jc w:val="center"/>
            </w:pPr>
            <w:r>
              <w:rPr>
                <w:szCs w:val="21"/>
              </w:rPr>
              <w:t>0.3418%</w:t>
            </w:r>
          </w:p>
        </w:tc>
        <w:tc>
          <w:tcPr>
            <w:tcW w:w="1327" w:type="dxa"/>
            <w:vAlign w:val="center"/>
          </w:tcPr>
          <w:p w:rsidR="00834887" w:rsidRDefault="0012249E">
            <w:pPr>
              <w:jc w:val="center"/>
            </w:pPr>
            <w:r>
              <w:rPr>
                <w:szCs w:val="21"/>
              </w:rPr>
              <w:t>0.0000%</w:t>
            </w:r>
          </w:p>
        </w:tc>
        <w:tc>
          <w:tcPr>
            <w:tcW w:w="1327" w:type="dxa"/>
            <w:vAlign w:val="center"/>
          </w:tcPr>
          <w:p w:rsidR="00834887" w:rsidRDefault="0012249E">
            <w:pPr>
              <w:jc w:val="center"/>
            </w:pPr>
            <w:r>
              <w:rPr>
                <w:szCs w:val="21"/>
              </w:rPr>
              <w:t>0.1122%</w:t>
            </w:r>
          </w:p>
        </w:tc>
        <w:tc>
          <w:tcPr>
            <w:tcW w:w="1327" w:type="dxa"/>
            <w:vAlign w:val="center"/>
          </w:tcPr>
          <w:p w:rsidR="00834887" w:rsidRDefault="0012249E">
            <w:pPr>
              <w:jc w:val="center"/>
            </w:pPr>
            <w:r>
              <w:rPr>
                <w:szCs w:val="21"/>
              </w:rPr>
              <w:t>0.0007%</w:t>
            </w:r>
          </w:p>
        </w:tc>
      </w:tr>
      <w:tr w:rsidR="00834887">
        <w:tc>
          <w:tcPr>
            <w:tcW w:w="1727" w:type="dxa"/>
            <w:vAlign w:val="center"/>
          </w:tcPr>
          <w:p w:rsidR="00834887" w:rsidRDefault="0012249E">
            <w:pPr>
              <w:jc w:val="left"/>
            </w:pPr>
            <w:r>
              <w:rPr>
                <w:szCs w:val="21"/>
              </w:rPr>
              <w:t>过去六个月</w:t>
            </w:r>
          </w:p>
        </w:tc>
        <w:tc>
          <w:tcPr>
            <w:tcW w:w="1326" w:type="dxa"/>
            <w:vAlign w:val="center"/>
          </w:tcPr>
          <w:p w:rsidR="00834887" w:rsidRDefault="0012249E">
            <w:pPr>
              <w:jc w:val="center"/>
            </w:pPr>
            <w:r>
              <w:rPr>
                <w:szCs w:val="21"/>
              </w:rPr>
              <w:t>1.0991%</w:t>
            </w:r>
          </w:p>
        </w:tc>
        <w:tc>
          <w:tcPr>
            <w:tcW w:w="1327" w:type="dxa"/>
            <w:vAlign w:val="center"/>
          </w:tcPr>
          <w:p w:rsidR="00834887" w:rsidRDefault="0012249E">
            <w:pPr>
              <w:jc w:val="center"/>
            </w:pPr>
            <w:r>
              <w:rPr>
                <w:szCs w:val="21"/>
              </w:rPr>
              <w:t>0.0021%</w:t>
            </w:r>
          </w:p>
        </w:tc>
        <w:tc>
          <w:tcPr>
            <w:tcW w:w="1327" w:type="dxa"/>
            <w:vAlign w:val="center"/>
          </w:tcPr>
          <w:p w:rsidR="00834887" w:rsidRDefault="0012249E">
            <w:pPr>
              <w:jc w:val="center"/>
            </w:pPr>
            <w:r>
              <w:rPr>
                <w:szCs w:val="21"/>
              </w:rPr>
              <w:t>0.6848%</w:t>
            </w:r>
          </w:p>
        </w:tc>
        <w:tc>
          <w:tcPr>
            <w:tcW w:w="1327" w:type="dxa"/>
            <w:vAlign w:val="center"/>
          </w:tcPr>
          <w:p w:rsidR="00834887" w:rsidRDefault="0012249E">
            <w:pPr>
              <w:jc w:val="center"/>
            </w:pPr>
            <w:r>
              <w:rPr>
                <w:szCs w:val="21"/>
              </w:rPr>
              <w:t>0.0000%</w:t>
            </w:r>
          </w:p>
        </w:tc>
        <w:tc>
          <w:tcPr>
            <w:tcW w:w="1327" w:type="dxa"/>
            <w:vAlign w:val="center"/>
          </w:tcPr>
          <w:p w:rsidR="00834887" w:rsidRDefault="0012249E">
            <w:pPr>
              <w:jc w:val="center"/>
            </w:pPr>
            <w:r>
              <w:rPr>
                <w:szCs w:val="21"/>
              </w:rPr>
              <w:t>0.4143%</w:t>
            </w:r>
          </w:p>
        </w:tc>
        <w:tc>
          <w:tcPr>
            <w:tcW w:w="1327" w:type="dxa"/>
            <w:vAlign w:val="center"/>
          </w:tcPr>
          <w:p w:rsidR="00834887" w:rsidRDefault="0012249E">
            <w:pPr>
              <w:jc w:val="center"/>
            </w:pPr>
            <w:r>
              <w:rPr>
                <w:szCs w:val="21"/>
              </w:rPr>
              <w:t>0.0021%</w:t>
            </w:r>
          </w:p>
        </w:tc>
      </w:tr>
      <w:tr w:rsidR="00834887">
        <w:tc>
          <w:tcPr>
            <w:tcW w:w="1727" w:type="dxa"/>
            <w:vAlign w:val="center"/>
          </w:tcPr>
          <w:p w:rsidR="00834887" w:rsidRDefault="0012249E">
            <w:pPr>
              <w:jc w:val="left"/>
            </w:pPr>
            <w:r>
              <w:rPr>
                <w:szCs w:val="21"/>
              </w:rPr>
              <w:t>过去一年</w:t>
            </w:r>
          </w:p>
        </w:tc>
        <w:tc>
          <w:tcPr>
            <w:tcW w:w="1326" w:type="dxa"/>
            <w:vAlign w:val="center"/>
          </w:tcPr>
          <w:p w:rsidR="00834887" w:rsidRDefault="0012249E">
            <w:pPr>
              <w:jc w:val="center"/>
            </w:pPr>
            <w:r>
              <w:rPr>
                <w:szCs w:val="21"/>
              </w:rPr>
              <w:t>2.3517%</w:t>
            </w:r>
          </w:p>
        </w:tc>
        <w:tc>
          <w:tcPr>
            <w:tcW w:w="1327" w:type="dxa"/>
            <w:vAlign w:val="center"/>
          </w:tcPr>
          <w:p w:rsidR="00834887" w:rsidRDefault="0012249E">
            <w:pPr>
              <w:jc w:val="center"/>
            </w:pPr>
            <w:r>
              <w:rPr>
                <w:szCs w:val="21"/>
              </w:rPr>
              <w:t>0.0016%</w:t>
            </w:r>
          </w:p>
        </w:tc>
        <w:tc>
          <w:tcPr>
            <w:tcW w:w="1327" w:type="dxa"/>
            <w:vAlign w:val="center"/>
          </w:tcPr>
          <w:p w:rsidR="00834887" w:rsidRDefault="0012249E">
            <w:pPr>
              <w:jc w:val="center"/>
            </w:pPr>
            <w:r>
              <w:rPr>
                <w:szCs w:val="21"/>
              </w:rPr>
              <w:t>1.3819%</w:t>
            </w:r>
          </w:p>
        </w:tc>
        <w:tc>
          <w:tcPr>
            <w:tcW w:w="1327" w:type="dxa"/>
            <w:vAlign w:val="center"/>
          </w:tcPr>
          <w:p w:rsidR="00834887" w:rsidRDefault="0012249E">
            <w:pPr>
              <w:jc w:val="center"/>
            </w:pPr>
            <w:r>
              <w:rPr>
                <w:szCs w:val="21"/>
              </w:rPr>
              <w:t>0.0000%</w:t>
            </w:r>
          </w:p>
        </w:tc>
        <w:tc>
          <w:tcPr>
            <w:tcW w:w="1327" w:type="dxa"/>
            <w:vAlign w:val="center"/>
          </w:tcPr>
          <w:p w:rsidR="00834887" w:rsidRDefault="0012249E">
            <w:pPr>
              <w:jc w:val="center"/>
            </w:pPr>
            <w:r>
              <w:rPr>
                <w:szCs w:val="21"/>
              </w:rPr>
              <w:t>0.9698%</w:t>
            </w:r>
          </w:p>
        </w:tc>
        <w:tc>
          <w:tcPr>
            <w:tcW w:w="1327" w:type="dxa"/>
            <w:vAlign w:val="center"/>
          </w:tcPr>
          <w:p w:rsidR="00834887" w:rsidRDefault="0012249E">
            <w:pPr>
              <w:jc w:val="center"/>
            </w:pPr>
            <w:r>
              <w:rPr>
                <w:szCs w:val="21"/>
              </w:rPr>
              <w:t>0.0016%</w:t>
            </w:r>
          </w:p>
        </w:tc>
      </w:tr>
      <w:tr w:rsidR="00834887">
        <w:tc>
          <w:tcPr>
            <w:tcW w:w="1727" w:type="dxa"/>
            <w:vAlign w:val="center"/>
          </w:tcPr>
          <w:p w:rsidR="00834887" w:rsidRDefault="0012249E">
            <w:pPr>
              <w:jc w:val="left"/>
            </w:pPr>
            <w:r>
              <w:rPr>
                <w:szCs w:val="21"/>
              </w:rPr>
              <w:t>过去三年</w:t>
            </w:r>
          </w:p>
        </w:tc>
        <w:tc>
          <w:tcPr>
            <w:tcW w:w="1326" w:type="dxa"/>
            <w:vAlign w:val="center"/>
          </w:tcPr>
          <w:p w:rsidR="00834887" w:rsidRDefault="0012249E">
            <w:pPr>
              <w:jc w:val="center"/>
            </w:pPr>
            <w:r>
              <w:rPr>
                <w:szCs w:val="21"/>
              </w:rPr>
              <w:t>10.1304%</w:t>
            </w:r>
          </w:p>
        </w:tc>
        <w:tc>
          <w:tcPr>
            <w:tcW w:w="1327" w:type="dxa"/>
            <w:vAlign w:val="center"/>
          </w:tcPr>
          <w:p w:rsidR="00834887" w:rsidRDefault="0012249E">
            <w:pPr>
              <w:jc w:val="center"/>
            </w:pPr>
            <w:r>
              <w:rPr>
                <w:szCs w:val="21"/>
              </w:rPr>
              <w:t>0.0024%</w:t>
            </w:r>
          </w:p>
        </w:tc>
        <w:tc>
          <w:tcPr>
            <w:tcW w:w="1327" w:type="dxa"/>
            <w:vAlign w:val="center"/>
          </w:tcPr>
          <w:p w:rsidR="00834887" w:rsidRDefault="0012249E">
            <w:pPr>
              <w:jc w:val="center"/>
            </w:pPr>
            <w:r>
              <w:rPr>
                <w:szCs w:val="21"/>
              </w:rPr>
              <w:t>4.1955%</w:t>
            </w:r>
          </w:p>
        </w:tc>
        <w:tc>
          <w:tcPr>
            <w:tcW w:w="1327" w:type="dxa"/>
            <w:vAlign w:val="center"/>
          </w:tcPr>
          <w:p w:rsidR="00834887" w:rsidRDefault="0012249E">
            <w:pPr>
              <w:jc w:val="center"/>
            </w:pPr>
            <w:r>
              <w:rPr>
                <w:szCs w:val="21"/>
              </w:rPr>
              <w:t>0.0000%</w:t>
            </w:r>
          </w:p>
        </w:tc>
        <w:tc>
          <w:tcPr>
            <w:tcW w:w="1327" w:type="dxa"/>
            <w:vAlign w:val="center"/>
          </w:tcPr>
          <w:p w:rsidR="00834887" w:rsidRDefault="0012249E">
            <w:pPr>
              <w:jc w:val="center"/>
            </w:pPr>
            <w:r>
              <w:rPr>
                <w:szCs w:val="21"/>
              </w:rPr>
              <w:t>5.9349%</w:t>
            </w:r>
          </w:p>
        </w:tc>
        <w:tc>
          <w:tcPr>
            <w:tcW w:w="1327" w:type="dxa"/>
            <w:vAlign w:val="center"/>
          </w:tcPr>
          <w:p w:rsidR="00834887" w:rsidRDefault="0012249E">
            <w:pPr>
              <w:jc w:val="center"/>
            </w:pPr>
            <w:r>
              <w:rPr>
                <w:szCs w:val="21"/>
              </w:rPr>
              <w:t>0.0024%</w:t>
            </w:r>
          </w:p>
        </w:tc>
      </w:tr>
      <w:tr w:rsidR="00834887">
        <w:tc>
          <w:tcPr>
            <w:tcW w:w="1727" w:type="dxa"/>
            <w:vAlign w:val="center"/>
          </w:tcPr>
          <w:p w:rsidR="00834887" w:rsidRDefault="0012249E">
            <w:pPr>
              <w:jc w:val="left"/>
            </w:pPr>
            <w:r>
              <w:rPr>
                <w:szCs w:val="21"/>
              </w:rPr>
              <w:t>自基金合同生效起至今</w:t>
            </w:r>
          </w:p>
        </w:tc>
        <w:tc>
          <w:tcPr>
            <w:tcW w:w="1326" w:type="dxa"/>
            <w:vAlign w:val="center"/>
          </w:tcPr>
          <w:p w:rsidR="00834887" w:rsidRDefault="0012249E">
            <w:pPr>
              <w:jc w:val="center"/>
            </w:pPr>
            <w:r>
              <w:rPr>
                <w:szCs w:val="21"/>
              </w:rPr>
              <w:t>20.3322%</w:t>
            </w:r>
          </w:p>
        </w:tc>
        <w:tc>
          <w:tcPr>
            <w:tcW w:w="1327" w:type="dxa"/>
            <w:vAlign w:val="center"/>
          </w:tcPr>
          <w:p w:rsidR="00834887" w:rsidRDefault="0012249E">
            <w:pPr>
              <w:jc w:val="center"/>
            </w:pPr>
            <w:r>
              <w:rPr>
                <w:szCs w:val="21"/>
              </w:rPr>
              <w:t>0.0027%</w:t>
            </w:r>
          </w:p>
        </w:tc>
        <w:tc>
          <w:tcPr>
            <w:tcW w:w="1327" w:type="dxa"/>
            <w:vAlign w:val="center"/>
          </w:tcPr>
          <w:p w:rsidR="00834887" w:rsidRDefault="0012249E">
            <w:pPr>
              <w:jc w:val="center"/>
            </w:pPr>
            <w:r>
              <w:rPr>
                <w:szCs w:val="21"/>
              </w:rPr>
              <w:t>7.7438%</w:t>
            </w:r>
          </w:p>
        </w:tc>
        <w:tc>
          <w:tcPr>
            <w:tcW w:w="1327" w:type="dxa"/>
            <w:vAlign w:val="center"/>
          </w:tcPr>
          <w:p w:rsidR="00834887" w:rsidRDefault="0012249E">
            <w:pPr>
              <w:jc w:val="center"/>
            </w:pPr>
            <w:r>
              <w:rPr>
                <w:szCs w:val="21"/>
              </w:rPr>
              <w:t>0.0000%</w:t>
            </w:r>
          </w:p>
        </w:tc>
        <w:tc>
          <w:tcPr>
            <w:tcW w:w="1327" w:type="dxa"/>
            <w:vAlign w:val="center"/>
          </w:tcPr>
          <w:p w:rsidR="00834887" w:rsidRDefault="0012249E">
            <w:pPr>
              <w:jc w:val="center"/>
            </w:pPr>
            <w:r>
              <w:rPr>
                <w:szCs w:val="21"/>
              </w:rPr>
              <w:t>12.5884%</w:t>
            </w:r>
          </w:p>
        </w:tc>
        <w:tc>
          <w:tcPr>
            <w:tcW w:w="1327" w:type="dxa"/>
            <w:vAlign w:val="center"/>
          </w:tcPr>
          <w:p w:rsidR="00834887" w:rsidRDefault="0012249E">
            <w:pPr>
              <w:jc w:val="center"/>
            </w:pPr>
            <w:r>
              <w:rPr>
                <w:szCs w:val="21"/>
              </w:rPr>
              <w:t>0.0027%</w:t>
            </w:r>
          </w:p>
        </w:tc>
      </w:tr>
    </w:tbl>
    <w:p w:rsidR="00CB3931" w:rsidRPr="005F13B0" w:rsidRDefault="00CB3931" w:rsidP="00064C32">
      <w:pPr>
        <w:spacing w:line="360" w:lineRule="auto"/>
        <w:ind w:firstLineChars="196" w:firstLine="413"/>
        <w:rPr>
          <w:rFonts w:ascii="宋体" w:hAnsi="宋体"/>
          <w:b/>
          <w:kern w:val="0"/>
          <w:szCs w:val="21"/>
        </w:rPr>
      </w:pPr>
      <w:r w:rsidRPr="005F13B0">
        <w:rPr>
          <w:rFonts w:ascii="宋体" w:hAnsi="宋体"/>
          <w:b/>
          <w:kern w:val="0"/>
          <w:szCs w:val="21"/>
        </w:rPr>
        <w:t>3.2.2</w:t>
      </w:r>
      <w:r w:rsidR="00EB585A">
        <w:rPr>
          <w:rStyle w:val="af8"/>
          <w:rFonts w:ascii="宋体" w:hAnsi="宋体" w:cs="宋体" w:hint="eastAsia"/>
          <w:color w:val="000000"/>
          <w:shd w:val="clear" w:color="auto" w:fill="FFFFFF"/>
        </w:rPr>
        <w:t>自基金合同生效以来</w:t>
      </w:r>
      <w:r w:rsidRPr="005F13B0">
        <w:rPr>
          <w:rFonts w:ascii="宋体" w:hAnsi="宋体" w:hint="eastAsia"/>
          <w:b/>
          <w:kern w:val="0"/>
          <w:szCs w:val="21"/>
        </w:rPr>
        <w:t>基金份额累计净值收益率变动及其与同期业绩比较基准收益率变动的比较</w:t>
      </w:r>
    </w:p>
    <w:p w:rsidR="00CB3931" w:rsidRPr="00292865" w:rsidRDefault="00CB3931" w:rsidP="001E2671">
      <w:pPr>
        <w:spacing w:line="360" w:lineRule="auto"/>
        <w:jc w:val="center"/>
        <w:rPr>
          <w:szCs w:val="21"/>
        </w:rPr>
      </w:pPr>
      <w:r w:rsidRPr="00292865">
        <w:rPr>
          <w:szCs w:val="21"/>
        </w:rPr>
        <w:t>易方达增金宝货币市场基金</w:t>
      </w:r>
    </w:p>
    <w:p w:rsidR="00CB3931" w:rsidRPr="00292865" w:rsidRDefault="00CB3931" w:rsidP="001E2671">
      <w:pPr>
        <w:spacing w:line="360" w:lineRule="auto"/>
        <w:jc w:val="center"/>
        <w:rPr>
          <w:b/>
          <w:bCs/>
          <w:szCs w:val="21"/>
          <w:vertAlign w:val="superscript"/>
        </w:rPr>
      </w:pPr>
      <w:r w:rsidRPr="000F7BA0">
        <w:rPr>
          <w:rFonts w:hint="eastAsia"/>
          <w:szCs w:val="21"/>
        </w:rPr>
        <w:t>份额</w:t>
      </w:r>
      <w:r w:rsidRPr="00292865">
        <w:rPr>
          <w:rFonts w:hint="eastAsia"/>
          <w:szCs w:val="21"/>
        </w:rPr>
        <w:t>累计净值收益率与业绩比较基准收益率历史走势对比图</w:t>
      </w:r>
    </w:p>
    <w:p w:rsidR="00CB3931" w:rsidRPr="00292865" w:rsidRDefault="00CB3931" w:rsidP="001E2671">
      <w:pPr>
        <w:pStyle w:val="a5"/>
        <w:snapToGrid w:val="0"/>
        <w:spacing w:line="360" w:lineRule="auto"/>
        <w:ind w:firstLine="480"/>
        <w:jc w:val="center"/>
        <w:rPr>
          <w:rFonts w:ascii="Times New Roman" w:hAnsi="Times New Roman"/>
        </w:rPr>
      </w:pPr>
      <w:r w:rsidRPr="00292865">
        <w:rPr>
          <w:rFonts w:ascii="Times New Roman" w:hAnsi="Times New Roman"/>
        </w:rPr>
        <w:t>(2015</w:t>
      </w:r>
      <w:r w:rsidRPr="00292865">
        <w:rPr>
          <w:rFonts w:ascii="Times New Roman" w:hAnsi="Times New Roman"/>
        </w:rPr>
        <w:t>年</w:t>
      </w:r>
      <w:r w:rsidRPr="00292865">
        <w:rPr>
          <w:rFonts w:ascii="Times New Roman" w:hAnsi="Times New Roman"/>
        </w:rPr>
        <w:t>1</w:t>
      </w:r>
      <w:r w:rsidRPr="00292865">
        <w:rPr>
          <w:rFonts w:ascii="Times New Roman" w:hAnsi="Times New Roman"/>
        </w:rPr>
        <w:t>月</w:t>
      </w:r>
      <w:r w:rsidRPr="00292865">
        <w:rPr>
          <w:rFonts w:ascii="Times New Roman" w:hAnsi="Times New Roman"/>
        </w:rPr>
        <w:t>20</w:t>
      </w:r>
      <w:r w:rsidRPr="00292865">
        <w:rPr>
          <w:rFonts w:ascii="Times New Roman" w:hAnsi="Times New Roman"/>
        </w:rPr>
        <w:t>日</w:t>
      </w:r>
      <w:r w:rsidRPr="00292865">
        <w:rPr>
          <w:rFonts w:ascii="Times New Roman" w:hAnsi="Times New Roman" w:hint="eastAsia"/>
        </w:rPr>
        <w:t>至</w:t>
      </w:r>
      <w:r w:rsidRPr="00292865">
        <w:rPr>
          <w:rFonts w:ascii="Times New Roman" w:hAnsi="Times New Roman"/>
        </w:rPr>
        <w:t>2020</w:t>
      </w:r>
      <w:r w:rsidRPr="00292865">
        <w:rPr>
          <w:rFonts w:ascii="Times New Roman" w:hAnsi="Times New Roman"/>
        </w:rPr>
        <w:t>年</w:t>
      </w:r>
      <w:r w:rsidRPr="00292865">
        <w:rPr>
          <w:rFonts w:ascii="Times New Roman" w:hAnsi="Times New Roman"/>
        </w:rPr>
        <w:t>6</w:t>
      </w:r>
      <w:r w:rsidRPr="00292865">
        <w:rPr>
          <w:rFonts w:ascii="Times New Roman" w:hAnsi="Times New Roman"/>
        </w:rPr>
        <w:t>月</w:t>
      </w:r>
      <w:r w:rsidRPr="00292865">
        <w:rPr>
          <w:rFonts w:ascii="Times New Roman" w:hAnsi="Times New Roman"/>
        </w:rPr>
        <w:t>30</w:t>
      </w:r>
      <w:r w:rsidRPr="00292865">
        <w:rPr>
          <w:rFonts w:ascii="Times New Roman" w:hAnsi="Times New Roman"/>
        </w:rPr>
        <w:t>日</w:t>
      </w:r>
      <w:r w:rsidRPr="00292865">
        <w:rPr>
          <w:rFonts w:ascii="Times New Roman" w:hAnsi="Times New Roman"/>
        </w:rPr>
        <w:t>)</w:t>
      </w:r>
    </w:p>
    <w:p w:rsidR="00CB3931" w:rsidRPr="00292865" w:rsidRDefault="009F5172" w:rsidP="00223DFB">
      <w:pPr>
        <w:spacing w:line="360" w:lineRule="auto"/>
        <w:jc w:val="center"/>
        <w:rPr>
          <w:szCs w:val="21"/>
        </w:rPr>
      </w:pP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8" o:title=""/>
          </v:shape>
        </w:pict>
      </w:r>
    </w:p>
    <w:p w:rsidR="00CB3931" w:rsidRPr="00051C6E" w:rsidRDefault="00CB3931" w:rsidP="007B05E9">
      <w:pPr>
        <w:spacing w:line="360" w:lineRule="auto"/>
        <w:ind w:firstLineChars="200" w:firstLine="420"/>
        <w:rPr>
          <w:color w:val="000000"/>
          <w:szCs w:val="21"/>
        </w:rPr>
      </w:pPr>
      <w:r w:rsidRPr="00051C6E">
        <w:rPr>
          <w:color w:val="000000"/>
          <w:szCs w:val="21"/>
        </w:rPr>
        <w:t>注：自基金合同生效至报告期末，基金份额净值收益率为</w:t>
      </w:r>
      <w:r w:rsidRPr="00051C6E">
        <w:rPr>
          <w:color w:val="000000"/>
          <w:szCs w:val="21"/>
        </w:rPr>
        <w:t>20.3322%</w:t>
      </w:r>
      <w:r w:rsidRPr="00051C6E">
        <w:rPr>
          <w:color w:val="000000"/>
          <w:szCs w:val="21"/>
        </w:rPr>
        <w:t>，同期业绩比较基准收益率为</w:t>
      </w:r>
      <w:r w:rsidRPr="00051C6E">
        <w:rPr>
          <w:color w:val="000000"/>
          <w:szCs w:val="21"/>
        </w:rPr>
        <w:t>7.7438%</w:t>
      </w:r>
      <w:r w:rsidRPr="00051C6E">
        <w:rPr>
          <w:color w:val="000000"/>
          <w:szCs w:val="21"/>
        </w:rPr>
        <w:t>。</w:t>
      </w:r>
    </w:p>
    <w:p w:rsidR="00CB3931" w:rsidRPr="00C87F64" w:rsidRDefault="00CB3931" w:rsidP="00C23FAB">
      <w:pPr>
        <w:pStyle w:val="20"/>
        <w:tabs>
          <w:tab w:val="num" w:pos="425"/>
        </w:tabs>
        <w:spacing w:beforeLines="100" w:before="312" w:afterLines="100" w:after="312"/>
        <w:ind w:left="425" w:hanging="425"/>
        <w:jc w:val="center"/>
        <w:rPr>
          <w:rFonts w:ascii="宋体"/>
          <w:color w:val="000000"/>
          <w:sz w:val="21"/>
          <w:szCs w:val="21"/>
        </w:rPr>
      </w:pPr>
      <w:bookmarkStart w:id="25" w:name="_Toc374603906"/>
      <w:bookmarkStart w:id="26" w:name="_Toc48655349"/>
      <w:r w:rsidRPr="00C87F64">
        <w:rPr>
          <w:rFonts w:ascii="宋体" w:hAnsi="宋体"/>
          <w:color w:val="000000"/>
          <w:sz w:val="21"/>
          <w:szCs w:val="21"/>
        </w:rPr>
        <w:t>4</w:t>
      </w:r>
      <w:r w:rsidRPr="00C87F64">
        <w:rPr>
          <w:rFonts w:ascii="宋体" w:hAnsi="宋体" w:hint="eastAsia"/>
          <w:color w:val="000000"/>
          <w:sz w:val="21"/>
          <w:szCs w:val="21"/>
        </w:rPr>
        <w:t>管理人报告</w:t>
      </w:r>
      <w:bookmarkEnd w:id="25"/>
      <w:bookmarkEnd w:id="26"/>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27" w:name="_Toc374603907"/>
      <w:bookmarkStart w:id="28" w:name="_Toc48655350"/>
      <w:r w:rsidRPr="00570447">
        <w:rPr>
          <w:rFonts w:ascii="宋体" w:hAnsi="宋体"/>
          <w:color w:val="000000"/>
          <w:sz w:val="21"/>
          <w:szCs w:val="21"/>
        </w:rPr>
        <w:t>4.1</w:t>
      </w:r>
      <w:r w:rsidRPr="00570447">
        <w:rPr>
          <w:rFonts w:ascii="宋体" w:hAnsi="宋体" w:hint="eastAsia"/>
          <w:color w:val="000000"/>
          <w:sz w:val="21"/>
          <w:szCs w:val="21"/>
        </w:rPr>
        <w:t>基金管理人及基金经理情况</w:t>
      </w:r>
      <w:bookmarkEnd w:id="27"/>
      <w:bookmarkEnd w:id="28"/>
    </w:p>
    <w:p w:rsidR="00CB3931" w:rsidRPr="005F13B0" w:rsidRDefault="00CB3931" w:rsidP="00064C32">
      <w:pPr>
        <w:spacing w:line="360" w:lineRule="auto"/>
        <w:ind w:firstLineChars="196" w:firstLine="413"/>
        <w:rPr>
          <w:rFonts w:ascii="宋体"/>
          <w:b/>
          <w:kern w:val="0"/>
          <w:szCs w:val="21"/>
        </w:rPr>
      </w:pPr>
      <w:r w:rsidRPr="005F13B0">
        <w:rPr>
          <w:rFonts w:ascii="宋体" w:hAnsi="宋体"/>
          <w:b/>
          <w:kern w:val="0"/>
          <w:szCs w:val="21"/>
        </w:rPr>
        <w:t>4.1.1</w:t>
      </w:r>
      <w:r w:rsidRPr="005F13B0">
        <w:rPr>
          <w:rFonts w:ascii="宋体" w:hAnsi="宋体" w:hint="eastAsia"/>
          <w:b/>
          <w:kern w:val="0"/>
          <w:szCs w:val="21"/>
        </w:rPr>
        <w:t>基金管理人及其管理基金的经验</w:t>
      </w:r>
    </w:p>
    <w:p w:rsidR="00CB3931" w:rsidRPr="00292865" w:rsidRDefault="00CB3931" w:rsidP="00064C32">
      <w:pPr>
        <w:tabs>
          <w:tab w:val="left" w:pos="426"/>
        </w:tabs>
        <w:spacing w:line="360" w:lineRule="auto"/>
        <w:ind w:firstLineChars="200" w:firstLine="420"/>
        <w:rPr>
          <w:kern w:val="0"/>
          <w:szCs w:val="21"/>
        </w:rPr>
      </w:pPr>
      <w:r w:rsidRPr="00292865">
        <w:rPr>
          <w:kern w:val="0"/>
          <w:szCs w:val="21"/>
        </w:rPr>
        <w:t>经中国证监会证监基金字</w:t>
      </w:r>
      <w:r w:rsidRPr="00292865">
        <w:rPr>
          <w:kern w:val="0"/>
          <w:szCs w:val="21"/>
        </w:rPr>
        <w:t>[2001]4</w:t>
      </w:r>
      <w:r w:rsidRPr="00292865">
        <w:rPr>
          <w:kern w:val="0"/>
          <w:szCs w:val="21"/>
        </w:rPr>
        <w:t>号文批准，本基金管理人成立于</w:t>
      </w:r>
      <w:r w:rsidRPr="00292865">
        <w:rPr>
          <w:kern w:val="0"/>
          <w:szCs w:val="21"/>
        </w:rPr>
        <w:t>2001</w:t>
      </w:r>
      <w:r w:rsidRPr="00292865">
        <w:rPr>
          <w:kern w:val="0"/>
          <w:szCs w:val="21"/>
        </w:rPr>
        <w:t>年</w:t>
      </w:r>
      <w:r w:rsidRPr="00292865">
        <w:rPr>
          <w:kern w:val="0"/>
          <w:szCs w:val="21"/>
        </w:rPr>
        <w:t>4</w:t>
      </w:r>
      <w:r w:rsidRPr="00292865">
        <w:rPr>
          <w:kern w:val="0"/>
          <w:szCs w:val="21"/>
        </w:rPr>
        <w:t>月</w:t>
      </w:r>
      <w:r w:rsidRPr="00292865">
        <w:rPr>
          <w:kern w:val="0"/>
          <w:szCs w:val="21"/>
        </w:rPr>
        <w:t>17</w:t>
      </w:r>
      <w:r w:rsidRPr="00292865">
        <w:rPr>
          <w:kern w:val="0"/>
          <w:szCs w:val="21"/>
        </w:rPr>
        <w:t>日，总部设在广州，在北京、上海、香港等地设有分公司或子公司。本基金管理人拥有公募、社保、年金、特定客户资产管理、</w:t>
      </w:r>
      <w:r w:rsidRPr="00292865">
        <w:rPr>
          <w:kern w:val="0"/>
          <w:szCs w:val="21"/>
        </w:rPr>
        <w:t>QDII</w:t>
      </w:r>
      <w:r w:rsidRPr="00292865">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CB3931" w:rsidRDefault="00CB3931" w:rsidP="00064C32">
      <w:pPr>
        <w:spacing w:line="360" w:lineRule="auto"/>
        <w:ind w:firstLineChars="196" w:firstLine="413"/>
        <w:rPr>
          <w:rFonts w:ascii="宋体"/>
          <w:b/>
          <w:kern w:val="0"/>
          <w:szCs w:val="21"/>
        </w:rPr>
      </w:pPr>
      <w:r w:rsidRPr="005F13B0">
        <w:rPr>
          <w:rFonts w:ascii="宋体" w:hAnsi="宋体"/>
          <w:b/>
          <w:kern w:val="0"/>
          <w:szCs w:val="21"/>
        </w:rPr>
        <w:t>4.1.2</w:t>
      </w:r>
      <w:r>
        <w:rPr>
          <w:rFonts w:ascii="宋体" w:hAnsi="宋体" w:hint="eastAsia"/>
          <w:b/>
          <w:kern w:val="0"/>
          <w:szCs w:val="21"/>
        </w:rPr>
        <w:t>基金经理（或基金经理小组）及基金经理助理</w:t>
      </w:r>
      <w:r w:rsidRPr="005F13B0">
        <w:rPr>
          <w:rFonts w:ascii="宋体" w:hAnsi="宋体" w:hint="eastAsia"/>
          <w:b/>
          <w:kern w:val="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0553A4" w:rsidRPr="00B17B29" w:rsidTr="00BB6BC8">
        <w:trPr>
          <w:cantSplit/>
        </w:trPr>
        <w:tc>
          <w:tcPr>
            <w:tcW w:w="464" w:type="dxa"/>
            <w:vMerge w:val="restart"/>
            <w:vAlign w:val="center"/>
          </w:tcPr>
          <w:p w:rsidR="000553A4" w:rsidRPr="00B17B29" w:rsidRDefault="000553A4" w:rsidP="00BB6BC8">
            <w:pPr>
              <w:jc w:val="center"/>
              <w:rPr>
                <w:color w:val="000000"/>
                <w:szCs w:val="21"/>
              </w:rPr>
            </w:pPr>
            <w:r w:rsidRPr="00B17B29">
              <w:rPr>
                <w:color w:val="000000"/>
                <w:szCs w:val="21"/>
              </w:rPr>
              <w:t>姓名</w:t>
            </w:r>
          </w:p>
        </w:tc>
        <w:tc>
          <w:tcPr>
            <w:tcW w:w="3402" w:type="dxa"/>
            <w:vMerge w:val="restart"/>
            <w:vAlign w:val="center"/>
          </w:tcPr>
          <w:p w:rsidR="000553A4" w:rsidRPr="00B17B29" w:rsidRDefault="000553A4" w:rsidP="00BB6BC8">
            <w:pPr>
              <w:jc w:val="center"/>
              <w:rPr>
                <w:color w:val="000000"/>
                <w:szCs w:val="21"/>
              </w:rPr>
            </w:pPr>
            <w:r w:rsidRPr="00B17B29">
              <w:rPr>
                <w:color w:val="000000"/>
                <w:szCs w:val="21"/>
              </w:rPr>
              <w:t>职务</w:t>
            </w:r>
          </w:p>
        </w:tc>
        <w:tc>
          <w:tcPr>
            <w:tcW w:w="1417" w:type="dxa"/>
            <w:gridSpan w:val="2"/>
          </w:tcPr>
          <w:p w:rsidR="000553A4" w:rsidRPr="00B17B29" w:rsidRDefault="000553A4" w:rsidP="00BB6BC8">
            <w:pPr>
              <w:jc w:val="center"/>
              <w:rPr>
                <w:color w:val="000000"/>
                <w:szCs w:val="21"/>
              </w:rPr>
            </w:pPr>
            <w:r w:rsidRPr="00B17B29">
              <w:rPr>
                <w:color w:val="000000"/>
                <w:szCs w:val="21"/>
              </w:rPr>
              <w:t>任本基金的基金经理（助理）期限</w:t>
            </w:r>
          </w:p>
        </w:tc>
        <w:tc>
          <w:tcPr>
            <w:tcW w:w="709" w:type="dxa"/>
            <w:vMerge w:val="restart"/>
            <w:vAlign w:val="center"/>
          </w:tcPr>
          <w:p w:rsidR="000553A4" w:rsidRPr="00B17B29" w:rsidRDefault="000553A4" w:rsidP="00BB6BC8">
            <w:pPr>
              <w:jc w:val="center"/>
              <w:rPr>
                <w:color w:val="000000"/>
                <w:szCs w:val="21"/>
              </w:rPr>
            </w:pPr>
            <w:r w:rsidRPr="00B17B29">
              <w:rPr>
                <w:color w:val="000000"/>
                <w:szCs w:val="21"/>
              </w:rPr>
              <w:t>证券从业年限</w:t>
            </w:r>
          </w:p>
        </w:tc>
        <w:tc>
          <w:tcPr>
            <w:tcW w:w="3548" w:type="dxa"/>
            <w:vMerge w:val="restart"/>
            <w:vAlign w:val="center"/>
          </w:tcPr>
          <w:p w:rsidR="000553A4" w:rsidRPr="00B17B29" w:rsidRDefault="000553A4" w:rsidP="00BB6BC8">
            <w:pPr>
              <w:jc w:val="center"/>
              <w:rPr>
                <w:color w:val="000000"/>
                <w:szCs w:val="21"/>
              </w:rPr>
            </w:pPr>
            <w:r w:rsidRPr="00B17B29">
              <w:rPr>
                <w:color w:val="000000"/>
                <w:szCs w:val="21"/>
              </w:rPr>
              <w:t>说明</w:t>
            </w:r>
          </w:p>
        </w:tc>
      </w:tr>
      <w:tr w:rsidR="000553A4" w:rsidRPr="00B17B29" w:rsidTr="00BB6BC8">
        <w:trPr>
          <w:cantSplit/>
        </w:trPr>
        <w:tc>
          <w:tcPr>
            <w:tcW w:w="464" w:type="dxa"/>
            <w:vMerge/>
            <w:vAlign w:val="center"/>
          </w:tcPr>
          <w:p w:rsidR="000553A4" w:rsidRPr="00B17B29" w:rsidRDefault="000553A4" w:rsidP="00BB6BC8">
            <w:pPr>
              <w:widowControl/>
              <w:jc w:val="left"/>
              <w:rPr>
                <w:color w:val="000000"/>
                <w:szCs w:val="21"/>
              </w:rPr>
            </w:pPr>
          </w:p>
        </w:tc>
        <w:tc>
          <w:tcPr>
            <w:tcW w:w="3402" w:type="dxa"/>
            <w:vMerge/>
            <w:vAlign w:val="center"/>
          </w:tcPr>
          <w:p w:rsidR="000553A4" w:rsidRPr="00B17B29" w:rsidRDefault="000553A4" w:rsidP="00BB6BC8">
            <w:pPr>
              <w:widowControl/>
              <w:jc w:val="left"/>
              <w:rPr>
                <w:color w:val="000000"/>
                <w:szCs w:val="21"/>
              </w:rPr>
            </w:pPr>
          </w:p>
        </w:tc>
        <w:tc>
          <w:tcPr>
            <w:tcW w:w="709" w:type="dxa"/>
            <w:vAlign w:val="center"/>
          </w:tcPr>
          <w:p w:rsidR="000553A4" w:rsidRPr="00B17B29" w:rsidRDefault="000553A4" w:rsidP="00BB6BC8">
            <w:pPr>
              <w:jc w:val="center"/>
              <w:rPr>
                <w:color w:val="000000"/>
                <w:szCs w:val="21"/>
              </w:rPr>
            </w:pPr>
            <w:r w:rsidRPr="00B17B29">
              <w:rPr>
                <w:color w:val="000000"/>
                <w:szCs w:val="21"/>
              </w:rPr>
              <w:t>任职日期</w:t>
            </w:r>
          </w:p>
        </w:tc>
        <w:tc>
          <w:tcPr>
            <w:tcW w:w="708" w:type="dxa"/>
            <w:vAlign w:val="center"/>
          </w:tcPr>
          <w:p w:rsidR="000553A4" w:rsidRPr="00B17B29" w:rsidRDefault="000553A4" w:rsidP="00BB6BC8">
            <w:pPr>
              <w:jc w:val="center"/>
              <w:rPr>
                <w:color w:val="000000"/>
                <w:szCs w:val="21"/>
              </w:rPr>
            </w:pPr>
            <w:r w:rsidRPr="00B17B29">
              <w:rPr>
                <w:color w:val="000000"/>
                <w:szCs w:val="21"/>
              </w:rPr>
              <w:t>离任日期</w:t>
            </w:r>
          </w:p>
        </w:tc>
        <w:tc>
          <w:tcPr>
            <w:tcW w:w="709" w:type="dxa"/>
            <w:vMerge/>
            <w:vAlign w:val="center"/>
          </w:tcPr>
          <w:p w:rsidR="000553A4" w:rsidRPr="00B17B29" w:rsidRDefault="000553A4" w:rsidP="00BB6BC8">
            <w:pPr>
              <w:widowControl/>
              <w:jc w:val="left"/>
              <w:rPr>
                <w:color w:val="000000"/>
                <w:szCs w:val="21"/>
              </w:rPr>
            </w:pPr>
          </w:p>
        </w:tc>
        <w:tc>
          <w:tcPr>
            <w:tcW w:w="3548" w:type="dxa"/>
            <w:vMerge/>
            <w:vAlign w:val="center"/>
          </w:tcPr>
          <w:p w:rsidR="000553A4" w:rsidRPr="00B17B29" w:rsidRDefault="000553A4" w:rsidP="00BB6BC8">
            <w:pPr>
              <w:widowControl/>
              <w:jc w:val="left"/>
              <w:rPr>
                <w:color w:val="000000"/>
                <w:szCs w:val="21"/>
              </w:rPr>
            </w:pPr>
          </w:p>
        </w:tc>
      </w:tr>
      <w:tr w:rsidR="00834887">
        <w:tc>
          <w:tcPr>
            <w:tcW w:w="464" w:type="dxa"/>
            <w:vAlign w:val="center"/>
          </w:tcPr>
          <w:p w:rsidR="00834887" w:rsidRDefault="0012249E">
            <w:pPr>
              <w:jc w:val="center"/>
            </w:pPr>
            <w:r>
              <w:rPr>
                <w:color w:val="000000"/>
                <w:szCs w:val="21"/>
              </w:rPr>
              <w:t>梁莹</w:t>
            </w:r>
          </w:p>
        </w:tc>
        <w:tc>
          <w:tcPr>
            <w:tcW w:w="3402" w:type="dxa"/>
            <w:vAlign w:val="center"/>
          </w:tcPr>
          <w:p w:rsidR="00834887" w:rsidRDefault="0012249E">
            <w:pPr>
              <w:jc w:val="left"/>
            </w:pPr>
            <w:r>
              <w:rPr>
                <w:color w:val="000000"/>
                <w:szCs w:val="21"/>
              </w:rPr>
              <w:t>本基金的基金经理、易方达月月利理财债券型证券投资基金的基金经理、易方达财富快线货币市场基金的基金经理、易方达天天增利货币市场基金的基金经理、易方达龙宝货币市场基金的基金经理、易方达现金增利货币市场基金的基金经理、易方达掌柜季季盈理财债券型证券投资基金的基金经理、易方达保证金收益货币市场基金的基金经理、易方达安悦超短债债券型证券投资基金的基金经理、易方达货币市场基金的基金经理助理、易方达天天理财货币市场基金的基金经理助理、易方达易理财货币市场基金的基金经理助理、易方达天天发货币市场基金的基金经理助理、投资经理</w:t>
            </w:r>
          </w:p>
        </w:tc>
        <w:tc>
          <w:tcPr>
            <w:tcW w:w="709" w:type="dxa"/>
            <w:vAlign w:val="center"/>
          </w:tcPr>
          <w:p w:rsidR="00834887" w:rsidRDefault="0012249E">
            <w:pPr>
              <w:jc w:val="center"/>
            </w:pPr>
            <w:r>
              <w:rPr>
                <w:color w:val="000000"/>
                <w:szCs w:val="21"/>
              </w:rPr>
              <w:t>2015-01-20</w:t>
            </w:r>
          </w:p>
        </w:tc>
        <w:tc>
          <w:tcPr>
            <w:tcW w:w="708" w:type="dxa"/>
            <w:vAlign w:val="center"/>
          </w:tcPr>
          <w:p w:rsidR="00834887" w:rsidRDefault="0012249E">
            <w:pPr>
              <w:jc w:val="center"/>
            </w:pPr>
            <w:r>
              <w:rPr>
                <w:color w:val="000000"/>
                <w:szCs w:val="21"/>
              </w:rPr>
              <w:t>-</w:t>
            </w:r>
          </w:p>
        </w:tc>
        <w:tc>
          <w:tcPr>
            <w:tcW w:w="709" w:type="dxa"/>
            <w:vAlign w:val="center"/>
          </w:tcPr>
          <w:p w:rsidR="00834887" w:rsidRDefault="0012249E">
            <w:pPr>
              <w:jc w:val="center"/>
            </w:pPr>
            <w:r>
              <w:rPr>
                <w:color w:val="000000"/>
                <w:szCs w:val="21"/>
              </w:rPr>
              <w:t>10</w:t>
            </w:r>
            <w:r>
              <w:rPr>
                <w:color w:val="000000"/>
                <w:szCs w:val="21"/>
              </w:rPr>
              <w:t>年</w:t>
            </w:r>
          </w:p>
        </w:tc>
        <w:tc>
          <w:tcPr>
            <w:tcW w:w="3548" w:type="dxa"/>
            <w:vAlign w:val="center"/>
          </w:tcPr>
          <w:p w:rsidR="00834887" w:rsidRDefault="0012249E">
            <w:r>
              <w:rPr>
                <w:color w:val="000000"/>
                <w:szCs w:val="21"/>
              </w:rPr>
              <w:t>硕士研究生，具有基金从业资格。曾任招商证券股份有限公司债券销售交易部交易员，易方达基金管理有限公司固定收益交易员、易方达保证金收益货币市场基金基金经理助理、易方达双月利理财债券型证券投资基金基金经理。</w:t>
            </w:r>
          </w:p>
        </w:tc>
      </w:tr>
      <w:tr w:rsidR="00834887">
        <w:tc>
          <w:tcPr>
            <w:tcW w:w="464" w:type="dxa"/>
            <w:vAlign w:val="center"/>
          </w:tcPr>
          <w:p w:rsidR="00834887" w:rsidRDefault="0012249E">
            <w:pPr>
              <w:jc w:val="center"/>
            </w:pPr>
            <w:r>
              <w:rPr>
                <w:color w:val="000000"/>
                <w:szCs w:val="21"/>
              </w:rPr>
              <w:t>易瓅</w:t>
            </w:r>
          </w:p>
        </w:tc>
        <w:tc>
          <w:tcPr>
            <w:tcW w:w="3402" w:type="dxa"/>
            <w:vAlign w:val="center"/>
          </w:tcPr>
          <w:p w:rsidR="00834887" w:rsidRDefault="0012249E">
            <w:pPr>
              <w:jc w:val="left"/>
            </w:pPr>
            <w:r>
              <w:rPr>
                <w:color w:val="000000"/>
                <w:szCs w:val="21"/>
              </w:rPr>
              <w:t>本基金的基金经理助理、易方达安悦超短债债券型证券投资基金的基金经理助理、易方达货币市场基金的基金经理助理、易方达月月利理财债券型证券投资基金的基金经理助理、易方达天天理财货币市场基金的基金经理助理、易方达保证金收益货币市场基金的基金经理助理、易方达易理财货币市场基金的基金经理助理、易方达财富快线货币市场基金的基金经理助理、易方达天天增利货币市场基金的基金经理助理、易方达龙宝货币市场基金的基金经理助理、易方达现金增利货币市场基金的基金经理助理、易方达天天发货币市场基金的基金经理助理、易方达掌柜季季盈理财债券型证券投资基金的基金经理助理</w:t>
            </w:r>
          </w:p>
        </w:tc>
        <w:tc>
          <w:tcPr>
            <w:tcW w:w="709" w:type="dxa"/>
            <w:vAlign w:val="center"/>
          </w:tcPr>
          <w:p w:rsidR="00834887" w:rsidRDefault="0012249E">
            <w:pPr>
              <w:jc w:val="center"/>
            </w:pPr>
            <w:r>
              <w:rPr>
                <w:color w:val="000000"/>
                <w:szCs w:val="21"/>
              </w:rPr>
              <w:t>2018-06-20</w:t>
            </w:r>
          </w:p>
        </w:tc>
        <w:tc>
          <w:tcPr>
            <w:tcW w:w="708" w:type="dxa"/>
            <w:vAlign w:val="center"/>
          </w:tcPr>
          <w:p w:rsidR="00834887" w:rsidRDefault="0012249E">
            <w:pPr>
              <w:jc w:val="center"/>
            </w:pPr>
            <w:r>
              <w:rPr>
                <w:color w:val="000000"/>
                <w:szCs w:val="21"/>
              </w:rPr>
              <w:t>-</w:t>
            </w:r>
          </w:p>
        </w:tc>
        <w:tc>
          <w:tcPr>
            <w:tcW w:w="709" w:type="dxa"/>
            <w:vAlign w:val="center"/>
          </w:tcPr>
          <w:p w:rsidR="00834887" w:rsidRDefault="0012249E">
            <w:pPr>
              <w:jc w:val="center"/>
            </w:pPr>
            <w:r>
              <w:rPr>
                <w:color w:val="000000"/>
                <w:szCs w:val="21"/>
              </w:rPr>
              <w:t>10</w:t>
            </w:r>
            <w:r>
              <w:rPr>
                <w:color w:val="000000"/>
                <w:szCs w:val="21"/>
              </w:rPr>
              <w:t>年</w:t>
            </w:r>
          </w:p>
        </w:tc>
        <w:tc>
          <w:tcPr>
            <w:tcW w:w="3548" w:type="dxa"/>
            <w:vAlign w:val="center"/>
          </w:tcPr>
          <w:p w:rsidR="00834887" w:rsidRDefault="0012249E">
            <w:r>
              <w:rPr>
                <w:color w:val="000000"/>
                <w:szCs w:val="21"/>
              </w:rPr>
              <w:t>硕士研究生，具有基金从业资格。曾任汇添富基金管理有限公司债券交易员，易方达基金管理有限公司高级债券交易员、易方达双月利理财债券型证券投资基金基金经理助理。</w:t>
            </w:r>
          </w:p>
        </w:tc>
      </w:tr>
    </w:tbl>
    <w:p w:rsidR="00834887" w:rsidRDefault="0012249E">
      <w:pPr>
        <w:tabs>
          <w:tab w:val="left" w:pos="426"/>
        </w:tabs>
        <w:spacing w:line="360" w:lineRule="auto"/>
        <w:ind w:firstLineChars="200" w:firstLine="420"/>
        <w:rPr>
          <w:kern w:val="0"/>
          <w:szCs w:val="21"/>
        </w:rPr>
      </w:pPr>
      <w:r>
        <w:rPr>
          <w:color w:val="000000"/>
          <w:szCs w:val="21"/>
        </w:rPr>
        <w:t>注：</w:t>
      </w:r>
      <w:r>
        <w:rPr>
          <w:color w:val="000000"/>
          <w:szCs w:val="21"/>
        </w:rPr>
        <w:t>1.</w:t>
      </w:r>
      <w:r>
        <w:rPr>
          <w:color w:val="000000"/>
          <w:szCs w:val="21"/>
        </w:rPr>
        <w:t>对基金的首任基金经理，其</w:t>
      </w:r>
      <w:r>
        <w:rPr>
          <w:color w:val="000000"/>
          <w:szCs w:val="21"/>
        </w:rPr>
        <w:t>“</w:t>
      </w:r>
      <w:r>
        <w:rPr>
          <w:color w:val="000000"/>
          <w:szCs w:val="21"/>
        </w:rPr>
        <w:t>任职日期</w:t>
      </w:r>
      <w:r>
        <w:rPr>
          <w:color w:val="000000"/>
          <w:szCs w:val="21"/>
        </w:rPr>
        <w:t>”</w:t>
      </w:r>
      <w:r>
        <w:rPr>
          <w:color w:val="000000"/>
          <w:szCs w:val="21"/>
        </w:rPr>
        <w:t>为基金合同生效日，</w:t>
      </w:r>
      <w:r>
        <w:rPr>
          <w:color w:val="000000"/>
          <w:szCs w:val="21"/>
        </w:rPr>
        <w:t>“</w:t>
      </w:r>
      <w:r>
        <w:rPr>
          <w:color w:val="000000"/>
          <w:szCs w:val="21"/>
        </w:rPr>
        <w:t>离任日期</w:t>
      </w:r>
      <w:r>
        <w:rPr>
          <w:color w:val="000000"/>
          <w:szCs w:val="21"/>
        </w:rPr>
        <w:t>”</w:t>
      </w:r>
      <w:r>
        <w:rPr>
          <w:color w:val="000000"/>
          <w:szCs w:val="21"/>
        </w:rPr>
        <w:t>为根据公司决定确定的解聘日期；对此后的非首任基金经理</w:t>
      </w:r>
      <w:r>
        <w:rPr>
          <w:color w:val="000000"/>
          <w:szCs w:val="21"/>
        </w:rPr>
        <w:t>/</w:t>
      </w:r>
      <w:r>
        <w:rPr>
          <w:color w:val="000000"/>
          <w:szCs w:val="21"/>
        </w:rPr>
        <w:t>基金经理助理，</w:t>
      </w:r>
      <w:r>
        <w:rPr>
          <w:color w:val="000000"/>
          <w:szCs w:val="21"/>
        </w:rPr>
        <w:t>“</w:t>
      </w:r>
      <w:r>
        <w:rPr>
          <w:color w:val="000000"/>
          <w:szCs w:val="21"/>
        </w:rPr>
        <w:t>任职日期</w:t>
      </w:r>
      <w:r>
        <w:rPr>
          <w:color w:val="000000"/>
          <w:szCs w:val="21"/>
        </w:rPr>
        <w:t>”</w:t>
      </w:r>
      <w:r>
        <w:rPr>
          <w:color w:val="000000"/>
          <w:szCs w:val="21"/>
        </w:rPr>
        <w:t>和</w:t>
      </w:r>
      <w:r>
        <w:rPr>
          <w:color w:val="000000"/>
          <w:szCs w:val="21"/>
        </w:rPr>
        <w:t>“</w:t>
      </w:r>
      <w:r>
        <w:rPr>
          <w:color w:val="000000"/>
          <w:szCs w:val="21"/>
        </w:rPr>
        <w:t>离任日期</w:t>
      </w:r>
      <w:r>
        <w:rPr>
          <w:color w:val="000000"/>
          <w:szCs w:val="21"/>
        </w:rPr>
        <w:t>”</w:t>
      </w:r>
      <w:r>
        <w:rPr>
          <w:color w:val="000000"/>
          <w:szCs w:val="21"/>
        </w:rPr>
        <w:t>分别指根据公司决定确定的聘任日期和解聘日期。</w:t>
      </w:r>
    </w:p>
    <w:p w:rsidR="008D0DBC" w:rsidRDefault="000553A4" w:rsidP="008D0DBC">
      <w:pPr>
        <w:tabs>
          <w:tab w:val="left" w:pos="426"/>
        </w:tabs>
        <w:spacing w:line="360" w:lineRule="auto"/>
        <w:ind w:firstLineChars="200" w:firstLine="420"/>
        <w:rPr>
          <w:kern w:val="0"/>
          <w:szCs w:val="21"/>
        </w:rPr>
      </w:pPr>
      <w:r w:rsidRPr="007B05E9">
        <w:rPr>
          <w:color w:val="000000"/>
          <w:szCs w:val="21"/>
        </w:rPr>
        <w:t>2.</w:t>
      </w:r>
      <w:r w:rsidRPr="007B05E9">
        <w:rPr>
          <w:color w:val="000000"/>
          <w:szCs w:val="21"/>
        </w:rPr>
        <w:t>证券从业的含义遵从《证券业从业人员资格管理办法》的相关规定。</w:t>
      </w:r>
    </w:p>
    <w:p w:rsidR="00B26EC0" w:rsidRPr="00B26EC0" w:rsidRDefault="008D0DBC" w:rsidP="00B26EC0">
      <w:pPr>
        <w:spacing w:line="360" w:lineRule="auto"/>
        <w:ind w:firstLineChars="196" w:firstLine="413"/>
        <w:rPr>
          <w:rFonts w:ascii="宋体" w:hAnsi="宋体"/>
          <w:b/>
          <w:kern w:val="0"/>
          <w:szCs w:val="21"/>
        </w:rPr>
      </w:pPr>
      <w:bookmarkStart w:id="29" w:name="_Hlk44921484"/>
      <w:r w:rsidRPr="00B26EC0">
        <w:rPr>
          <w:rFonts w:ascii="宋体" w:hAnsi="宋体" w:hint="eastAsia"/>
          <w:b/>
          <w:kern w:val="0"/>
          <w:szCs w:val="21"/>
        </w:rPr>
        <w:t>4.1.</w:t>
      </w:r>
      <w:r w:rsidRPr="00B26EC0">
        <w:rPr>
          <w:rFonts w:ascii="宋体" w:hAnsi="宋体"/>
          <w:b/>
          <w:kern w:val="0"/>
          <w:szCs w:val="21"/>
        </w:rPr>
        <w:t>3</w:t>
      </w:r>
      <w:r w:rsidRPr="00B26EC0">
        <w:rPr>
          <w:rFonts w:ascii="宋体" w:hAnsi="宋体" w:hint="eastAsia"/>
          <w:b/>
          <w:kern w:val="0"/>
          <w:szCs w:val="21"/>
        </w:rPr>
        <w:t xml:space="preserve"> 期末兼任</w:t>
      </w:r>
      <w:r w:rsidRPr="00B26EC0">
        <w:rPr>
          <w:rFonts w:ascii="宋体" w:hAnsi="宋体"/>
          <w:b/>
          <w:kern w:val="0"/>
          <w:szCs w:val="21"/>
        </w:rPr>
        <w:t>私募资产管理计划</w:t>
      </w:r>
      <w:r w:rsidRPr="00B26EC0">
        <w:rPr>
          <w:rFonts w:ascii="宋体" w:hAnsi="宋体" w:hint="eastAsia"/>
          <w:b/>
          <w:kern w:val="0"/>
          <w:szCs w:val="21"/>
        </w:rPr>
        <w:t>投资</w:t>
      </w:r>
      <w:r w:rsidRPr="00B26EC0">
        <w:rPr>
          <w:rFonts w:ascii="宋体" w:hAnsi="宋体"/>
          <w:b/>
          <w:kern w:val="0"/>
          <w:szCs w:val="21"/>
        </w:rPr>
        <w:t>经理的基金经理</w:t>
      </w:r>
      <w:r w:rsidRPr="00B26EC0">
        <w:rPr>
          <w:rFonts w:ascii="宋体" w:hAnsi="宋体" w:hint="eastAsia"/>
          <w:b/>
          <w:kern w:val="0"/>
          <w:szCs w:val="21"/>
        </w:rPr>
        <w:t>同时管理的产品</w:t>
      </w:r>
      <w:r w:rsidRPr="00B26EC0">
        <w:rPr>
          <w:rFonts w:ascii="宋体" w:hAnsi="宋体"/>
          <w:b/>
          <w:kern w:val="0"/>
          <w:szCs w:val="21"/>
        </w:rPr>
        <w:t>情况</w:t>
      </w:r>
      <w:bookmarkEnd w:id="29"/>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2390"/>
        <w:gridCol w:w="2674"/>
        <w:gridCol w:w="1889"/>
        <w:gridCol w:w="1379"/>
      </w:tblGrid>
      <w:tr w:rsidR="00B26EC0" w:rsidTr="00B26EC0">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姓名</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产品类型</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产品数量（只）</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资产净值</w:t>
            </w:r>
            <w:r>
              <w:rPr>
                <w:rFonts w:eastAsiaTheme="minorEastAsia"/>
                <w:color w:val="000000" w:themeColor="text1"/>
                <w:szCs w:val="21"/>
              </w:rPr>
              <w:t>(</w:t>
            </w:r>
            <w:r>
              <w:rPr>
                <w:rFonts w:eastAsiaTheme="minorEastAsia" w:hint="eastAsia"/>
                <w:color w:val="000000" w:themeColor="text1"/>
                <w:szCs w:val="21"/>
              </w:rPr>
              <w:t>元</w:t>
            </w:r>
            <w:r>
              <w:rPr>
                <w:rFonts w:eastAsiaTheme="minorEastAsia"/>
                <w:color w:val="000000" w:themeColor="text1"/>
                <w:szCs w:val="21"/>
              </w:rPr>
              <w:t>)</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widowControl/>
              <w:jc w:val="center"/>
              <w:rPr>
                <w:rFonts w:eastAsiaTheme="minorEastAsia"/>
                <w:color w:val="000000" w:themeColor="text1"/>
                <w:szCs w:val="21"/>
              </w:rPr>
            </w:pPr>
            <w:r>
              <w:rPr>
                <w:rFonts w:eastAsiaTheme="minorEastAsia" w:hint="eastAsia"/>
                <w:color w:val="000000" w:themeColor="text1"/>
                <w:szCs w:val="21"/>
              </w:rPr>
              <w:t>任职时间</w:t>
            </w:r>
          </w:p>
        </w:tc>
      </w:tr>
      <w:tr w:rsidR="00B26EC0" w:rsidTr="00806FE9">
        <w:tc>
          <w:tcPr>
            <w:tcW w:w="9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widowControl/>
              <w:jc w:val="center"/>
              <w:rPr>
                <w:rFonts w:eastAsiaTheme="minorEastAsia"/>
                <w:color w:val="000000" w:themeColor="text1"/>
                <w:kern w:val="0"/>
                <w:szCs w:val="21"/>
              </w:rPr>
            </w:pPr>
            <w:r>
              <w:rPr>
                <w:rFonts w:eastAsiaTheme="minorEastAsia"/>
                <w:color w:val="000000" w:themeColor="text1"/>
                <w:szCs w:val="21"/>
              </w:rPr>
              <w:t>梁莹</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EC0" w:rsidRDefault="00B26EC0">
            <w:pPr>
              <w:widowControl/>
              <w:jc w:val="left"/>
              <w:rPr>
                <w:rFonts w:eastAsiaTheme="minorEastAsia"/>
                <w:color w:val="000000" w:themeColor="text1"/>
                <w:kern w:val="0"/>
                <w:szCs w:val="21"/>
              </w:rPr>
            </w:pPr>
            <w:r>
              <w:rPr>
                <w:rFonts w:eastAsiaTheme="minorEastAsia" w:hint="eastAsia"/>
                <w:color w:val="000000" w:themeColor="text1"/>
                <w:szCs w:val="21"/>
              </w:rPr>
              <w:t>公募基金</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widowControl/>
              <w:jc w:val="center"/>
              <w:rPr>
                <w:rFonts w:eastAsiaTheme="minorEastAsia"/>
                <w:color w:val="000000" w:themeColor="text1"/>
                <w:kern w:val="0"/>
                <w:szCs w:val="21"/>
              </w:rPr>
            </w:pPr>
            <w:r>
              <w:rPr>
                <w:rFonts w:eastAsiaTheme="minorEastAsia"/>
                <w:color w:val="000000" w:themeColor="text1"/>
                <w:szCs w:val="21"/>
              </w:rPr>
              <w:t>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widowControl/>
              <w:jc w:val="right"/>
              <w:rPr>
                <w:rFonts w:eastAsiaTheme="minorEastAsia"/>
                <w:color w:val="000000" w:themeColor="text1"/>
                <w:kern w:val="0"/>
                <w:szCs w:val="21"/>
              </w:rPr>
            </w:pPr>
            <w:r>
              <w:rPr>
                <w:rFonts w:eastAsiaTheme="minorEastAsia"/>
                <w:color w:val="000000" w:themeColor="text1"/>
                <w:szCs w:val="21"/>
              </w:rPr>
              <w:t>114,066,595,094.53</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rsidP="00806FE9">
            <w:pPr>
              <w:widowControl/>
              <w:jc w:val="center"/>
              <w:rPr>
                <w:rFonts w:eastAsiaTheme="minorEastAsia"/>
                <w:color w:val="000000" w:themeColor="text1"/>
                <w:kern w:val="0"/>
                <w:szCs w:val="21"/>
              </w:rPr>
            </w:pPr>
            <w:r>
              <w:rPr>
                <w:rFonts w:eastAsiaTheme="minorEastAsia"/>
                <w:color w:val="000000" w:themeColor="text1"/>
                <w:szCs w:val="21"/>
              </w:rPr>
              <w:t>2014-09-24</w:t>
            </w:r>
          </w:p>
        </w:tc>
      </w:tr>
      <w:tr w:rsidR="00B26EC0" w:rsidTr="00806FE9">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EC0" w:rsidRDefault="00B26EC0">
            <w:pPr>
              <w:widowControl/>
              <w:jc w:val="left"/>
              <w:rPr>
                <w:rFonts w:eastAsiaTheme="minorEastAsia"/>
                <w:color w:val="000000" w:themeColor="text1"/>
                <w:kern w:val="0"/>
                <w:szCs w:val="21"/>
              </w:rPr>
            </w:pPr>
            <w:r>
              <w:rPr>
                <w:rFonts w:eastAsiaTheme="minorEastAsia" w:hint="eastAsia"/>
                <w:color w:val="000000" w:themeColor="text1"/>
                <w:szCs w:val="21"/>
              </w:rPr>
              <w:t>私募资产管理计划</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widowControl/>
              <w:jc w:val="center"/>
              <w:rPr>
                <w:rFonts w:eastAsiaTheme="minorEastAsia"/>
                <w:color w:val="000000" w:themeColor="text1"/>
                <w:kern w:val="0"/>
                <w:szCs w:val="21"/>
              </w:rPr>
            </w:pPr>
            <w:r>
              <w:rPr>
                <w:rFonts w:eastAsiaTheme="minorEastAsia"/>
                <w:color w:val="000000" w:themeColor="text1"/>
                <w:szCs w:val="21"/>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widowControl/>
              <w:jc w:val="right"/>
              <w:rPr>
                <w:rFonts w:eastAsiaTheme="minorEastAsia"/>
                <w:color w:val="000000" w:themeColor="text1"/>
                <w:kern w:val="0"/>
                <w:szCs w:val="21"/>
              </w:rPr>
            </w:pPr>
            <w:r>
              <w:rPr>
                <w:rFonts w:eastAsiaTheme="minorEastAsia"/>
                <w:color w:val="000000" w:themeColor="text1"/>
                <w:szCs w:val="21"/>
              </w:rPr>
              <w:t>161,178,254.86</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rsidP="00806FE9">
            <w:pPr>
              <w:widowControl/>
              <w:jc w:val="center"/>
              <w:rPr>
                <w:rFonts w:eastAsiaTheme="minorEastAsia"/>
                <w:color w:val="000000" w:themeColor="text1"/>
                <w:kern w:val="0"/>
                <w:szCs w:val="21"/>
              </w:rPr>
            </w:pPr>
            <w:r>
              <w:rPr>
                <w:rFonts w:eastAsiaTheme="minorEastAsia"/>
                <w:color w:val="000000" w:themeColor="text1"/>
                <w:szCs w:val="21"/>
              </w:rPr>
              <w:t>2019-08-20</w:t>
            </w:r>
          </w:p>
        </w:tc>
      </w:tr>
      <w:tr w:rsidR="00B26EC0" w:rsidTr="00806FE9">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EC0" w:rsidRDefault="00B26EC0">
            <w:pPr>
              <w:widowControl/>
              <w:jc w:val="left"/>
              <w:rPr>
                <w:rFonts w:eastAsiaTheme="minorEastAsia"/>
                <w:color w:val="000000" w:themeColor="text1"/>
                <w:szCs w:val="21"/>
              </w:rPr>
            </w:pPr>
            <w:r>
              <w:rPr>
                <w:rFonts w:eastAsiaTheme="minorEastAsia" w:hint="eastAsia"/>
                <w:color w:val="000000" w:themeColor="text1"/>
                <w:szCs w:val="21"/>
              </w:rPr>
              <w:t>其他组合</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jc w:val="center"/>
              <w:rPr>
                <w:rFonts w:eastAsiaTheme="minorEastAsia"/>
                <w:color w:val="000000" w:themeColor="text1"/>
                <w:szCs w:val="21"/>
              </w:rPr>
            </w:pPr>
            <w:r>
              <w:rPr>
                <w:rFonts w:eastAsiaTheme="minorEastAsia"/>
                <w:color w:val="000000" w:themeColor="text1"/>
                <w:szCs w:val="21"/>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jc w:val="right"/>
              <w:rPr>
                <w:rFonts w:eastAsiaTheme="minorEastAsia"/>
                <w:color w:val="000000" w:themeColor="text1"/>
                <w:szCs w:val="21"/>
              </w:rPr>
            </w:pPr>
            <w:r>
              <w:rPr>
                <w:rFonts w:eastAsiaTheme="minorEastAsia"/>
                <w:color w:val="000000" w:themeColor="text1"/>
                <w:szCs w:val="21"/>
              </w:rPr>
              <w:t>1,123,896,729.89</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rsidP="00806FE9">
            <w:pPr>
              <w:jc w:val="center"/>
              <w:rPr>
                <w:rFonts w:eastAsiaTheme="minorEastAsia"/>
                <w:color w:val="000000" w:themeColor="text1"/>
                <w:szCs w:val="21"/>
              </w:rPr>
            </w:pPr>
            <w:r>
              <w:rPr>
                <w:rFonts w:eastAsiaTheme="minorEastAsia"/>
                <w:color w:val="000000" w:themeColor="text1"/>
                <w:szCs w:val="21"/>
              </w:rPr>
              <w:t>2019-11-14</w:t>
            </w:r>
          </w:p>
        </w:tc>
      </w:tr>
      <w:tr w:rsidR="00B26EC0" w:rsidTr="00806FE9">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EC0" w:rsidRDefault="00B26EC0">
            <w:pPr>
              <w:widowControl/>
              <w:jc w:val="left"/>
              <w:rPr>
                <w:rFonts w:eastAsiaTheme="minorEastAsia"/>
                <w:color w:val="000000" w:themeColor="text1"/>
                <w:szCs w:val="21"/>
              </w:rPr>
            </w:pPr>
            <w:r>
              <w:rPr>
                <w:rFonts w:eastAsiaTheme="minorEastAsia" w:hint="eastAsia"/>
                <w:color w:val="000000" w:themeColor="text1"/>
                <w:szCs w:val="21"/>
              </w:rPr>
              <w:t>合计</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jc w:val="center"/>
              <w:rPr>
                <w:rFonts w:eastAsiaTheme="minorEastAsia"/>
                <w:color w:val="000000" w:themeColor="text1"/>
                <w:szCs w:val="21"/>
              </w:rPr>
            </w:pPr>
            <w:r>
              <w:rPr>
                <w:rFonts w:eastAsiaTheme="minorEastAsia"/>
                <w:color w:val="000000" w:themeColor="text1"/>
                <w:szCs w:val="21"/>
              </w:rPr>
              <w:t>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pPr>
              <w:jc w:val="right"/>
              <w:rPr>
                <w:rFonts w:eastAsiaTheme="minorEastAsia"/>
                <w:color w:val="000000" w:themeColor="text1"/>
                <w:szCs w:val="21"/>
              </w:rPr>
            </w:pPr>
            <w:r>
              <w:rPr>
                <w:rFonts w:eastAsiaTheme="minorEastAsia"/>
                <w:color w:val="000000" w:themeColor="text1"/>
                <w:szCs w:val="21"/>
              </w:rPr>
              <w:t>115,351,670,079.28</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6EC0" w:rsidRDefault="00B26EC0" w:rsidP="00806FE9">
            <w:pPr>
              <w:jc w:val="center"/>
              <w:rPr>
                <w:rFonts w:eastAsiaTheme="minorEastAsia"/>
                <w:color w:val="000000" w:themeColor="text1"/>
                <w:szCs w:val="21"/>
              </w:rPr>
            </w:pPr>
            <w:r>
              <w:rPr>
                <w:rFonts w:ascii="宋体" w:hAnsi="宋体" w:hint="eastAsia"/>
                <w:color w:val="0000FF"/>
                <w:kern w:val="0"/>
                <w:sz w:val="18"/>
              </w:rPr>
              <w:t>-</w:t>
            </w:r>
          </w:p>
        </w:tc>
      </w:tr>
    </w:tbl>
    <w:p w:rsidR="00CB3931" w:rsidRPr="00051C6E" w:rsidRDefault="00B26EC0" w:rsidP="00B26EC0">
      <w:pPr>
        <w:tabs>
          <w:tab w:val="left" w:pos="426"/>
        </w:tabs>
        <w:spacing w:line="360" w:lineRule="auto"/>
        <w:ind w:firstLineChars="200" w:firstLine="420"/>
        <w:rPr>
          <w:color w:val="000000"/>
          <w:szCs w:val="21"/>
        </w:rPr>
      </w:pPr>
      <w:r w:rsidRPr="00B26EC0">
        <w:rPr>
          <w:color w:val="000000"/>
          <w:szCs w:val="21"/>
        </w:rPr>
        <w:t>注：</w:t>
      </w:r>
      <w:r w:rsidRPr="00B26EC0">
        <w:rPr>
          <w:color w:val="000000"/>
          <w:szCs w:val="21"/>
        </w:rPr>
        <w:t>“</w:t>
      </w:r>
      <w:r w:rsidRPr="00B26EC0">
        <w:rPr>
          <w:color w:val="000000"/>
          <w:szCs w:val="21"/>
        </w:rPr>
        <w:t>任职时间</w:t>
      </w:r>
      <w:r w:rsidRPr="00B26EC0">
        <w:rPr>
          <w:color w:val="000000"/>
          <w:szCs w:val="21"/>
        </w:rPr>
        <w:t>”</w:t>
      </w:r>
      <w:r w:rsidRPr="00B26EC0">
        <w:rPr>
          <w:color w:val="000000"/>
          <w:szCs w:val="21"/>
        </w:rPr>
        <w:t>为首次开始管理上表中本类产品的时间。</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30" w:name="_Toc374603908"/>
      <w:bookmarkStart w:id="31" w:name="_Toc48655351"/>
      <w:r w:rsidRPr="00570447">
        <w:rPr>
          <w:rFonts w:ascii="宋体" w:hAnsi="宋体"/>
          <w:color w:val="000000"/>
          <w:sz w:val="21"/>
          <w:szCs w:val="21"/>
        </w:rPr>
        <w:t>4.2</w:t>
      </w:r>
      <w:r w:rsidRPr="00570447">
        <w:rPr>
          <w:rFonts w:ascii="宋体" w:hAnsi="宋体" w:hint="eastAsia"/>
          <w:color w:val="000000"/>
          <w:sz w:val="21"/>
          <w:szCs w:val="21"/>
        </w:rPr>
        <w:t>管理人对报告期内本基金运作遵规守信情况的说明</w:t>
      </w:r>
      <w:bookmarkEnd w:id="30"/>
      <w:bookmarkEnd w:id="31"/>
    </w:p>
    <w:p w:rsidR="00CB3931" w:rsidRPr="007B05E9" w:rsidRDefault="00CB3931" w:rsidP="007B05E9">
      <w:pPr>
        <w:spacing w:line="360" w:lineRule="auto"/>
        <w:ind w:firstLineChars="200" w:firstLine="420"/>
        <w:rPr>
          <w:color w:val="000000"/>
          <w:szCs w:val="21"/>
        </w:rPr>
      </w:pPr>
      <w:r w:rsidRPr="007B05E9">
        <w:rPr>
          <w:color w:val="00000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32" w:name="_Toc374603909"/>
      <w:bookmarkStart w:id="33" w:name="_Toc48655352"/>
      <w:r w:rsidRPr="00570447">
        <w:rPr>
          <w:rFonts w:ascii="宋体" w:hAnsi="宋体"/>
          <w:color w:val="000000"/>
          <w:sz w:val="21"/>
          <w:szCs w:val="21"/>
        </w:rPr>
        <w:t>4.3</w:t>
      </w:r>
      <w:r w:rsidRPr="00570447">
        <w:rPr>
          <w:rFonts w:ascii="宋体" w:hAnsi="宋体" w:hint="eastAsia"/>
          <w:color w:val="000000"/>
          <w:sz w:val="21"/>
          <w:szCs w:val="21"/>
        </w:rPr>
        <w:t>管理人对报告期内公平交易情况的专项说明</w:t>
      </w:r>
      <w:bookmarkEnd w:id="32"/>
      <w:bookmarkEnd w:id="33"/>
    </w:p>
    <w:p w:rsidR="00CB3931" w:rsidRPr="005F13B0" w:rsidRDefault="00CB3931" w:rsidP="00064C32">
      <w:pPr>
        <w:spacing w:line="360" w:lineRule="auto"/>
        <w:ind w:firstLineChars="196" w:firstLine="413"/>
        <w:rPr>
          <w:rFonts w:ascii="宋体"/>
          <w:b/>
          <w:kern w:val="0"/>
          <w:szCs w:val="21"/>
        </w:rPr>
      </w:pPr>
      <w:r w:rsidRPr="005F13B0">
        <w:rPr>
          <w:rFonts w:ascii="宋体" w:hAnsi="宋体"/>
          <w:b/>
          <w:kern w:val="0"/>
          <w:szCs w:val="21"/>
        </w:rPr>
        <w:t>4.3.1</w:t>
      </w:r>
      <w:r w:rsidRPr="005F13B0">
        <w:rPr>
          <w:rFonts w:ascii="宋体" w:hAnsi="宋体" w:hint="eastAsia"/>
          <w:b/>
          <w:kern w:val="0"/>
          <w:szCs w:val="21"/>
        </w:rPr>
        <w:t>公平交易制度的执行情况</w:t>
      </w:r>
    </w:p>
    <w:p w:rsidR="00CB3931" w:rsidRPr="007B05E9" w:rsidRDefault="00CB3931" w:rsidP="007B05E9">
      <w:pPr>
        <w:spacing w:line="360" w:lineRule="auto"/>
        <w:ind w:firstLineChars="200" w:firstLine="420"/>
        <w:rPr>
          <w:color w:val="000000"/>
          <w:szCs w:val="21"/>
        </w:rPr>
      </w:pPr>
      <w:r w:rsidRPr="007B05E9">
        <w:rPr>
          <w:color w:val="00000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7B05E9">
        <w:rPr>
          <w:color w:val="000000"/>
          <w:szCs w:val="21"/>
        </w:rPr>
        <w:t>“</w:t>
      </w:r>
      <w:r w:rsidRPr="007B05E9">
        <w:rPr>
          <w:color w:val="000000"/>
          <w:szCs w:val="21"/>
        </w:rPr>
        <w:t>时间优先、价格优先</w:t>
      </w:r>
      <w:r w:rsidRPr="007B05E9">
        <w:rPr>
          <w:color w:val="000000"/>
          <w:szCs w:val="21"/>
        </w:rPr>
        <w:t>”</w:t>
      </w:r>
      <w:r w:rsidRPr="007B05E9">
        <w:rPr>
          <w:color w:val="000000"/>
          <w:szCs w:val="21"/>
        </w:rPr>
        <w:t>作为执行指令的基本原则，通过投资交易系统中的公平交易模块，以尽可能确保公平对待各投资组合。本报告期内，公平交易制度总体执行情况良好。</w:t>
      </w:r>
    </w:p>
    <w:p w:rsidR="00CB3931" w:rsidRPr="005F13B0" w:rsidRDefault="00CB3931" w:rsidP="00064C32">
      <w:pPr>
        <w:spacing w:line="360" w:lineRule="auto"/>
        <w:ind w:firstLineChars="196" w:firstLine="413"/>
        <w:rPr>
          <w:rFonts w:ascii="宋体"/>
          <w:b/>
          <w:kern w:val="0"/>
          <w:szCs w:val="21"/>
        </w:rPr>
      </w:pPr>
      <w:r w:rsidRPr="005F13B0">
        <w:rPr>
          <w:rFonts w:ascii="宋体" w:hAnsi="宋体"/>
          <w:b/>
          <w:kern w:val="0"/>
          <w:szCs w:val="21"/>
        </w:rPr>
        <w:t>4.3.2</w:t>
      </w:r>
      <w:r w:rsidRPr="005F13B0">
        <w:rPr>
          <w:rFonts w:ascii="宋体" w:hAnsi="宋体" w:hint="eastAsia"/>
          <w:b/>
          <w:kern w:val="0"/>
          <w:szCs w:val="21"/>
        </w:rPr>
        <w:t>异常交易行为的专项说明</w:t>
      </w:r>
    </w:p>
    <w:p w:rsidR="00834887" w:rsidRDefault="0012249E">
      <w:pPr>
        <w:spacing w:line="360" w:lineRule="auto"/>
        <w:ind w:firstLineChars="200" w:firstLine="420"/>
        <w:rPr>
          <w:color w:val="000000"/>
          <w:szCs w:val="21"/>
        </w:rPr>
      </w:pPr>
      <w:r>
        <w:rPr>
          <w:color w:val="000000"/>
          <w:szCs w:val="21"/>
        </w:rPr>
        <w:t>本报告期内，公司旗下所有投资组合参与的交易所公开竞价交易中，同日反向交易成交较少的单边交易量超过该证券当日成交量的</w:t>
      </w:r>
      <w:r>
        <w:rPr>
          <w:color w:val="000000"/>
          <w:szCs w:val="21"/>
        </w:rPr>
        <w:t>5%</w:t>
      </w:r>
      <w:r>
        <w:rPr>
          <w:color w:val="000000"/>
          <w:szCs w:val="21"/>
        </w:rPr>
        <w:t>的交易共</w:t>
      </w:r>
      <w:r>
        <w:rPr>
          <w:color w:val="000000"/>
          <w:szCs w:val="21"/>
        </w:rPr>
        <w:t>59</w:t>
      </w:r>
      <w:r>
        <w:rPr>
          <w:color w:val="000000"/>
          <w:szCs w:val="21"/>
        </w:rPr>
        <w:t>次，均为指数量化投资组合因投资策略需要和其他组合发生的反向交易。</w:t>
      </w:r>
    </w:p>
    <w:p w:rsidR="00CB3931" w:rsidRPr="007B05E9" w:rsidRDefault="00CB3931" w:rsidP="007B05E9">
      <w:pPr>
        <w:spacing w:line="360" w:lineRule="auto"/>
        <w:ind w:firstLineChars="200" w:firstLine="420"/>
        <w:rPr>
          <w:color w:val="000000"/>
          <w:szCs w:val="21"/>
        </w:rPr>
      </w:pPr>
      <w:r w:rsidRPr="007B05E9">
        <w:rPr>
          <w:color w:val="000000"/>
          <w:szCs w:val="21"/>
        </w:rPr>
        <w:t>本报告期内，未发现本基金有可能导致不公平交易和利益输送的异常交易。</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34" w:name="_Toc374603910"/>
      <w:bookmarkStart w:id="35" w:name="_Toc48655353"/>
      <w:r w:rsidRPr="00570447">
        <w:rPr>
          <w:rFonts w:ascii="宋体" w:hAnsi="宋体"/>
          <w:color w:val="000000"/>
          <w:sz w:val="21"/>
          <w:szCs w:val="21"/>
        </w:rPr>
        <w:t>4.4</w:t>
      </w:r>
      <w:r>
        <w:rPr>
          <w:rFonts w:ascii="宋体" w:hAnsi="宋体" w:hint="eastAsia"/>
          <w:color w:val="000000"/>
          <w:sz w:val="21"/>
          <w:szCs w:val="21"/>
        </w:rPr>
        <w:t>管理人对报告期内基金的投资策略和业绩表现的</w:t>
      </w:r>
      <w:r w:rsidRPr="00570447">
        <w:rPr>
          <w:rFonts w:ascii="宋体" w:hAnsi="宋体" w:hint="eastAsia"/>
          <w:color w:val="000000"/>
          <w:sz w:val="21"/>
          <w:szCs w:val="21"/>
        </w:rPr>
        <w:t>说明</w:t>
      </w:r>
      <w:bookmarkEnd w:id="34"/>
      <w:bookmarkEnd w:id="35"/>
    </w:p>
    <w:p w:rsidR="00CB3931" w:rsidRPr="005F13B0" w:rsidRDefault="00CB3931" w:rsidP="00064C32">
      <w:pPr>
        <w:spacing w:line="360" w:lineRule="auto"/>
        <w:ind w:firstLineChars="196" w:firstLine="413"/>
        <w:rPr>
          <w:rFonts w:ascii="宋体"/>
          <w:b/>
          <w:kern w:val="0"/>
          <w:szCs w:val="21"/>
        </w:rPr>
      </w:pPr>
      <w:r w:rsidRPr="005F13B0">
        <w:rPr>
          <w:rFonts w:ascii="宋体" w:hAnsi="宋体"/>
          <w:b/>
          <w:kern w:val="0"/>
          <w:szCs w:val="21"/>
        </w:rPr>
        <w:t>4.4.1</w:t>
      </w:r>
      <w:r w:rsidRPr="005F13B0">
        <w:rPr>
          <w:rFonts w:ascii="宋体" w:hAnsi="宋体" w:hint="eastAsia"/>
          <w:b/>
          <w:kern w:val="0"/>
          <w:szCs w:val="21"/>
        </w:rPr>
        <w:t>报告期内基金投资策略和运作分析</w:t>
      </w:r>
    </w:p>
    <w:p w:rsidR="00834887" w:rsidRDefault="0012249E">
      <w:pPr>
        <w:spacing w:line="360" w:lineRule="auto"/>
        <w:ind w:firstLineChars="200" w:firstLine="420"/>
        <w:rPr>
          <w:color w:val="000000"/>
          <w:szCs w:val="21"/>
        </w:rPr>
      </w:pPr>
      <w:r>
        <w:rPr>
          <w:color w:val="000000"/>
          <w:szCs w:val="21"/>
        </w:rPr>
        <w:t>2020</w:t>
      </w:r>
      <w:r>
        <w:rPr>
          <w:color w:val="000000"/>
          <w:szCs w:val="21"/>
        </w:rPr>
        <w:t>年上半年，债券收益率先下后上，债券市场和货币市场走出了一波非常快速的牛熊切换行情。年初，突如其来的新冠疫情，打破了市场原有节奏。从</w:t>
      </w:r>
      <w:r>
        <w:rPr>
          <w:color w:val="000000"/>
          <w:szCs w:val="21"/>
        </w:rPr>
        <w:t>2</w:t>
      </w:r>
      <w:r>
        <w:rPr>
          <w:color w:val="000000"/>
          <w:szCs w:val="21"/>
        </w:rPr>
        <w:t>月开始，央行货币政策的边际放松，提供了充足的超额流动性，隔夜资金利率一度下探至</w:t>
      </w:r>
      <w:r>
        <w:rPr>
          <w:color w:val="000000"/>
          <w:szCs w:val="21"/>
        </w:rPr>
        <w:t>1%</w:t>
      </w:r>
      <w:r>
        <w:rPr>
          <w:color w:val="000000"/>
          <w:szCs w:val="21"/>
        </w:rPr>
        <w:t>以下的历史低位。由于海外疫情的爆发，避险情绪大幅升温，短端资金利率下行后带动长端跟随，利率债收益率大幅下行，</w:t>
      </w:r>
      <w:r>
        <w:rPr>
          <w:color w:val="000000"/>
          <w:szCs w:val="21"/>
        </w:rPr>
        <w:t>10</w:t>
      </w:r>
      <w:r>
        <w:rPr>
          <w:color w:val="000000"/>
          <w:szCs w:val="21"/>
        </w:rPr>
        <w:t>年国债收益率从疫情前</w:t>
      </w:r>
      <w:r>
        <w:rPr>
          <w:color w:val="000000"/>
          <w:szCs w:val="21"/>
        </w:rPr>
        <w:t>1</w:t>
      </w:r>
      <w:r>
        <w:rPr>
          <w:color w:val="000000"/>
          <w:szCs w:val="21"/>
        </w:rPr>
        <w:t>月末的</w:t>
      </w:r>
      <w:r>
        <w:rPr>
          <w:color w:val="000000"/>
          <w:szCs w:val="21"/>
        </w:rPr>
        <w:t>3.0%</w:t>
      </w:r>
      <w:r>
        <w:rPr>
          <w:color w:val="000000"/>
          <w:szCs w:val="21"/>
        </w:rPr>
        <w:t>，下行至</w:t>
      </w:r>
      <w:r>
        <w:rPr>
          <w:color w:val="000000"/>
          <w:szCs w:val="21"/>
        </w:rPr>
        <w:t>4</w:t>
      </w:r>
      <w:r>
        <w:rPr>
          <w:color w:val="000000"/>
          <w:szCs w:val="21"/>
        </w:rPr>
        <w:t>月初的低点</w:t>
      </w:r>
      <w:r>
        <w:rPr>
          <w:color w:val="000000"/>
          <w:szCs w:val="21"/>
        </w:rPr>
        <w:t>2.5%</w:t>
      </w:r>
      <w:r>
        <w:rPr>
          <w:color w:val="000000"/>
          <w:szCs w:val="21"/>
        </w:rPr>
        <w:t>，信用利差跟随下行。进入二季度，疫情和经济在边际好转，社融也持续高增，货币政策也逐渐有所变化，开始强调直达实体经济，打击金融</w:t>
      </w:r>
      <w:r>
        <w:rPr>
          <w:color w:val="000000"/>
          <w:szCs w:val="21"/>
        </w:rPr>
        <w:t>“</w:t>
      </w:r>
      <w:r>
        <w:rPr>
          <w:color w:val="000000"/>
          <w:szCs w:val="21"/>
        </w:rPr>
        <w:t>空转套利</w:t>
      </w:r>
      <w:r>
        <w:rPr>
          <w:color w:val="000000"/>
          <w:szCs w:val="21"/>
        </w:rPr>
        <w:t>”</w:t>
      </w:r>
      <w:r>
        <w:rPr>
          <w:color w:val="000000"/>
          <w:szCs w:val="21"/>
        </w:rPr>
        <w:t>。央行的连续暂停公开市场操作，也使得隔夜资金利率从</w:t>
      </w:r>
      <w:r>
        <w:rPr>
          <w:color w:val="000000"/>
          <w:szCs w:val="21"/>
        </w:rPr>
        <w:t>1%</w:t>
      </w:r>
      <w:r>
        <w:rPr>
          <w:color w:val="000000"/>
          <w:szCs w:val="21"/>
        </w:rPr>
        <w:t>以下快速上行至</w:t>
      </w:r>
      <w:r>
        <w:rPr>
          <w:color w:val="000000"/>
          <w:szCs w:val="21"/>
        </w:rPr>
        <w:t>2%</w:t>
      </w:r>
      <w:r>
        <w:rPr>
          <w:color w:val="000000"/>
          <w:szCs w:val="21"/>
        </w:rPr>
        <w:t>左右的水平。与央行边际收紧相伴，债券市场和货币市场也经历了</w:t>
      </w:r>
      <w:r>
        <w:rPr>
          <w:color w:val="000000"/>
          <w:szCs w:val="21"/>
        </w:rPr>
        <w:t>5-6</w:t>
      </w:r>
      <w:r>
        <w:rPr>
          <w:color w:val="000000"/>
          <w:szCs w:val="21"/>
        </w:rPr>
        <w:t>月的连续调整，</w:t>
      </w:r>
      <w:r>
        <w:rPr>
          <w:color w:val="000000"/>
          <w:szCs w:val="21"/>
        </w:rPr>
        <w:t>10</w:t>
      </w:r>
      <w:r>
        <w:rPr>
          <w:color w:val="000000"/>
          <w:szCs w:val="21"/>
        </w:rPr>
        <w:t>年国债收益率回到了</w:t>
      </w:r>
      <w:r>
        <w:rPr>
          <w:color w:val="000000"/>
          <w:szCs w:val="21"/>
        </w:rPr>
        <w:t>3%</w:t>
      </w:r>
      <w:r>
        <w:rPr>
          <w:color w:val="000000"/>
          <w:szCs w:val="21"/>
        </w:rPr>
        <w:t>以上的水平，货币市场各期限资产收益率也回到春节后的利率水平。</w:t>
      </w:r>
    </w:p>
    <w:p w:rsidR="00CB3931" w:rsidRPr="007B05E9" w:rsidRDefault="00CB3931" w:rsidP="007B05E9">
      <w:pPr>
        <w:spacing w:line="360" w:lineRule="auto"/>
        <w:ind w:firstLineChars="200" w:firstLine="420"/>
        <w:rPr>
          <w:color w:val="000000"/>
          <w:szCs w:val="21"/>
        </w:rPr>
      </w:pPr>
      <w:r w:rsidRPr="007B05E9">
        <w:rPr>
          <w:color w:val="000000"/>
          <w:szCs w:val="21"/>
        </w:rPr>
        <w:t>操作方面，报告期内基金以同业存单、同业存款、短期逆回购为主要配置资产，同时根据自身的客户结构特性进行了资产配置，维持了适当的剩余期限和杠杆率。总体来看，组合在上半年保持了较好的流动性和稳定的收益率。</w:t>
      </w:r>
    </w:p>
    <w:p w:rsidR="00CB3931" w:rsidRPr="005F13B0" w:rsidRDefault="00CB3931" w:rsidP="00064C32">
      <w:pPr>
        <w:spacing w:line="360" w:lineRule="auto"/>
        <w:ind w:firstLineChars="196" w:firstLine="413"/>
        <w:rPr>
          <w:rFonts w:ascii="宋体"/>
          <w:b/>
          <w:kern w:val="0"/>
          <w:szCs w:val="21"/>
        </w:rPr>
      </w:pPr>
      <w:r w:rsidRPr="005F13B0">
        <w:rPr>
          <w:rFonts w:ascii="宋体" w:hAnsi="宋体"/>
          <w:b/>
          <w:kern w:val="0"/>
          <w:szCs w:val="21"/>
        </w:rPr>
        <w:t>4.4.2</w:t>
      </w:r>
      <w:r w:rsidRPr="005F13B0">
        <w:rPr>
          <w:rFonts w:ascii="宋体" w:hAnsi="宋体" w:hint="eastAsia"/>
          <w:b/>
          <w:kern w:val="0"/>
          <w:szCs w:val="21"/>
        </w:rPr>
        <w:t>报告期内基金的业绩表现</w:t>
      </w:r>
    </w:p>
    <w:p w:rsidR="00CB3931" w:rsidRPr="007B05E9" w:rsidRDefault="00CB3931" w:rsidP="007B05E9">
      <w:pPr>
        <w:spacing w:line="360" w:lineRule="auto"/>
        <w:ind w:firstLineChars="200" w:firstLine="420"/>
        <w:rPr>
          <w:color w:val="000000"/>
          <w:szCs w:val="21"/>
        </w:rPr>
      </w:pPr>
      <w:r w:rsidRPr="007B05E9">
        <w:rPr>
          <w:color w:val="000000"/>
          <w:szCs w:val="21"/>
        </w:rPr>
        <w:t>本基金本报告期内基金份额净值收益率为</w:t>
      </w:r>
      <w:r w:rsidRPr="007B05E9">
        <w:rPr>
          <w:color w:val="000000"/>
          <w:szCs w:val="21"/>
        </w:rPr>
        <w:t>1.0991%</w:t>
      </w:r>
      <w:r w:rsidRPr="007B05E9">
        <w:rPr>
          <w:color w:val="000000"/>
          <w:szCs w:val="21"/>
        </w:rPr>
        <w:t>；同期业绩比较基准收益率为</w:t>
      </w:r>
      <w:r w:rsidRPr="007B05E9">
        <w:rPr>
          <w:color w:val="000000"/>
          <w:szCs w:val="21"/>
        </w:rPr>
        <w:t>0.6848%</w:t>
      </w:r>
      <w:r w:rsidRPr="007B05E9">
        <w:rPr>
          <w:color w:val="000000"/>
          <w:szCs w:val="21"/>
        </w:rPr>
        <w:t>。</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36" w:name="_Toc374603911"/>
      <w:bookmarkStart w:id="37" w:name="_Toc48655354"/>
      <w:r w:rsidRPr="00570447">
        <w:rPr>
          <w:rFonts w:ascii="宋体" w:hAnsi="宋体"/>
          <w:color w:val="000000"/>
          <w:sz w:val="21"/>
          <w:szCs w:val="21"/>
        </w:rPr>
        <w:t>4.5</w:t>
      </w:r>
      <w:r w:rsidRPr="00570447">
        <w:rPr>
          <w:rFonts w:ascii="宋体" w:hAnsi="宋体" w:hint="eastAsia"/>
          <w:color w:val="000000"/>
          <w:sz w:val="21"/>
          <w:szCs w:val="21"/>
        </w:rPr>
        <w:t>管理人对宏观经济、证券市场及行业走势的简要展望</w:t>
      </w:r>
      <w:bookmarkEnd w:id="36"/>
      <w:bookmarkEnd w:id="37"/>
    </w:p>
    <w:p w:rsidR="00834887" w:rsidRDefault="0012249E">
      <w:pPr>
        <w:tabs>
          <w:tab w:val="left" w:pos="426"/>
        </w:tabs>
        <w:spacing w:line="360" w:lineRule="auto"/>
        <w:ind w:firstLineChars="200" w:firstLine="420"/>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834887" w:rsidRDefault="0012249E">
      <w:pPr>
        <w:tabs>
          <w:tab w:val="left" w:pos="426"/>
        </w:tabs>
        <w:spacing w:line="360" w:lineRule="auto"/>
        <w:ind w:firstLineChars="200" w:firstLine="420"/>
        <w:rPr>
          <w:kern w:val="0"/>
          <w:szCs w:val="21"/>
        </w:rPr>
      </w:pPr>
      <w:r>
        <w:rPr>
          <w:kern w:val="0"/>
          <w:szCs w:val="21"/>
        </w:rPr>
        <w:t>展望下半年，在经济持续修复、信用扩张维持较高增速的背景下，债券市场仍将面临一定的调整压力。但短期内流动性进一步收紧的可能性较低，在经历了大幅调整之后，货币市场各期限资产的收益水平已经逐步具备配置价值。</w:t>
      </w:r>
    </w:p>
    <w:p w:rsidR="00CB3931" w:rsidRPr="00292865" w:rsidRDefault="00CB3931" w:rsidP="00064C32">
      <w:pPr>
        <w:tabs>
          <w:tab w:val="left" w:pos="426"/>
        </w:tabs>
        <w:spacing w:line="360" w:lineRule="auto"/>
        <w:ind w:firstLineChars="200" w:firstLine="420"/>
        <w:rPr>
          <w:kern w:val="0"/>
          <w:szCs w:val="21"/>
        </w:rPr>
      </w:pPr>
      <w:r w:rsidRPr="00292865">
        <w:rPr>
          <w:kern w:val="0"/>
          <w:szCs w:val="21"/>
        </w:rPr>
        <w:t>本基金将坚持货币市场基金作为流动性管理工具的定位，继续保持投资组合较好的流动性和中性的期限。基金投资类属配置将以同业存款、同业存单、逆回购、金融债和信用资质相对较好的短期融资券为主，追求相对稳定的投资收益。基金管理人始终将基金资产安全和基金收益稳定的重要性置于高收益的追求之上，坚持规范运作、审慎投资，勤勉尽责地为基金持有人谋求长期、稳定的回报。</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38" w:name="_Toc331410085"/>
      <w:bookmarkStart w:id="39" w:name="_Toc247959457"/>
      <w:bookmarkStart w:id="40" w:name="_Toc225570083"/>
      <w:bookmarkStart w:id="41" w:name="_Toc374603912"/>
      <w:bookmarkStart w:id="42" w:name="_Toc48655355"/>
      <w:r w:rsidRPr="00570447">
        <w:rPr>
          <w:rFonts w:ascii="宋体" w:hAnsi="宋体"/>
          <w:color w:val="000000"/>
          <w:sz w:val="21"/>
          <w:szCs w:val="21"/>
        </w:rPr>
        <w:t>4.6</w:t>
      </w:r>
      <w:r w:rsidRPr="00570447">
        <w:rPr>
          <w:rFonts w:ascii="宋体" w:hAnsi="宋体" w:hint="eastAsia"/>
          <w:color w:val="000000"/>
          <w:sz w:val="21"/>
          <w:szCs w:val="21"/>
        </w:rPr>
        <w:t>管理人对报告期内基金估值程序等事项的说明</w:t>
      </w:r>
      <w:bookmarkEnd w:id="38"/>
      <w:bookmarkEnd w:id="39"/>
      <w:bookmarkEnd w:id="40"/>
      <w:bookmarkEnd w:id="41"/>
      <w:bookmarkEnd w:id="42"/>
    </w:p>
    <w:p w:rsidR="00834887" w:rsidRDefault="0012249E">
      <w:pPr>
        <w:spacing w:line="360" w:lineRule="auto"/>
        <w:ind w:firstLineChars="200" w:firstLine="420"/>
        <w:rPr>
          <w:color w:val="000000"/>
          <w:szCs w:val="21"/>
        </w:rPr>
      </w:pPr>
      <w:r>
        <w:rPr>
          <w:color w:val="00000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color w:val="000000"/>
          <w:szCs w:val="21"/>
        </w:rPr>
        <w:t xml:space="preserve"> </w:t>
      </w:r>
    </w:p>
    <w:p w:rsidR="00834887" w:rsidRDefault="0012249E">
      <w:pPr>
        <w:spacing w:line="360" w:lineRule="auto"/>
        <w:ind w:firstLineChars="200" w:firstLine="420"/>
        <w:rPr>
          <w:color w:val="000000"/>
          <w:szCs w:val="21"/>
        </w:rPr>
      </w:pPr>
      <w:r>
        <w:rPr>
          <w:color w:val="00000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color w:val="000000"/>
          <w:szCs w:val="21"/>
        </w:rPr>
        <w:t xml:space="preserve"> </w:t>
      </w:r>
    </w:p>
    <w:p w:rsidR="00834887" w:rsidRDefault="0012249E">
      <w:pPr>
        <w:spacing w:line="360" w:lineRule="auto"/>
        <w:ind w:firstLineChars="200" w:firstLine="420"/>
        <w:rPr>
          <w:color w:val="000000"/>
          <w:szCs w:val="21"/>
        </w:rPr>
      </w:pPr>
      <w:r>
        <w:rPr>
          <w:color w:val="000000"/>
          <w:szCs w:val="21"/>
        </w:rPr>
        <w:t>本报告期内，参与估值流程各方之间不存在任何重大利益冲突。</w:t>
      </w:r>
      <w:r>
        <w:rPr>
          <w:color w:val="000000"/>
          <w:szCs w:val="21"/>
        </w:rPr>
        <w:t xml:space="preserve"> </w:t>
      </w:r>
    </w:p>
    <w:p w:rsidR="00CB3931" w:rsidRPr="007B05E9" w:rsidRDefault="00CB3931" w:rsidP="007B05E9">
      <w:pPr>
        <w:spacing w:line="360" w:lineRule="auto"/>
        <w:ind w:firstLineChars="200" w:firstLine="420"/>
        <w:rPr>
          <w:color w:val="000000"/>
          <w:szCs w:val="21"/>
        </w:rPr>
      </w:pPr>
      <w:r w:rsidRPr="007B05E9">
        <w:rPr>
          <w:color w:val="00000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43" w:name="_Toc331410086"/>
      <w:bookmarkStart w:id="44" w:name="_Toc247959458"/>
      <w:bookmarkStart w:id="45" w:name="_Toc225570084"/>
      <w:bookmarkStart w:id="46" w:name="_Toc374603913"/>
      <w:bookmarkStart w:id="47" w:name="_Toc48655356"/>
      <w:r w:rsidRPr="00570447">
        <w:rPr>
          <w:rFonts w:ascii="宋体" w:hAnsi="宋体"/>
          <w:color w:val="000000"/>
          <w:sz w:val="21"/>
          <w:szCs w:val="21"/>
        </w:rPr>
        <w:t>4.7</w:t>
      </w:r>
      <w:r w:rsidRPr="00570447">
        <w:rPr>
          <w:rFonts w:ascii="宋体" w:hAnsi="宋体" w:hint="eastAsia"/>
          <w:color w:val="000000"/>
          <w:sz w:val="21"/>
          <w:szCs w:val="21"/>
        </w:rPr>
        <w:t>管理人对报告期内基金利润分配情况的说明</w:t>
      </w:r>
      <w:bookmarkEnd w:id="43"/>
      <w:bookmarkEnd w:id="44"/>
      <w:bookmarkEnd w:id="45"/>
      <w:bookmarkEnd w:id="46"/>
      <w:bookmarkEnd w:id="47"/>
    </w:p>
    <w:p w:rsidR="00CB3931" w:rsidRPr="007B05E9" w:rsidRDefault="00CB3931" w:rsidP="007B05E9">
      <w:pPr>
        <w:spacing w:line="360" w:lineRule="auto"/>
        <w:ind w:firstLineChars="200" w:firstLine="420"/>
        <w:rPr>
          <w:color w:val="000000"/>
          <w:szCs w:val="21"/>
        </w:rPr>
      </w:pPr>
      <w:r w:rsidRPr="007B05E9">
        <w:rPr>
          <w:color w:val="000000"/>
          <w:szCs w:val="21"/>
        </w:rPr>
        <w:t>根据相关法律法规及《易方达增金宝货币市场基金基金合同》，本基金每日将基金份额的已实现收益全额分配给基金份额持有人。</w:t>
      </w:r>
    </w:p>
    <w:p w:rsidR="00CB3931" w:rsidRPr="00C87F64" w:rsidRDefault="00CB3931" w:rsidP="00C23FAB">
      <w:pPr>
        <w:pStyle w:val="20"/>
        <w:tabs>
          <w:tab w:val="num" w:pos="425"/>
        </w:tabs>
        <w:spacing w:beforeLines="100" w:before="312" w:afterLines="100" w:after="312"/>
        <w:ind w:left="425" w:hanging="425"/>
        <w:jc w:val="center"/>
        <w:rPr>
          <w:rFonts w:ascii="宋体"/>
          <w:color w:val="000000"/>
          <w:sz w:val="21"/>
          <w:szCs w:val="21"/>
        </w:rPr>
      </w:pPr>
      <w:bookmarkStart w:id="48" w:name="_Toc374603914"/>
      <w:bookmarkStart w:id="49" w:name="_Toc48655357"/>
      <w:r w:rsidRPr="00C87F64">
        <w:rPr>
          <w:rFonts w:ascii="宋体" w:hAnsi="宋体"/>
          <w:color w:val="000000"/>
          <w:sz w:val="21"/>
          <w:szCs w:val="21"/>
        </w:rPr>
        <w:t>5</w:t>
      </w:r>
      <w:r w:rsidRPr="00C87F64">
        <w:rPr>
          <w:rFonts w:ascii="宋体" w:hAnsi="宋体" w:hint="eastAsia"/>
          <w:color w:val="000000"/>
          <w:sz w:val="21"/>
          <w:szCs w:val="21"/>
        </w:rPr>
        <w:t>托管人报告</w:t>
      </w:r>
      <w:bookmarkEnd w:id="48"/>
      <w:bookmarkEnd w:id="49"/>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50" w:name="_Toc374603915"/>
      <w:bookmarkStart w:id="51" w:name="_Toc48655358"/>
      <w:r w:rsidRPr="00570447">
        <w:rPr>
          <w:rFonts w:ascii="宋体" w:hAnsi="宋体"/>
          <w:color w:val="000000"/>
          <w:sz w:val="21"/>
          <w:szCs w:val="21"/>
        </w:rPr>
        <w:t>5.1</w:t>
      </w:r>
      <w:r w:rsidRPr="00570447">
        <w:rPr>
          <w:rFonts w:ascii="宋体" w:hAnsi="宋体" w:hint="eastAsia"/>
          <w:color w:val="000000"/>
          <w:sz w:val="21"/>
          <w:szCs w:val="21"/>
        </w:rPr>
        <w:t>报告期内本基金托管人遵规守信情况声明</w:t>
      </w:r>
      <w:bookmarkEnd w:id="50"/>
      <w:bookmarkEnd w:id="51"/>
    </w:p>
    <w:p w:rsidR="00CB3931" w:rsidRPr="007B05E9" w:rsidRDefault="00CB3931" w:rsidP="007B05E9">
      <w:pPr>
        <w:spacing w:line="360" w:lineRule="auto"/>
        <w:ind w:firstLineChars="200" w:firstLine="420"/>
        <w:rPr>
          <w:color w:val="000000"/>
          <w:szCs w:val="21"/>
        </w:rPr>
      </w:pPr>
      <w:r w:rsidRPr="007B05E9">
        <w:rPr>
          <w:color w:val="000000"/>
          <w:szCs w:val="21"/>
        </w:rPr>
        <w:t>本报告期内，本基金托管人在对易方达增金宝货币市场基金的托管过程中，严格遵守《证券投资基金法》、《货币市场基金信息披露特别规定》及其他有关法律法规和基金合同的有关规定，不存在损害基金份额持有人利益的行为，完全尽职尽责地履行了基金托管人应尽的义务。</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52" w:name="_Toc374603916"/>
      <w:bookmarkStart w:id="53" w:name="_Toc48655359"/>
      <w:r w:rsidRPr="00570447">
        <w:rPr>
          <w:rFonts w:ascii="宋体" w:hAnsi="宋体"/>
          <w:color w:val="000000"/>
          <w:sz w:val="21"/>
          <w:szCs w:val="21"/>
        </w:rPr>
        <w:t>5.2</w:t>
      </w:r>
      <w:r w:rsidRPr="00570447">
        <w:rPr>
          <w:rFonts w:ascii="宋体" w:hAnsi="宋体" w:hint="eastAsia"/>
          <w:color w:val="000000"/>
          <w:sz w:val="21"/>
          <w:szCs w:val="21"/>
        </w:rPr>
        <w:t>托管人对报告期内本基金投资运作遵规守信、净值计算、利润分配等情况的说明</w:t>
      </w:r>
      <w:bookmarkEnd w:id="52"/>
      <w:bookmarkEnd w:id="53"/>
    </w:p>
    <w:p w:rsidR="00CB3931" w:rsidRPr="007B05E9" w:rsidRDefault="00CB3931" w:rsidP="007B05E9">
      <w:pPr>
        <w:spacing w:line="360" w:lineRule="auto"/>
        <w:ind w:firstLineChars="200" w:firstLine="420"/>
        <w:rPr>
          <w:color w:val="000000"/>
          <w:szCs w:val="21"/>
        </w:rPr>
      </w:pPr>
      <w:r w:rsidRPr="007B05E9">
        <w:rPr>
          <w:color w:val="000000"/>
          <w:szCs w:val="21"/>
        </w:rPr>
        <w:t>本报告期内，易方达增金宝货币市场基金的管理人易方达基金管理有限公司在易方达增金宝货币市场基金的投资运作、每万份基金净收益和</w:t>
      </w:r>
      <w:r w:rsidRPr="007B05E9">
        <w:rPr>
          <w:color w:val="000000"/>
          <w:szCs w:val="21"/>
        </w:rPr>
        <w:t>7</w:t>
      </w:r>
      <w:r w:rsidRPr="007B05E9">
        <w:rPr>
          <w:color w:val="000000"/>
          <w:szCs w:val="21"/>
        </w:rPr>
        <w:t>日年化收益率、基金利润分配、基金费用开支等问题上，严格遵循《证券投资基金法》、《货币市场基金信息披露特别规定》等有关法律法规。</w:t>
      </w:r>
      <w:r w:rsidRPr="007B05E9">
        <w:rPr>
          <w:color w:val="000000"/>
          <w:szCs w:val="21"/>
        </w:rPr>
        <w:t xml:space="preserve"> </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54" w:name="_Toc374603917"/>
      <w:bookmarkStart w:id="55" w:name="_Toc48655360"/>
      <w:r w:rsidRPr="00570447">
        <w:rPr>
          <w:rFonts w:ascii="宋体" w:hAnsi="宋体"/>
          <w:color w:val="000000"/>
          <w:sz w:val="21"/>
          <w:szCs w:val="21"/>
        </w:rPr>
        <w:t>5.3</w:t>
      </w:r>
      <w:r w:rsidRPr="00570447">
        <w:rPr>
          <w:rFonts w:ascii="宋体" w:hAnsi="宋体" w:hint="eastAsia"/>
          <w:color w:val="000000"/>
          <w:sz w:val="21"/>
          <w:szCs w:val="21"/>
        </w:rPr>
        <w:t>托管人对本</w:t>
      </w:r>
      <w:r w:rsidR="009A0695">
        <w:rPr>
          <w:rFonts w:ascii="宋体" w:hAnsi="宋体" w:hint="eastAsia"/>
          <w:color w:val="000000"/>
          <w:sz w:val="21"/>
          <w:szCs w:val="21"/>
        </w:rPr>
        <w:t>中期</w:t>
      </w:r>
      <w:r w:rsidRPr="00570447">
        <w:rPr>
          <w:rFonts w:ascii="宋体" w:hAnsi="宋体" w:hint="eastAsia"/>
          <w:color w:val="000000"/>
          <w:sz w:val="21"/>
          <w:szCs w:val="21"/>
        </w:rPr>
        <w:t>报告中财务信息等内容的真实、准确和完整发表意见</w:t>
      </w:r>
      <w:bookmarkEnd w:id="54"/>
      <w:bookmarkEnd w:id="55"/>
    </w:p>
    <w:p w:rsidR="00CB3931" w:rsidRPr="007B05E9" w:rsidRDefault="00CB3931" w:rsidP="007B05E9">
      <w:pPr>
        <w:spacing w:line="360" w:lineRule="auto"/>
        <w:ind w:firstLineChars="200" w:firstLine="420"/>
        <w:rPr>
          <w:color w:val="000000"/>
          <w:szCs w:val="21"/>
        </w:rPr>
      </w:pPr>
      <w:r w:rsidRPr="007B05E9">
        <w:rPr>
          <w:color w:val="000000"/>
          <w:szCs w:val="21"/>
        </w:rPr>
        <w:t>本托管人依法对易方达基金管理有限公司编制和披露的易方达增金宝货币市场基金</w:t>
      </w:r>
      <w:r w:rsidRPr="007B05E9">
        <w:rPr>
          <w:color w:val="000000"/>
          <w:szCs w:val="21"/>
        </w:rPr>
        <w:t>2020</w:t>
      </w:r>
      <w:r w:rsidRPr="007B05E9">
        <w:rPr>
          <w:color w:val="000000"/>
          <w:szCs w:val="21"/>
        </w:rPr>
        <w:t>年中期报告中财务指标、利润分配情况、财务会计报告、投资组合报告等内容进行了核查，以上内容真实、准确和完整。</w:t>
      </w:r>
    </w:p>
    <w:p w:rsidR="00CB3931" w:rsidRPr="00C87F64" w:rsidRDefault="00CB3931" w:rsidP="00C23FAB">
      <w:pPr>
        <w:pStyle w:val="20"/>
        <w:tabs>
          <w:tab w:val="num" w:pos="425"/>
        </w:tabs>
        <w:spacing w:beforeLines="100" w:before="312" w:afterLines="100" w:after="312"/>
        <w:ind w:left="425" w:hanging="425"/>
        <w:jc w:val="center"/>
        <w:rPr>
          <w:rFonts w:ascii="宋体"/>
          <w:color w:val="000000"/>
          <w:sz w:val="21"/>
          <w:szCs w:val="21"/>
        </w:rPr>
      </w:pPr>
      <w:bookmarkStart w:id="56" w:name="_Toc374603918"/>
      <w:bookmarkStart w:id="57" w:name="_Toc48655361"/>
      <w:r w:rsidRPr="00C87F64">
        <w:rPr>
          <w:rFonts w:ascii="宋体" w:hAnsi="宋体"/>
          <w:color w:val="000000"/>
          <w:sz w:val="21"/>
          <w:szCs w:val="21"/>
        </w:rPr>
        <w:t>6</w:t>
      </w:r>
      <w:r w:rsidRPr="00C87F64">
        <w:rPr>
          <w:rFonts w:ascii="宋体" w:hAnsi="宋体" w:hint="eastAsia"/>
          <w:color w:val="000000"/>
          <w:sz w:val="21"/>
          <w:szCs w:val="21"/>
        </w:rPr>
        <w:t>半年度财务会计报告（未经审计）</w:t>
      </w:r>
      <w:bookmarkEnd w:id="56"/>
      <w:bookmarkEnd w:id="57"/>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58" w:name="_Toc374603919"/>
      <w:bookmarkStart w:id="59" w:name="_Toc48655362"/>
      <w:r w:rsidRPr="00570447">
        <w:rPr>
          <w:rFonts w:ascii="宋体" w:hAnsi="宋体"/>
          <w:color w:val="000000"/>
          <w:sz w:val="21"/>
          <w:szCs w:val="21"/>
        </w:rPr>
        <w:t>6.1</w:t>
      </w:r>
      <w:r w:rsidRPr="00570447">
        <w:rPr>
          <w:rFonts w:ascii="宋体" w:hAnsi="宋体" w:hint="eastAsia"/>
          <w:color w:val="000000"/>
          <w:sz w:val="21"/>
          <w:szCs w:val="21"/>
        </w:rPr>
        <w:t>资产负债表</w:t>
      </w:r>
      <w:bookmarkEnd w:id="58"/>
      <w:bookmarkEnd w:id="59"/>
    </w:p>
    <w:p w:rsidR="00CB3931" w:rsidRPr="00564FA9" w:rsidRDefault="00CB3931" w:rsidP="00064C32">
      <w:pPr>
        <w:spacing w:line="360" w:lineRule="auto"/>
        <w:ind w:firstLineChars="200" w:firstLine="420"/>
        <w:rPr>
          <w:rFonts w:ascii="宋体" w:hAnsi="宋体"/>
          <w:color w:val="000000"/>
          <w:szCs w:val="21"/>
        </w:rPr>
      </w:pPr>
      <w:r w:rsidRPr="00564FA9">
        <w:rPr>
          <w:rFonts w:ascii="宋体" w:hAnsi="宋体" w:hint="eastAsia"/>
          <w:color w:val="000000"/>
          <w:szCs w:val="21"/>
        </w:rPr>
        <w:t>会计主体：</w:t>
      </w:r>
      <w:r w:rsidRPr="00564FA9">
        <w:rPr>
          <w:rFonts w:ascii="宋体" w:hAnsi="宋体"/>
          <w:color w:val="000000"/>
          <w:szCs w:val="21"/>
        </w:rPr>
        <w:t>易方达增金宝货币市场基金</w:t>
      </w:r>
    </w:p>
    <w:p w:rsidR="00CB3931" w:rsidRPr="00564FA9" w:rsidRDefault="00CB3931" w:rsidP="00064C32">
      <w:pPr>
        <w:spacing w:line="360" w:lineRule="auto"/>
        <w:ind w:firstLineChars="200" w:firstLine="420"/>
        <w:rPr>
          <w:rFonts w:ascii="宋体"/>
          <w:color w:val="000000"/>
          <w:szCs w:val="21"/>
        </w:rPr>
      </w:pPr>
      <w:r w:rsidRPr="00564FA9">
        <w:rPr>
          <w:rFonts w:ascii="宋体" w:hAnsi="宋体" w:hint="eastAsia"/>
          <w:color w:val="000000"/>
          <w:szCs w:val="21"/>
        </w:rPr>
        <w:t>报告截止日：</w:t>
      </w:r>
      <w:r w:rsidRPr="00564FA9">
        <w:rPr>
          <w:rFonts w:ascii="宋体"/>
          <w:color w:val="000000"/>
          <w:szCs w:val="21"/>
        </w:rPr>
        <w:t>2020年6月30日</w:t>
      </w:r>
    </w:p>
    <w:p w:rsidR="00CB3931" w:rsidRPr="00292865" w:rsidRDefault="00CB3931" w:rsidP="00223DFB">
      <w:pPr>
        <w:autoSpaceDE w:val="0"/>
        <w:autoSpaceDN w:val="0"/>
        <w:adjustRightInd w:val="0"/>
        <w:spacing w:before="29" w:line="288" w:lineRule="auto"/>
        <w:ind w:left="15"/>
        <w:jc w:val="right"/>
        <w:rPr>
          <w:kern w:val="0"/>
          <w:szCs w:val="21"/>
        </w:rPr>
      </w:pPr>
      <w:r w:rsidRPr="00292865">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CB3931" w:rsidRPr="00292865" w:rsidTr="00564FA9">
        <w:tc>
          <w:tcPr>
            <w:tcW w:w="2880" w:type="dxa"/>
            <w:vAlign w:val="center"/>
          </w:tcPr>
          <w:p w:rsidR="00CB3931" w:rsidRPr="00292865" w:rsidRDefault="00CB3931" w:rsidP="001D4934">
            <w:pPr>
              <w:pStyle w:val="af6"/>
              <w:jc w:val="center"/>
              <w:rPr>
                <w:rFonts w:ascii="Times New Roman" w:hAnsi="Times New Roman"/>
                <w:b/>
                <w:sz w:val="21"/>
                <w:szCs w:val="21"/>
              </w:rPr>
            </w:pPr>
            <w:r w:rsidRPr="00292865">
              <w:rPr>
                <w:rFonts w:ascii="Times New Roman" w:hAnsi="Times New Roman" w:hint="eastAsia"/>
                <w:b/>
                <w:sz w:val="21"/>
                <w:szCs w:val="21"/>
              </w:rPr>
              <w:t>资产</w:t>
            </w:r>
          </w:p>
        </w:tc>
        <w:tc>
          <w:tcPr>
            <w:tcW w:w="1080" w:type="dxa"/>
            <w:vAlign w:val="center"/>
          </w:tcPr>
          <w:p w:rsidR="00CB3931" w:rsidRPr="00292865" w:rsidRDefault="00CB3931" w:rsidP="001D4934">
            <w:pPr>
              <w:pStyle w:val="af6"/>
              <w:jc w:val="center"/>
              <w:rPr>
                <w:rFonts w:ascii="Times New Roman" w:hAnsi="Times New Roman"/>
                <w:b/>
                <w:sz w:val="21"/>
                <w:szCs w:val="21"/>
              </w:rPr>
            </w:pPr>
            <w:r w:rsidRPr="00292865">
              <w:rPr>
                <w:rFonts w:ascii="Times New Roman" w:hAnsi="Times New Roman" w:hint="eastAsia"/>
                <w:b/>
                <w:sz w:val="21"/>
                <w:szCs w:val="21"/>
              </w:rPr>
              <w:t>附注号</w:t>
            </w:r>
          </w:p>
        </w:tc>
        <w:tc>
          <w:tcPr>
            <w:tcW w:w="2520" w:type="dxa"/>
            <w:vAlign w:val="center"/>
          </w:tcPr>
          <w:p w:rsidR="00CB3931" w:rsidRPr="00292865" w:rsidRDefault="00CB3931" w:rsidP="001D4934">
            <w:pPr>
              <w:pStyle w:val="af6"/>
              <w:spacing w:before="0" w:beforeAutospacing="0" w:after="0" w:afterAutospacing="0"/>
              <w:jc w:val="center"/>
              <w:rPr>
                <w:rFonts w:ascii="Times New Roman" w:hAnsi="Times New Roman"/>
                <w:b/>
                <w:sz w:val="21"/>
                <w:szCs w:val="21"/>
              </w:rPr>
            </w:pPr>
            <w:r w:rsidRPr="00292865">
              <w:rPr>
                <w:rFonts w:ascii="Times New Roman" w:hAnsi="Times New Roman" w:hint="eastAsia"/>
                <w:b/>
                <w:sz w:val="21"/>
                <w:szCs w:val="21"/>
              </w:rPr>
              <w:t>本期末</w:t>
            </w:r>
          </w:p>
          <w:p w:rsidR="00CB3931" w:rsidRPr="00292865" w:rsidRDefault="00CB3931" w:rsidP="001D4934">
            <w:pPr>
              <w:pStyle w:val="af6"/>
              <w:spacing w:before="0" w:beforeAutospacing="0" w:after="0" w:afterAutospacing="0"/>
              <w:jc w:val="center"/>
              <w:rPr>
                <w:rFonts w:ascii="Times New Roman" w:hAnsi="Times New Roman"/>
                <w:b/>
                <w:sz w:val="21"/>
                <w:szCs w:val="21"/>
              </w:rPr>
            </w:pPr>
            <w:r w:rsidRPr="00292865">
              <w:rPr>
                <w:rFonts w:ascii="Times New Roman" w:hAnsi="Times New Roman"/>
                <w:b/>
                <w:kern w:val="2"/>
                <w:sz w:val="21"/>
                <w:szCs w:val="21"/>
              </w:rPr>
              <w:t>2020</w:t>
            </w:r>
            <w:r w:rsidRPr="00292865">
              <w:rPr>
                <w:rFonts w:ascii="Times New Roman" w:hAnsi="Times New Roman"/>
                <w:b/>
                <w:kern w:val="2"/>
                <w:sz w:val="21"/>
                <w:szCs w:val="21"/>
              </w:rPr>
              <w:t>年</w:t>
            </w:r>
            <w:r w:rsidRPr="00292865">
              <w:rPr>
                <w:rFonts w:ascii="Times New Roman" w:hAnsi="Times New Roman"/>
                <w:b/>
                <w:kern w:val="2"/>
                <w:sz w:val="21"/>
                <w:szCs w:val="21"/>
              </w:rPr>
              <w:t>6</w:t>
            </w:r>
            <w:r w:rsidRPr="00292865">
              <w:rPr>
                <w:rFonts w:ascii="Times New Roman" w:hAnsi="Times New Roman"/>
                <w:b/>
                <w:kern w:val="2"/>
                <w:sz w:val="21"/>
                <w:szCs w:val="21"/>
              </w:rPr>
              <w:t>月</w:t>
            </w:r>
            <w:r w:rsidRPr="00292865">
              <w:rPr>
                <w:rFonts w:ascii="Times New Roman" w:hAnsi="Times New Roman"/>
                <w:b/>
                <w:kern w:val="2"/>
                <w:sz w:val="21"/>
                <w:szCs w:val="21"/>
              </w:rPr>
              <w:t>30</w:t>
            </w:r>
            <w:r w:rsidRPr="00292865">
              <w:rPr>
                <w:rFonts w:ascii="Times New Roman" w:hAnsi="Times New Roman"/>
                <w:b/>
                <w:kern w:val="2"/>
                <w:sz w:val="21"/>
                <w:szCs w:val="21"/>
              </w:rPr>
              <w:t>日</w:t>
            </w:r>
          </w:p>
        </w:tc>
        <w:tc>
          <w:tcPr>
            <w:tcW w:w="2520" w:type="dxa"/>
            <w:vAlign w:val="center"/>
          </w:tcPr>
          <w:p w:rsidR="00CB3931" w:rsidRPr="00292865" w:rsidRDefault="00CB3931" w:rsidP="001D4934">
            <w:pPr>
              <w:pStyle w:val="af6"/>
              <w:spacing w:before="0" w:beforeAutospacing="0" w:after="0" w:afterAutospacing="0"/>
              <w:jc w:val="center"/>
              <w:rPr>
                <w:rFonts w:ascii="Times New Roman" w:hAnsi="Times New Roman"/>
                <w:b/>
                <w:sz w:val="21"/>
                <w:szCs w:val="21"/>
              </w:rPr>
            </w:pPr>
            <w:r w:rsidRPr="00292865">
              <w:rPr>
                <w:rFonts w:ascii="Times New Roman" w:hAnsi="Times New Roman" w:hint="eastAsia"/>
                <w:b/>
                <w:sz w:val="21"/>
                <w:szCs w:val="21"/>
              </w:rPr>
              <w:t>上年度末</w:t>
            </w:r>
          </w:p>
          <w:p w:rsidR="00CB3931" w:rsidRPr="00292865" w:rsidRDefault="00CB3931" w:rsidP="001D4934">
            <w:pPr>
              <w:pStyle w:val="af6"/>
              <w:spacing w:before="0" w:beforeAutospacing="0" w:after="0" w:afterAutospacing="0"/>
              <w:jc w:val="center"/>
              <w:rPr>
                <w:rFonts w:ascii="Times New Roman" w:hAnsi="Times New Roman"/>
                <w:b/>
                <w:sz w:val="21"/>
                <w:szCs w:val="21"/>
              </w:rPr>
            </w:pPr>
            <w:r w:rsidRPr="00292865">
              <w:rPr>
                <w:rFonts w:ascii="Times New Roman" w:hAnsi="Times New Roman"/>
                <w:b/>
                <w:sz w:val="21"/>
                <w:szCs w:val="21"/>
              </w:rPr>
              <w:t>2019</w:t>
            </w:r>
            <w:r w:rsidRPr="00292865">
              <w:rPr>
                <w:rFonts w:ascii="Times New Roman" w:hAnsi="Times New Roman"/>
                <w:b/>
                <w:sz w:val="21"/>
                <w:szCs w:val="21"/>
              </w:rPr>
              <w:t>年</w:t>
            </w:r>
            <w:r w:rsidRPr="00292865">
              <w:rPr>
                <w:rFonts w:ascii="Times New Roman" w:hAnsi="Times New Roman"/>
                <w:b/>
                <w:sz w:val="21"/>
                <w:szCs w:val="21"/>
              </w:rPr>
              <w:t>12</w:t>
            </w:r>
            <w:r w:rsidRPr="00292865">
              <w:rPr>
                <w:rFonts w:ascii="Times New Roman" w:hAnsi="Times New Roman"/>
                <w:b/>
                <w:sz w:val="21"/>
                <w:szCs w:val="21"/>
              </w:rPr>
              <w:t>月</w:t>
            </w:r>
            <w:r w:rsidRPr="00292865">
              <w:rPr>
                <w:rFonts w:ascii="Times New Roman" w:hAnsi="Times New Roman"/>
                <w:b/>
                <w:sz w:val="21"/>
                <w:szCs w:val="21"/>
              </w:rPr>
              <w:t>31</w:t>
            </w:r>
            <w:r w:rsidRPr="00292865">
              <w:rPr>
                <w:rFonts w:ascii="Times New Roman" w:hAnsi="Times New Roman"/>
                <w:b/>
                <w:sz w:val="21"/>
                <w:szCs w:val="21"/>
              </w:rPr>
              <w:t>日</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资产：</w:t>
            </w:r>
          </w:p>
        </w:tc>
        <w:tc>
          <w:tcPr>
            <w:tcW w:w="1080" w:type="dxa"/>
            <w:vAlign w:val="center"/>
          </w:tcPr>
          <w:p w:rsidR="00CB3931" w:rsidRPr="00292865" w:rsidRDefault="00CB3931" w:rsidP="001D4934">
            <w:pPr>
              <w:widowControl/>
              <w:autoSpaceDE w:val="0"/>
              <w:autoSpaceDN w:val="0"/>
              <w:ind w:right="-15"/>
              <w:jc w:val="center"/>
              <w:textAlignment w:val="bottom"/>
              <w:rPr>
                <w:szCs w:val="21"/>
              </w:rPr>
            </w:pPr>
          </w:p>
        </w:tc>
        <w:tc>
          <w:tcPr>
            <w:tcW w:w="2520" w:type="dxa"/>
            <w:vAlign w:val="center"/>
          </w:tcPr>
          <w:p w:rsidR="00CB3931" w:rsidRPr="00292865" w:rsidRDefault="00CB3931" w:rsidP="001D4934">
            <w:pPr>
              <w:jc w:val="right"/>
              <w:rPr>
                <w:szCs w:val="21"/>
              </w:rPr>
            </w:pPr>
          </w:p>
        </w:tc>
        <w:tc>
          <w:tcPr>
            <w:tcW w:w="2520" w:type="dxa"/>
            <w:vAlign w:val="center"/>
          </w:tcPr>
          <w:p w:rsidR="00CB3931" w:rsidRPr="00292865" w:rsidRDefault="00CB3931" w:rsidP="001D4934">
            <w:pPr>
              <w:jc w:val="right"/>
              <w:rPr>
                <w:szCs w:val="21"/>
              </w:rPr>
            </w:pP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银行存款</w:t>
            </w:r>
          </w:p>
        </w:tc>
        <w:tc>
          <w:tcPr>
            <w:tcW w:w="1080" w:type="dxa"/>
            <w:vAlign w:val="center"/>
          </w:tcPr>
          <w:p w:rsidR="00CB3931" w:rsidRPr="00292865" w:rsidRDefault="006E46C0" w:rsidP="001D4934">
            <w:pPr>
              <w:widowControl/>
              <w:autoSpaceDE w:val="0"/>
              <w:autoSpaceDN w:val="0"/>
              <w:ind w:right="-15"/>
              <w:jc w:val="center"/>
              <w:textAlignment w:val="bottom"/>
              <w:rPr>
                <w:szCs w:val="21"/>
              </w:rPr>
            </w:pPr>
            <w:r>
              <w:rPr>
                <w:rFonts w:hint="eastAsia"/>
                <w:szCs w:val="21"/>
              </w:rPr>
              <w:t>6.4.7.1</w:t>
            </w:r>
          </w:p>
        </w:tc>
        <w:tc>
          <w:tcPr>
            <w:tcW w:w="2520" w:type="dxa"/>
            <w:vAlign w:val="center"/>
          </w:tcPr>
          <w:p w:rsidR="00CB3931" w:rsidRPr="00292865" w:rsidRDefault="00CB3931" w:rsidP="001D4934">
            <w:pPr>
              <w:jc w:val="right"/>
              <w:rPr>
                <w:szCs w:val="21"/>
              </w:rPr>
            </w:pPr>
            <w:r w:rsidRPr="00292865">
              <w:rPr>
                <w:szCs w:val="21"/>
              </w:rPr>
              <w:t>251,827,814.25</w:t>
            </w:r>
          </w:p>
        </w:tc>
        <w:tc>
          <w:tcPr>
            <w:tcW w:w="2520" w:type="dxa"/>
            <w:vAlign w:val="center"/>
          </w:tcPr>
          <w:p w:rsidR="00CB3931" w:rsidRPr="00292865" w:rsidRDefault="00CB3931" w:rsidP="001D4934">
            <w:pPr>
              <w:jc w:val="right"/>
              <w:rPr>
                <w:szCs w:val="21"/>
              </w:rPr>
            </w:pPr>
            <w:r w:rsidRPr="00292865">
              <w:rPr>
                <w:szCs w:val="21"/>
              </w:rPr>
              <w:t>531,786,960.42</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结算备付金</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31,438,888.88</w:t>
            </w:r>
          </w:p>
        </w:tc>
        <w:tc>
          <w:tcPr>
            <w:tcW w:w="2520" w:type="dxa"/>
            <w:vAlign w:val="center"/>
          </w:tcPr>
          <w:p w:rsidR="00CB3931" w:rsidRPr="00292865" w:rsidRDefault="00CB3931" w:rsidP="001D4934">
            <w:pPr>
              <w:jc w:val="right"/>
              <w:rPr>
                <w:szCs w:val="21"/>
              </w:rPr>
            </w:pPr>
            <w:r w:rsidRPr="00292865">
              <w:rPr>
                <w:szCs w:val="21"/>
              </w:rPr>
              <w:t>142,857.14</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存出保证金</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交易性金融资产</w:t>
            </w:r>
          </w:p>
        </w:tc>
        <w:tc>
          <w:tcPr>
            <w:tcW w:w="1080" w:type="dxa"/>
            <w:vAlign w:val="center"/>
          </w:tcPr>
          <w:p w:rsidR="00CB3931" w:rsidRPr="00292865" w:rsidRDefault="006E46C0" w:rsidP="001D4934">
            <w:pPr>
              <w:pStyle w:val="af6"/>
              <w:jc w:val="center"/>
              <w:rPr>
                <w:rFonts w:ascii="Times New Roman" w:hAnsi="Times New Roman"/>
                <w:sz w:val="21"/>
                <w:szCs w:val="21"/>
              </w:rPr>
            </w:pPr>
            <w:r>
              <w:rPr>
                <w:rFonts w:ascii="Times New Roman" w:hAnsi="Times New Roman" w:hint="eastAsia"/>
                <w:sz w:val="21"/>
                <w:szCs w:val="21"/>
              </w:rPr>
              <w:t>6.4.7.2</w:t>
            </w:r>
          </w:p>
        </w:tc>
        <w:tc>
          <w:tcPr>
            <w:tcW w:w="2520" w:type="dxa"/>
            <w:vAlign w:val="center"/>
          </w:tcPr>
          <w:p w:rsidR="00CB3931" w:rsidRPr="00292865" w:rsidRDefault="00CB3931" w:rsidP="001D4934">
            <w:pPr>
              <w:jc w:val="right"/>
              <w:rPr>
                <w:szCs w:val="21"/>
              </w:rPr>
            </w:pPr>
            <w:r w:rsidRPr="00292865">
              <w:rPr>
                <w:szCs w:val="21"/>
              </w:rPr>
              <w:t>407,162,249.46</w:t>
            </w:r>
          </w:p>
        </w:tc>
        <w:tc>
          <w:tcPr>
            <w:tcW w:w="2520" w:type="dxa"/>
            <w:vAlign w:val="center"/>
          </w:tcPr>
          <w:p w:rsidR="00CB3931" w:rsidRPr="00292865" w:rsidRDefault="00CB3931" w:rsidP="001D4934">
            <w:pPr>
              <w:jc w:val="right"/>
              <w:rPr>
                <w:szCs w:val="21"/>
              </w:rPr>
            </w:pPr>
            <w:r w:rsidRPr="00292865">
              <w:rPr>
                <w:szCs w:val="21"/>
              </w:rPr>
              <w:t>1,060,202,175.71</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其中：股票投资</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564FA9">
        <w:tc>
          <w:tcPr>
            <w:tcW w:w="2880" w:type="dxa"/>
            <w:vAlign w:val="center"/>
          </w:tcPr>
          <w:p w:rsidR="00CB3931" w:rsidRPr="00292865" w:rsidRDefault="00CB3931" w:rsidP="00064C32">
            <w:pPr>
              <w:pStyle w:val="af6"/>
              <w:ind w:firstLineChars="300" w:firstLine="630"/>
              <w:rPr>
                <w:rFonts w:ascii="Times New Roman" w:hAnsi="Times New Roman"/>
                <w:sz w:val="21"/>
                <w:szCs w:val="21"/>
              </w:rPr>
            </w:pPr>
            <w:r w:rsidRPr="00292865">
              <w:rPr>
                <w:rFonts w:ascii="Times New Roman" w:hAnsi="Times New Roman" w:hint="eastAsia"/>
                <w:sz w:val="21"/>
                <w:szCs w:val="21"/>
              </w:rPr>
              <w:t>基金投资</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564FA9">
        <w:tc>
          <w:tcPr>
            <w:tcW w:w="2880" w:type="dxa"/>
            <w:vAlign w:val="center"/>
          </w:tcPr>
          <w:p w:rsidR="00CB3931" w:rsidRPr="00292865" w:rsidRDefault="00CB3931" w:rsidP="00064C32">
            <w:pPr>
              <w:ind w:firstLineChars="300" w:firstLine="630"/>
              <w:rPr>
                <w:szCs w:val="21"/>
              </w:rPr>
            </w:pPr>
            <w:r w:rsidRPr="00292865">
              <w:rPr>
                <w:rFonts w:hint="eastAsia"/>
                <w:szCs w:val="21"/>
              </w:rPr>
              <w:t>债券投资</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407,162,249.46</w:t>
            </w:r>
          </w:p>
        </w:tc>
        <w:tc>
          <w:tcPr>
            <w:tcW w:w="2520" w:type="dxa"/>
            <w:vAlign w:val="center"/>
          </w:tcPr>
          <w:p w:rsidR="00CB3931" w:rsidRPr="00292865" w:rsidRDefault="00CB3931" w:rsidP="001D4934">
            <w:pPr>
              <w:jc w:val="right"/>
              <w:rPr>
                <w:szCs w:val="21"/>
              </w:rPr>
            </w:pPr>
            <w:r w:rsidRPr="00292865">
              <w:rPr>
                <w:szCs w:val="21"/>
              </w:rPr>
              <w:t>1,011,202,175.71</w:t>
            </w:r>
          </w:p>
        </w:tc>
      </w:tr>
      <w:tr w:rsidR="00CB3931" w:rsidRPr="00292865" w:rsidTr="00564FA9">
        <w:tc>
          <w:tcPr>
            <w:tcW w:w="2880" w:type="dxa"/>
            <w:vAlign w:val="center"/>
          </w:tcPr>
          <w:p w:rsidR="00CB3931" w:rsidRPr="00292865" w:rsidRDefault="00CB3931" w:rsidP="00064C32">
            <w:pPr>
              <w:ind w:firstLineChars="300" w:firstLine="630"/>
              <w:rPr>
                <w:szCs w:val="21"/>
              </w:rPr>
            </w:pPr>
            <w:r w:rsidRPr="00292865">
              <w:rPr>
                <w:rFonts w:hint="eastAsia"/>
                <w:szCs w:val="21"/>
              </w:rPr>
              <w:t>资产支持证券投资</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49,000,000.00</w:t>
            </w:r>
          </w:p>
        </w:tc>
      </w:tr>
      <w:tr w:rsidR="00C44B7E" w:rsidRPr="00292865" w:rsidTr="00564FA9">
        <w:tc>
          <w:tcPr>
            <w:tcW w:w="2880" w:type="dxa"/>
            <w:vAlign w:val="center"/>
          </w:tcPr>
          <w:p w:rsidR="00C44B7E" w:rsidRDefault="00C44B7E">
            <w:pPr>
              <w:spacing w:line="360" w:lineRule="auto"/>
              <w:ind w:firstLineChars="300" w:firstLine="630"/>
              <w:rPr>
                <w:rFonts w:eastAsiaTheme="majorEastAsia"/>
                <w:color w:val="000000"/>
                <w:szCs w:val="21"/>
              </w:rPr>
            </w:pPr>
            <w:r>
              <w:rPr>
                <w:rFonts w:eastAsiaTheme="majorEastAsia" w:hAnsiTheme="majorEastAsia" w:hint="eastAsia"/>
                <w:szCs w:val="21"/>
              </w:rPr>
              <w:t>贵金属投资</w:t>
            </w:r>
          </w:p>
        </w:tc>
        <w:tc>
          <w:tcPr>
            <w:tcW w:w="1080" w:type="dxa"/>
            <w:vAlign w:val="center"/>
          </w:tcPr>
          <w:p w:rsidR="00C44B7E" w:rsidRDefault="00C44B7E">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C44B7E" w:rsidRDefault="00C44B7E">
            <w:pPr>
              <w:spacing w:line="360" w:lineRule="auto"/>
              <w:jc w:val="right"/>
              <w:rPr>
                <w:rFonts w:eastAsiaTheme="majorEastAsia"/>
                <w:color w:val="000000"/>
                <w:szCs w:val="21"/>
              </w:rPr>
            </w:pPr>
            <w:r>
              <w:rPr>
                <w:rFonts w:eastAsiaTheme="majorEastAsia"/>
                <w:color w:val="000000"/>
                <w:szCs w:val="21"/>
              </w:rPr>
              <w:t>-</w:t>
            </w:r>
          </w:p>
        </w:tc>
        <w:tc>
          <w:tcPr>
            <w:tcW w:w="2520" w:type="dxa"/>
            <w:vAlign w:val="center"/>
          </w:tcPr>
          <w:p w:rsidR="00C44B7E" w:rsidRDefault="00C44B7E">
            <w:pPr>
              <w:spacing w:line="360" w:lineRule="auto"/>
              <w:jc w:val="right"/>
              <w:rPr>
                <w:rFonts w:eastAsiaTheme="majorEastAsia"/>
                <w:color w:val="000000"/>
                <w:szCs w:val="21"/>
              </w:rPr>
            </w:pPr>
            <w:r>
              <w:rPr>
                <w:rFonts w:eastAsiaTheme="majorEastAsia"/>
                <w:color w:val="000000"/>
                <w:szCs w:val="21"/>
              </w:rPr>
              <w:t>-</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衍生金融资产</w:t>
            </w:r>
          </w:p>
        </w:tc>
        <w:tc>
          <w:tcPr>
            <w:tcW w:w="1080" w:type="dxa"/>
            <w:vAlign w:val="center"/>
          </w:tcPr>
          <w:p w:rsidR="00CB3931" w:rsidRPr="00292865" w:rsidRDefault="006E46C0" w:rsidP="001D4934">
            <w:pPr>
              <w:pStyle w:val="af6"/>
              <w:jc w:val="center"/>
              <w:rPr>
                <w:rFonts w:ascii="Times New Roman" w:hAnsi="Times New Roman"/>
                <w:sz w:val="21"/>
                <w:szCs w:val="21"/>
              </w:rPr>
            </w:pPr>
            <w:r>
              <w:rPr>
                <w:rFonts w:ascii="Times New Roman" w:hAnsi="Times New Roman" w:hint="eastAsia"/>
                <w:sz w:val="21"/>
                <w:szCs w:val="21"/>
              </w:rPr>
              <w:t>6.4.7.3</w:t>
            </w: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买入返售金融资产</w:t>
            </w:r>
          </w:p>
        </w:tc>
        <w:tc>
          <w:tcPr>
            <w:tcW w:w="1080" w:type="dxa"/>
            <w:vAlign w:val="center"/>
          </w:tcPr>
          <w:p w:rsidR="00CB3931" w:rsidRPr="00292865" w:rsidRDefault="006E46C0" w:rsidP="001D4934">
            <w:pPr>
              <w:pStyle w:val="af6"/>
              <w:jc w:val="center"/>
              <w:rPr>
                <w:rFonts w:ascii="Times New Roman" w:hAnsi="Times New Roman"/>
                <w:sz w:val="21"/>
                <w:szCs w:val="21"/>
              </w:rPr>
            </w:pPr>
            <w:r>
              <w:rPr>
                <w:rFonts w:ascii="Times New Roman" w:hAnsi="Times New Roman" w:hint="eastAsia"/>
                <w:sz w:val="21"/>
                <w:szCs w:val="21"/>
              </w:rPr>
              <w:t>6.4.7.4</w:t>
            </w:r>
          </w:p>
        </w:tc>
        <w:tc>
          <w:tcPr>
            <w:tcW w:w="2520" w:type="dxa"/>
            <w:vAlign w:val="center"/>
          </w:tcPr>
          <w:p w:rsidR="00CB3931" w:rsidRPr="00292865" w:rsidRDefault="00CB3931" w:rsidP="001D4934">
            <w:pPr>
              <w:jc w:val="right"/>
              <w:rPr>
                <w:szCs w:val="21"/>
              </w:rPr>
            </w:pPr>
            <w:r w:rsidRPr="00292865">
              <w:rPr>
                <w:szCs w:val="21"/>
              </w:rPr>
              <w:t>571,564,945.35</w:t>
            </w:r>
          </w:p>
        </w:tc>
        <w:tc>
          <w:tcPr>
            <w:tcW w:w="2520" w:type="dxa"/>
            <w:vAlign w:val="center"/>
          </w:tcPr>
          <w:p w:rsidR="00CB3931" w:rsidRPr="00292865" w:rsidRDefault="00CB3931" w:rsidP="001D4934">
            <w:pPr>
              <w:jc w:val="right"/>
              <w:rPr>
                <w:szCs w:val="21"/>
              </w:rPr>
            </w:pPr>
            <w:r w:rsidRPr="00292865">
              <w:rPr>
                <w:szCs w:val="21"/>
              </w:rPr>
              <w:t>195,000,612.50</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应收证券清算款</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17,499.17</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应收利息</w:t>
            </w:r>
          </w:p>
        </w:tc>
        <w:tc>
          <w:tcPr>
            <w:tcW w:w="1080" w:type="dxa"/>
            <w:vAlign w:val="center"/>
          </w:tcPr>
          <w:p w:rsidR="00CB3931" w:rsidRPr="00292865" w:rsidRDefault="006E46C0" w:rsidP="001D4934">
            <w:pPr>
              <w:pStyle w:val="af6"/>
              <w:jc w:val="center"/>
              <w:rPr>
                <w:rFonts w:ascii="Times New Roman" w:hAnsi="Times New Roman"/>
                <w:sz w:val="21"/>
                <w:szCs w:val="21"/>
              </w:rPr>
            </w:pPr>
            <w:r>
              <w:rPr>
                <w:rFonts w:ascii="Times New Roman" w:hAnsi="Times New Roman" w:hint="eastAsia"/>
                <w:sz w:val="21"/>
                <w:szCs w:val="21"/>
              </w:rPr>
              <w:t>6.4.7.5</w:t>
            </w:r>
          </w:p>
        </w:tc>
        <w:tc>
          <w:tcPr>
            <w:tcW w:w="2520" w:type="dxa"/>
            <w:vAlign w:val="center"/>
          </w:tcPr>
          <w:p w:rsidR="00CB3931" w:rsidRPr="00292865" w:rsidRDefault="00CB3931" w:rsidP="001D4934">
            <w:pPr>
              <w:jc w:val="right"/>
              <w:rPr>
                <w:szCs w:val="21"/>
              </w:rPr>
            </w:pPr>
            <w:r w:rsidRPr="00292865">
              <w:rPr>
                <w:szCs w:val="21"/>
              </w:rPr>
              <w:t>2,639,927.36</w:t>
            </w:r>
          </w:p>
        </w:tc>
        <w:tc>
          <w:tcPr>
            <w:tcW w:w="2520" w:type="dxa"/>
            <w:vAlign w:val="center"/>
          </w:tcPr>
          <w:p w:rsidR="00CB3931" w:rsidRPr="00292865" w:rsidRDefault="00CB3931" w:rsidP="001D4934">
            <w:pPr>
              <w:jc w:val="right"/>
              <w:rPr>
                <w:szCs w:val="21"/>
              </w:rPr>
            </w:pPr>
            <w:r w:rsidRPr="00292865">
              <w:rPr>
                <w:szCs w:val="21"/>
              </w:rPr>
              <w:t>11,483,519.66</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应收股利</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应收申购款</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189,464.78</w:t>
            </w:r>
          </w:p>
        </w:tc>
        <w:tc>
          <w:tcPr>
            <w:tcW w:w="2520" w:type="dxa"/>
            <w:vAlign w:val="center"/>
          </w:tcPr>
          <w:p w:rsidR="00CB3931" w:rsidRPr="00292865" w:rsidRDefault="00CB3931" w:rsidP="001D4934">
            <w:pPr>
              <w:jc w:val="right"/>
              <w:rPr>
                <w:szCs w:val="21"/>
              </w:rPr>
            </w:pPr>
            <w:r w:rsidRPr="00292865">
              <w:rPr>
                <w:szCs w:val="21"/>
              </w:rPr>
              <w:t>30,145.47</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递延所得税资产</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564FA9">
        <w:tc>
          <w:tcPr>
            <w:tcW w:w="2880" w:type="dxa"/>
            <w:vAlign w:val="center"/>
          </w:tcPr>
          <w:p w:rsidR="00CB3931" w:rsidRPr="00292865" w:rsidRDefault="00CB3931" w:rsidP="001D4934">
            <w:pPr>
              <w:rPr>
                <w:szCs w:val="21"/>
              </w:rPr>
            </w:pPr>
            <w:r w:rsidRPr="00292865">
              <w:rPr>
                <w:rFonts w:hint="eastAsia"/>
                <w:szCs w:val="21"/>
              </w:rPr>
              <w:t>其他资产</w:t>
            </w:r>
          </w:p>
        </w:tc>
        <w:tc>
          <w:tcPr>
            <w:tcW w:w="1080" w:type="dxa"/>
            <w:vAlign w:val="center"/>
          </w:tcPr>
          <w:p w:rsidR="00CB3931" w:rsidRPr="00292865" w:rsidRDefault="006E46C0" w:rsidP="001D4934">
            <w:pPr>
              <w:pStyle w:val="af6"/>
              <w:jc w:val="center"/>
              <w:rPr>
                <w:rFonts w:ascii="Times New Roman" w:hAnsi="Times New Roman"/>
                <w:sz w:val="21"/>
                <w:szCs w:val="21"/>
              </w:rPr>
            </w:pPr>
            <w:r>
              <w:rPr>
                <w:rFonts w:ascii="Times New Roman" w:hAnsi="Times New Roman" w:hint="eastAsia"/>
                <w:sz w:val="21"/>
                <w:szCs w:val="21"/>
              </w:rPr>
              <w:t>6.4.7.6</w:t>
            </w:r>
          </w:p>
        </w:tc>
        <w:tc>
          <w:tcPr>
            <w:tcW w:w="2520" w:type="dxa"/>
            <w:vAlign w:val="center"/>
          </w:tcPr>
          <w:p w:rsidR="00CB3931" w:rsidRPr="00292865" w:rsidRDefault="00CB3931" w:rsidP="001D4934">
            <w:pPr>
              <w:jc w:val="right"/>
              <w:rPr>
                <w:szCs w:val="21"/>
              </w:rPr>
            </w:pPr>
            <w:r w:rsidRPr="00292865">
              <w:rPr>
                <w:szCs w:val="21"/>
              </w:rPr>
              <w:t>390.00</w:t>
            </w:r>
          </w:p>
        </w:tc>
        <w:tc>
          <w:tcPr>
            <w:tcW w:w="2520" w:type="dxa"/>
            <w:vAlign w:val="center"/>
          </w:tcPr>
          <w:p w:rsidR="00CB3931" w:rsidRPr="00292865" w:rsidRDefault="00CB3931" w:rsidP="001D4934">
            <w:pPr>
              <w:jc w:val="right"/>
              <w:rPr>
                <w:szCs w:val="21"/>
              </w:rPr>
            </w:pPr>
            <w:r w:rsidRPr="00292865">
              <w:rPr>
                <w:szCs w:val="21"/>
              </w:rPr>
              <w:t>390.00</w:t>
            </w:r>
          </w:p>
        </w:tc>
      </w:tr>
      <w:tr w:rsidR="00CB3931" w:rsidRPr="00292865" w:rsidTr="00564FA9">
        <w:tc>
          <w:tcPr>
            <w:tcW w:w="2880" w:type="dxa"/>
            <w:vAlign w:val="center"/>
          </w:tcPr>
          <w:p w:rsidR="00CB3931" w:rsidRPr="00292865" w:rsidRDefault="00CB3931" w:rsidP="001D4934">
            <w:pPr>
              <w:rPr>
                <w:b/>
                <w:szCs w:val="21"/>
              </w:rPr>
            </w:pPr>
            <w:r w:rsidRPr="00292865">
              <w:rPr>
                <w:rFonts w:hint="eastAsia"/>
                <w:b/>
                <w:szCs w:val="21"/>
              </w:rPr>
              <w:t>资产总计</w:t>
            </w:r>
          </w:p>
        </w:tc>
        <w:tc>
          <w:tcPr>
            <w:tcW w:w="1080" w:type="dxa"/>
            <w:vAlign w:val="center"/>
          </w:tcPr>
          <w:p w:rsidR="00CB3931" w:rsidRPr="00292865" w:rsidRDefault="00CB3931" w:rsidP="001D4934">
            <w:pPr>
              <w:pStyle w:val="af6"/>
              <w:jc w:val="center"/>
              <w:rPr>
                <w:rFonts w:ascii="Times New Roman" w:hAnsi="Times New Roman"/>
                <w:b/>
                <w:sz w:val="21"/>
                <w:szCs w:val="21"/>
              </w:rPr>
            </w:pPr>
          </w:p>
        </w:tc>
        <w:tc>
          <w:tcPr>
            <w:tcW w:w="2520" w:type="dxa"/>
            <w:vAlign w:val="center"/>
          </w:tcPr>
          <w:p w:rsidR="00CB3931" w:rsidRPr="00292865" w:rsidRDefault="00CB3931" w:rsidP="001D4934">
            <w:pPr>
              <w:jc w:val="right"/>
              <w:rPr>
                <w:szCs w:val="21"/>
              </w:rPr>
            </w:pPr>
            <w:r w:rsidRPr="00292865">
              <w:rPr>
                <w:szCs w:val="21"/>
              </w:rPr>
              <w:t>1,264,841,179.25</w:t>
            </w:r>
          </w:p>
        </w:tc>
        <w:tc>
          <w:tcPr>
            <w:tcW w:w="2520" w:type="dxa"/>
            <w:vAlign w:val="center"/>
          </w:tcPr>
          <w:p w:rsidR="00CB3931" w:rsidRPr="00292865" w:rsidRDefault="00CB3931" w:rsidP="001D4934">
            <w:pPr>
              <w:jc w:val="right"/>
              <w:rPr>
                <w:szCs w:val="21"/>
              </w:rPr>
            </w:pPr>
            <w:r w:rsidRPr="00292865">
              <w:rPr>
                <w:szCs w:val="21"/>
              </w:rPr>
              <w:t>1,798,646,660.90</w:t>
            </w:r>
          </w:p>
        </w:tc>
      </w:tr>
      <w:tr w:rsidR="00CB3931" w:rsidRPr="00292865" w:rsidTr="0006727D">
        <w:tc>
          <w:tcPr>
            <w:tcW w:w="2880" w:type="dxa"/>
            <w:vAlign w:val="center"/>
          </w:tcPr>
          <w:p w:rsidR="00CB3931" w:rsidRPr="00292865" w:rsidRDefault="00CB3931" w:rsidP="001D4934">
            <w:pPr>
              <w:pStyle w:val="af6"/>
              <w:jc w:val="center"/>
              <w:rPr>
                <w:rFonts w:ascii="Times New Roman" w:hAnsi="Times New Roman"/>
                <w:b/>
                <w:sz w:val="21"/>
                <w:szCs w:val="21"/>
              </w:rPr>
            </w:pPr>
            <w:r w:rsidRPr="00292865">
              <w:rPr>
                <w:rFonts w:ascii="Times New Roman" w:hAnsi="Times New Roman" w:hint="eastAsia"/>
                <w:b/>
                <w:sz w:val="21"/>
                <w:szCs w:val="21"/>
              </w:rPr>
              <w:t>负债和所有者权益</w:t>
            </w:r>
          </w:p>
        </w:tc>
        <w:tc>
          <w:tcPr>
            <w:tcW w:w="1080" w:type="dxa"/>
            <w:vAlign w:val="center"/>
          </w:tcPr>
          <w:p w:rsidR="00CB3931" w:rsidRPr="00292865" w:rsidRDefault="00CB3931" w:rsidP="001D4934">
            <w:pPr>
              <w:pStyle w:val="af6"/>
              <w:jc w:val="center"/>
              <w:rPr>
                <w:rFonts w:ascii="Times New Roman" w:hAnsi="Times New Roman"/>
                <w:b/>
                <w:sz w:val="21"/>
                <w:szCs w:val="21"/>
              </w:rPr>
            </w:pPr>
            <w:r w:rsidRPr="00292865">
              <w:rPr>
                <w:rFonts w:ascii="Times New Roman" w:hAnsi="Times New Roman" w:hint="eastAsia"/>
                <w:b/>
                <w:sz w:val="21"/>
                <w:szCs w:val="21"/>
              </w:rPr>
              <w:t>附注号</w:t>
            </w:r>
          </w:p>
        </w:tc>
        <w:tc>
          <w:tcPr>
            <w:tcW w:w="2520" w:type="dxa"/>
            <w:vAlign w:val="center"/>
          </w:tcPr>
          <w:p w:rsidR="00CB3931" w:rsidRPr="00292865" w:rsidRDefault="00CB3931" w:rsidP="001D4934">
            <w:pPr>
              <w:pStyle w:val="af6"/>
              <w:spacing w:before="0" w:beforeAutospacing="0" w:after="0" w:afterAutospacing="0"/>
              <w:jc w:val="center"/>
              <w:rPr>
                <w:rFonts w:ascii="Times New Roman" w:hAnsi="Times New Roman"/>
                <w:b/>
                <w:sz w:val="21"/>
                <w:szCs w:val="21"/>
              </w:rPr>
            </w:pPr>
            <w:r w:rsidRPr="00292865">
              <w:rPr>
                <w:rFonts w:ascii="Times New Roman" w:hAnsi="Times New Roman" w:hint="eastAsia"/>
                <w:b/>
                <w:sz w:val="21"/>
                <w:szCs w:val="21"/>
              </w:rPr>
              <w:t>本期末</w:t>
            </w:r>
          </w:p>
          <w:p w:rsidR="00CB3931" w:rsidRPr="00292865" w:rsidRDefault="00CB3931" w:rsidP="001D4934">
            <w:pPr>
              <w:pStyle w:val="af6"/>
              <w:spacing w:before="0" w:beforeAutospacing="0" w:after="0" w:afterAutospacing="0"/>
              <w:jc w:val="center"/>
              <w:rPr>
                <w:rFonts w:ascii="Times New Roman" w:hAnsi="Times New Roman"/>
                <w:b/>
                <w:sz w:val="21"/>
                <w:szCs w:val="21"/>
              </w:rPr>
            </w:pPr>
            <w:r w:rsidRPr="00292865">
              <w:rPr>
                <w:rFonts w:ascii="Times New Roman" w:hAnsi="Times New Roman"/>
                <w:b/>
                <w:kern w:val="2"/>
                <w:sz w:val="21"/>
                <w:szCs w:val="21"/>
              </w:rPr>
              <w:t>2020</w:t>
            </w:r>
            <w:r w:rsidRPr="00292865">
              <w:rPr>
                <w:rFonts w:ascii="Times New Roman" w:hAnsi="Times New Roman"/>
                <w:b/>
                <w:kern w:val="2"/>
                <w:sz w:val="21"/>
                <w:szCs w:val="21"/>
              </w:rPr>
              <w:t>年</w:t>
            </w:r>
            <w:r w:rsidRPr="00292865">
              <w:rPr>
                <w:rFonts w:ascii="Times New Roman" w:hAnsi="Times New Roman"/>
                <w:b/>
                <w:kern w:val="2"/>
                <w:sz w:val="21"/>
                <w:szCs w:val="21"/>
              </w:rPr>
              <w:t>6</w:t>
            </w:r>
            <w:r w:rsidRPr="00292865">
              <w:rPr>
                <w:rFonts w:ascii="Times New Roman" w:hAnsi="Times New Roman"/>
                <w:b/>
                <w:kern w:val="2"/>
                <w:sz w:val="21"/>
                <w:szCs w:val="21"/>
              </w:rPr>
              <w:t>月</w:t>
            </w:r>
            <w:r w:rsidRPr="00292865">
              <w:rPr>
                <w:rFonts w:ascii="Times New Roman" w:hAnsi="Times New Roman"/>
                <w:b/>
                <w:kern w:val="2"/>
                <w:sz w:val="21"/>
                <w:szCs w:val="21"/>
              </w:rPr>
              <w:t>30</w:t>
            </w:r>
            <w:r w:rsidRPr="00292865">
              <w:rPr>
                <w:rFonts w:ascii="Times New Roman" w:hAnsi="Times New Roman"/>
                <w:b/>
                <w:kern w:val="2"/>
                <w:sz w:val="21"/>
                <w:szCs w:val="21"/>
              </w:rPr>
              <w:t>日</w:t>
            </w:r>
          </w:p>
        </w:tc>
        <w:tc>
          <w:tcPr>
            <w:tcW w:w="2520" w:type="dxa"/>
            <w:vAlign w:val="center"/>
          </w:tcPr>
          <w:p w:rsidR="00CB3931" w:rsidRPr="00292865" w:rsidRDefault="00CB3931" w:rsidP="001D4934">
            <w:pPr>
              <w:pStyle w:val="af6"/>
              <w:spacing w:before="0" w:beforeAutospacing="0" w:after="0" w:afterAutospacing="0"/>
              <w:jc w:val="center"/>
              <w:rPr>
                <w:rFonts w:ascii="Times New Roman" w:hAnsi="Times New Roman"/>
                <w:b/>
                <w:sz w:val="21"/>
                <w:szCs w:val="21"/>
              </w:rPr>
            </w:pPr>
            <w:r w:rsidRPr="00292865">
              <w:rPr>
                <w:rFonts w:ascii="Times New Roman" w:hAnsi="Times New Roman" w:hint="eastAsia"/>
                <w:b/>
                <w:sz w:val="21"/>
                <w:szCs w:val="21"/>
              </w:rPr>
              <w:t>上年度末</w:t>
            </w:r>
          </w:p>
          <w:p w:rsidR="00CB3931" w:rsidRPr="00292865" w:rsidRDefault="00CB3931" w:rsidP="001D4934">
            <w:pPr>
              <w:pStyle w:val="af6"/>
              <w:spacing w:before="0" w:beforeAutospacing="0" w:after="0" w:afterAutospacing="0"/>
              <w:jc w:val="center"/>
              <w:rPr>
                <w:rFonts w:ascii="Times New Roman" w:hAnsi="Times New Roman"/>
                <w:b/>
                <w:sz w:val="21"/>
                <w:szCs w:val="21"/>
              </w:rPr>
            </w:pPr>
            <w:r w:rsidRPr="00292865">
              <w:rPr>
                <w:rFonts w:ascii="Times New Roman" w:hAnsi="Times New Roman"/>
                <w:b/>
                <w:sz w:val="21"/>
                <w:szCs w:val="21"/>
              </w:rPr>
              <w:t>2019</w:t>
            </w:r>
            <w:r w:rsidRPr="00292865">
              <w:rPr>
                <w:rFonts w:ascii="Times New Roman" w:hAnsi="Times New Roman"/>
                <w:b/>
                <w:sz w:val="21"/>
                <w:szCs w:val="21"/>
              </w:rPr>
              <w:t>年</w:t>
            </w:r>
            <w:r w:rsidRPr="00292865">
              <w:rPr>
                <w:rFonts w:ascii="Times New Roman" w:hAnsi="Times New Roman"/>
                <w:b/>
                <w:sz w:val="21"/>
                <w:szCs w:val="21"/>
              </w:rPr>
              <w:t>12</w:t>
            </w:r>
            <w:r w:rsidRPr="00292865">
              <w:rPr>
                <w:rFonts w:ascii="Times New Roman" w:hAnsi="Times New Roman"/>
                <w:b/>
                <w:sz w:val="21"/>
                <w:szCs w:val="21"/>
              </w:rPr>
              <w:t>月</w:t>
            </w:r>
            <w:r w:rsidRPr="00292865">
              <w:rPr>
                <w:rFonts w:ascii="Times New Roman" w:hAnsi="Times New Roman"/>
                <w:b/>
                <w:sz w:val="21"/>
                <w:szCs w:val="21"/>
              </w:rPr>
              <w:t>31</w:t>
            </w:r>
            <w:r w:rsidRPr="00292865">
              <w:rPr>
                <w:rFonts w:ascii="Times New Roman" w:hAnsi="Times New Roman"/>
                <w:b/>
                <w:sz w:val="21"/>
                <w:szCs w:val="21"/>
              </w:rPr>
              <w:t>日</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负债：</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p>
        </w:tc>
        <w:tc>
          <w:tcPr>
            <w:tcW w:w="2520" w:type="dxa"/>
            <w:vAlign w:val="center"/>
          </w:tcPr>
          <w:p w:rsidR="00CB3931" w:rsidRPr="00292865" w:rsidRDefault="00CB3931" w:rsidP="001D4934">
            <w:pPr>
              <w:jc w:val="right"/>
              <w:rPr>
                <w:szCs w:val="21"/>
              </w:rPr>
            </w:pP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短期借款</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交易性金融负债</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衍生金融负债</w:t>
            </w:r>
          </w:p>
        </w:tc>
        <w:tc>
          <w:tcPr>
            <w:tcW w:w="1080" w:type="dxa"/>
            <w:vAlign w:val="center"/>
          </w:tcPr>
          <w:p w:rsidR="00CB3931" w:rsidRPr="00292865" w:rsidRDefault="006E46C0" w:rsidP="001D4934">
            <w:pPr>
              <w:pStyle w:val="af6"/>
              <w:jc w:val="center"/>
              <w:rPr>
                <w:rFonts w:ascii="Times New Roman" w:hAnsi="Times New Roman"/>
                <w:sz w:val="21"/>
                <w:szCs w:val="21"/>
              </w:rPr>
            </w:pPr>
            <w:r>
              <w:rPr>
                <w:rFonts w:ascii="Times New Roman" w:hAnsi="Times New Roman" w:hint="eastAsia"/>
                <w:sz w:val="21"/>
                <w:szCs w:val="21"/>
              </w:rPr>
              <w:t>6.4.7.3</w:t>
            </w: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卖出回购金融资产款</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12,179,873.91</w:t>
            </w:r>
          </w:p>
        </w:tc>
        <w:tc>
          <w:tcPr>
            <w:tcW w:w="2520" w:type="dxa"/>
            <w:vAlign w:val="center"/>
          </w:tcPr>
          <w:p w:rsidR="00CB3931" w:rsidRPr="00292865" w:rsidRDefault="00CB3931" w:rsidP="001D4934">
            <w:pPr>
              <w:jc w:val="right"/>
              <w:rPr>
                <w:szCs w:val="21"/>
              </w:rPr>
            </w:pPr>
            <w:r w:rsidRPr="00292865">
              <w:rPr>
                <w:szCs w:val="21"/>
              </w:rPr>
              <w:t>48,943,855.53</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应付证券清算款</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10,124,757.92</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应付赎回款</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1,879,168.92</w:t>
            </w:r>
          </w:p>
        </w:tc>
        <w:tc>
          <w:tcPr>
            <w:tcW w:w="2520" w:type="dxa"/>
            <w:vAlign w:val="center"/>
          </w:tcPr>
          <w:p w:rsidR="00CB3931" w:rsidRPr="00292865" w:rsidRDefault="00CB3931" w:rsidP="001D4934">
            <w:pPr>
              <w:jc w:val="right"/>
              <w:rPr>
                <w:szCs w:val="21"/>
              </w:rPr>
            </w:pPr>
            <w:r w:rsidRPr="00292865">
              <w:rPr>
                <w:szCs w:val="21"/>
              </w:rPr>
              <w:t>798,004.56</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应付管理人报酬</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343,896.36</w:t>
            </w:r>
          </w:p>
        </w:tc>
        <w:tc>
          <w:tcPr>
            <w:tcW w:w="2520" w:type="dxa"/>
            <w:vAlign w:val="center"/>
          </w:tcPr>
          <w:p w:rsidR="00CB3931" w:rsidRPr="00292865" w:rsidRDefault="00CB3931" w:rsidP="001D4934">
            <w:pPr>
              <w:jc w:val="right"/>
              <w:rPr>
                <w:szCs w:val="21"/>
              </w:rPr>
            </w:pPr>
            <w:r w:rsidRPr="00292865">
              <w:rPr>
                <w:szCs w:val="21"/>
              </w:rPr>
              <w:t>528,936.86</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应付托管费</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104,211.01</w:t>
            </w:r>
          </w:p>
        </w:tc>
        <w:tc>
          <w:tcPr>
            <w:tcW w:w="2520" w:type="dxa"/>
            <w:vAlign w:val="center"/>
          </w:tcPr>
          <w:p w:rsidR="00CB3931" w:rsidRPr="00292865" w:rsidRDefault="00CB3931" w:rsidP="001D4934">
            <w:pPr>
              <w:jc w:val="right"/>
              <w:rPr>
                <w:szCs w:val="21"/>
              </w:rPr>
            </w:pPr>
            <w:r w:rsidRPr="00292865">
              <w:rPr>
                <w:szCs w:val="21"/>
              </w:rPr>
              <w:t>160,283.89</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应付销售服务费</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260,527.54</w:t>
            </w:r>
          </w:p>
        </w:tc>
        <w:tc>
          <w:tcPr>
            <w:tcW w:w="2520" w:type="dxa"/>
            <w:vAlign w:val="center"/>
          </w:tcPr>
          <w:p w:rsidR="00CB3931" w:rsidRPr="00292865" w:rsidRDefault="00CB3931" w:rsidP="001D4934">
            <w:pPr>
              <w:jc w:val="right"/>
              <w:rPr>
                <w:szCs w:val="21"/>
              </w:rPr>
            </w:pPr>
            <w:r w:rsidRPr="00292865">
              <w:rPr>
                <w:szCs w:val="21"/>
              </w:rPr>
              <w:t>400,709.74</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应付交易费用</w:t>
            </w:r>
          </w:p>
        </w:tc>
        <w:tc>
          <w:tcPr>
            <w:tcW w:w="1080" w:type="dxa"/>
            <w:vAlign w:val="center"/>
          </w:tcPr>
          <w:p w:rsidR="00CB3931" w:rsidRPr="00292865" w:rsidRDefault="006E46C0" w:rsidP="001D4934">
            <w:pPr>
              <w:pStyle w:val="af6"/>
              <w:jc w:val="center"/>
              <w:rPr>
                <w:rFonts w:ascii="Times New Roman" w:hAnsi="Times New Roman"/>
                <w:sz w:val="21"/>
                <w:szCs w:val="21"/>
              </w:rPr>
            </w:pPr>
            <w:r>
              <w:rPr>
                <w:rFonts w:ascii="Times New Roman" w:hAnsi="Times New Roman" w:hint="eastAsia"/>
                <w:sz w:val="21"/>
                <w:szCs w:val="21"/>
              </w:rPr>
              <w:t>6.4.7.7</w:t>
            </w:r>
          </w:p>
        </w:tc>
        <w:tc>
          <w:tcPr>
            <w:tcW w:w="2520" w:type="dxa"/>
            <w:vAlign w:val="center"/>
          </w:tcPr>
          <w:p w:rsidR="00CB3931" w:rsidRPr="00292865" w:rsidRDefault="00CB3931" w:rsidP="001D4934">
            <w:pPr>
              <w:jc w:val="right"/>
              <w:rPr>
                <w:szCs w:val="21"/>
              </w:rPr>
            </w:pPr>
            <w:r w:rsidRPr="00292865">
              <w:rPr>
                <w:szCs w:val="21"/>
              </w:rPr>
              <w:t>19,862.48</w:t>
            </w:r>
          </w:p>
        </w:tc>
        <w:tc>
          <w:tcPr>
            <w:tcW w:w="2520" w:type="dxa"/>
            <w:vAlign w:val="center"/>
          </w:tcPr>
          <w:p w:rsidR="00CB3931" w:rsidRPr="00292865" w:rsidRDefault="00CB3931" w:rsidP="001D4934">
            <w:pPr>
              <w:jc w:val="right"/>
              <w:rPr>
                <w:szCs w:val="21"/>
              </w:rPr>
            </w:pPr>
            <w:r w:rsidRPr="00292865">
              <w:rPr>
                <w:szCs w:val="21"/>
              </w:rPr>
              <w:t>26,926.76</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应交税费</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10,902.02</w:t>
            </w:r>
          </w:p>
        </w:tc>
        <w:tc>
          <w:tcPr>
            <w:tcW w:w="2520" w:type="dxa"/>
            <w:vAlign w:val="center"/>
          </w:tcPr>
          <w:p w:rsidR="00CB3931" w:rsidRPr="00292865" w:rsidRDefault="00CB3931" w:rsidP="001D4934">
            <w:pPr>
              <w:jc w:val="right"/>
              <w:rPr>
                <w:szCs w:val="21"/>
              </w:rPr>
            </w:pPr>
            <w:r w:rsidRPr="00292865">
              <w:rPr>
                <w:szCs w:val="21"/>
              </w:rPr>
              <w:t>10,760.18</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应付利息</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1,193.93</w:t>
            </w:r>
          </w:p>
        </w:tc>
        <w:tc>
          <w:tcPr>
            <w:tcW w:w="2520" w:type="dxa"/>
            <w:vAlign w:val="center"/>
          </w:tcPr>
          <w:p w:rsidR="00CB3931" w:rsidRPr="00292865" w:rsidRDefault="00CB3931" w:rsidP="001D4934">
            <w:pPr>
              <w:jc w:val="right"/>
              <w:rPr>
                <w:szCs w:val="21"/>
              </w:rPr>
            </w:pPr>
            <w:r w:rsidRPr="00292865">
              <w:rPr>
                <w:szCs w:val="21"/>
              </w:rPr>
              <w:t>2,888.19</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应付利润</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递延所得税负债</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其他负债</w:t>
            </w:r>
          </w:p>
        </w:tc>
        <w:tc>
          <w:tcPr>
            <w:tcW w:w="1080" w:type="dxa"/>
            <w:vAlign w:val="center"/>
          </w:tcPr>
          <w:p w:rsidR="00CB3931" w:rsidRPr="00292865" w:rsidRDefault="006E46C0" w:rsidP="001D4934">
            <w:pPr>
              <w:pStyle w:val="af6"/>
              <w:jc w:val="center"/>
              <w:rPr>
                <w:rFonts w:ascii="Times New Roman" w:hAnsi="Times New Roman"/>
                <w:sz w:val="21"/>
                <w:szCs w:val="21"/>
              </w:rPr>
            </w:pPr>
            <w:r>
              <w:rPr>
                <w:rFonts w:ascii="Times New Roman" w:hAnsi="Times New Roman" w:hint="eastAsia"/>
                <w:sz w:val="21"/>
                <w:szCs w:val="21"/>
              </w:rPr>
              <w:t>6.4.7.8</w:t>
            </w:r>
          </w:p>
        </w:tc>
        <w:tc>
          <w:tcPr>
            <w:tcW w:w="2520" w:type="dxa"/>
            <w:vAlign w:val="center"/>
          </w:tcPr>
          <w:p w:rsidR="00CB3931" w:rsidRPr="00292865" w:rsidRDefault="00CB3931" w:rsidP="001D4934">
            <w:pPr>
              <w:jc w:val="right"/>
              <w:rPr>
                <w:szCs w:val="21"/>
              </w:rPr>
            </w:pPr>
            <w:r w:rsidRPr="00292865">
              <w:rPr>
                <w:szCs w:val="21"/>
              </w:rPr>
              <w:t>215,595.90</w:t>
            </w:r>
          </w:p>
        </w:tc>
        <w:tc>
          <w:tcPr>
            <w:tcW w:w="2520" w:type="dxa"/>
            <w:vAlign w:val="center"/>
          </w:tcPr>
          <w:p w:rsidR="00CB3931" w:rsidRPr="00292865" w:rsidRDefault="00CB3931" w:rsidP="001D4934">
            <w:pPr>
              <w:jc w:val="right"/>
              <w:rPr>
                <w:szCs w:val="21"/>
              </w:rPr>
            </w:pPr>
            <w:r w:rsidRPr="00292865">
              <w:rPr>
                <w:szCs w:val="21"/>
              </w:rPr>
              <w:t>323,500.00</w:t>
            </w:r>
          </w:p>
        </w:tc>
      </w:tr>
      <w:tr w:rsidR="00CB3931" w:rsidRPr="00292865" w:rsidTr="0006727D">
        <w:tc>
          <w:tcPr>
            <w:tcW w:w="2880" w:type="dxa"/>
            <w:vAlign w:val="center"/>
          </w:tcPr>
          <w:p w:rsidR="00CB3931" w:rsidRPr="00292865" w:rsidRDefault="00CB3931" w:rsidP="001D4934">
            <w:pPr>
              <w:pStyle w:val="af6"/>
              <w:rPr>
                <w:rFonts w:ascii="Times New Roman" w:hAnsi="Times New Roman"/>
                <w:sz w:val="21"/>
                <w:szCs w:val="21"/>
              </w:rPr>
            </w:pPr>
            <w:r w:rsidRPr="00292865">
              <w:rPr>
                <w:rFonts w:ascii="Times New Roman" w:hAnsi="Times New Roman" w:hint="eastAsia"/>
                <w:sz w:val="21"/>
                <w:szCs w:val="21"/>
              </w:rPr>
              <w:t>负债合计</w:t>
            </w:r>
          </w:p>
        </w:tc>
        <w:tc>
          <w:tcPr>
            <w:tcW w:w="1080" w:type="dxa"/>
            <w:vAlign w:val="center"/>
          </w:tcPr>
          <w:p w:rsidR="00CB3931" w:rsidRPr="00292865" w:rsidRDefault="00CB3931" w:rsidP="001D4934">
            <w:pPr>
              <w:pStyle w:val="af6"/>
              <w:jc w:val="center"/>
              <w:rPr>
                <w:rFonts w:ascii="Times New Roman" w:hAnsi="Times New Roman"/>
                <w:b/>
                <w:sz w:val="21"/>
                <w:szCs w:val="21"/>
              </w:rPr>
            </w:pPr>
          </w:p>
        </w:tc>
        <w:tc>
          <w:tcPr>
            <w:tcW w:w="2520" w:type="dxa"/>
            <w:vAlign w:val="center"/>
          </w:tcPr>
          <w:p w:rsidR="00CB3931" w:rsidRPr="00292865" w:rsidRDefault="00CB3931" w:rsidP="001D4934">
            <w:pPr>
              <w:jc w:val="right"/>
              <w:rPr>
                <w:szCs w:val="21"/>
              </w:rPr>
            </w:pPr>
            <w:r w:rsidRPr="00292865">
              <w:rPr>
                <w:szCs w:val="21"/>
              </w:rPr>
              <w:t>25,139,989.99</w:t>
            </w:r>
          </w:p>
        </w:tc>
        <w:tc>
          <w:tcPr>
            <w:tcW w:w="2520" w:type="dxa"/>
            <w:vAlign w:val="center"/>
          </w:tcPr>
          <w:p w:rsidR="00CB3931" w:rsidRPr="00292865" w:rsidRDefault="00CB3931" w:rsidP="001D4934">
            <w:pPr>
              <w:jc w:val="right"/>
              <w:rPr>
                <w:szCs w:val="21"/>
              </w:rPr>
            </w:pPr>
            <w:r w:rsidRPr="00292865">
              <w:rPr>
                <w:szCs w:val="21"/>
              </w:rPr>
              <w:t>51,195,865.71</w:t>
            </w:r>
          </w:p>
        </w:tc>
      </w:tr>
      <w:tr w:rsidR="00CB3931" w:rsidRPr="00292865" w:rsidTr="0006727D">
        <w:tc>
          <w:tcPr>
            <w:tcW w:w="2880" w:type="dxa"/>
            <w:vAlign w:val="center"/>
          </w:tcPr>
          <w:p w:rsidR="00CB3931" w:rsidRPr="00292865" w:rsidRDefault="00CB3931" w:rsidP="001D4934">
            <w:pPr>
              <w:rPr>
                <w:b/>
                <w:szCs w:val="21"/>
              </w:rPr>
            </w:pPr>
            <w:r w:rsidRPr="00292865">
              <w:rPr>
                <w:rFonts w:hint="eastAsia"/>
                <w:b/>
                <w:szCs w:val="21"/>
              </w:rPr>
              <w:t>所有者权益：</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b/>
                <w:szCs w:val="21"/>
              </w:rPr>
            </w:pPr>
          </w:p>
        </w:tc>
        <w:tc>
          <w:tcPr>
            <w:tcW w:w="2520" w:type="dxa"/>
            <w:vAlign w:val="center"/>
          </w:tcPr>
          <w:p w:rsidR="00CB3931" w:rsidRPr="00292865" w:rsidRDefault="00CB3931" w:rsidP="001D4934">
            <w:pPr>
              <w:jc w:val="right"/>
              <w:rPr>
                <w:b/>
                <w:szCs w:val="21"/>
              </w:rPr>
            </w:pP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实收基金</w:t>
            </w:r>
          </w:p>
        </w:tc>
        <w:tc>
          <w:tcPr>
            <w:tcW w:w="1080" w:type="dxa"/>
            <w:vAlign w:val="center"/>
          </w:tcPr>
          <w:p w:rsidR="00CB3931" w:rsidRPr="00292865" w:rsidRDefault="006E46C0" w:rsidP="001D4934">
            <w:pPr>
              <w:pStyle w:val="af6"/>
              <w:jc w:val="center"/>
              <w:rPr>
                <w:rFonts w:ascii="Times New Roman" w:hAnsi="Times New Roman"/>
                <w:sz w:val="21"/>
                <w:szCs w:val="21"/>
              </w:rPr>
            </w:pPr>
            <w:r>
              <w:rPr>
                <w:rFonts w:ascii="Times New Roman" w:hAnsi="Times New Roman" w:hint="eastAsia"/>
                <w:sz w:val="21"/>
                <w:szCs w:val="21"/>
              </w:rPr>
              <w:t>6.4.7.9</w:t>
            </w:r>
          </w:p>
        </w:tc>
        <w:tc>
          <w:tcPr>
            <w:tcW w:w="2520" w:type="dxa"/>
            <w:vAlign w:val="center"/>
          </w:tcPr>
          <w:p w:rsidR="00CB3931" w:rsidRPr="00292865" w:rsidRDefault="00CB3931" w:rsidP="001D4934">
            <w:pPr>
              <w:jc w:val="right"/>
              <w:rPr>
                <w:szCs w:val="21"/>
              </w:rPr>
            </w:pPr>
            <w:r w:rsidRPr="00292865">
              <w:rPr>
                <w:szCs w:val="21"/>
              </w:rPr>
              <w:t>1,239,701,189.26</w:t>
            </w:r>
          </w:p>
        </w:tc>
        <w:tc>
          <w:tcPr>
            <w:tcW w:w="2520" w:type="dxa"/>
            <w:vAlign w:val="center"/>
          </w:tcPr>
          <w:p w:rsidR="00CB3931" w:rsidRPr="00292865" w:rsidRDefault="00CB3931" w:rsidP="001D4934">
            <w:pPr>
              <w:jc w:val="right"/>
              <w:rPr>
                <w:szCs w:val="21"/>
              </w:rPr>
            </w:pPr>
            <w:r w:rsidRPr="00292865">
              <w:rPr>
                <w:szCs w:val="21"/>
              </w:rPr>
              <w:t>1,747,450,795.19</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未分配利润</w:t>
            </w:r>
          </w:p>
        </w:tc>
        <w:tc>
          <w:tcPr>
            <w:tcW w:w="1080" w:type="dxa"/>
            <w:vAlign w:val="center"/>
          </w:tcPr>
          <w:p w:rsidR="00CB3931" w:rsidRPr="00292865" w:rsidRDefault="006E46C0" w:rsidP="001D4934">
            <w:pPr>
              <w:pStyle w:val="af6"/>
              <w:jc w:val="center"/>
              <w:rPr>
                <w:rFonts w:ascii="Times New Roman" w:hAnsi="Times New Roman"/>
                <w:sz w:val="21"/>
                <w:szCs w:val="21"/>
              </w:rPr>
            </w:pPr>
            <w:r>
              <w:rPr>
                <w:rFonts w:ascii="Times New Roman" w:hAnsi="Times New Roman" w:hint="eastAsia"/>
                <w:sz w:val="21"/>
                <w:szCs w:val="21"/>
              </w:rPr>
              <w:t>6.4.7.10</w:t>
            </w:r>
          </w:p>
        </w:tc>
        <w:tc>
          <w:tcPr>
            <w:tcW w:w="2520" w:type="dxa"/>
            <w:vAlign w:val="center"/>
          </w:tcPr>
          <w:p w:rsidR="00CB3931" w:rsidRPr="00292865" w:rsidRDefault="00CB3931" w:rsidP="001D4934">
            <w:pPr>
              <w:jc w:val="right"/>
              <w:rPr>
                <w:szCs w:val="21"/>
              </w:rPr>
            </w:pPr>
            <w:r w:rsidRPr="00292865">
              <w:rPr>
                <w:szCs w:val="21"/>
              </w:rPr>
              <w:t>0.00</w:t>
            </w:r>
          </w:p>
        </w:tc>
        <w:tc>
          <w:tcPr>
            <w:tcW w:w="2520" w:type="dxa"/>
            <w:vAlign w:val="center"/>
          </w:tcPr>
          <w:p w:rsidR="00CB3931" w:rsidRPr="00292865" w:rsidRDefault="00CB3931" w:rsidP="001D4934">
            <w:pPr>
              <w:jc w:val="right"/>
              <w:rPr>
                <w:szCs w:val="21"/>
              </w:rPr>
            </w:pPr>
            <w:r w:rsidRPr="00292865">
              <w:rPr>
                <w:szCs w:val="21"/>
              </w:rPr>
              <w:t>-</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所有者权益合计</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1,239,701,189.26</w:t>
            </w:r>
          </w:p>
        </w:tc>
        <w:tc>
          <w:tcPr>
            <w:tcW w:w="2520" w:type="dxa"/>
            <w:vAlign w:val="center"/>
          </w:tcPr>
          <w:p w:rsidR="00CB3931" w:rsidRPr="00292865" w:rsidRDefault="00CB3931" w:rsidP="001D4934">
            <w:pPr>
              <w:jc w:val="right"/>
              <w:rPr>
                <w:szCs w:val="21"/>
              </w:rPr>
            </w:pPr>
            <w:r w:rsidRPr="00292865">
              <w:rPr>
                <w:szCs w:val="21"/>
              </w:rPr>
              <w:t>1,747,450,795.19</w:t>
            </w:r>
          </w:p>
        </w:tc>
      </w:tr>
      <w:tr w:rsidR="00CB3931" w:rsidRPr="00292865" w:rsidTr="0006727D">
        <w:tc>
          <w:tcPr>
            <w:tcW w:w="2880" w:type="dxa"/>
            <w:vAlign w:val="center"/>
          </w:tcPr>
          <w:p w:rsidR="00CB3931" w:rsidRPr="00292865" w:rsidRDefault="00CB3931" w:rsidP="001D4934">
            <w:pPr>
              <w:rPr>
                <w:szCs w:val="21"/>
              </w:rPr>
            </w:pPr>
            <w:r w:rsidRPr="00292865">
              <w:rPr>
                <w:rFonts w:hint="eastAsia"/>
                <w:szCs w:val="21"/>
              </w:rPr>
              <w:t>负债和所有者权益总计</w:t>
            </w:r>
          </w:p>
        </w:tc>
        <w:tc>
          <w:tcPr>
            <w:tcW w:w="1080" w:type="dxa"/>
            <w:vAlign w:val="center"/>
          </w:tcPr>
          <w:p w:rsidR="00CB3931" w:rsidRPr="00292865" w:rsidRDefault="00CB3931" w:rsidP="001D4934">
            <w:pPr>
              <w:pStyle w:val="af6"/>
              <w:jc w:val="center"/>
              <w:rPr>
                <w:rFonts w:ascii="Times New Roman" w:hAnsi="Times New Roman"/>
                <w:sz w:val="21"/>
                <w:szCs w:val="21"/>
              </w:rPr>
            </w:pPr>
          </w:p>
        </w:tc>
        <w:tc>
          <w:tcPr>
            <w:tcW w:w="2520" w:type="dxa"/>
            <w:vAlign w:val="center"/>
          </w:tcPr>
          <w:p w:rsidR="00CB3931" w:rsidRPr="00292865" w:rsidRDefault="00CB3931" w:rsidP="001D4934">
            <w:pPr>
              <w:jc w:val="right"/>
              <w:rPr>
                <w:szCs w:val="21"/>
              </w:rPr>
            </w:pPr>
            <w:r w:rsidRPr="00292865">
              <w:rPr>
                <w:szCs w:val="21"/>
              </w:rPr>
              <w:t>1,264,841,179.25</w:t>
            </w:r>
          </w:p>
        </w:tc>
        <w:tc>
          <w:tcPr>
            <w:tcW w:w="2520" w:type="dxa"/>
            <w:vAlign w:val="center"/>
          </w:tcPr>
          <w:p w:rsidR="00CB3931" w:rsidRPr="00292865" w:rsidRDefault="00CB3931" w:rsidP="001D4934">
            <w:pPr>
              <w:jc w:val="right"/>
              <w:rPr>
                <w:szCs w:val="21"/>
              </w:rPr>
            </w:pPr>
            <w:r w:rsidRPr="00292865">
              <w:rPr>
                <w:szCs w:val="21"/>
              </w:rPr>
              <w:t>1,798,646,660.90</w:t>
            </w:r>
          </w:p>
        </w:tc>
      </w:tr>
    </w:tbl>
    <w:p w:rsidR="00CB3931" w:rsidRPr="00051C6E" w:rsidRDefault="00CB3931" w:rsidP="007B05E9">
      <w:pPr>
        <w:spacing w:line="360" w:lineRule="auto"/>
        <w:ind w:firstLineChars="200" w:firstLine="420"/>
        <w:rPr>
          <w:color w:val="000000"/>
          <w:szCs w:val="21"/>
        </w:rPr>
      </w:pPr>
      <w:r w:rsidRPr="00051C6E">
        <w:rPr>
          <w:color w:val="000000"/>
          <w:szCs w:val="21"/>
        </w:rPr>
        <w:t>注：报告截止日</w:t>
      </w:r>
      <w:r w:rsidRPr="00051C6E">
        <w:rPr>
          <w:color w:val="000000"/>
          <w:szCs w:val="21"/>
        </w:rPr>
        <w:t>2020</w:t>
      </w:r>
      <w:r w:rsidRPr="00051C6E">
        <w:rPr>
          <w:color w:val="000000"/>
          <w:szCs w:val="21"/>
        </w:rPr>
        <w:t>年</w:t>
      </w:r>
      <w:r w:rsidRPr="00051C6E">
        <w:rPr>
          <w:color w:val="000000"/>
          <w:szCs w:val="21"/>
        </w:rPr>
        <w:t>6</w:t>
      </w:r>
      <w:r w:rsidRPr="00051C6E">
        <w:rPr>
          <w:color w:val="000000"/>
          <w:szCs w:val="21"/>
        </w:rPr>
        <w:t>月</w:t>
      </w:r>
      <w:r w:rsidRPr="00051C6E">
        <w:rPr>
          <w:color w:val="000000"/>
          <w:szCs w:val="21"/>
        </w:rPr>
        <w:t>30</w:t>
      </w:r>
      <w:r w:rsidRPr="00051C6E">
        <w:rPr>
          <w:color w:val="000000"/>
          <w:szCs w:val="21"/>
        </w:rPr>
        <w:t>日，基金份额净值</w:t>
      </w:r>
      <w:r w:rsidRPr="00051C6E">
        <w:rPr>
          <w:color w:val="000000"/>
          <w:szCs w:val="21"/>
        </w:rPr>
        <w:t>1.0000</w:t>
      </w:r>
      <w:r w:rsidRPr="00051C6E">
        <w:rPr>
          <w:color w:val="000000"/>
          <w:szCs w:val="21"/>
        </w:rPr>
        <w:t>元，基金份额总额</w:t>
      </w:r>
      <w:r w:rsidRPr="00051C6E">
        <w:rPr>
          <w:color w:val="000000"/>
          <w:szCs w:val="21"/>
        </w:rPr>
        <w:t>1,239,701,189.26</w:t>
      </w:r>
      <w:r w:rsidRPr="00051C6E">
        <w:rPr>
          <w:color w:val="000000"/>
          <w:szCs w:val="21"/>
        </w:rPr>
        <w:t>份。</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60" w:name="_Toc374603920"/>
      <w:bookmarkStart w:id="61" w:name="_Toc48655363"/>
      <w:r w:rsidRPr="00570447">
        <w:rPr>
          <w:rFonts w:ascii="宋体" w:hAnsi="宋体"/>
          <w:color w:val="000000"/>
          <w:sz w:val="21"/>
          <w:szCs w:val="21"/>
        </w:rPr>
        <w:t>6.2</w:t>
      </w:r>
      <w:r w:rsidRPr="00570447">
        <w:rPr>
          <w:rFonts w:ascii="宋体" w:hAnsi="宋体" w:hint="eastAsia"/>
          <w:color w:val="000000"/>
          <w:sz w:val="21"/>
          <w:szCs w:val="21"/>
        </w:rPr>
        <w:t>利润表</w:t>
      </w:r>
      <w:bookmarkEnd w:id="60"/>
      <w:bookmarkEnd w:id="61"/>
    </w:p>
    <w:p w:rsidR="00CB3931" w:rsidRPr="00337059" w:rsidRDefault="00CB3931" w:rsidP="00064C32">
      <w:pPr>
        <w:spacing w:line="360" w:lineRule="auto"/>
        <w:ind w:firstLineChars="200" w:firstLine="420"/>
        <w:rPr>
          <w:color w:val="000000"/>
          <w:szCs w:val="21"/>
        </w:rPr>
      </w:pPr>
      <w:r w:rsidRPr="00337059">
        <w:rPr>
          <w:rFonts w:hint="eastAsia"/>
          <w:color w:val="000000"/>
          <w:szCs w:val="21"/>
        </w:rPr>
        <w:t>会计主体：</w:t>
      </w:r>
      <w:r w:rsidRPr="00337059">
        <w:rPr>
          <w:color w:val="000000"/>
          <w:szCs w:val="21"/>
        </w:rPr>
        <w:t>易方达增金宝货币市场基金</w:t>
      </w:r>
    </w:p>
    <w:p w:rsidR="00CB3931" w:rsidRPr="00337059" w:rsidRDefault="00CB3931" w:rsidP="00064C32">
      <w:pPr>
        <w:spacing w:line="360" w:lineRule="auto"/>
        <w:ind w:firstLineChars="200" w:firstLine="420"/>
        <w:rPr>
          <w:color w:val="000000"/>
          <w:szCs w:val="21"/>
        </w:rPr>
      </w:pPr>
      <w:r w:rsidRPr="00337059">
        <w:rPr>
          <w:rFonts w:hint="eastAsia"/>
          <w:color w:val="000000"/>
          <w:szCs w:val="21"/>
        </w:rPr>
        <w:t>本报告期：</w:t>
      </w:r>
      <w:r w:rsidRPr="00337059">
        <w:rPr>
          <w:color w:val="000000"/>
          <w:szCs w:val="21"/>
        </w:rPr>
        <w:t>2020</w:t>
      </w:r>
      <w:r w:rsidRPr="00337059">
        <w:rPr>
          <w:color w:val="000000"/>
          <w:szCs w:val="21"/>
        </w:rPr>
        <w:t>年</w:t>
      </w:r>
      <w:r w:rsidRPr="00337059">
        <w:rPr>
          <w:color w:val="000000"/>
          <w:szCs w:val="21"/>
        </w:rPr>
        <w:t>1</w:t>
      </w:r>
      <w:r w:rsidRPr="00337059">
        <w:rPr>
          <w:color w:val="000000"/>
          <w:szCs w:val="21"/>
        </w:rPr>
        <w:t>月</w:t>
      </w:r>
      <w:r w:rsidRPr="00337059">
        <w:rPr>
          <w:color w:val="000000"/>
          <w:szCs w:val="21"/>
        </w:rPr>
        <w:t>1</w:t>
      </w:r>
      <w:r w:rsidRPr="00337059">
        <w:rPr>
          <w:color w:val="000000"/>
          <w:szCs w:val="21"/>
        </w:rPr>
        <w:t>日</w:t>
      </w:r>
      <w:r w:rsidRPr="00337059">
        <w:rPr>
          <w:rFonts w:hint="eastAsia"/>
          <w:color w:val="000000"/>
          <w:szCs w:val="21"/>
        </w:rPr>
        <w:t>至</w:t>
      </w:r>
      <w:r w:rsidRPr="00337059">
        <w:rPr>
          <w:color w:val="000000"/>
          <w:szCs w:val="21"/>
        </w:rPr>
        <w:t>2020</w:t>
      </w:r>
      <w:r w:rsidRPr="00337059">
        <w:rPr>
          <w:color w:val="000000"/>
          <w:szCs w:val="21"/>
        </w:rPr>
        <w:t>年</w:t>
      </w:r>
      <w:r w:rsidRPr="00337059">
        <w:rPr>
          <w:color w:val="000000"/>
          <w:szCs w:val="21"/>
        </w:rPr>
        <w:t>6</w:t>
      </w:r>
      <w:r w:rsidRPr="00337059">
        <w:rPr>
          <w:color w:val="000000"/>
          <w:szCs w:val="21"/>
        </w:rPr>
        <w:t>月</w:t>
      </w:r>
      <w:r w:rsidRPr="00337059">
        <w:rPr>
          <w:color w:val="000000"/>
          <w:szCs w:val="21"/>
        </w:rPr>
        <w:t>30</w:t>
      </w:r>
      <w:r w:rsidRPr="00337059">
        <w:rPr>
          <w:color w:val="000000"/>
          <w:szCs w:val="21"/>
        </w:rPr>
        <w:t>日</w:t>
      </w:r>
    </w:p>
    <w:p w:rsidR="00726B93" w:rsidRDefault="00726B93" w:rsidP="00726B93">
      <w:pPr>
        <w:autoSpaceDE w:val="0"/>
        <w:autoSpaceDN w:val="0"/>
        <w:adjustRightInd w:val="0"/>
        <w:spacing w:before="29" w:line="288" w:lineRule="auto"/>
        <w:ind w:left="15"/>
        <w:jc w:val="right"/>
        <w:rPr>
          <w:kern w:val="0"/>
          <w:szCs w:val="21"/>
        </w:rPr>
      </w:pPr>
      <w:bookmarkStart w:id="62" w:name="_Toc374603921"/>
      <w:r>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26B93" w:rsidTr="00FD4AE6">
        <w:tc>
          <w:tcPr>
            <w:tcW w:w="3420" w:type="dxa"/>
            <w:vAlign w:val="center"/>
            <w:hideMark/>
          </w:tcPr>
          <w:p w:rsidR="00726B93" w:rsidRDefault="00726B93">
            <w:pPr>
              <w:pStyle w:val="af6"/>
              <w:jc w:val="center"/>
              <w:rPr>
                <w:rFonts w:ascii="Times New Roman" w:hAnsi="Times New Roman"/>
                <w:b/>
                <w:sz w:val="21"/>
                <w:szCs w:val="21"/>
              </w:rPr>
            </w:pPr>
            <w:r>
              <w:rPr>
                <w:rFonts w:ascii="Times New Roman" w:hAnsi="Times New Roman" w:hint="eastAsia"/>
                <w:b/>
                <w:sz w:val="21"/>
                <w:szCs w:val="21"/>
              </w:rPr>
              <w:t>项目</w:t>
            </w:r>
          </w:p>
        </w:tc>
        <w:tc>
          <w:tcPr>
            <w:tcW w:w="1080" w:type="dxa"/>
            <w:vAlign w:val="center"/>
            <w:hideMark/>
          </w:tcPr>
          <w:p w:rsidR="00726B93" w:rsidRDefault="00726B93">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附注号</w:t>
            </w:r>
          </w:p>
        </w:tc>
        <w:tc>
          <w:tcPr>
            <w:tcW w:w="2250" w:type="dxa"/>
            <w:vAlign w:val="center"/>
            <w:hideMark/>
          </w:tcPr>
          <w:p w:rsidR="00726B93" w:rsidRDefault="00726B93">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本期</w:t>
            </w:r>
          </w:p>
          <w:p w:rsidR="00726B93" w:rsidRDefault="00726B93">
            <w:pPr>
              <w:pStyle w:val="af6"/>
              <w:spacing w:before="0" w:beforeAutospacing="0" w:after="0" w:afterAutospacing="0"/>
              <w:jc w:val="center"/>
              <w:rPr>
                <w:rFonts w:ascii="Times New Roman" w:hAnsi="Times New Roman"/>
                <w:b/>
                <w:sz w:val="21"/>
                <w:szCs w:val="21"/>
              </w:rPr>
            </w:pP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w:t>
            </w:r>
            <w:r>
              <w:rPr>
                <w:rFonts w:ascii="Times New Roman" w:hAnsi="Times New Roman" w:hint="eastAsia"/>
                <w:sz w:val="21"/>
                <w:szCs w:val="21"/>
              </w:rPr>
              <w:t>至</w:t>
            </w: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c>
          <w:tcPr>
            <w:tcW w:w="2250" w:type="dxa"/>
            <w:vAlign w:val="center"/>
            <w:hideMark/>
          </w:tcPr>
          <w:p w:rsidR="00726B93" w:rsidRDefault="00726B93">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上年度可比期间</w:t>
            </w:r>
          </w:p>
          <w:p w:rsidR="00726B93" w:rsidRDefault="00726B93">
            <w:pPr>
              <w:pStyle w:val="af6"/>
              <w:spacing w:before="0" w:beforeAutospacing="0" w:after="0" w:afterAutospacing="0"/>
              <w:jc w:val="center"/>
              <w:rPr>
                <w:rFonts w:ascii="Times New Roman" w:hAnsi="Times New Roman"/>
                <w:sz w:val="21"/>
                <w:szCs w:val="21"/>
              </w:rPr>
            </w:pP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日至</w:t>
            </w: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r>
      <w:tr w:rsidR="00726B93" w:rsidTr="00FD4AE6">
        <w:tc>
          <w:tcPr>
            <w:tcW w:w="3420" w:type="dxa"/>
            <w:vAlign w:val="center"/>
            <w:hideMark/>
          </w:tcPr>
          <w:p w:rsidR="00726B93" w:rsidRDefault="00726B93">
            <w:pPr>
              <w:rPr>
                <w:b/>
                <w:szCs w:val="21"/>
              </w:rPr>
            </w:pPr>
            <w:r>
              <w:rPr>
                <w:rFonts w:hint="eastAsia"/>
                <w:b/>
                <w:szCs w:val="21"/>
              </w:rPr>
              <w:t>一、收入</w:t>
            </w:r>
          </w:p>
        </w:tc>
        <w:tc>
          <w:tcPr>
            <w:tcW w:w="1080" w:type="dxa"/>
            <w:vAlign w:val="center"/>
            <w:hideMark/>
          </w:tcPr>
          <w:p w:rsidR="00726B93" w:rsidRDefault="00726B93">
            <w:pPr>
              <w:pStyle w:val="af6"/>
              <w:jc w:val="center"/>
              <w:rPr>
                <w:rFonts w:ascii="Times New Roman" w:hAnsi="Times New Roman"/>
                <w:b/>
                <w:sz w:val="21"/>
                <w:szCs w:val="21"/>
              </w:rPr>
            </w:pPr>
          </w:p>
        </w:tc>
        <w:tc>
          <w:tcPr>
            <w:tcW w:w="2250" w:type="dxa"/>
            <w:vAlign w:val="center"/>
            <w:hideMark/>
          </w:tcPr>
          <w:p w:rsidR="00726B93" w:rsidRDefault="00726B93">
            <w:pPr>
              <w:jc w:val="right"/>
              <w:rPr>
                <w:b/>
                <w:szCs w:val="21"/>
              </w:rPr>
            </w:pPr>
            <w:r>
              <w:rPr>
                <w:b/>
                <w:szCs w:val="21"/>
              </w:rPr>
              <w:t>22,740,992.29</w:t>
            </w:r>
          </w:p>
        </w:tc>
        <w:tc>
          <w:tcPr>
            <w:tcW w:w="2250" w:type="dxa"/>
            <w:vAlign w:val="center"/>
            <w:hideMark/>
          </w:tcPr>
          <w:p w:rsidR="00726B93" w:rsidRDefault="00726B93">
            <w:pPr>
              <w:jc w:val="right"/>
              <w:rPr>
                <w:b/>
                <w:szCs w:val="21"/>
              </w:rPr>
            </w:pPr>
            <w:r>
              <w:rPr>
                <w:b/>
                <w:szCs w:val="21"/>
              </w:rPr>
              <w:t>93,816,954.43</w:t>
            </w:r>
          </w:p>
        </w:tc>
      </w:tr>
      <w:tr w:rsidR="00726B93" w:rsidTr="00FD4AE6">
        <w:tc>
          <w:tcPr>
            <w:tcW w:w="3420" w:type="dxa"/>
            <w:vAlign w:val="center"/>
            <w:hideMark/>
          </w:tcPr>
          <w:p w:rsidR="00726B93" w:rsidRDefault="00726B93">
            <w:pPr>
              <w:rPr>
                <w:szCs w:val="21"/>
              </w:rPr>
            </w:pPr>
            <w:r>
              <w:rPr>
                <w:szCs w:val="21"/>
              </w:rPr>
              <w:t>1.</w:t>
            </w:r>
            <w:r>
              <w:rPr>
                <w:rFonts w:hint="eastAsia"/>
                <w:szCs w:val="21"/>
              </w:rPr>
              <w:t>利息收入</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23,124,523.29</w:t>
            </w:r>
          </w:p>
        </w:tc>
        <w:tc>
          <w:tcPr>
            <w:tcW w:w="2250" w:type="dxa"/>
            <w:vAlign w:val="center"/>
            <w:hideMark/>
          </w:tcPr>
          <w:p w:rsidR="00726B93" w:rsidRDefault="00726B93">
            <w:pPr>
              <w:jc w:val="right"/>
              <w:rPr>
                <w:szCs w:val="21"/>
              </w:rPr>
            </w:pPr>
            <w:r>
              <w:rPr>
                <w:szCs w:val="21"/>
              </w:rPr>
              <w:t>96,017,626.15</w:t>
            </w:r>
          </w:p>
        </w:tc>
      </w:tr>
      <w:tr w:rsidR="00726B93" w:rsidTr="00FD4AE6">
        <w:tc>
          <w:tcPr>
            <w:tcW w:w="3420" w:type="dxa"/>
            <w:vAlign w:val="center"/>
            <w:hideMark/>
          </w:tcPr>
          <w:p w:rsidR="00726B93" w:rsidRDefault="00726B93">
            <w:pPr>
              <w:rPr>
                <w:szCs w:val="21"/>
              </w:rPr>
            </w:pPr>
            <w:r>
              <w:rPr>
                <w:rFonts w:hint="eastAsia"/>
                <w:szCs w:val="21"/>
              </w:rPr>
              <w:t>其中：存款利息收入</w:t>
            </w:r>
          </w:p>
        </w:tc>
        <w:tc>
          <w:tcPr>
            <w:tcW w:w="1080" w:type="dxa"/>
            <w:vAlign w:val="center"/>
            <w:hideMark/>
          </w:tcPr>
          <w:p w:rsidR="00726B93" w:rsidRDefault="00726B93">
            <w:pPr>
              <w:pStyle w:val="af6"/>
              <w:jc w:val="center"/>
              <w:rPr>
                <w:rFonts w:ascii="Times New Roman" w:hAnsi="Times New Roman"/>
                <w:sz w:val="21"/>
                <w:szCs w:val="21"/>
              </w:rPr>
            </w:pPr>
            <w:r>
              <w:rPr>
                <w:rFonts w:ascii="Times New Roman" w:hAnsi="Times New Roman"/>
                <w:sz w:val="21"/>
                <w:szCs w:val="21"/>
              </w:rPr>
              <w:t>6.4.7.11</w:t>
            </w:r>
          </w:p>
        </w:tc>
        <w:tc>
          <w:tcPr>
            <w:tcW w:w="2250" w:type="dxa"/>
            <w:vAlign w:val="center"/>
            <w:hideMark/>
          </w:tcPr>
          <w:p w:rsidR="00726B93" w:rsidRDefault="00726B93">
            <w:pPr>
              <w:jc w:val="right"/>
              <w:rPr>
                <w:szCs w:val="21"/>
              </w:rPr>
            </w:pPr>
            <w:r>
              <w:rPr>
                <w:szCs w:val="21"/>
              </w:rPr>
              <w:t>7,282,277.42</w:t>
            </w:r>
          </w:p>
        </w:tc>
        <w:tc>
          <w:tcPr>
            <w:tcW w:w="2250" w:type="dxa"/>
            <w:vAlign w:val="center"/>
            <w:hideMark/>
          </w:tcPr>
          <w:p w:rsidR="00726B93" w:rsidRDefault="00726B93">
            <w:pPr>
              <w:jc w:val="right"/>
              <w:rPr>
                <w:szCs w:val="21"/>
              </w:rPr>
            </w:pPr>
            <w:r>
              <w:rPr>
                <w:szCs w:val="21"/>
              </w:rPr>
              <w:t>37,006,951.10</w:t>
            </w:r>
          </w:p>
        </w:tc>
      </w:tr>
      <w:tr w:rsidR="00726B93" w:rsidTr="00FD4AE6">
        <w:tc>
          <w:tcPr>
            <w:tcW w:w="3420" w:type="dxa"/>
            <w:vAlign w:val="center"/>
            <w:hideMark/>
          </w:tcPr>
          <w:p w:rsidR="00726B93" w:rsidRDefault="00726B93">
            <w:pPr>
              <w:ind w:firstLineChars="250" w:firstLine="525"/>
              <w:rPr>
                <w:szCs w:val="21"/>
              </w:rPr>
            </w:pPr>
            <w:r>
              <w:rPr>
                <w:rFonts w:hint="eastAsia"/>
                <w:szCs w:val="21"/>
              </w:rPr>
              <w:t>债券利息收入</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11,229,573.78</w:t>
            </w:r>
          </w:p>
        </w:tc>
        <w:tc>
          <w:tcPr>
            <w:tcW w:w="2250" w:type="dxa"/>
            <w:vAlign w:val="center"/>
            <w:hideMark/>
          </w:tcPr>
          <w:p w:rsidR="00726B93" w:rsidRDefault="00726B93">
            <w:pPr>
              <w:jc w:val="right"/>
              <w:rPr>
                <w:szCs w:val="21"/>
              </w:rPr>
            </w:pPr>
            <w:r>
              <w:rPr>
                <w:szCs w:val="21"/>
              </w:rPr>
              <w:t>43,775,926.01</w:t>
            </w:r>
          </w:p>
        </w:tc>
      </w:tr>
      <w:tr w:rsidR="00726B93" w:rsidTr="00FD4AE6">
        <w:tc>
          <w:tcPr>
            <w:tcW w:w="3420" w:type="dxa"/>
            <w:vAlign w:val="center"/>
            <w:hideMark/>
          </w:tcPr>
          <w:p w:rsidR="00726B93" w:rsidRDefault="00726B93">
            <w:pPr>
              <w:ind w:firstLineChars="250" w:firstLine="525"/>
              <w:rPr>
                <w:szCs w:val="21"/>
              </w:rPr>
            </w:pPr>
            <w:r>
              <w:rPr>
                <w:rFonts w:hint="eastAsia"/>
                <w:szCs w:val="21"/>
              </w:rPr>
              <w:t>资产支持证券利息收入</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654,312.98</w:t>
            </w:r>
          </w:p>
        </w:tc>
        <w:tc>
          <w:tcPr>
            <w:tcW w:w="2250" w:type="dxa"/>
            <w:vAlign w:val="center"/>
            <w:hideMark/>
          </w:tcPr>
          <w:p w:rsidR="00726B93" w:rsidRDefault="00726B93">
            <w:pPr>
              <w:jc w:val="right"/>
              <w:rPr>
                <w:szCs w:val="21"/>
              </w:rPr>
            </w:pPr>
            <w:r>
              <w:rPr>
                <w:szCs w:val="21"/>
              </w:rPr>
              <w:t>553,886.80</w:t>
            </w:r>
          </w:p>
        </w:tc>
      </w:tr>
      <w:tr w:rsidR="00726B93" w:rsidTr="00FD4AE6">
        <w:tc>
          <w:tcPr>
            <w:tcW w:w="3420" w:type="dxa"/>
            <w:vAlign w:val="center"/>
            <w:hideMark/>
          </w:tcPr>
          <w:p w:rsidR="00726B93" w:rsidRDefault="00726B93">
            <w:pPr>
              <w:ind w:firstLineChars="250" w:firstLine="525"/>
              <w:rPr>
                <w:szCs w:val="21"/>
              </w:rPr>
            </w:pPr>
            <w:r>
              <w:rPr>
                <w:rFonts w:hint="eastAsia"/>
                <w:szCs w:val="21"/>
              </w:rPr>
              <w:t>买入返售金融资产收入</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3,958,359.11</w:t>
            </w:r>
          </w:p>
        </w:tc>
        <w:tc>
          <w:tcPr>
            <w:tcW w:w="2250" w:type="dxa"/>
            <w:vAlign w:val="center"/>
            <w:hideMark/>
          </w:tcPr>
          <w:p w:rsidR="00726B93" w:rsidRDefault="00726B93">
            <w:pPr>
              <w:jc w:val="right"/>
              <w:rPr>
                <w:szCs w:val="21"/>
              </w:rPr>
            </w:pPr>
            <w:r>
              <w:rPr>
                <w:szCs w:val="21"/>
              </w:rPr>
              <w:t>14,680,862.24</w:t>
            </w:r>
          </w:p>
        </w:tc>
      </w:tr>
      <w:tr w:rsidR="00726B93" w:rsidTr="00FD4AE6">
        <w:tc>
          <w:tcPr>
            <w:tcW w:w="3420" w:type="dxa"/>
            <w:vAlign w:val="center"/>
            <w:hideMark/>
          </w:tcPr>
          <w:p w:rsidR="00726B93" w:rsidRDefault="00726B93">
            <w:pPr>
              <w:ind w:firstLineChars="250" w:firstLine="525"/>
              <w:rPr>
                <w:szCs w:val="21"/>
              </w:rPr>
            </w:pPr>
            <w:r>
              <w:rPr>
                <w:rFonts w:hint="eastAsia"/>
                <w:szCs w:val="21"/>
              </w:rPr>
              <w:t>其他利息收入</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726B93" w:rsidTr="00FD4AE6">
        <w:tc>
          <w:tcPr>
            <w:tcW w:w="3420" w:type="dxa"/>
            <w:vAlign w:val="center"/>
            <w:hideMark/>
          </w:tcPr>
          <w:p w:rsidR="00726B93" w:rsidRDefault="00726B93">
            <w:pPr>
              <w:rPr>
                <w:szCs w:val="21"/>
              </w:rPr>
            </w:pPr>
            <w:r>
              <w:rPr>
                <w:szCs w:val="21"/>
              </w:rPr>
              <w:t>2.</w:t>
            </w:r>
            <w:r>
              <w:rPr>
                <w:rFonts w:hint="eastAsia"/>
                <w:szCs w:val="21"/>
              </w:rPr>
              <w:t>投资收益（损失以</w:t>
            </w:r>
            <w:r>
              <w:rPr>
                <w:szCs w:val="21"/>
              </w:rPr>
              <w:t>“-”</w:t>
            </w:r>
            <w:r>
              <w:rPr>
                <w:rFonts w:hint="eastAsia"/>
                <w:szCs w:val="21"/>
              </w:rPr>
              <w:t>填列）</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-383,531.00</w:t>
            </w:r>
          </w:p>
        </w:tc>
        <w:tc>
          <w:tcPr>
            <w:tcW w:w="2250" w:type="dxa"/>
            <w:vAlign w:val="center"/>
            <w:hideMark/>
          </w:tcPr>
          <w:p w:rsidR="00726B93" w:rsidRDefault="00726B93">
            <w:pPr>
              <w:jc w:val="right"/>
              <w:rPr>
                <w:szCs w:val="21"/>
              </w:rPr>
            </w:pPr>
            <w:r>
              <w:rPr>
                <w:szCs w:val="21"/>
              </w:rPr>
              <w:t>-2,200,671.72</w:t>
            </w:r>
          </w:p>
        </w:tc>
      </w:tr>
      <w:tr w:rsidR="00726B93" w:rsidTr="00FD4AE6">
        <w:tc>
          <w:tcPr>
            <w:tcW w:w="3420" w:type="dxa"/>
            <w:vAlign w:val="center"/>
            <w:hideMark/>
          </w:tcPr>
          <w:p w:rsidR="00726B93" w:rsidRDefault="00726B93">
            <w:pPr>
              <w:rPr>
                <w:szCs w:val="21"/>
              </w:rPr>
            </w:pPr>
            <w:r>
              <w:rPr>
                <w:rFonts w:hint="eastAsia"/>
                <w:szCs w:val="21"/>
              </w:rPr>
              <w:t>其中：股票投资收益</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726B93" w:rsidTr="00FD4AE6">
        <w:tc>
          <w:tcPr>
            <w:tcW w:w="3420" w:type="dxa"/>
            <w:vAlign w:val="center"/>
            <w:hideMark/>
          </w:tcPr>
          <w:p w:rsidR="00726B93" w:rsidRDefault="00726B93">
            <w:pPr>
              <w:ind w:firstLineChars="300" w:firstLine="630"/>
              <w:rPr>
                <w:szCs w:val="21"/>
              </w:rPr>
            </w:pPr>
            <w:r>
              <w:rPr>
                <w:rFonts w:hint="eastAsia"/>
                <w:szCs w:val="21"/>
              </w:rPr>
              <w:t>基金投资收益</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726B93" w:rsidTr="00FD4AE6">
        <w:tc>
          <w:tcPr>
            <w:tcW w:w="3420" w:type="dxa"/>
            <w:vAlign w:val="center"/>
            <w:hideMark/>
          </w:tcPr>
          <w:p w:rsidR="00726B93" w:rsidRDefault="00726B93">
            <w:pPr>
              <w:ind w:firstLineChars="300" w:firstLine="630"/>
              <w:rPr>
                <w:szCs w:val="21"/>
              </w:rPr>
            </w:pPr>
            <w:r>
              <w:rPr>
                <w:rFonts w:hint="eastAsia"/>
                <w:szCs w:val="21"/>
              </w:rPr>
              <w:t>债券投资收益</w:t>
            </w:r>
          </w:p>
        </w:tc>
        <w:tc>
          <w:tcPr>
            <w:tcW w:w="1080" w:type="dxa"/>
            <w:vAlign w:val="center"/>
            <w:hideMark/>
          </w:tcPr>
          <w:p w:rsidR="00726B93" w:rsidRDefault="00726B93">
            <w:pPr>
              <w:pStyle w:val="af6"/>
              <w:jc w:val="center"/>
              <w:rPr>
                <w:rFonts w:ascii="Times New Roman" w:hAnsi="Times New Roman"/>
                <w:sz w:val="21"/>
                <w:szCs w:val="21"/>
              </w:rPr>
            </w:pPr>
            <w:r>
              <w:rPr>
                <w:rFonts w:ascii="Times New Roman" w:hAnsi="Times New Roman"/>
                <w:sz w:val="21"/>
                <w:szCs w:val="21"/>
              </w:rPr>
              <w:t>6.4.7.12</w:t>
            </w:r>
          </w:p>
        </w:tc>
        <w:tc>
          <w:tcPr>
            <w:tcW w:w="2250" w:type="dxa"/>
            <w:vAlign w:val="center"/>
            <w:hideMark/>
          </w:tcPr>
          <w:p w:rsidR="00726B93" w:rsidRDefault="00726B93">
            <w:pPr>
              <w:jc w:val="right"/>
              <w:rPr>
                <w:szCs w:val="21"/>
              </w:rPr>
            </w:pPr>
            <w:r>
              <w:rPr>
                <w:szCs w:val="21"/>
              </w:rPr>
              <w:t>-383,531.00</w:t>
            </w:r>
          </w:p>
        </w:tc>
        <w:tc>
          <w:tcPr>
            <w:tcW w:w="2250" w:type="dxa"/>
            <w:vAlign w:val="center"/>
            <w:hideMark/>
          </w:tcPr>
          <w:p w:rsidR="00726B93" w:rsidRDefault="00726B93">
            <w:pPr>
              <w:jc w:val="right"/>
              <w:rPr>
                <w:szCs w:val="21"/>
              </w:rPr>
            </w:pPr>
            <w:r>
              <w:rPr>
                <w:szCs w:val="21"/>
              </w:rPr>
              <w:t>-2,200,671.72</w:t>
            </w:r>
          </w:p>
        </w:tc>
      </w:tr>
      <w:tr w:rsidR="00726B93" w:rsidTr="00FD4AE6">
        <w:tc>
          <w:tcPr>
            <w:tcW w:w="3420" w:type="dxa"/>
            <w:vAlign w:val="center"/>
            <w:hideMark/>
          </w:tcPr>
          <w:p w:rsidR="00726B93" w:rsidRDefault="00726B93">
            <w:pPr>
              <w:ind w:firstLineChars="300" w:firstLine="630"/>
              <w:rPr>
                <w:szCs w:val="21"/>
              </w:rPr>
            </w:pPr>
            <w:r>
              <w:rPr>
                <w:rFonts w:hint="eastAsia"/>
                <w:szCs w:val="21"/>
              </w:rPr>
              <w:t>资产支持证券投资收益</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C44B7E" w:rsidTr="00FD4AE6">
        <w:tc>
          <w:tcPr>
            <w:tcW w:w="3420" w:type="dxa"/>
            <w:vAlign w:val="center"/>
          </w:tcPr>
          <w:p w:rsidR="00C44B7E" w:rsidRDefault="00C44B7E">
            <w:pPr>
              <w:spacing w:line="360" w:lineRule="auto"/>
              <w:ind w:firstLineChars="300" w:firstLine="630"/>
              <w:rPr>
                <w:color w:val="000000"/>
                <w:szCs w:val="21"/>
              </w:rPr>
            </w:pPr>
            <w:r>
              <w:rPr>
                <w:rFonts w:hint="eastAsia"/>
              </w:rPr>
              <w:t>贵金属投资收益</w:t>
            </w:r>
          </w:p>
        </w:tc>
        <w:tc>
          <w:tcPr>
            <w:tcW w:w="1080" w:type="dxa"/>
            <w:vAlign w:val="center"/>
          </w:tcPr>
          <w:p w:rsidR="00C44B7E" w:rsidRDefault="00C44B7E">
            <w:pPr>
              <w:pStyle w:val="af6"/>
              <w:spacing w:line="360" w:lineRule="auto"/>
              <w:jc w:val="center"/>
              <w:rPr>
                <w:rFonts w:ascii="Times New Roman" w:hAnsi="Times New Roman"/>
                <w:color w:val="000000"/>
                <w:sz w:val="21"/>
                <w:szCs w:val="21"/>
              </w:rPr>
            </w:pPr>
          </w:p>
        </w:tc>
        <w:tc>
          <w:tcPr>
            <w:tcW w:w="2250" w:type="dxa"/>
            <w:vAlign w:val="center"/>
          </w:tcPr>
          <w:p w:rsidR="00C44B7E" w:rsidRDefault="00C44B7E">
            <w:pPr>
              <w:spacing w:line="360" w:lineRule="auto"/>
              <w:jc w:val="right"/>
              <w:rPr>
                <w:color w:val="000000"/>
                <w:szCs w:val="21"/>
              </w:rPr>
            </w:pPr>
            <w:r>
              <w:rPr>
                <w:color w:val="000000"/>
                <w:szCs w:val="21"/>
              </w:rPr>
              <w:t>-</w:t>
            </w:r>
          </w:p>
        </w:tc>
        <w:tc>
          <w:tcPr>
            <w:tcW w:w="2250" w:type="dxa"/>
            <w:vAlign w:val="center"/>
          </w:tcPr>
          <w:p w:rsidR="00C44B7E" w:rsidRDefault="00C44B7E">
            <w:pPr>
              <w:spacing w:line="360" w:lineRule="auto"/>
              <w:jc w:val="right"/>
              <w:rPr>
                <w:color w:val="000000"/>
                <w:szCs w:val="21"/>
              </w:rPr>
            </w:pPr>
            <w:r>
              <w:rPr>
                <w:color w:val="000000"/>
                <w:szCs w:val="21"/>
              </w:rPr>
              <w:t>-</w:t>
            </w:r>
          </w:p>
        </w:tc>
      </w:tr>
      <w:tr w:rsidR="00726B93" w:rsidTr="00FD4AE6">
        <w:tc>
          <w:tcPr>
            <w:tcW w:w="3420" w:type="dxa"/>
            <w:vAlign w:val="center"/>
            <w:hideMark/>
          </w:tcPr>
          <w:p w:rsidR="00726B93" w:rsidRDefault="00726B93">
            <w:pPr>
              <w:ind w:firstLineChars="300" w:firstLine="630"/>
              <w:rPr>
                <w:szCs w:val="21"/>
              </w:rPr>
            </w:pPr>
            <w:r>
              <w:rPr>
                <w:rFonts w:hint="eastAsia"/>
                <w:szCs w:val="21"/>
              </w:rPr>
              <w:t>衍生工具收益</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726B93" w:rsidTr="00FD4AE6">
        <w:tc>
          <w:tcPr>
            <w:tcW w:w="3420" w:type="dxa"/>
            <w:vAlign w:val="center"/>
            <w:hideMark/>
          </w:tcPr>
          <w:p w:rsidR="00726B93" w:rsidRDefault="00726B93">
            <w:pPr>
              <w:ind w:firstLineChars="300" w:firstLine="630"/>
              <w:rPr>
                <w:szCs w:val="21"/>
              </w:rPr>
            </w:pPr>
            <w:r>
              <w:rPr>
                <w:rFonts w:hint="eastAsia"/>
                <w:szCs w:val="21"/>
              </w:rPr>
              <w:t>股利收益</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726B93" w:rsidTr="00FD4AE6">
        <w:tc>
          <w:tcPr>
            <w:tcW w:w="3420" w:type="dxa"/>
            <w:vAlign w:val="center"/>
            <w:hideMark/>
          </w:tcPr>
          <w:p w:rsidR="00726B93" w:rsidRDefault="00726B93">
            <w:pPr>
              <w:rPr>
                <w:szCs w:val="21"/>
              </w:rPr>
            </w:pPr>
            <w:r>
              <w:rPr>
                <w:szCs w:val="21"/>
              </w:rPr>
              <w:t>3.</w:t>
            </w:r>
            <w:r>
              <w:rPr>
                <w:rFonts w:hint="eastAsia"/>
                <w:szCs w:val="21"/>
              </w:rPr>
              <w:t>公允价值变动收益（损失以</w:t>
            </w:r>
            <w:r>
              <w:rPr>
                <w:szCs w:val="21"/>
              </w:rPr>
              <w:t>“-”</w:t>
            </w:r>
            <w:r>
              <w:rPr>
                <w:rFonts w:hint="eastAsia"/>
                <w:szCs w:val="21"/>
              </w:rPr>
              <w:t>号填列）</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726B93" w:rsidTr="00FD4AE6">
        <w:tc>
          <w:tcPr>
            <w:tcW w:w="3420" w:type="dxa"/>
            <w:vAlign w:val="center"/>
            <w:hideMark/>
          </w:tcPr>
          <w:p w:rsidR="00726B93" w:rsidRDefault="00726B93">
            <w:pPr>
              <w:pStyle w:val="af6"/>
              <w:rPr>
                <w:rFonts w:ascii="Times New Roman" w:hAnsi="Times New Roman"/>
                <w:sz w:val="21"/>
                <w:szCs w:val="21"/>
              </w:rPr>
            </w:pPr>
            <w:r>
              <w:rPr>
                <w:rFonts w:ascii="Times New Roman" w:hAnsi="Times New Roman"/>
                <w:sz w:val="21"/>
                <w:szCs w:val="21"/>
              </w:rPr>
              <w:t>4.</w:t>
            </w:r>
            <w:r>
              <w:rPr>
                <w:rFonts w:ascii="Times New Roman" w:hAnsi="Times New Roman" w:hint="eastAsia"/>
                <w:sz w:val="21"/>
                <w:szCs w:val="21"/>
              </w:rPr>
              <w:t>汇兑收益（损失以</w:t>
            </w:r>
            <w:r>
              <w:rPr>
                <w:rFonts w:ascii="Times New Roman" w:hAnsi="Times New Roman"/>
                <w:sz w:val="21"/>
                <w:szCs w:val="21"/>
              </w:rPr>
              <w:t>“</w:t>
            </w:r>
            <w:r>
              <w:rPr>
                <w:rFonts w:ascii="Times New Roman" w:hAnsi="Times New Roman" w:hint="eastAsia"/>
                <w:sz w:val="21"/>
                <w:szCs w:val="21"/>
              </w:rPr>
              <w:t>－</w:t>
            </w:r>
            <w:r>
              <w:rPr>
                <w:rFonts w:ascii="Times New Roman" w:hAnsi="Times New Roman"/>
                <w:sz w:val="21"/>
                <w:szCs w:val="21"/>
              </w:rPr>
              <w:t>”</w:t>
            </w:r>
            <w:r>
              <w:rPr>
                <w:rFonts w:ascii="Times New Roman" w:hAnsi="Times New Roman" w:hint="eastAsia"/>
                <w:sz w:val="21"/>
                <w:szCs w:val="21"/>
              </w:rPr>
              <w:t>号填列）</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726B93" w:rsidTr="00FD4AE6">
        <w:tc>
          <w:tcPr>
            <w:tcW w:w="3420" w:type="dxa"/>
            <w:vAlign w:val="center"/>
            <w:hideMark/>
          </w:tcPr>
          <w:p w:rsidR="00726B93" w:rsidRDefault="00726B93">
            <w:pPr>
              <w:rPr>
                <w:szCs w:val="21"/>
              </w:rPr>
            </w:pPr>
            <w:r>
              <w:rPr>
                <w:szCs w:val="21"/>
              </w:rPr>
              <w:t>5.</w:t>
            </w:r>
            <w:r>
              <w:rPr>
                <w:rFonts w:hint="eastAsia"/>
                <w:szCs w:val="21"/>
              </w:rPr>
              <w:t>其他收入（损失以</w:t>
            </w:r>
            <w:r>
              <w:rPr>
                <w:szCs w:val="21"/>
              </w:rPr>
              <w:t>“-”</w:t>
            </w:r>
            <w:r>
              <w:rPr>
                <w:rFonts w:hint="eastAsia"/>
                <w:szCs w:val="21"/>
              </w:rPr>
              <w:t>号填列）</w:t>
            </w:r>
          </w:p>
        </w:tc>
        <w:tc>
          <w:tcPr>
            <w:tcW w:w="1080" w:type="dxa"/>
            <w:vAlign w:val="center"/>
            <w:hideMark/>
          </w:tcPr>
          <w:p w:rsidR="00726B93" w:rsidRDefault="00726B93">
            <w:pPr>
              <w:pStyle w:val="af6"/>
              <w:jc w:val="center"/>
              <w:rPr>
                <w:rFonts w:ascii="Times New Roman" w:hAnsi="Times New Roman"/>
                <w:sz w:val="21"/>
                <w:szCs w:val="21"/>
              </w:rPr>
            </w:pPr>
            <w:r>
              <w:rPr>
                <w:rFonts w:ascii="Times New Roman" w:hAnsi="Times New Roman"/>
                <w:sz w:val="21"/>
                <w:szCs w:val="21"/>
              </w:rPr>
              <w:t>6.4.7.13</w:t>
            </w: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726B93" w:rsidTr="00FD4AE6">
        <w:tc>
          <w:tcPr>
            <w:tcW w:w="3420" w:type="dxa"/>
            <w:vAlign w:val="center"/>
            <w:hideMark/>
          </w:tcPr>
          <w:p w:rsidR="00726B93" w:rsidRDefault="00726B93">
            <w:pPr>
              <w:rPr>
                <w:b/>
                <w:szCs w:val="21"/>
              </w:rPr>
            </w:pPr>
            <w:r>
              <w:rPr>
                <w:rFonts w:hint="eastAsia"/>
                <w:b/>
                <w:szCs w:val="21"/>
              </w:rPr>
              <w:t>减：二、费用</w:t>
            </w:r>
          </w:p>
        </w:tc>
        <w:tc>
          <w:tcPr>
            <w:tcW w:w="1080" w:type="dxa"/>
            <w:vAlign w:val="center"/>
            <w:hideMark/>
          </w:tcPr>
          <w:p w:rsidR="00726B93" w:rsidRDefault="00726B93">
            <w:pPr>
              <w:pStyle w:val="af6"/>
              <w:jc w:val="center"/>
              <w:rPr>
                <w:rFonts w:ascii="Times New Roman" w:hAnsi="Times New Roman"/>
                <w:b/>
                <w:sz w:val="21"/>
                <w:szCs w:val="21"/>
              </w:rPr>
            </w:pPr>
          </w:p>
        </w:tc>
        <w:tc>
          <w:tcPr>
            <w:tcW w:w="2250" w:type="dxa"/>
            <w:vAlign w:val="center"/>
            <w:hideMark/>
          </w:tcPr>
          <w:p w:rsidR="00726B93" w:rsidRDefault="00726B93">
            <w:pPr>
              <w:jc w:val="right"/>
              <w:rPr>
                <w:b/>
                <w:szCs w:val="21"/>
              </w:rPr>
            </w:pPr>
            <w:r>
              <w:rPr>
                <w:b/>
                <w:szCs w:val="21"/>
              </w:rPr>
              <w:t>6,279,247.03</w:t>
            </w:r>
          </w:p>
        </w:tc>
        <w:tc>
          <w:tcPr>
            <w:tcW w:w="2250" w:type="dxa"/>
            <w:vAlign w:val="center"/>
            <w:hideMark/>
          </w:tcPr>
          <w:p w:rsidR="00726B93" w:rsidRDefault="00726B93">
            <w:pPr>
              <w:jc w:val="right"/>
              <w:rPr>
                <w:b/>
                <w:szCs w:val="21"/>
              </w:rPr>
            </w:pPr>
            <w:r>
              <w:rPr>
                <w:b/>
                <w:szCs w:val="21"/>
              </w:rPr>
              <w:t>20,976,278.65</w:t>
            </w:r>
          </w:p>
        </w:tc>
      </w:tr>
      <w:tr w:rsidR="00726B93" w:rsidTr="00FD4AE6">
        <w:tc>
          <w:tcPr>
            <w:tcW w:w="3420" w:type="dxa"/>
            <w:vAlign w:val="center"/>
            <w:hideMark/>
          </w:tcPr>
          <w:p w:rsidR="00726B93" w:rsidRDefault="00726B93">
            <w:pPr>
              <w:rPr>
                <w:szCs w:val="21"/>
              </w:rPr>
            </w:pPr>
            <w:r>
              <w:rPr>
                <w:szCs w:val="21"/>
              </w:rPr>
              <w:t>1</w:t>
            </w:r>
            <w:r>
              <w:rPr>
                <w:rFonts w:hint="eastAsia"/>
                <w:szCs w:val="21"/>
              </w:rPr>
              <w:t>．管理人报酬</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2,442,327.18</w:t>
            </w:r>
          </w:p>
        </w:tc>
        <w:tc>
          <w:tcPr>
            <w:tcW w:w="2250" w:type="dxa"/>
            <w:vAlign w:val="center"/>
            <w:hideMark/>
          </w:tcPr>
          <w:p w:rsidR="00726B93" w:rsidRDefault="00726B93">
            <w:pPr>
              <w:jc w:val="right"/>
              <w:rPr>
                <w:szCs w:val="21"/>
              </w:rPr>
            </w:pPr>
            <w:r>
              <w:rPr>
                <w:szCs w:val="21"/>
              </w:rPr>
              <w:t>8,212,995.28</w:t>
            </w:r>
          </w:p>
        </w:tc>
      </w:tr>
      <w:tr w:rsidR="00726B93" w:rsidTr="00FD4AE6">
        <w:tc>
          <w:tcPr>
            <w:tcW w:w="3420" w:type="dxa"/>
            <w:vAlign w:val="center"/>
            <w:hideMark/>
          </w:tcPr>
          <w:p w:rsidR="00726B93" w:rsidRDefault="00726B93">
            <w:pPr>
              <w:rPr>
                <w:szCs w:val="21"/>
              </w:rPr>
            </w:pPr>
            <w:r>
              <w:rPr>
                <w:szCs w:val="21"/>
              </w:rPr>
              <w:t>2</w:t>
            </w:r>
            <w:r>
              <w:rPr>
                <w:rFonts w:hint="eastAsia"/>
                <w:szCs w:val="21"/>
              </w:rPr>
              <w:t>．托管费</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740,099.16</w:t>
            </w:r>
          </w:p>
        </w:tc>
        <w:tc>
          <w:tcPr>
            <w:tcW w:w="2250" w:type="dxa"/>
            <w:vAlign w:val="center"/>
            <w:hideMark/>
          </w:tcPr>
          <w:p w:rsidR="00726B93" w:rsidRDefault="00726B93">
            <w:pPr>
              <w:jc w:val="right"/>
              <w:rPr>
                <w:szCs w:val="21"/>
              </w:rPr>
            </w:pPr>
            <w:r>
              <w:rPr>
                <w:szCs w:val="21"/>
              </w:rPr>
              <w:t>2,488,786.43</w:t>
            </w:r>
          </w:p>
        </w:tc>
      </w:tr>
      <w:tr w:rsidR="00726B93" w:rsidTr="00FD4AE6">
        <w:tc>
          <w:tcPr>
            <w:tcW w:w="3420" w:type="dxa"/>
            <w:vAlign w:val="center"/>
            <w:hideMark/>
          </w:tcPr>
          <w:p w:rsidR="00726B93" w:rsidRDefault="00726B93">
            <w:pPr>
              <w:rPr>
                <w:szCs w:val="21"/>
              </w:rPr>
            </w:pPr>
            <w:r>
              <w:rPr>
                <w:szCs w:val="21"/>
              </w:rPr>
              <w:t>3</w:t>
            </w:r>
            <w:r>
              <w:rPr>
                <w:rFonts w:hint="eastAsia"/>
                <w:szCs w:val="21"/>
              </w:rPr>
              <w:t>．销售服务费</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1,850,247.77</w:t>
            </w:r>
          </w:p>
        </w:tc>
        <w:tc>
          <w:tcPr>
            <w:tcW w:w="2250" w:type="dxa"/>
            <w:vAlign w:val="center"/>
            <w:hideMark/>
          </w:tcPr>
          <w:p w:rsidR="00726B93" w:rsidRDefault="00726B93">
            <w:pPr>
              <w:jc w:val="right"/>
              <w:rPr>
                <w:szCs w:val="21"/>
              </w:rPr>
            </w:pPr>
            <w:r>
              <w:rPr>
                <w:szCs w:val="21"/>
              </w:rPr>
              <w:t>6,221,966.14</w:t>
            </w:r>
          </w:p>
        </w:tc>
      </w:tr>
      <w:tr w:rsidR="00726B93" w:rsidTr="00FD4AE6">
        <w:tc>
          <w:tcPr>
            <w:tcW w:w="3420" w:type="dxa"/>
            <w:vAlign w:val="center"/>
            <w:hideMark/>
          </w:tcPr>
          <w:p w:rsidR="00726B93" w:rsidRDefault="00726B93">
            <w:pPr>
              <w:rPr>
                <w:szCs w:val="21"/>
              </w:rPr>
            </w:pPr>
            <w:r>
              <w:rPr>
                <w:szCs w:val="21"/>
              </w:rPr>
              <w:t>4</w:t>
            </w:r>
            <w:r>
              <w:rPr>
                <w:rFonts w:hint="eastAsia"/>
                <w:szCs w:val="21"/>
              </w:rPr>
              <w:t>．交易费用</w:t>
            </w:r>
          </w:p>
        </w:tc>
        <w:tc>
          <w:tcPr>
            <w:tcW w:w="1080" w:type="dxa"/>
            <w:vAlign w:val="center"/>
            <w:hideMark/>
          </w:tcPr>
          <w:p w:rsidR="00726B93" w:rsidRDefault="00726B93">
            <w:pPr>
              <w:pStyle w:val="af6"/>
              <w:jc w:val="center"/>
              <w:rPr>
                <w:rFonts w:ascii="Times New Roman" w:hAnsi="Times New Roman"/>
                <w:sz w:val="21"/>
                <w:szCs w:val="21"/>
              </w:rPr>
            </w:pPr>
            <w:r>
              <w:rPr>
                <w:rFonts w:ascii="Times New Roman" w:hAnsi="Times New Roman"/>
                <w:sz w:val="21"/>
                <w:szCs w:val="21"/>
              </w:rPr>
              <w:t>6.4.7.14</w:t>
            </w: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726B93" w:rsidTr="00FD4AE6">
        <w:tc>
          <w:tcPr>
            <w:tcW w:w="3420" w:type="dxa"/>
            <w:vAlign w:val="center"/>
            <w:hideMark/>
          </w:tcPr>
          <w:p w:rsidR="00726B93" w:rsidRDefault="00726B93">
            <w:pPr>
              <w:rPr>
                <w:szCs w:val="21"/>
              </w:rPr>
            </w:pPr>
            <w:r>
              <w:rPr>
                <w:szCs w:val="21"/>
              </w:rPr>
              <w:t>5</w:t>
            </w:r>
            <w:r>
              <w:rPr>
                <w:rFonts w:hint="eastAsia"/>
                <w:szCs w:val="21"/>
              </w:rPr>
              <w:t>．利息支出</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1,113,807.29</w:t>
            </w:r>
          </w:p>
        </w:tc>
        <w:tc>
          <w:tcPr>
            <w:tcW w:w="2250" w:type="dxa"/>
            <w:vAlign w:val="center"/>
            <w:hideMark/>
          </w:tcPr>
          <w:p w:rsidR="00726B93" w:rsidRDefault="00726B93">
            <w:pPr>
              <w:jc w:val="right"/>
              <w:rPr>
                <w:szCs w:val="21"/>
              </w:rPr>
            </w:pPr>
            <w:r>
              <w:rPr>
                <w:szCs w:val="21"/>
              </w:rPr>
              <w:t>3,892,212.00</w:t>
            </w:r>
          </w:p>
        </w:tc>
      </w:tr>
      <w:tr w:rsidR="00726B93" w:rsidTr="00FD4AE6">
        <w:tc>
          <w:tcPr>
            <w:tcW w:w="3420" w:type="dxa"/>
            <w:vAlign w:val="center"/>
            <w:hideMark/>
          </w:tcPr>
          <w:p w:rsidR="00726B93" w:rsidRDefault="00726B93">
            <w:pPr>
              <w:rPr>
                <w:szCs w:val="21"/>
              </w:rPr>
            </w:pPr>
            <w:r>
              <w:rPr>
                <w:rFonts w:hint="eastAsia"/>
                <w:szCs w:val="21"/>
              </w:rPr>
              <w:t>其中：卖出回购金融资产支出</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center"/>
            <w:hideMark/>
          </w:tcPr>
          <w:p w:rsidR="00726B93" w:rsidRDefault="00726B93">
            <w:pPr>
              <w:jc w:val="right"/>
              <w:rPr>
                <w:szCs w:val="21"/>
              </w:rPr>
            </w:pPr>
            <w:r>
              <w:rPr>
                <w:szCs w:val="21"/>
              </w:rPr>
              <w:t>1,113,807.29</w:t>
            </w:r>
          </w:p>
        </w:tc>
        <w:tc>
          <w:tcPr>
            <w:tcW w:w="2250" w:type="dxa"/>
            <w:vAlign w:val="center"/>
            <w:hideMark/>
          </w:tcPr>
          <w:p w:rsidR="00726B93" w:rsidRDefault="00726B93">
            <w:pPr>
              <w:jc w:val="right"/>
              <w:rPr>
                <w:szCs w:val="21"/>
              </w:rPr>
            </w:pPr>
            <w:r>
              <w:rPr>
                <w:szCs w:val="21"/>
              </w:rPr>
              <w:t>3,892,212.00</w:t>
            </w:r>
          </w:p>
        </w:tc>
      </w:tr>
      <w:tr w:rsidR="00726B93" w:rsidTr="00FD4AE6">
        <w:tc>
          <w:tcPr>
            <w:tcW w:w="3420" w:type="dxa"/>
            <w:vAlign w:val="center"/>
            <w:hideMark/>
          </w:tcPr>
          <w:p w:rsidR="00726B93" w:rsidRDefault="00726B93">
            <w:pPr>
              <w:rPr>
                <w:szCs w:val="21"/>
              </w:rPr>
            </w:pPr>
            <w:r>
              <w:rPr>
                <w:szCs w:val="21"/>
              </w:rPr>
              <w:t>6</w:t>
            </w:r>
            <w:r>
              <w:rPr>
                <w:rFonts w:hint="eastAsia"/>
                <w:szCs w:val="21"/>
              </w:rPr>
              <w:t>．</w:t>
            </w:r>
            <w:r>
              <w:rPr>
                <w:rFonts w:hint="eastAsia"/>
                <w:color w:val="000000"/>
                <w:szCs w:val="21"/>
              </w:rPr>
              <w:t>税金及附加</w:t>
            </w:r>
          </w:p>
        </w:tc>
        <w:tc>
          <w:tcPr>
            <w:tcW w:w="1080" w:type="dxa"/>
            <w:vAlign w:val="center"/>
            <w:hideMark/>
          </w:tcPr>
          <w:p w:rsidR="00726B93" w:rsidRDefault="00726B93">
            <w:pPr>
              <w:pStyle w:val="af6"/>
              <w:jc w:val="center"/>
              <w:rPr>
                <w:rFonts w:ascii="Times New Roman" w:hAnsi="Times New Roman"/>
                <w:sz w:val="21"/>
                <w:szCs w:val="21"/>
              </w:rPr>
            </w:pPr>
          </w:p>
        </w:tc>
        <w:tc>
          <w:tcPr>
            <w:tcW w:w="2250" w:type="dxa"/>
            <w:vAlign w:val="bottom"/>
            <w:hideMark/>
          </w:tcPr>
          <w:p w:rsidR="00726B93" w:rsidRDefault="00726B93">
            <w:pPr>
              <w:jc w:val="right"/>
              <w:rPr>
                <w:szCs w:val="21"/>
              </w:rPr>
            </w:pPr>
            <w:r>
              <w:rPr>
                <w:szCs w:val="21"/>
              </w:rPr>
              <w:t>7,599.37</w:t>
            </w:r>
          </w:p>
        </w:tc>
        <w:tc>
          <w:tcPr>
            <w:tcW w:w="2250" w:type="dxa"/>
            <w:vAlign w:val="bottom"/>
            <w:hideMark/>
          </w:tcPr>
          <w:p w:rsidR="00726B93" w:rsidRDefault="00726B93">
            <w:pPr>
              <w:jc w:val="right"/>
              <w:rPr>
                <w:szCs w:val="21"/>
              </w:rPr>
            </w:pPr>
            <w:r>
              <w:rPr>
                <w:szCs w:val="21"/>
              </w:rPr>
              <w:t>24,866.71</w:t>
            </w:r>
          </w:p>
        </w:tc>
      </w:tr>
      <w:tr w:rsidR="00726B93" w:rsidTr="00FD4AE6">
        <w:tc>
          <w:tcPr>
            <w:tcW w:w="3420" w:type="dxa"/>
            <w:vAlign w:val="center"/>
            <w:hideMark/>
          </w:tcPr>
          <w:p w:rsidR="00726B93" w:rsidRDefault="00726B93">
            <w:pPr>
              <w:rPr>
                <w:szCs w:val="21"/>
              </w:rPr>
            </w:pPr>
            <w:r>
              <w:rPr>
                <w:szCs w:val="21"/>
              </w:rPr>
              <w:t>7</w:t>
            </w:r>
            <w:r>
              <w:rPr>
                <w:rFonts w:hint="eastAsia"/>
                <w:szCs w:val="21"/>
              </w:rPr>
              <w:t>．其他费用</w:t>
            </w:r>
          </w:p>
        </w:tc>
        <w:tc>
          <w:tcPr>
            <w:tcW w:w="1080" w:type="dxa"/>
            <w:vAlign w:val="center"/>
            <w:hideMark/>
          </w:tcPr>
          <w:p w:rsidR="00726B93" w:rsidRDefault="00726B93">
            <w:pPr>
              <w:pStyle w:val="af6"/>
              <w:jc w:val="center"/>
              <w:rPr>
                <w:rFonts w:ascii="Times New Roman" w:hAnsi="Times New Roman"/>
                <w:sz w:val="21"/>
                <w:szCs w:val="21"/>
              </w:rPr>
            </w:pPr>
            <w:r>
              <w:rPr>
                <w:rFonts w:ascii="Times New Roman" w:hAnsi="Times New Roman"/>
                <w:sz w:val="21"/>
                <w:szCs w:val="21"/>
              </w:rPr>
              <w:t>6.4.7.15</w:t>
            </w:r>
          </w:p>
        </w:tc>
        <w:tc>
          <w:tcPr>
            <w:tcW w:w="2250" w:type="dxa"/>
            <w:vAlign w:val="center"/>
            <w:hideMark/>
          </w:tcPr>
          <w:p w:rsidR="00726B93" w:rsidRDefault="00726B93">
            <w:pPr>
              <w:jc w:val="right"/>
              <w:rPr>
                <w:szCs w:val="21"/>
              </w:rPr>
            </w:pPr>
            <w:r>
              <w:rPr>
                <w:szCs w:val="21"/>
              </w:rPr>
              <w:t>125,166.26</w:t>
            </w:r>
          </w:p>
        </w:tc>
        <w:tc>
          <w:tcPr>
            <w:tcW w:w="2250" w:type="dxa"/>
            <w:vAlign w:val="center"/>
            <w:hideMark/>
          </w:tcPr>
          <w:p w:rsidR="00726B93" w:rsidRDefault="00726B93">
            <w:pPr>
              <w:jc w:val="right"/>
              <w:rPr>
                <w:szCs w:val="21"/>
              </w:rPr>
            </w:pPr>
            <w:r>
              <w:rPr>
                <w:szCs w:val="21"/>
              </w:rPr>
              <w:t>135,452.09</w:t>
            </w:r>
          </w:p>
        </w:tc>
      </w:tr>
      <w:tr w:rsidR="00726B93" w:rsidTr="00FD4AE6">
        <w:tc>
          <w:tcPr>
            <w:tcW w:w="3420" w:type="dxa"/>
            <w:vAlign w:val="center"/>
            <w:hideMark/>
          </w:tcPr>
          <w:p w:rsidR="00726B93" w:rsidRDefault="00726B93">
            <w:pPr>
              <w:rPr>
                <w:b/>
                <w:szCs w:val="21"/>
              </w:rPr>
            </w:pPr>
            <w:r>
              <w:rPr>
                <w:rFonts w:hint="eastAsia"/>
                <w:b/>
                <w:szCs w:val="21"/>
              </w:rPr>
              <w:t>三、利润总额（亏损总额以</w:t>
            </w:r>
            <w:r>
              <w:rPr>
                <w:b/>
                <w:szCs w:val="21"/>
              </w:rPr>
              <w:t>“-”</w:t>
            </w:r>
            <w:r>
              <w:rPr>
                <w:rFonts w:hint="eastAsia"/>
                <w:b/>
                <w:szCs w:val="21"/>
              </w:rPr>
              <w:t>号填列）</w:t>
            </w:r>
          </w:p>
        </w:tc>
        <w:tc>
          <w:tcPr>
            <w:tcW w:w="1080" w:type="dxa"/>
            <w:vAlign w:val="center"/>
            <w:hideMark/>
          </w:tcPr>
          <w:p w:rsidR="00726B93" w:rsidRDefault="00726B93">
            <w:pPr>
              <w:pStyle w:val="af6"/>
              <w:jc w:val="center"/>
              <w:rPr>
                <w:rFonts w:ascii="Times New Roman" w:hAnsi="Times New Roman"/>
                <w:b/>
                <w:sz w:val="21"/>
                <w:szCs w:val="21"/>
              </w:rPr>
            </w:pPr>
          </w:p>
        </w:tc>
        <w:tc>
          <w:tcPr>
            <w:tcW w:w="2250" w:type="dxa"/>
            <w:vAlign w:val="center"/>
            <w:hideMark/>
          </w:tcPr>
          <w:p w:rsidR="00726B93" w:rsidRDefault="00726B93">
            <w:pPr>
              <w:jc w:val="right"/>
              <w:rPr>
                <w:b/>
                <w:szCs w:val="21"/>
              </w:rPr>
            </w:pPr>
            <w:r>
              <w:rPr>
                <w:b/>
                <w:szCs w:val="21"/>
              </w:rPr>
              <w:t>16,461,745.26</w:t>
            </w:r>
          </w:p>
        </w:tc>
        <w:tc>
          <w:tcPr>
            <w:tcW w:w="2250" w:type="dxa"/>
            <w:vAlign w:val="center"/>
            <w:hideMark/>
          </w:tcPr>
          <w:p w:rsidR="00726B93" w:rsidRDefault="00726B93">
            <w:pPr>
              <w:jc w:val="right"/>
              <w:rPr>
                <w:b/>
                <w:szCs w:val="21"/>
              </w:rPr>
            </w:pPr>
            <w:r>
              <w:rPr>
                <w:b/>
                <w:szCs w:val="21"/>
              </w:rPr>
              <w:t>72,840,675.78</w:t>
            </w:r>
          </w:p>
        </w:tc>
      </w:tr>
      <w:tr w:rsidR="00726B93" w:rsidTr="00FD4AE6">
        <w:tc>
          <w:tcPr>
            <w:tcW w:w="3420" w:type="dxa"/>
            <w:vAlign w:val="center"/>
            <w:hideMark/>
          </w:tcPr>
          <w:p w:rsidR="00726B93" w:rsidRDefault="00726B93">
            <w:pPr>
              <w:rPr>
                <w:b/>
                <w:szCs w:val="21"/>
              </w:rPr>
            </w:pPr>
            <w:r>
              <w:rPr>
                <w:rFonts w:hint="eastAsia"/>
                <w:szCs w:val="21"/>
              </w:rPr>
              <w:t>减：所得税费用</w:t>
            </w:r>
          </w:p>
        </w:tc>
        <w:tc>
          <w:tcPr>
            <w:tcW w:w="1080" w:type="dxa"/>
            <w:vAlign w:val="center"/>
            <w:hideMark/>
          </w:tcPr>
          <w:p w:rsidR="00726B93" w:rsidRDefault="00726B93">
            <w:pPr>
              <w:pStyle w:val="af6"/>
              <w:jc w:val="center"/>
              <w:rPr>
                <w:rFonts w:ascii="Times New Roman" w:hAnsi="Times New Roman"/>
                <w:b/>
                <w:sz w:val="21"/>
                <w:szCs w:val="21"/>
              </w:rPr>
            </w:pPr>
          </w:p>
        </w:tc>
        <w:tc>
          <w:tcPr>
            <w:tcW w:w="2250" w:type="dxa"/>
            <w:vAlign w:val="center"/>
            <w:hideMark/>
          </w:tcPr>
          <w:p w:rsidR="00726B93" w:rsidRDefault="00726B93">
            <w:pPr>
              <w:jc w:val="right"/>
              <w:rPr>
                <w:szCs w:val="21"/>
              </w:rPr>
            </w:pPr>
            <w:r>
              <w:rPr>
                <w:szCs w:val="21"/>
              </w:rPr>
              <w:t>-</w:t>
            </w:r>
          </w:p>
        </w:tc>
        <w:tc>
          <w:tcPr>
            <w:tcW w:w="2250" w:type="dxa"/>
            <w:vAlign w:val="center"/>
            <w:hideMark/>
          </w:tcPr>
          <w:p w:rsidR="00726B93" w:rsidRDefault="00726B93">
            <w:pPr>
              <w:jc w:val="right"/>
              <w:rPr>
                <w:szCs w:val="21"/>
              </w:rPr>
            </w:pPr>
            <w:r>
              <w:rPr>
                <w:szCs w:val="21"/>
              </w:rPr>
              <w:t>-</w:t>
            </w:r>
          </w:p>
        </w:tc>
      </w:tr>
      <w:tr w:rsidR="00726B93" w:rsidTr="00FD4AE6">
        <w:tc>
          <w:tcPr>
            <w:tcW w:w="3420" w:type="dxa"/>
            <w:vAlign w:val="center"/>
            <w:hideMark/>
          </w:tcPr>
          <w:p w:rsidR="00726B93" w:rsidRDefault="00726B93">
            <w:pPr>
              <w:rPr>
                <w:b/>
                <w:szCs w:val="21"/>
              </w:rPr>
            </w:pPr>
            <w:r>
              <w:rPr>
                <w:rFonts w:hint="eastAsia"/>
                <w:b/>
                <w:szCs w:val="21"/>
              </w:rPr>
              <w:t>四、净利润（净亏损以</w:t>
            </w:r>
            <w:r>
              <w:rPr>
                <w:b/>
                <w:szCs w:val="21"/>
              </w:rPr>
              <w:t>“-”</w:t>
            </w:r>
            <w:r>
              <w:rPr>
                <w:rFonts w:hint="eastAsia"/>
                <w:b/>
                <w:szCs w:val="21"/>
              </w:rPr>
              <w:t>号填列）</w:t>
            </w:r>
          </w:p>
        </w:tc>
        <w:tc>
          <w:tcPr>
            <w:tcW w:w="1080" w:type="dxa"/>
            <w:vAlign w:val="center"/>
            <w:hideMark/>
          </w:tcPr>
          <w:p w:rsidR="00726B93" w:rsidRDefault="00726B93">
            <w:pPr>
              <w:pStyle w:val="af6"/>
              <w:jc w:val="center"/>
              <w:rPr>
                <w:rFonts w:ascii="Times New Roman" w:hAnsi="Times New Roman"/>
                <w:b/>
                <w:sz w:val="21"/>
                <w:szCs w:val="21"/>
              </w:rPr>
            </w:pPr>
          </w:p>
        </w:tc>
        <w:tc>
          <w:tcPr>
            <w:tcW w:w="2250" w:type="dxa"/>
            <w:vAlign w:val="center"/>
            <w:hideMark/>
          </w:tcPr>
          <w:p w:rsidR="00726B93" w:rsidRDefault="00726B93">
            <w:pPr>
              <w:jc w:val="right"/>
              <w:rPr>
                <w:b/>
                <w:szCs w:val="21"/>
              </w:rPr>
            </w:pPr>
            <w:r>
              <w:rPr>
                <w:b/>
                <w:szCs w:val="21"/>
              </w:rPr>
              <w:t>16,461,745.26</w:t>
            </w:r>
          </w:p>
        </w:tc>
        <w:tc>
          <w:tcPr>
            <w:tcW w:w="2250" w:type="dxa"/>
            <w:vAlign w:val="center"/>
            <w:hideMark/>
          </w:tcPr>
          <w:p w:rsidR="00726B93" w:rsidRDefault="00726B93">
            <w:pPr>
              <w:jc w:val="right"/>
              <w:rPr>
                <w:b/>
                <w:szCs w:val="21"/>
              </w:rPr>
            </w:pPr>
            <w:r>
              <w:rPr>
                <w:b/>
                <w:szCs w:val="21"/>
              </w:rPr>
              <w:t>72,840,675.78</w:t>
            </w:r>
          </w:p>
        </w:tc>
      </w:tr>
    </w:tbl>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63" w:name="_Toc48655364"/>
      <w:r w:rsidRPr="00570447">
        <w:rPr>
          <w:rFonts w:ascii="宋体" w:hAnsi="宋体"/>
          <w:color w:val="000000"/>
          <w:sz w:val="21"/>
          <w:szCs w:val="21"/>
        </w:rPr>
        <w:t>6.3</w:t>
      </w:r>
      <w:r w:rsidRPr="00570447">
        <w:rPr>
          <w:rFonts w:ascii="宋体" w:hAnsi="宋体" w:hint="eastAsia"/>
          <w:color w:val="000000"/>
          <w:sz w:val="21"/>
          <w:szCs w:val="21"/>
        </w:rPr>
        <w:t>所有者权益（基金净值）变动表</w:t>
      </w:r>
      <w:bookmarkEnd w:id="62"/>
      <w:bookmarkEnd w:id="63"/>
    </w:p>
    <w:p w:rsidR="00CB3931" w:rsidRPr="003F7CBF" w:rsidRDefault="00CB3931" w:rsidP="00064C32">
      <w:pPr>
        <w:spacing w:line="360" w:lineRule="auto"/>
        <w:ind w:firstLineChars="200" w:firstLine="420"/>
        <w:rPr>
          <w:color w:val="000000"/>
          <w:szCs w:val="21"/>
        </w:rPr>
      </w:pPr>
      <w:r w:rsidRPr="003F7CBF">
        <w:rPr>
          <w:rFonts w:hint="eastAsia"/>
          <w:color w:val="000000"/>
          <w:szCs w:val="21"/>
        </w:rPr>
        <w:t>会计主体：</w:t>
      </w:r>
      <w:r w:rsidRPr="003F7CBF">
        <w:rPr>
          <w:color w:val="000000"/>
          <w:szCs w:val="21"/>
        </w:rPr>
        <w:t>易方达增金宝货币市场基金</w:t>
      </w:r>
    </w:p>
    <w:p w:rsidR="00CB3931" w:rsidRPr="003F7CBF" w:rsidRDefault="00CB3931" w:rsidP="00064C32">
      <w:pPr>
        <w:spacing w:line="360" w:lineRule="auto"/>
        <w:ind w:firstLineChars="200" w:firstLine="420"/>
        <w:rPr>
          <w:color w:val="000000"/>
          <w:szCs w:val="21"/>
        </w:rPr>
      </w:pPr>
      <w:r w:rsidRPr="003F7CBF">
        <w:rPr>
          <w:rFonts w:hint="eastAsia"/>
          <w:color w:val="000000"/>
          <w:szCs w:val="21"/>
        </w:rPr>
        <w:t>本报告期：</w:t>
      </w:r>
      <w:r w:rsidRPr="003F7CBF">
        <w:rPr>
          <w:color w:val="000000"/>
          <w:szCs w:val="21"/>
        </w:rPr>
        <w:t>2020</w:t>
      </w:r>
      <w:r w:rsidRPr="003F7CBF">
        <w:rPr>
          <w:color w:val="000000"/>
          <w:szCs w:val="21"/>
        </w:rPr>
        <w:t>年</w:t>
      </w:r>
      <w:r w:rsidRPr="003F7CBF">
        <w:rPr>
          <w:color w:val="000000"/>
          <w:szCs w:val="21"/>
        </w:rPr>
        <w:t>1</w:t>
      </w:r>
      <w:r w:rsidRPr="003F7CBF">
        <w:rPr>
          <w:color w:val="000000"/>
          <w:szCs w:val="21"/>
        </w:rPr>
        <w:t>月</w:t>
      </w:r>
      <w:r w:rsidRPr="003F7CBF">
        <w:rPr>
          <w:color w:val="000000"/>
          <w:szCs w:val="21"/>
        </w:rPr>
        <w:t>1</w:t>
      </w:r>
      <w:r w:rsidRPr="003F7CBF">
        <w:rPr>
          <w:color w:val="000000"/>
          <w:szCs w:val="21"/>
        </w:rPr>
        <w:t>日</w:t>
      </w:r>
      <w:r w:rsidRPr="003F7CBF">
        <w:rPr>
          <w:rFonts w:hint="eastAsia"/>
          <w:color w:val="000000"/>
          <w:szCs w:val="21"/>
        </w:rPr>
        <w:t>至</w:t>
      </w:r>
      <w:r w:rsidRPr="003F7CBF">
        <w:rPr>
          <w:color w:val="000000"/>
          <w:szCs w:val="21"/>
        </w:rPr>
        <w:t>2020</w:t>
      </w:r>
      <w:r w:rsidRPr="003F7CBF">
        <w:rPr>
          <w:color w:val="000000"/>
          <w:szCs w:val="21"/>
        </w:rPr>
        <w:t>年</w:t>
      </w:r>
      <w:r w:rsidRPr="003F7CBF">
        <w:rPr>
          <w:color w:val="000000"/>
          <w:szCs w:val="21"/>
        </w:rPr>
        <w:t>6</w:t>
      </w:r>
      <w:r w:rsidRPr="003F7CBF">
        <w:rPr>
          <w:color w:val="000000"/>
          <w:szCs w:val="21"/>
        </w:rPr>
        <w:t>月</w:t>
      </w:r>
      <w:r w:rsidRPr="003F7CBF">
        <w:rPr>
          <w:color w:val="000000"/>
          <w:szCs w:val="21"/>
        </w:rPr>
        <w:t>30</w:t>
      </w:r>
      <w:r w:rsidRPr="003F7CBF">
        <w:rPr>
          <w:color w:val="000000"/>
          <w:szCs w:val="21"/>
        </w:rPr>
        <w:t>日</w:t>
      </w:r>
    </w:p>
    <w:p w:rsidR="00CB3931" w:rsidRPr="00292865" w:rsidRDefault="00CB3931" w:rsidP="00223DFB">
      <w:pPr>
        <w:autoSpaceDE w:val="0"/>
        <w:autoSpaceDN w:val="0"/>
        <w:adjustRightInd w:val="0"/>
        <w:spacing w:before="29" w:line="288" w:lineRule="auto"/>
        <w:ind w:left="15"/>
        <w:jc w:val="right"/>
        <w:rPr>
          <w:kern w:val="0"/>
          <w:szCs w:val="21"/>
        </w:rPr>
      </w:pPr>
      <w:r w:rsidRPr="00292865">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35"/>
        <w:gridCol w:w="2127"/>
        <w:gridCol w:w="1984"/>
        <w:gridCol w:w="2054"/>
      </w:tblGrid>
      <w:tr w:rsidR="00CB3931" w:rsidRPr="00292865" w:rsidTr="005C0B34">
        <w:tc>
          <w:tcPr>
            <w:tcW w:w="2835" w:type="dxa"/>
            <w:vMerge w:val="restart"/>
            <w:vAlign w:val="center"/>
          </w:tcPr>
          <w:p w:rsidR="00CB3931" w:rsidRPr="00292865" w:rsidRDefault="00CB3931" w:rsidP="001D4934">
            <w:pPr>
              <w:jc w:val="center"/>
              <w:rPr>
                <w:b/>
                <w:szCs w:val="21"/>
              </w:rPr>
            </w:pPr>
            <w:r w:rsidRPr="00292865">
              <w:rPr>
                <w:rFonts w:hint="eastAsia"/>
                <w:b/>
                <w:szCs w:val="21"/>
              </w:rPr>
              <w:t>项目</w:t>
            </w:r>
          </w:p>
        </w:tc>
        <w:tc>
          <w:tcPr>
            <w:tcW w:w="6165" w:type="dxa"/>
            <w:gridSpan w:val="3"/>
            <w:vAlign w:val="center"/>
          </w:tcPr>
          <w:p w:rsidR="00CB3931" w:rsidRPr="00292865" w:rsidRDefault="00CB3931" w:rsidP="001D4934">
            <w:pPr>
              <w:jc w:val="center"/>
              <w:rPr>
                <w:b/>
                <w:szCs w:val="21"/>
              </w:rPr>
            </w:pPr>
            <w:r w:rsidRPr="00292865">
              <w:rPr>
                <w:rFonts w:hint="eastAsia"/>
                <w:b/>
                <w:szCs w:val="21"/>
              </w:rPr>
              <w:t>本期</w:t>
            </w:r>
          </w:p>
          <w:p w:rsidR="00CB3931" w:rsidRPr="00292865" w:rsidRDefault="00CB3931" w:rsidP="001D4934">
            <w:pPr>
              <w:pStyle w:val="af6"/>
              <w:spacing w:before="0" w:beforeAutospacing="0" w:after="0" w:afterAutospacing="0"/>
              <w:jc w:val="center"/>
              <w:rPr>
                <w:rFonts w:ascii="Times New Roman" w:hAnsi="Times New Roman"/>
                <w:b/>
                <w:sz w:val="21"/>
                <w:szCs w:val="21"/>
              </w:rPr>
            </w:pPr>
            <w:r w:rsidRPr="00292865">
              <w:rPr>
                <w:rFonts w:ascii="Times New Roman" w:hAnsi="Times New Roman"/>
                <w:sz w:val="21"/>
                <w:szCs w:val="21"/>
              </w:rPr>
              <w:t>2020</w:t>
            </w:r>
            <w:r w:rsidRPr="00292865">
              <w:rPr>
                <w:rFonts w:ascii="Times New Roman" w:hAnsi="Times New Roman"/>
                <w:sz w:val="21"/>
                <w:szCs w:val="21"/>
              </w:rPr>
              <w:t>年</w:t>
            </w:r>
            <w:r w:rsidRPr="00292865">
              <w:rPr>
                <w:rFonts w:ascii="Times New Roman" w:hAnsi="Times New Roman"/>
                <w:sz w:val="21"/>
                <w:szCs w:val="21"/>
              </w:rPr>
              <w:t>1</w:t>
            </w:r>
            <w:r w:rsidRPr="00292865">
              <w:rPr>
                <w:rFonts w:ascii="Times New Roman" w:hAnsi="Times New Roman"/>
                <w:sz w:val="21"/>
                <w:szCs w:val="21"/>
              </w:rPr>
              <w:t>月</w:t>
            </w:r>
            <w:r w:rsidRPr="00292865">
              <w:rPr>
                <w:rFonts w:ascii="Times New Roman" w:hAnsi="Times New Roman"/>
                <w:sz w:val="21"/>
                <w:szCs w:val="21"/>
              </w:rPr>
              <w:t>1</w:t>
            </w:r>
            <w:r w:rsidRPr="00292865">
              <w:rPr>
                <w:rFonts w:ascii="Times New Roman" w:hAnsi="Times New Roman"/>
                <w:sz w:val="21"/>
                <w:szCs w:val="21"/>
              </w:rPr>
              <w:t>日</w:t>
            </w:r>
            <w:r w:rsidRPr="00292865">
              <w:rPr>
                <w:rFonts w:ascii="Times New Roman" w:hAnsi="Times New Roman" w:hint="eastAsia"/>
                <w:sz w:val="21"/>
                <w:szCs w:val="21"/>
              </w:rPr>
              <w:t>至</w:t>
            </w:r>
            <w:r w:rsidRPr="00292865">
              <w:rPr>
                <w:rFonts w:ascii="Times New Roman" w:hAnsi="Times New Roman"/>
                <w:sz w:val="21"/>
                <w:szCs w:val="21"/>
              </w:rPr>
              <w:t>2020</w:t>
            </w:r>
            <w:r w:rsidRPr="00292865">
              <w:rPr>
                <w:rFonts w:ascii="Times New Roman" w:hAnsi="Times New Roman"/>
                <w:sz w:val="21"/>
                <w:szCs w:val="21"/>
              </w:rPr>
              <w:t>年</w:t>
            </w:r>
            <w:r w:rsidRPr="00292865">
              <w:rPr>
                <w:rFonts w:ascii="Times New Roman" w:hAnsi="Times New Roman"/>
                <w:sz w:val="21"/>
                <w:szCs w:val="21"/>
              </w:rPr>
              <w:t>6</w:t>
            </w:r>
            <w:r w:rsidRPr="00292865">
              <w:rPr>
                <w:rFonts w:ascii="Times New Roman" w:hAnsi="Times New Roman"/>
                <w:sz w:val="21"/>
                <w:szCs w:val="21"/>
              </w:rPr>
              <w:t>月</w:t>
            </w:r>
            <w:r w:rsidRPr="00292865">
              <w:rPr>
                <w:rFonts w:ascii="Times New Roman" w:hAnsi="Times New Roman"/>
                <w:sz w:val="21"/>
                <w:szCs w:val="21"/>
              </w:rPr>
              <w:t>30</w:t>
            </w:r>
            <w:r w:rsidRPr="00292865">
              <w:rPr>
                <w:rFonts w:ascii="Times New Roman" w:hAnsi="Times New Roman"/>
                <w:sz w:val="21"/>
                <w:szCs w:val="21"/>
              </w:rPr>
              <w:t>日</w:t>
            </w:r>
          </w:p>
        </w:tc>
      </w:tr>
      <w:tr w:rsidR="00CB3931" w:rsidRPr="00292865" w:rsidTr="005C0B34">
        <w:tc>
          <w:tcPr>
            <w:tcW w:w="2835" w:type="dxa"/>
            <w:vMerge/>
            <w:vAlign w:val="center"/>
          </w:tcPr>
          <w:p w:rsidR="00CB3931" w:rsidRPr="00292865" w:rsidRDefault="00CB3931" w:rsidP="001D4934">
            <w:pPr>
              <w:widowControl/>
              <w:jc w:val="left"/>
              <w:rPr>
                <w:b/>
                <w:szCs w:val="21"/>
              </w:rPr>
            </w:pPr>
          </w:p>
        </w:tc>
        <w:tc>
          <w:tcPr>
            <w:tcW w:w="2127" w:type="dxa"/>
            <w:vAlign w:val="center"/>
          </w:tcPr>
          <w:p w:rsidR="00CB3931" w:rsidRPr="00292865" w:rsidRDefault="00CB3931" w:rsidP="001D4934">
            <w:pPr>
              <w:jc w:val="center"/>
              <w:rPr>
                <w:b/>
                <w:szCs w:val="21"/>
              </w:rPr>
            </w:pPr>
            <w:r w:rsidRPr="00292865">
              <w:rPr>
                <w:rFonts w:hint="eastAsia"/>
                <w:b/>
                <w:szCs w:val="21"/>
              </w:rPr>
              <w:t>实收基金</w:t>
            </w:r>
          </w:p>
        </w:tc>
        <w:tc>
          <w:tcPr>
            <w:tcW w:w="1984" w:type="dxa"/>
            <w:vAlign w:val="center"/>
          </w:tcPr>
          <w:p w:rsidR="00CB3931" w:rsidRPr="00292865" w:rsidRDefault="00CB3931" w:rsidP="001D4934">
            <w:pPr>
              <w:jc w:val="center"/>
              <w:rPr>
                <w:b/>
                <w:szCs w:val="21"/>
              </w:rPr>
            </w:pPr>
            <w:r w:rsidRPr="00292865">
              <w:rPr>
                <w:rFonts w:hint="eastAsia"/>
                <w:b/>
                <w:szCs w:val="21"/>
              </w:rPr>
              <w:t>未分配利润</w:t>
            </w:r>
          </w:p>
        </w:tc>
        <w:tc>
          <w:tcPr>
            <w:tcW w:w="2054" w:type="dxa"/>
            <w:vAlign w:val="center"/>
          </w:tcPr>
          <w:p w:rsidR="00CB3931" w:rsidRPr="00292865" w:rsidRDefault="00CB3931" w:rsidP="001D4934">
            <w:pPr>
              <w:jc w:val="center"/>
              <w:rPr>
                <w:szCs w:val="21"/>
              </w:rPr>
            </w:pPr>
            <w:r w:rsidRPr="00292865">
              <w:rPr>
                <w:rFonts w:hint="eastAsia"/>
                <w:b/>
                <w:szCs w:val="21"/>
              </w:rPr>
              <w:t>所有者权益合计</w:t>
            </w:r>
          </w:p>
        </w:tc>
      </w:tr>
      <w:tr w:rsidR="00CB3931" w:rsidRPr="00292865" w:rsidTr="005C0B34">
        <w:tc>
          <w:tcPr>
            <w:tcW w:w="2835" w:type="dxa"/>
            <w:vAlign w:val="center"/>
          </w:tcPr>
          <w:p w:rsidR="00CB3931" w:rsidRPr="00292865" w:rsidRDefault="00CB3931" w:rsidP="001D4934">
            <w:pPr>
              <w:rPr>
                <w:szCs w:val="21"/>
              </w:rPr>
            </w:pPr>
            <w:r w:rsidRPr="00292865">
              <w:rPr>
                <w:rFonts w:hint="eastAsia"/>
                <w:szCs w:val="21"/>
              </w:rPr>
              <w:t>一、期初所有者权益（基金净值）</w:t>
            </w:r>
          </w:p>
        </w:tc>
        <w:tc>
          <w:tcPr>
            <w:tcW w:w="2127" w:type="dxa"/>
            <w:vAlign w:val="center"/>
          </w:tcPr>
          <w:p w:rsidR="00CB3931" w:rsidRPr="00292865" w:rsidRDefault="00CB3931" w:rsidP="001D4934">
            <w:pPr>
              <w:jc w:val="right"/>
              <w:rPr>
                <w:szCs w:val="21"/>
              </w:rPr>
            </w:pPr>
            <w:r w:rsidRPr="00292865">
              <w:rPr>
                <w:szCs w:val="21"/>
              </w:rPr>
              <w:t>1,747,450,795.19</w:t>
            </w:r>
          </w:p>
        </w:tc>
        <w:tc>
          <w:tcPr>
            <w:tcW w:w="1984" w:type="dxa"/>
            <w:vAlign w:val="center"/>
          </w:tcPr>
          <w:p w:rsidR="00CB3931" w:rsidRPr="00292865" w:rsidRDefault="00CB3931" w:rsidP="001D4934">
            <w:pPr>
              <w:jc w:val="right"/>
              <w:rPr>
                <w:szCs w:val="21"/>
              </w:rPr>
            </w:pPr>
            <w:r w:rsidRPr="00292865">
              <w:rPr>
                <w:szCs w:val="21"/>
              </w:rPr>
              <w:t>-</w:t>
            </w:r>
          </w:p>
        </w:tc>
        <w:tc>
          <w:tcPr>
            <w:tcW w:w="2054" w:type="dxa"/>
            <w:vAlign w:val="center"/>
          </w:tcPr>
          <w:p w:rsidR="00CB3931" w:rsidRPr="00292865" w:rsidRDefault="00CB3931" w:rsidP="001D4934">
            <w:pPr>
              <w:jc w:val="right"/>
              <w:rPr>
                <w:szCs w:val="21"/>
              </w:rPr>
            </w:pPr>
            <w:r w:rsidRPr="00292865">
              <w:rPr>
                <w:szCs w:val="21"/>
              </w:rPr>
              <w:t>1,747,450,795.19</w:t>
            </w:r>
          </w:p>
        </w:tc>
      </w:tr>
      <w:tr w:rsidR="00CB3931" w:rsidRPr="00292865" w:rsidTr="005C0B34">
        <w:tc>
          <w:tcPr>
            <w:tcW w:w="2835" w:type="dxa"/>
            <w:vAlign w:val="center"/>
          </w:tcPr>
          <w:p w:rsidR="00CB3931" w:rsidRPr="00292865" w:rsidRDefault="00CB3931" w:rsidP="001D4934">
            <w:pPr>
              <w:rPr>
                <w:szCs w:val="21"/>
              </w:rPr>
            </w:pPr>
            <w:r w:rsidRPr="00292865">
              <w:rPr>
                <w:rFonts w:hint="eastAsia"/>
                <w:szCs w:val="21"/>
              </w:rPr>
              <w:t>二、本期经营活动产生的基金净值变动数（本期利润）</w:t>
            </w:r>
          </w:p>
        </w:tc>
        <w:tc>
          <w:tcPr>
            <w:tcW w:w="2127" w:type="dxa"/>
            <w:vAlign w:val="center"/>
          </w:tcPr>
          <w:p w:rsidR="00CB3931" w:rsidRPr="00292865" w:rsidRDefault="00CB3931" w:rsidP="001D4934">
            <w:pPr>
              <w:jc w:val="right"/>
              <w:rPr>
                <w:szCs w:val="21"/>
              </w:rPr>
            </w:pPr>
            <w:r w:rsidRPr="00292865">
              <w:rPr>
                <w:szCs w:val="21"/>
              </w:rPr>
              <w:t>-</w:t>
            </w:r>
          </w:p>
        </w:tc>
        <w:tc>
          <w:tcPr>
            <w:tcW w:w="1984" w:type="dxa"/>
            <w:vAlign w:val="center"/>
          </w:tcPr>
          <w:p w:rsidR="00CB3931" w:rsidRPr="00292865" w:rsidRDefault="00CB3931" w:rsidP="001D4934">
            <w:pPr>
              <w:jc w:val="right"/>
              <w:rPr>
                <w:szCs w:val="21"/>
              </w:rPr>
            </w:pPr>
            <w:r w:rsidRPr="00292865">
              <w:rPr>
                <w:szCs w:val="21"/>
              </w:rPr>
              <w:t>16,461,745.26</w:t>
            </w:r>
          </w:p>
        </w:tc>
        <w:tc>
          <w:tcPr>
            <w:tcW w:w="2054" w:type="dxa"/>
            <w:vAlign w:val="center"/>
          </w:tcPr>
          <w:p w:rsidR="00CB3931" w:rsidRPr="00292865" w:rsidRDefault="00CB3931" w:rsidP="001D4934">
            <w:pPr>
              <w:jc w:val="right"/>
              <w:rPr>
                <w:szCs w:val="21"/>
              </w:rPr>
            </w:pPr>
            <w:r w:rsidRPr="00292865">
              <w:rPr>
                <w:szCs w:val="21"/>
              </w:rPr>
              <w:t>16,461,745.26</w:t>
            </w:r>
          </w:p>
        </w:tc>
      </w:tr>
      <w:tr w:rsidR="00CB3931" w:rsidRPr="00292865" w:rsidTr="005C0B34">
        <w:tc>
          <w:tcPr>
            <w:tcW w:w="2835" w:type="dxa"/>
            <w:vAlign w:val="center"/>
          </w:tcPr>
          <w:p w:rsidR="00CB3931" w:rsidRPr="00292865" w:rsidRDefault="00CB3931" w:rsidP="001D4934">
            <w:pPr>
              <w:rPr>
                <w:szCs w:val="21"/>
              </w:rPr>
            </w:pPr>
            <w:r w:rsidRPr="00292865">
              <w:rPr>
                <w:rFonts w:hint="eastAsia"/>
                <w:szCs w:val="21"/>
              </w:rPr>
              <w:t>三、本期基金份额交易产生的基金净值变动数（净值减少以</w:t>
            </w:r>
            <w:r w:rsidRPr="00292865">
              <w:rPr>
                <w:szCs w:val="21"/>
              </w:rPr>
              <w:t>“-”</w:t>
            </w:r>
            <w:r w:rsidRPr="00292865">
              <w:rPr>
                <w:rFonts w:hint="eastAsia"/>
                <w:szCs w:val="21"/>
              </w:rPr>
              <w:t>号填列）</w:t>
            </w:r>
          </w:p>
        </w:tc>
        <w:tc>
          <w:tcPr>
            <w:tcW w:w="2127" w:type="dxa"/>
            <w:vAlign w:val="center"/>
          </w:tcPr>
          <w:p w:rsidR="00CB3931" w:rsidRPr="00292865" w:rsidRDefault="00CB3931" w:rsidP="001D4934">
            <w:pPr>
              <w:jc w:val="right"/>
              <w:rPr>
                <w:szCs w:val="21"/>
              </w:rPr>
            </w:pPr>
            <w:r w:rsidRPr="00292865">
              <w:rPr>
                <w:szCs w:val="21"/>
              </w:rPr>
              <w:t>-507,749,605.93</w:t>
            </w:r>
          </w:p>
        </w:tc>
        <w:tc>
          <w:tcPr>
            <w:tcW w:w="1984" w:type="dxa"/>
            <w:vAlign w:val="center"/>
          </w:tcPr>
          <w:p w:rsidR="00CB3931" w:rsidRPr="00292865" w:rsidRDefault="00CB3931" w:rsidP="001D4934">
            <w:pPr>
              <w:jc w:val="right"/>
              <w:rPr>
                <w:szCs w:val="21"/>
              </w:rPr>
            </w:pPr>
            <w:r w:rsidRPr="00292865">
              <w:rPr>
                <w:szCs w:val="21"/>
              </w:rPr>
              <w:t>-</w:t>
            </w:r>
          </w:p>
        </w:tc>
        <w:tc>
          <w:tcPr>
            <w:tcW w:w="2054" w:type="dxa"/>
            <w:vAlign w:val="center"/>
          </w:tcPr>
          <w:p w:rsidR="00CB3931" w:rsidRPr="00292865" w:rsidRDefault="00CB3931" w:rsidP="001D4934">
            <w:pPr>
              <w:jc w:val="right"/>
              <w:rPr>
                <w:szCs w:val="21"/>
              </w:rPr>
            </w:pPr>
            <w:r w:rsidRPr="00292865">
              <w:rPr>
                <w:szCs w:val="21"/>
              </w:rPr>
              <w:t>-507,749,605.93</w:t>
            </w:r>
          </w:p>
        </w:tc>
      </w:tr>
      <w:tr w:rsidR="00CB3931" w:rsidRPr="00292865" w:rsidTr="005C0B34">
        <w:tc>
          <w:tcPr>
            <w:tcW w:w="2835" w:type="dxa"/>
            <w:vAlign w:val="center"/>
          </w:tcPr>
          <w:p w:rsidR="00CB3931" w:rsidRPr="00292865" w:rsidRDefault="00CB3931" w:rsidP="001D4934">
            <w:pPr>
              <w:rPr>
                <w:szCs w:val="21"/>
              </w:rPr>
            </w:pPr>
            <w:r w:rsidRPr="00292865">
              <w:rPr>
                <w:rFonts w:hint="eastAsia"/>
                <w:szCs w:val="21"/>
              </w:rPr>
              <w:t>其中：</w:t>
            </w:r>
            <w:r w:rsidRPr="00292865">
              <w:rPr>
                <w:szCs w:val="21"/>
              </w:rPr>
              <w:t>1.</w:t>
            </w:r>
            <w:r w:rsidRPr="00292865">
              <w:rPr>
                <w:rFonts w:hint="eastAsia"/>
                <w:szCs w:val="21"/>
              </w:rPr>
              <w:t>基金申购款</w:t>
            </w:r>
          </w:p>
        </w:tc>
        <w:tc>
          <w:tcPr>
            <w:tcW w:w="2127" w:type="dxa"/>
            <w:vAlign w:val="center"/>
          </w:tcPr>
          <w:p w:rsidR="00CB3931" w:rsidRPr="00292865" w:rsidRDefault="00CB3931" w:rsidP="001D4934">
            <w:pPr>
              <w:jc w:val="right"/>
              <w:rPr>
                <w:szCs w:val="21"/>
              </w:rPr>
            </w:pPr>
            <w:r w:rsidRPr="00292865">
              <w:rPr>
                <w:szCs w:val="21"/>
              </w:rPr>
              <w:t>792,434,163.03</w:t>
            </w:r>
          </w:p>
        </w:tc>
        <w:tc>
          <w:tcPr>
            <w:tcW w:w="1984" w:type="dxa"/>
            <w:vAlign w:val="center"/>
          </w:tcPr>
          <w:p w:rsidR="00CB3931" w:rsidRPr="00292865" w:rsidRDefault="00CB3931" w:rsidP="001D4934">
            <w:pPr>
              <w:jc w:val="right"/>
              <w:rPr>
                <w:szCs w:val="21"/>
              </w:rPr>
            </w:pPr>
            <w:r w:rsidRPr="00292865">
              <w:rPr>
                <w:szCs w:val="21"/>
              </w:rPr>
              <w:t>-</w:t>
            </w:r>
          </w:p>
        </w:tc>
        <w:tc>
          <w:tcPr>
            <w:tcW w:w="2054" w:type="dxa"/>
            <w:vAlign w:val="center"/>
          </w:tcPr>
          <w:p w:rsidR="00CB3931" w:rsidRPr="00292865" w:rsidRDefault="00CB3931" w:rsidP="001D4934">
            <w:pPr>
              <w:jc w:val="right"/>
              <w:rPr>
                <w:szCs w:val="21"/>
              </w:rPr>
            </w:pPr>
            <w:r w:rsidRPr="00292865">
              <w:rPr>
                <w:szCs w:val="21"/>
              </w:rPr>
              <w:t>792,434,163.03</w:t>
            </w:r>
          </w:p>
        </w:tc>
      </w:tr>
      <w:tr w:rsidR="00CB3931" w:rsidRPr="00292865" w:rsidTr="005C0B34">
        <w:tc>
          <w:tcPr>
            <w:tcW w:w="2835" w:type="dxa"/>
            <w:vAlign w:val="center"/>
          </w:tcPr>
          <w:p w:rsidR="00CB3931" w:rsidRPr="00292865" w:rsidRDefault="00CB3931" w:rsidP="00064C32">
            <w:pPr>
              <w:ind w:firstLineChars="300" w:firstLine="630"/>
              <w:rPr>
                <w:szCs w:val="21"/>
              </w:rPr>
            </w:pPr>
            <w:r w:rsidRPr="00292865">
              <w:rPr>
                <w:szCs w:val="21"/>
              </w:rPr>
              <w:t>2.</w:t>
            </w:r>
            <w:r w:rsidRPr="00292865">
              <w:rPr>
                <w:rFonts w:hint="eastAsia"/>
                <w:szCs w:val="21"/>
              </w:rPr>
              <w:t>基金赎回款</w:t>
            </w:r>
          </w:p>
        </w:tc>
        <w:tc>
          <w:tcPr>
            <w:tcW w:w="2127" w:type="dxa"/>
            <w:vAlign w:val="center"/>
          </w:tcPr>
          <w:p w:rsidR="00CB3931" w:rsidRPr="00292865" w:rsidRDefault="00CB3931" w:rsidP="001D4934">
            <w:pPr>
              <w:jc w:val="right"/>
              <w:rPr>
                <w:szCs w:val="21"/>
              </w:rPr>
            </w:pPr>
            <w:r w:rsidRPr="00292865">
              <w:rPr>
                <w:szCs w:val="21"/>
              </w:rPr>
              <w:t>-1,300,183,768.96</w:t>
            </w:r>
          </w:p>
        </w:tc>
        <w:tc>
          <w:tcPr>
            <w:tcW w:w="1984" w:type="dxa"/>
            <w:vAlign w:val="center"/>
          </w:tcPr>
          <w:p w:rsidR="00CB3931" w:rsidRPr="00292865" w:rsidRDefault="00CB3931" w:rsidP="001D4934">
            <w:pPr>
              <w:jc w:val="right"/>
              <w:rPr>
                <w:szCs w:val="21"/>
              </w:rPr>
            </w:pPr>
            <w:r w:rsidRPr="00292865">
              <w:rPr>
                <w:szCs w:val="21"/>
              </w:rPr>
              <w:t>-</w:t>
            </w:r>
          </w:p>
        </w:tc>
        <w:tc>
          <w:tcPr>
            <w:tcW w:w="2054" w:type="dxa"/>
            <w:vAlign w:val="center"/>
          </w:tcPr>
          <w:p w:rsidR="00CB3931" w:rsidRPr="00292865" w:rsidRDefault="00CB3931" w:rsidP="001D4934">
            <w:pPr>
              <w:jc w:val="right"/>
              <w:rPr>
                <w:szCs w:val="21"/>
              </w:rPr>
            </w:pPr>
            <w:r w:rsidRPr="00292865">
              <w:rPr>
                <w:szCs w:val="21"/>
              </w:rPr>
              <w:t>-1,300,183,768.96</w:t>
            </w:r>
          </w:p>
        </w:tc>
      </w:tr>
      <w:tr w:rsidR="00CB3931" w:rsidRPr="00292865" w:rsidTr="005C0B34">
        <w:tc>
          <w:tcPr>
            <w:tcW w:w="2835" w:type="dxa"/>
            <w:vAlign w:val="center"/>
          </w:tcPr>
          <w:p w:rsidR="00CB3931" w:rsidRPr="00292865" w:rsidRDefault="00CB3931" w:rsidP="001D4934">
            <w:pPr>
              <w:rPr>
                <w:szCs w:val="21"/>
              </w:rPr>
            </w:pPr>
            <w:r w:rsidRPr="00292865">
              <w:rPr>
                <w:rFonts w:hint="eastAsia"/>
                <w:szCs w:val="21"/>
              </w:rPr>
              <w:t>四、本期向基金份额持有人分配利润产生的基金净值变动（净值减少以</w:t>
            </w:r>
            <w:r w:rsidRPr="00292865">
              <w:rPr>
                <w:szCs w:val="21"/>
              </w:rPr>
              <w:t>“-”</w:t>
            </w:r>
            <w:r w:rsidRPr="00292865">
              <w:rPr>
                <w:rFonts w:hint="eastAsia"/>
                <w:szCs w:val="21"/>
              </w:rPr>
              <w:t>号填列）</w:t>
            </w:r>
          </w:p>
        </w:tc>
        <w:tc>
          <w:tcPr>
            <w:tcW w:w="2127" w:type="dxa"/>
            <w:vAlign w:val="center"/>
          </w:tcPr>
          <w:p w:rsidR="00CB3931" w:rsidRPr="00292865" w:rsidRDefault="00CB3931" w:rsidP="001D4934">
            <w:pPr>
              <w:jc w:val="right"/>
              <w:rPr>
                <w:szCs w:val="21"/>
              </w:rPr>
            </w:pPr>
            <w:r w:rsidRPr="00292865">
              <w:rPr>
                <w:szCs w:val="21"/>
              </w:rPr>
              <w:t>-</w:t>
            </w:r>
          </w:p>
        </w:tc>
        <w:tc>
          <w:tcPr>
            <w:tcW w:w="1984" w:type="dxa"/>
            <w:vAlign w:val="center"/>
          </w:tcPr>
          <w:p w:rsidR="00CB3931" w:rsidRPr="00292865" w:rsidRDefault="00CB3931" w:rsidP="001D4934">
            <w:pPr>
              <w:jc w:val="right"/>
              <w:rPr>
                <w:szCs w:val="21"/>
              </w:rPr>
            </w:pPr>
            <w:r w:rsidRPr="00292865">
              <w:rPr>
                <w:szCs w:val="21"/>
              </w:rPr>
              <w:t>-16,461,745.26</w:t>
            </w:r>
          </w:p>
        </w:tc>
        <w:tc>
          <w:tcPr>
            <w:tcW w:w="2054" w:type="dxa"/>
            <w:vAlign w:val="center"/>
          </w:tcPr>
          <w:p w:rsidR="00CB3931" w:rsidRPr="00292865" w:rsidRDefault="00CB3931" w:rsidP="001D4934">
            <w:pPr>
              <w:jc w:val="right"/>
              <w:rPr>
                <w:szCs w:val="21"/>
              </w:rPr>
            </w:pPr>
            <w:r w:rsidRPr="00292865">
              <w:rPr>
                <w:szCs w:val="21"/>
              </w:rPr>
              <w:t>-16,461,745.26</w:t>
            </w:r>
          </w:p>
        </w:tc>
      </w:tr>
      <w:tr w:rsidR="00CB3931" w:rsidRPr="00292865" w:rsidTr="005C0B34">
        <w:tc>
          <w:tcPr>
            <w:tcW w:w="2835" w:type="dxa"/>
            <w:vAlign w:val="center"/>
          </w:tcPr>
          <w:p w:rsidR="00CB3931" w:rsidRPr="00292865" w:rsidRDefault="00CB3931" w:rsidP="001D4934">
            <w:pPr>
              <w:rPr>
                <w:szCs w:val="21"/>
              </w:rPr>
            </w:pPr>
            <w:r w:rsidRPr="00292865">
              <w:rPr>
                <w:rFonts w:hint="eastAsia"/>
                <w:szCs w:val="21"/>
              </w:rPr>
              <w:t>五、期末所有者权益（基金净值）</w:t>
            </w:r>
          </w:p>
        </w:tc>
        <w:tc>
          <w:tcPr>
            <w:tcW w:w="2127" w:type="dxa"/>
            <w:vAlign w:val="center"/>
          </w:tcPr>
          <w:p w:rsidR="00CB3931" w:rsidRPr="00292865" w:rsidRDefault="00CB3931" w:rsidP="001D4934">
            <w:pPr>
              <w:jc w:val="right"/>
              <w:rPr>
                <w:szCs w:val="21"/>
              </w:rPr>
            </w:pPr>
            <w:r w:rsidRPr="00292865">
              <w:rPr>
                <w:szCs w:val="21"/>
              </w:rPr>
              <w:t>1,239,701,189.26</w:t>
            </w:r>
          </w:p>
        </w:tc>
        <w:tc>
          <w:tcPr>
            <w:tcW w:w="1984" w:type="dxa"/>
            <w:vAlign w:val="center"/>
          </w:tcPr>
          <w:p w:rsidR="00CB3931" w:rsidRPr="00292865" w:rsidRDefault="00CB3931" w:rsidP="001D4934">
            <w:pPr>
              <w:jc w:val="right"/>
              <w:rPr>
                <w:szCs w:val="21"/>
              </w:rPr>
            </w:pPr>
            <w:r w:rsidRPr="00292865">
              <w:rPr>
                <w:szCs w:val="21"/>
              </w:rPr>
              <w:t>-</w:t>
            </w:r>
          </w:p>
        </w:tc>
        <w:tc>
          <w:tcPr>
            <w:tcW w:w="2054" w:type="dxa"/>
            <w:vAlign w:val="center"/>
          </w:tcPr>
          <w:p w:rsidR="00CB3931" w:rsidRPr="00292865" w:rsidRDefault="00CB3931" w:rsidP="001D4934">
            <w:pPr>
              <w:jc w:val="right"/>
              <w:rPr>
                <w:szCs w:val="21"/>
              </w:rPr>
            </w:pPr>
            <w:r w:rsidRPr="00292865">
              <w:rPr>
                <w:szCs w:val="21"/>
              </w:rPr>
              <w:t>1,239,701,189.26</w:t>
            </w:r>
          </w:p>
        </w:tc>
      </w:tr>
      <w:tr w:rsidR="00CB3931" w:rsidRPr="00292865" w:rsidTr="00C73DA6">
        <w:tc>
          <w:tcPr>
            <w:tcW w:w="2835" w:type="dxa"/>
            <w:vMerge w:val="restart"/>
            <w:vAlign w:val="center"/>
          </w:tcPr>
          <w:p w:rsidR="00CB3931" w:rsidRPr="00292865" w:rsidRDefault="00CB3931" w:rsidP="001D4934">
            <w:pPr>
              <w:jc w:val="center"/>
              <w:rPr>
                <w:szCs w:val="21"/>
              </w:rPr>
            </w:pPr>
            <w:r w:rsidRPr="00292865">
              <w:rPr>
                <w:rFonts w:hint="eastAsia"/>
                <w:b/>
                <w:szCs w:val="21"/>
              </w:rPr>
              <w:t>项目</w:t>
            </w:r>
          </w:p>
        </w:tc>
        <w:tc>
          <w:tcPr>
            <w:tcW w:w="6165" w:type="dxa"/>
            <w:gridSpan w:val="3"/>
            <w:vAlign w:val="center"/>
          </w:tcPr>
          <w:p w:rsidR="00CB3931" w:rsidRPr="00292865" w:rsidRDefault="00CB3931" w:rsidP="001D4934">
            <w:pPr>
              <w:jc w:val="center"/>
              <w:rPr>
                <w:b/>
                <w:szCs w:val="21"/>
              </w:rPr>
            </w:pPr>
            <w:r w:rsidRPr="00292865">
              <w:rPr>
                <w:rFonts w:hint="eastAsia"/>
                <w:b/>
                <w:szCs w:val="21"/>
              </w:rPr>
              <w:t>上年度可比期间</w:t>
            </w:r>
          </w:p>
          <w:p w:rsidR="00CB3931" w:rsidRPr="00292865" w:rsidRDefault="00CB3931" w:rsidP="001D4934">
            <w:pPr>
              <w:pStyle w:val="af6"/>
              <w:spacing w:before="0" w:beforeAutospacing="0" w:after="0" w:afterAutospacing="0"/>
              <w:jc w:val="center"/>
              <w:rPr>
                <w:rFonts w:ascii="Times New Roman" w:hAnsi="Times New Roman"/>
                <w:sz w:val="21"/>
                <w:szCs w:val="21"/>
              </w:rPr>
            </w:pPr>
            <w:r w:rsidRPr="00292865">
              <w:rPr>
                <w:rFonts w:ascii="Times New Roman" w:hAnsi="Times New Roman"/>
                <w:sz w:val="21"/>
                <w:szCs w:val="21"/>
              </w:rPr>
              <w:t>2019</w:t>
            </w:r>
            <w:r w:rsidRPr="00292865">
              <w:rPr>
                <w:rFonts w:ascii="Times New Roman" w:hAnsi="Times New Roman"/>
                <w:sz w:val="21"/>
                <w:szCs w:val="21"/>
              </w:rPr>
              <w:t>年</w:t>
            </w:r>
            <w:r w:rsidRPr="00292865">
              <w:rPr>
                <w:rFonts w:ascii="Times New Roman" w:hAnsi="Times New Roman"/>
                <w:sz w:val="21"/>
                <w:szCs w:val="21"/>
              </w:rPr>
              <w:t>1</w:t>
            </w:r>
            <w:r w:rsidRPr="00292865">
              <w:rPr>
                <w:rFonts w:ascii="Times New Roman" w:hAnsi="Times New Roman"/>
                <w:sz w:val="21"/>
                <w:szCs w:val="21"/>
              </w:rPr>
              <w:t>月</w:t>
            </w:r>
            <w:r w:rsidRPr="00292865">
              <w:rPr>
                <w:rFonts w:ascii="Times New Roman" w:hAnsi="Times New Roman"/>
                <w:sz w:val="21"/>
                <w:szCs w:val="21"/>
              </w:rPr>
              <w:t>1</w:t>
            </w:r>
            <w:r w:rsidRPr="00292865">
              <w:rPr>
                <w:rFonts w:ascii="Times New Roman" w:hAnsi="Times New Roman"/>
                <w:sz w:val="21"/>
                <w:szCs w:val="21"/>
              </w:rPr>
              <w:t>日至</w:t>
            </w:r>
            <w:r w:rsidRPr="00292865">
              <w:rPr>
                <w:rFonts w:ascii="Times New Roman" w:hAnsi="Times New Roman"/>
                <w:sz w:val="21"/>
                <w:szCs w:val="21"/>
              </w:rPr>
              <w:t>2019</w:t>
            </w:r>
            <w:r w:rsidRPr="00292865">
              <w:rPr>
                <w:rFonts w:ascii="Times New Roman" w:hAnsi="Times New Roman"/>
                <w:sz w:val="21"/>
                <w:szCs w:val="21"/>
              </w:rPr>
              <w:t>年</w:t>
            </w:r>
            <w:r w:rsidRPr="00292865">
              <w:rPr>
                <w:rFonts w:ascii="Times New Roman" w:hAnsi="Times New Roman"/>
                <w:sz w:val="21"/>
                <w:szCs w:val="21"/>
              </w:rPr>
              <w:t>6</w:t>
            </w:r>
            <w:r w:rsidRPr="00292865">
              <w:rPr>
                <w:rFonts w:ascii="Times New Roman" w:hAnsi="Times New Roman"/>
                <w:sz w:val="21"/>
                <w:szCs w:val="21"/>
              </w:rPr>
              <w:t>月</w:t>
            </w:r>
            <w:r w:rsidRPr="00292865">
              <w:rPr>
                <w:rFonts w:ascii="Times New Roman" w:hAnsi="Times New Roman"/>
                <w:sz w:val="21"/>
                <w:szCs w:val="21"/>
              </w:rPr>
              <w:t>30</w:t>
            </w:r>
            <w:r w:rsidRPr="00292865">
              <w:rPr>
                <w:rFonts w:ascii="Times New Roman" w:hAnsi="Times New Roman"/>
                <w:sz w:val="21"/>
                <w:szCs w:val="21"/>
              </w:rPr>
              <w:t>日</w:t>
            </w:r>
          </w:p>
        </w:tc>
      </w:tr>
      <w:tr w:rsidR="00CB3931" w:rsidRPr="00292865" w:rsidTr="00C73DA6">
        <w:tc>
          <w:tcPr>
            <w:tcW w:w="2835" w:type="dxa"/>
            <w:vMerge/>
            <w:vAlign w:val="center"/>
          </w:tcPr>
          <w:p w:rsidR="00CB3931" w:rsidRPr="00292865" w:rsidRDefault="00CB3931" w:rsidP="001D4934">
            <w:pPr>
              <w:widowControl/>
              <w:jc w:val="left"/>
              <w:rPr>
                <w:szCs w:val="21"/>
              </w:rPr>
            </w:pPr>
          </w:p>
        </w:tc>
        <w:tc>
          <w:tcPr>
            <w:tcW w:w="2127" w:type="dxa"/>
            <w:vAlign w:val="center"/>
          </w:tcPr>
          <w:p w:rsidR="00CB3931" w:rsidRPr="00292865" w:rsidRDefault="00CB3931" w:rsidP="001D4934">
            <w:pPr>
              <w:jc w:val="center"/>
              <w:rPr>
                <w:szCs w:val="21"/>
              </w:rPr>
            </w:pPr>
            <w:r w:rsidRPr="00292865">
              <w:rPr>
                <w:rFonts w:hint="eastAsia"/>
                <w:b/>
                <w:szCs w:val="21"/>
              </w:rPr>
              <w:t>实收基金</w:t>
            </w:r>
          </w:p>
        </w:tc>
        <w:tc>
          <w:tcPr>
            <w:tcW w:w="1984" w:type="dxa"/>
            <w:vAlign w:val="center"/>
          </w:tcPr>
          <w:p w:rsidR="00CB3931" w:rsidRPr="00292865" w:rsidRDefault="00CB3931" w:rsidP="001D4934">
            <w:pPr>
              <w:jc w:val="center"/>
              <w:rPr>
                <w:szCs w:val="21"/>
              </w:rPr>
            </w:pPr>
            <w:r w:rsidRPr="00292865">
              <w:rPr>
                <w:rFonts w:hint="eastAsia"/>
                <w:b/>
                <w:szCs w:val="21"/>
              </w:rPr>
              <w:t>未分配利润</w:t>
            </w:r>
          </w:p>
        </w:tc>
        <w:tc>
          <w:tcPr>
            <w:tcW w:w="2054" w:type="dxa"/>
            <w:vAlign w:val="center"/>
          </w:tcPr>
          <w:p w:rsidR="00CB3931" w:rsidRPr="00292865" w:rsidRDefault="00CB3931" w:rsidP="001D4934">
            <w:pPr>
              <w:jc w:val="center"/>
              <w:rPr>
                <w:b/>
                <w:szCs w:val="21"/>
              </w:rPr>
            </w:pPr>
            <w:r w:rsidRPr="00292865">
              <w:rPr>
                <w:rFonts w:hint="eastAsia"/>
                <w:b/>
                <w:szCs w:val="21"/>
              </w:rPr>
              <w:t>所有者权益合计</w:t>
            </w:r>
          </w:p>
        </w:tc>
      </w:tr>
      <w:tr w:rsidR="00CB3931" w:rsidRPr="00292865" w:rsidTr="00C73DA6">
        <w:tc>
          <w:tcPr>
            <w:tcW w:w="2835" w:type="dxa"/>
            <w:vAlign w:val="center"/>
          </w:tcPr>
          <w:p w:rsidR="00CB3931" w:rsidRPr="00292865" w:rsidRDefault="00CB3931" w:rsidP="001D4934">
            <w:pPr>
              <w:rPr>
                <w:szCs w:val="21"/>
              </w:rPr>
            </w:pPr>
            <w:r w:rsidRPr="00292865">
              <w:rPr>
                <w:rFonts w:hint="eastAsia"/>
                <w:szCs w:val="21"/>
              </w:rPr>
              <w:t>一、期初所有者权益（基金净值）</w:t>
            </w:r>
          </w:p>
        </w:tc>
        <w:tc>
          <w:tcPr>
            <w:tcW w:w="2127" w:type="dxa"/>
            <w:vAlign w:val="center"/>
          </w:tcPr>
          <w:p w:rsidR="00CB3931" w:rsidRPr="00292865" w:rsidRDefault="00CB3931" w:rsidP="00501B03">
            <w:pPr>
              <w:jc w:val="right"/>
              <w:rPr>
                <w:szCs w:val="21"/>
              </w:rPr>
            </w:pPr>
            <w:r w:rsidRPr="00292865">
              <w:rPr>
                <w:szCs w:val="21"/>
              </w:rPr>
              <w:t>6,518,041,427.87</w:t>
            </w:r>
          </w:p>
        </w:tc>
        <w:tc>
          <w:tcPr>
            <w:tcW w:w="1984" w:type="dxa"/>
            <w:vAlign w:val="center"/>
          </w:tcPr>
          <w:p w:rsidR="00CB3931" w:rsidRPr="00292865" w:rsidRDefault="00CB3931" w:rsidP="00501B03">
            <w:pPr>
              <w:jc w:val="right"/>
              <w:rPr>
                <w:szCs w:val="21"/>
              </w:rPr>
            </w:pPr>
            <w:r w:rsidRPr="00292865">
              <w:rPr>
                <w:szCs w:val="21"/>
              </w:rPr>
              <w:t>-</w:t>
            </w:r>
          </w:p>
        </w:tc>
        <w:tc>
          <w:tcPr>
            <w:tcW w:w="2054" w:type="dxa"/>
            <w:vAlign w:val="center"/>
          </w:tcPr>
          <w:p w:rsidR="00CB3931" w:rsidRPr="00292865" w:rsidRDefault="00CB3931" w:rsidP="00501B03">
            <w:pPr>
              <w:jc w:val="right"/>
              <w:rPr>
                <w:szCs w:val="21"/>
              </w:rPr>
            </w:pPr>
            <w:r w:rsidRPr="00292865">
              <w:rPr>
                <w:szCs w:val="21"/>
              </w:rPr>
              <w:t>6,518,041,427.87</w:t>
            </w:r>
          </w:p>
        </w:tc>
      </w:tr>
      <w:tr w:rsidR="00CB3931" w:rsidRPr="00292865" w:rsidTr="00C73DA6">
        <w:tc>
          <w:tcPr>
            <w:tcW w:w="2835" w:type="dxa"/>
            <w:vAlign w:val="center"/>
          </w:tcPr>
          <w:p w:rsidR="00CB3931" w:rsidRPr="00292865" w:rsidRDefault="00CB3931" w:rsidP="001D4934">
            <w:pPr>
              <w:rPr>
                <w:szCs w:val="21"/>
              </w:rPr>
            </w:pPr>
            <w:r w:rsidRPr="00292865">
              <w:rPr>
                <w:rFonts w:hint="eastAsia"/>
                <w:szCs w:val="21"/>
              </w:rPr>
              <w:t>二、本期经营活动产生的基金净值变动数（本期利润）</w:t>
            </w:r>
          </w:p>
        </w:tc>
        <w:tc>
          <w:tcPr>
            <w:tcW w:w="2127" w:type="dxa"/>
            <w:vAlign w:val="center"/>
          </w:tcPr>
          <w:p w:rsidR="00CB3931" w:rsidRPr="00292865" w:rsidRDefault="00CB3931" w:rsidP="001D4934">
            <w:pPr>
              <w:jc w:val="right"/>
              <w:rPr>
                <w:szCs w:val="21"/>
              </w:rPr>
            </w:pPr>
            <w:r w:rsidRPr="00292865">
              <w:rPr>
                <w:szCs w:val="21"/>
              </w:rPr>
              <w:t>-</w:t>
            </w:r>
          </w:p>
        </w:tc>
        <w:tc>
          <w:tcPr>
            <w:tcW w:w="1984" w:type="dxa"/>
            <w:vAlign w:val="center"/>
          </w:tcPr>
          <w:p w:rsidR="00CB3931" w:rsidRPr="00292865" w:rsidRDefault="00CB3931" w:rsidP="001D4934">
            <w:pPr>
              <w:jc w:val="right"/>
              <w:rPr>
                <w:szCs w:val="21"/>
              </w:rPr>
            </w:pPr>
            <w:r w:rsidRPr="00292865">
              <w:rPr>
                <w:szCs w:val="21"/>
              </w:rPr>
              <w:t>72,840,675.78</w:t>
            </w:r>
          </w:p>
        </w:tc>
        <w:tc>
          <w:tcPr>
            <w:tcW w:w="2054" w:type="dxa"/>
            <w:vAlign w:val="center"/>
          </w:tcPr>
          <w:p w:rsidR="00CB3931" w:rsidRPr="00292865" w:rsidRDefault="00CB3931" w:rsidP="001D4934">
            <w:pPr>
              <w:jc w:val="right"/>
              <w:rPr>
                <w:szCs w:val="21"/>
              </w:rPr>
            </w:pPr>
            <w:r w:rsidRPr="00292865">
              <w:rPr>
                <w:szCs w:val="21"/>
              </w:rPr>
              <w:t>72,840,675.78</w:t>
            </w:r>
          </w:p>
        </w:tc>
      </w:tr>
      <w:tr w:rsidR="00CB3931" w:rsidRPr="00292865" w:rsidTr="00C73DA6">
        <w:tc>
          <w:tcPr>
            <w:tcW w:w="2835" w:type="dxa"/>
            <w:vAlign w:val="center"/>
          </w:tcPr>
          <w:p w:rsidR="00CB3931" w:rsidRPr="00292865" w:rsidRDefault="00CB3931" w:rsidP="001D4934">
            <w:pPr>
              <w:rPr>
                <w:szCs w:val="21"/>
              </w:rPr>
            </w:pPr>
            <w:r w:rsidRPr="00292865">
              <w:rPr>
                <w:rFonts w:hint="eastAsia"/>
                <w:szCs w:val="21"/>
              </w:rPr>
              <w:t>三、本期基金份额交易产生的基金净值变动数（净值减少以</w:t>
            </w:r>
            <w:r w:rsidRPr="00292865">
              <w:rPr>
                <w:szCs w:val="21"/>
              </w:rPr>
              <w:t>“-”</w:t>
            </w:r>
            <w:r w:rsidRPr="00292865">
              <w:rPr>
                <w:rFonts w:hint="eastAsia"/>
                <w:szCs w:val="21"/>
              </w:rPr>
              <w:t>号填列）</w:t>
            </w:r>
          </w:p>
        </w:tc>
        <w:tc>
          <w:tcPr>
            <w:tcW w:w="2127" w:type="dxa"/>
            <w:vAlign w:val="center"/>
          </w:tcPr>
          <w:p w:rsidR="00CB3931" w:rsidRPr="00292865" w:rsidRDefault="00CB3931" w:rsidP="001D4934">
            <w:pPr>
              <w:jc w:val="right"/>
              <w:rPr>
                <w:szCs w:val="21"/>
              </w:rPr>
            </w:pPr>
            <w:r w:rsidRPr="00292865">
              <w:rPr>
                <w:szCs w:val="21"/>
              </w:rPr>
              <w:t>-3,035,106,601.64</w:t>
            </w:r>
          </w:p>
        </w:tc>
        <w:tc>
          <w:tcPr>
            <w:tcW w:w="1984" w:type="dxa"/>
            <w:vAlign w:val="center"/>
          </w:tcPr>
          <w:p w:rsidR="00CB3931" w:rsidRPr="00292865" w:rsidRDefault="00CB3931" w:rsidP="001D4934">
            <w:pPr>
              <w:jc w:val="right"/>
              <w:rPr>
                <w:szCs w:val="21"/>
              </w:rPr>
            </w:pPr>
            <w:r w:rsidRPr="00292865">
              <w:rPr>
                <w:szCs w:val="21"/>
              </w:rPr>
              <w:t>-</w:t>
            </w:r>
          </w:p>
        </w:tc>
        <w:tc>
          <w:tcPr>
            <w:tcW w:w="2054" w:type="dxa"/>
            <w:vAlign w:val="center"/>
          </w:tcPr>
          <w:p w:rsidR="00CB3931" w:rsidRPr="00292865" w:rsidRDefault="00CB3931" w:rsidP="001D4934">
            <w:pPr>
              <w:jc w:val="right"/>
              <w:rPr>
                <w:szCs w:val="21"/>
              </w:rPr>
            </w:pPr>
            <w:r w:rsidRPr="00292865">
              <w:rPr>
                <w:szCs w:val="21"/>
              </w:rPr>
              <w:t>-3,035,106,601.64</w:t>
            </w:r>
          </w:p>
        </w:tc>
      </w:tr>
      <w:tr w:rsidR="00CB3931" w:rsidRPr="00292865" w:rsidTr="00C73DA6">
        <w:tc>
          <w:tcPr>
            <w:tcW w:w="2835" w:type="dxa"/>
            <w:vAlign w:val="center"/>
          </w:tcPr>
          <w:p w:rsidR="00CB3931" w:rsidRPr="00292865" w:rsidRDefault="00CB3931" w:rsidP="001D4934">
            <w:pPr>
              <w:rPr>
                <w:szCs w:val="21"/>
              </w:rPr>
            </w:pPr>
            <w:r w:rsidRPr="00292865">
              <w:rPr>
                <w:rFonts w:hint="eastAsia"/>
                <w:szCs w:val="21"/>
              </w:rPr>
              <w:t>其中：</w:t>
            </w:r>
            <w:r w:rsidRPr="00292865">
              <w:rPr>
                <w:szCs w:val="21"/>
              </w:rPr>
              <w:t>1.</w:t>
            </w:r>
            <w:r w:rsidRPr="00292865">
              <w:rPr>
                <w:rFonts w:hint="eastAsia"/>
                <w:szCs w:val="21"/>
              </w:rPr>
              <w:t>基金申购款</w:t>
            </w:r>
          </w:p>
        </w:tc>
        <w:tc>
          <w:tcPr>
            <w:tcW w:w="2127" w:type="dxa"/>
            <w:vAlign w:val="center"/>
          </w:tcPr>
          <w:p w:rsidR="00CB3931" w:rsidRPr="00292865" w:rsidRDefault="00CB3931" w:rsidP="001D4934">
            <w:pPr>
              <w:jc w:val="right"/>
              <w:rPr>
                <w:szCs w:val="21"/>
              </w:rPr>
            </w:pPr>
            <w:r w:rsidRPr="00292865">
              <w:rPr>
                <w:szCs w:val="21"/>
              </w:rPr>
              <w:t>4,337,172,192.07</w:t>
            </w:r>
          </w:p>
        </w:tc>
        <w:tc>
          <w:tcPr>
            <w:tcW w:w="1984" w:type="dxa"/>
            <w:vAlign w:val="center"/>
          </w:tcPr>
          <w:p w:rsidR="00CB3931" w:rsidRPr="00292865" w:rsidRDefault="00CB3931" w:rsidP="001D4934">
            <w:pPr>
              <w:jc w:val="right"/>
              <w:rPr>
                <w:szCs w:val="21"/>
              </w:rPr>
            </w:pPr>
            <w:r w:rsidRPr="00292865">
              <w:rPr>
                <w:szCs w:val="21"/>
              </w:rPr>
              <w:t>-</w:t>
            </w:r>
          </w:p>
        </w:tc>
        <w:tc>
          <w:tcPr>
            <w:tcW w:w="2054" w:type="dxa"/>
            <w:vAlign w:val="center"/>
          </w:tcPr>
          <w:p w:rsidR="00CB3931" w:rsidRPr="00292865" w:rsidRDefault="00CB3931" w:rsidP="001D4934">
            <w:pPr>
              <w:jc w:val="right"/>
              <w:rPr>
                <w:szCs w:val="21"/>
              </w:rPr>
            </w:pPr>
            <w:r w:rsidRPr="00292865">
              <w:rPr>
                <w:szCs w:val="21"/>
              </w:rPr>
              <w:t>4,337,172,192.07</w:t>
            </w:r>
          </w:p>
        </w:tc>
      </w:tr>
      <w:tr w:rsidR="00CB3931" w:rsidRPr="00292865" w:rsidTr="00C73DA6">
        <w:tc>
          <w:tcPr>
            <w:tcW w:w="2835" w:type="dxa"/>
            <w:vAlign w:val="center"/>
          </w:tcPr>
          <w:p w:rsidR="00CB3931" w:rsidRPr="00292865" w:rsidRDefault="00CB3931" w:rsidP="00064C32">
            <w:pPr>
              <w:ind w:firstLineChars="300" w:firstLine="630"/>
              <w:rPr>
                <w:szCs w:val="21"/>
              </w:rPr>
            </w:pPr>
            <w:r w:rsidRPr="00292865">
              <w:rPr>
                <w:szCs w:val="21"/>
              </w:rPr>
              <w:t>2.</w:t>
            </w:r>
            <w:r w:rsidRPr="00292865">
              <w:rPr>
                <w:rFonts w:hint="eastAsia"/>
                <w:szCs w:val="21"/>
              </w:rPr>
              <w:t>基金赎回款</w:t>
            </w:r>
          </w:p>
        </w:tc>
        <w:tc>
          <w:tcPr>
            <w:tcW w:w="2127" w:type="dxa"/>
            <w:vAlign w:val="center"/>
          </w:tcPr>
          <w:p w:rsidR="00CB3931" w:rsidRPr="00292865" w:rsidRDefault="00CB3931" w:rsidP="001D4934">
            <w:pPr>
              <w:jc w:val="right"/>
              <w:rPr>
                <w:szCs w:val="21"/>
              </w:rPr>
            </w:pPr>
            <w:r w:rsidRPr="00292865">
              <w:rPr>
                <w:szCs w:val="21"/>
              </w:rPr>
              <w:t>-7,372,278,793.71</w:t>
            </w:r>
          </w:p>
        </w:tc>
        <w:tc>
          <w:tcPr>
            <w:tcW w:w="1984" w:type="dxa"/>
            <w:vAlign w:val="center"/>
          </w:tcPr>
          <w:p w:rsidR="00CB3931" w:rsidRPr="00292865" w:rsidRDefault="00CB3931" w:rsidP="001D4934">
            <w:pPr>
              <w:jc w:val="right"/>
              <w:rPr>
                <w:szCs w:val="21"/>
              </w:rPr>
            </w:pPr>
            <w:r w:rsidRPr="00292865">
              <w:rPr>
                <w:szCs w:val="21"/>
              </w:rPr>
              <w:t>-</w:t>
            </w:r>
          </w:p>
        </w:tc>
        <w:tc>
          <w:tcPr>
            <w:tcW w:w="2054" w:type="dxa"/>
            <w:vAlign w:val="center"/>
          </w:tcPr>
          <w:p w:rsidR="00CB3931" w:rsidRPr="00292865" w:rsidRDefault="00CB3931" w:rsidP="001D4934">
            <w:pPr>
              <w:jc w:val="right"/>
              <w:rPr>
                <w:szCs w:val="21"/>
              </w:rPr>
            </w:pPr>
            <w:r w:rsidRPr="00292865">
              <w:rPr>
                <w:szCs w:val="21"/>
              </w:rPr>
              <w:t>-7,372,278,793.71</w:t>
            </w:r>
          </w:p>
        </w:tc>
      </w:tr>
      <w:tr w:rsidR="00CB3931" w:rsidRPr="00292865" w:rsidTr="00C73DA6">
        <w:tc>
          <w:tcPr>
            <w:tcW w:w="2835" w:type="dxa"/>
            <w:vAlign w:val="center"/>
          </w:tcPr>
          <w:p w:rsidR="00CB3931" w:rsidRPr="00292865" w:rsidRDefault="00CB3931" w:rsidP="001D4934">
            <w:pPr>
              <w:rPr>
                <w:szCs w:val="21"/>
              </w:rPr>
            </w:pPr>
            <w:r w:rsidRPr="00292865">
              <w:rPr>
                <w:rFonts w:hint="eastAsia"/>
                <w:szCs w:val="21"/>
              </w:rPr>
              <w:t>四、本期向基金份额持有人分配利润产生的基金净值变动（净值减少以</w:t>
            </w:r>
            <w:r w:rsidRPr="00292865">
              <w:rPr>
                <w:szCs w:val="21"/>
              </w:rPr>
              <w:t>“-”</w:t>
            </w:r>
            <w:r w:rsidRPr="00292865">
              <w:rPr>
                <w:rFonts w:hint="eastAsia"/>
                <w:szCs w:val="21"/>
              </w:rPr>
              <w:t>号填列）</w:t>
            </w:r>
          </w:p>
        </w:tc>
        <w:tc>
          <w:tcPr>
            <w:tcW w:w="2127" w:type="dxa"/>
            <w:vAlign w:val="center"/>
          </w:tcPr>
          <w:p w:rsidR="00CB3931" w:rsidRPr="00292865" w:rsidRDefault="00CB3931" w:rsidP="001D4934">
            <w:pPr>
              <w:jc w:val="right"/>
              <w:rPr>
                <w:szCs w:val="21"/>
              </w:rPr>
            </w:pPr>
            <w:r w:rsidRPr="00292865">
              <w:rPr>
                <w:szCs w:val="21"/>
              </w:rPr>
              <w:t>-</w:t>
            </w:r>
          </w:p>
        </w:tc>
        <w:tc>
          <w:tcPr>
            <w:tcW w:w="1984" w:type="dxa"/>
            <w:vAlign w:val="center"/>
          </w:tcPr>
          <w:p w:rsidR="00CB3931" w:rsidRPr="00292865" w:rsidRDefault="00CB3931" w:rsidP="001D4934">
            <w:pPr>
              <w:jc w:val="right"/>
              <w:rPr>
                <w:szCs w:val="21"/>
              </w:rPr>
            </w:pPr>
            <w:r w:rsidRPr="00292865">
              <w:rPr>
                <w:szCs w:val="21"/>
              </w:rPr>
              <w:t>-72,840,675.78</w:t>
            </w:r>
          </w:p>
        </w:tc>
        <w:tc>
          <w:tcPr>
            <w:tcW w:w="2054" w:type="dxa"/>
            <w:vAlign w:val="center"/>
          </w:tcPr>
          <w:p w:rsidR="00CB3931" w:rsidRPr="00292865" w:rsidRDefault="00CB3931" w:rsidP="001D4934">
            <w:pPr>
              <w:jc w:val="right"/>
              <w:rPr>
                <w:szCs w:val="21"/>
              </w:rPr>
            </w:pPr>
            <w:r w:rsidRPr="00292865">
              <w:rPr>
                <w:szCs w:val="21"/>
              </w:rPr>
              <w:t>-72,840,675.78</w:t>
            </w:r>
          </w:p>
        </w:tc>
      </w:tr>
      <w:tr w:rsidR="00CB3931" w:rsidRPr="00292865" w:rsidTr="00C73DA6">
        <w:tc>
          <w:tcPr>
            <w:tcW w:w="2835" w:type="dxa"/>
            <w:vAlign w:val="center"/>
          </w:tcPr>
          <w:p w:rsidR="00CB3931" w:rsidRPr="00292865" w:rsidRDefault="00CB3931" w:rsidP="001D4934">
            <w:pPr>
              <w:rPr>
                <w:szCs w:val="21"/>
              </w:rPr>
            </w:pPr>
            <w:r w:rsidRPr="00292865">
              <w:rPr>
                <w:rFonts w:hint="eastAsia"/>
                <w:szCs w:val="21"/>
              </w:rPr>
              <w:t>五、期末所有者权益（基金净值）</w:t>
            </w:r>
          </w:p>
        </w:tc>
        <w:tc>
          <w:tcPr>
            <w:tcW w:w="2127" w:type="dxa"/>
            <w:vAlign w:val="center"/>
          </w:tcPr>
          <w:p w:rsidR="00CB3931" w:rsidRPr="00292865" w:rsidRDefault="00CB3931" w:rsidP="001D4934">
            <w:pPr>
              <w:jc w:val="right"/>
              <w:rPr>
                <w:szCs w:val="21"/>
              </w:rPr>
            </w:pPr>
            <w:r w:rsidRPr="00292865">
              <w:rPr>
                <w:szCs w:val="21"/>
              </w:rPr>
              <w:t>3,482,934,826.23</w:t>
            </w:r>
          </w:p>
        </w:tc>
        <w:tc>
          <w:tcPr>
            <w:tcW w:w="1984" w:type="dxa"/>
            <w:vAlign w:val="center"/>
          </w:tcPr>
          <w:p w:rsidR="00CB3931" w:rsidRPr="00292865" w:rsidRDefault="00CB3931" w:rsidP="001D4934">
            <w:pPr>
              <w:jc w:val="right"/>
              <w:rPr>
                <w:szCs w:val="21"/>
              </w:rPr>
            </w:pPr>
            <w:r w:rsidRPr="00292865">
              <w:rPr>
                <w:szCs w:val="21"/>
              </w:rPr>
              <w:t>-</w:t>
            </w:r>
          </w:p>
        </w:tc>
        <w:tc>
          <w:tcPr>
            <w:tcW w:w="2054" w:type="dxa"/>
            <w:vAlign w:val="center"/>
          </w:tcPr>
          <w:p w:rsidR="00CB3931" w:rsidRPr="00292865" w:rsidRDefault="00CB3931" w:rsidP="001D4934">
            <w:pPr>
              <w:jc w:val="right"/>
              <w:rPr>
                <w:szCs w:val="21"/>
              </w:rPr>
            </w:pPr>
            <w:r w:rsidRPr="00292865">
              <w:rPr>
                <w:szCs w:val="21"/>
              </w:rPr>
              <w:t>3,482,934,826.23</w:t>
            </w:r>
          </w:p>
        </w:tc>
      </w:tr>
    </w:tbl>
    <w:p w:rsidR="00CB3931" w:rsidRPr="007B05E9" w:rsidRDefault="00CB3931" w:rsidP="007B05E9">
      <w:pPr>
        <w:spacing w:line="360" w:lineRule="auto"/>
        <w:ind w:firstLineChars="200" w:firstLine="420"/>
        <w:rPr>
          <w:color w:val="000000"/>
          <w:szCs w:val="21"/>
        </w:rPr>
      </w:pPr>
      <w:r w:rsidRPr="007B05E9">
        <w:rPr>
          <w:rFonts w:hint="eastAsia"/>
          <w:color w:val="000000"/>
          <w:szCs w:val="21"/>
        </w:rPr>
        <w:t>报表附注为财务报表的组成部分。</w:t>
      </w:r>
    </w:p>
    <w:p w:rsidR="00CB3931" w:rsidRPr="007B05E9" w:rsidRDefault="00CB3931" w:rsidP="007B05E9">
      <w:pPr>
        <w:spacing w:line="360" w:lineRule="auto"/>
        <w:ind w:firstLineChars="200" w:firstLine="420"/>
        <w:rPr>
          <w:color w:val="000000"/>
          <w:szCs w:val="21"/>
        </w:rPr>
      </w:pPr>
      <w:r w:rsidRPr="007B05E9">
        <w:rPr>
          <w:rFonts w:hint="eastAsia"/>
          <w:color w:val="000000"/>
          <w:szCs w:val="21"/>
        </w:rPr>
        <w:t>本报告</w:t>
      </w:r>
      <w:r w:rsidRPr="007B05E9">
        <w:rPr>
          <w:color w:val="000000"/>
          <w:szCs w:val="21"/>
        </w:rPr>
        <w:t>6.1</w:t>
      </w:r>
      <w:r w:rsidRPr="007B05E9">
        <w:rPr>
          <w:rFonts w:hint="eastAsia"/>
          <w:color w:val="000000"/>
          <w:szCs w:val="21"/>
        </w:rPr>
        <w:t>至</w:t>
      </w:r>
      <w:r w:rsidRPr="007B05E9">
        <w:rPr>
          <w:color w:val="000000"/>
          <w:szCs w:val="21"/>
        </w:rPr>
        <w:t>6.4</w:t>
      </w:r>
      <w:r w:rsidRPr="007B05E9">
        <w:rPr>
          <w:rFonts w:hint="eastAsia"/>
          <w:color w:val="000000"/>
          <w:szCs w:val="21"/>
        </w:rPr>
        <w:t>，财务报表由下列负责人签署：</w:t>
      </w:r>
    </w:p>
    <w:p w:rsidR="00CB3931" w:rsidRPr="007B05E9" w:rsidRDefault="00CB3931" w:rsidP="007B05E9">
      <w:pPr>
        <w:spacing w:line="360" w:lineRule="auto"/>
        <w:ind w:firstLineChars="200" w:firstLine="420"/>
        <w:rPr>
          <w:color w:val="000000"/>
          <w:szCs w:val="21"/>
        </w:rPr>
      </w:pPr>
      <w:r w:rsidRPr="007B05E9">
        <w:rPr>
          <w:rFonts w:hint="eastAsia"/>
          <w:color w:val="000000"/>
          <w:szCs w:val="21"/>
        </w:rPr>
        <w:t>基金管理人负责人：</w:t>
      </w:r>
      <w:r w:rsidRPr="007B05E9">
        <w:rPr>
          <w:color w:val="000000"/>
          <w:szCs w:val="21"/>
        </w:rPr>
        <w:t>刘晓艳</w:t>
      </w:r>
      <w:r w:rsidRPr="007B05E9">
        <w:rPr>
          <w:rFonts w:hint="eastAsia"/>
          <w:color w:val="000000"/>
          <w:szCs w:val="21"/>
        </w:rPr>
        <w:t>，主管会计工作负责人：</w:t>
      </w:r>
      <w:r w:rsidRPr="007B05E9">
        <w:rPr>
          <w:color w:val="000000"/>
          <w:szCs w:val="21"/>
        </w:rPr>
        <w:t>陈荣</w:t>
      </w:r>
      <w:r w:rsidRPr="007B05E9">
        <w:rPr>
          <w:rFonts w:hint="eastAsia"/>
          <w:color w:val="000000"/>
          <w:szCs w:val="21"/>
        </w:rPr>
        <w:t>，会计机构负责人：</w:t>
      </w:r>
      <w:r w:rsidRPr="007B05E9">
        <w:rPr>
          <w:color w:val="000000"/>
          <w:szCs w:val="21"/>
        </w:rPr>
        <w:t>邱毅华</w:t>
      </w:r>
    </w:p>
    <w:p w:rsidR="00CB3931" w:rsidRPr="00570447" w:rsidRDefault="00CB3931" w:rsidP="00C23FAB">
      <w:pPr>
        <w:pStyle w:val="20"/>
        <w:tabs>
          <w:tab w:val="num" w:pos="992"/>
        </w:tabs>
        <w:spacing w:beforeLines="100" w:before="312" w:afterLines="100" w:after="312"/>
        <w:ind w:left="992" w:hanging="567"/>
        <w:rPr>
          <w:rFonts w:ascii="宋体"/>
          <w:color w:val="000000"/>
          <w:sz w:val="21"/>
          <w:szCs w:val="21"/>
        </w:rPr>
      </w:pPr>
      <w:bookmarkStart w:id="64" w:name="_Toc331410100"/>
      <w:bookmarkStart w:id="65" w:name="_Toc225498271"/>
      <w:bookmarkStart w:id="66" w:name="_Toc374603922"/>
      <w:bookmarkStart w:id="67" w:name="_Toc48655365"/>
      <w:r w:rsidRPr="00570447">
        <w:rPr>
          <w:rFonts w:ascii="宋体"/>
          <w:color w:val="000000"/>
          <w:sz w:val="21"/>
          <w:szCs w:val="21"/>
        </w:rPr>
        <w:t>6.</w:t>
      </w:r>
      <w:r w:rsidRPr="00570447">
        <w:rPr>
          <w:rFonts w:ascii="宋体" w:hAnsi="宋体"/>
          <w:color w:val="000000"/>
          <w:sz w:val="21"/>
          <w:szCs w:val="21"/>
        </w:rPr>
        <w:t>4</w:t>
      </w:r>
      <w:r w:rsidRPr="00570447">
        <w:rPr>
          <w:rFonts w:ascii="宋体" w:hAnsi="宋体" w:hint="eastAsia"/>
          <w:color w:val="000000"/>
          <w:sz w:val="21"/>
          <w:szCs w:val="21"/>
        </w:rPr>
        <w:t>报表附注</w:t>
      </w:r>
      <w:bookmarkEnd w:id="64"/>
      <w:bookmarkEnd w:id="65"/>
      <w:bookmarkEnd w:id="66"/>
      <w:bookmarkEnd w:id="67"/>
    </w:p>
    <w:p w:rsidR="00CB3931" w:rsidRPr="005F13B0" w:rsidRDefault="00CB3931" w:rsidP="00064C32">
      <w:pPr>
        <w:spacing w:line="360" w:lineRule="auto"/>
        <w:ind w:firstLineChars="196" w:firstLine="413"/>
        <w:rPr>
          <w:rFonts w:ascii="宋体"/>
          <w:b/>
          <w:kern w:val="0"/>
          <w:szCs w:val="21"/>
        </w:rPr>
      </w:pPr>
      <w:r w:rsidRPr="005F13B0">
        <w:rPr>
          <w:rFonts w:ascii="宋体" w:hAnsi="宋体"/>
          <w:b/>
          <w:kern w:val="0"/>
          <w:szCs w:val="21"/>
        </w:rPr>
        <w:t>6.4.1</w:t>
      </w:r>
      <w:r w:rsidRPr="005F13B0">
        <w:rPr>
          <w:rFonts w:ascii="宋体" w:hAnsi="宋体" w:hint="eastAsia"/>
          <w:b/>
          <w:kern w:val="0"/>
          <w:szCs w:val="21"/>
        </w:rPr>
        <w:t>基金基本情况</w:t>
      </w:r>
    </w:p>
    <w:p w:rsidR="00CB3931" w:rsidRPr="007B05E9" w:rsidRDefault="00CB3931" w:rsidP="007B05E9">
      <w:pPr>
        <w:spacing w:line="360" w:lineRule="auto"/>
        <w:ind w:firstLineChars="200" w:firstLine="420"/>
        <w:rPr>
          <w:color w:val="000000"/>
          <w:szCs w:val="21"/>
        </w:rPr>
      </w:pPr>
      <w:r w:rsidRPr="007B05E9">
        <w:rPr>
          <w:color w:val="000000"/>
          <w:szCs w:val="21"/>
        </w:rPr>
        <w:t>易方达增金宝货币市场基金</w:t>
      </w:r>
      <w:r w:rsidRPr="007B05E9">
        <w:rPr>
          <w:color w:val="000000"/>
          <w:szCs w:val="21"/>
        </w:rPr>
        <w:t>(</w:t>
      </w:r>
      <w:r w:rsidRPr="007B05E9">
        <w:rPr>
          <w:color w:val="000000"/>
          <w:szCs w:val="21"/>
        </w:rPr>
        <w:t>以下简称</w:t>
      </w:r>
      <w:r w:rsidRPr="007B05E9">
        <w:rPr>
          <w:color w:val="000000"/>
          <w:szCs w:val="21"/>
        </w:rPr>
        <w:t>“</w:t>
      </w:r>
      <w:r w:rsidRPr="007B05E9">
        <w:rPr>
          <w:color w:val="000000"/>
          <w:szCs w:val="21"/>
        </w:rPr>
        <w:t>本基金</w:t>
      </w:r>
      <w:r w:rsidRPr="007B05E9">
        <w:rPr>
          <w:color w:val="000000"/>
          <w:szCs w:val="21"/>
        </w:rPr>
        <w:t xml:space="preserve">”) </w:t>
      </w:r>
      <w:r w:rsidRPr="007B05E9">
        <w:rPr>
          <w:color w:val="000000"/>
          <w:szCs w:val="21"/>
        </w:rPr>
        <w:t>根据中国证券监督管理委员会</w:t>
      </w:r>
      <w:r w:rsidRPr="007B05E9">
        <w:rPr>
          <w:color w:val="000000"/>
          <w:szCs w:val="21"/>
        </w:rPr>
        <w:t>(</w:t>
      </w:r>
      <w:r w:rsidRPr="007B05E9">
        <w:rPr>
          <w:color w:val="000000"/>
          <w:szCs w:val="21"/>
        </w:rPr>
        <w:t>以下简称</w:t>
      </w:r>
      <w:r w:rsidRPr="007B05E9">
        <w:rPr>
          <w:color w:val="000000"/>
          <w:szCs w:val="21"/>
        </w:rPr>
        <w:t>“</w:t>
      </w:r>
      <w:r w:rsidRPr="007B05E9">
        <w:rPr>
          <w:color w:val="000000"/>
          <w:szCs w:val="21"/>
        </w:rPr>
        <w:t>中国证监会</w:t>
      </w:r>
      <w:r w:rsidRPr="007B05E9">
        <w:rPr>
          <w:color w:val="000000"/>
          <w:szCs w:val="21"/>
        </w:rPr>
        <w:t>”)</w:t>
      </w:r>
      <w:r w:rsidRPr="007B05E9">
        <w:rPr>
          <w:color w:val="000000"/>
          <w:szCs w:val="21"/>
        </w:rPr>
        <w:t>证监许可</w:t>
      </w:r>
      <w:r w:rsidRPr="007B05E9">
        <w:rPr>
          <w:color w:val="000000"/>
          <w:szCs w:val="21"/>
        </w:rPr>
        <w:t>[2015]52</w:t>
      </w:r>
      <w:r w:rsidRPr="007B05E9">
        <w:rPr>
          <w:color w:val="000000"/>
          <w:szCs w:val="21"/>
        </w:rPr>
        <w:t>号《关于准予易方达增金宝货币市场基金注册的批复》进行募集，由易方达基金管理有限公司依照《中华人民共和国证券投资基金法》和《易方达增金宝货币市场基金基金合同》公开募集。经向中国证监会备案，《易方达增金宝货币市场基金基金合同》于</w:t>
      </w:r>
      <w:r w:rsidRPr="007B05E9">
        <w:rPr>
          <w:color w:val="000000"/>
          <w:szCs w:val="21"/>
        </w:rPr>
        <w:t>2015</w:t>
      </w:r>
      <w:r w:rsidRPr="007B05E9">
        <w:rPr>
          <w:color w:val="000000"/>
          <w:szCs w:val="21"/>
        </w:rPr>
        <w:t>年</w:t>
      </w:r>
      <w:r w:rsidRPr="007B05E9">
        <w:rPr>
          <w:color w:val="000000"/>
          <w:szCs w:val="21"/>
        </w:rPr>
        <w:t>1</w:t>
      </w:r>
      <w:r w:rsidRPr="007B05E9">
        <w:rPr>
          <w:color w:val="000000"/>
          <w:szCs w:val="21"/>
        </w:rPr>
        <w:t>月</w:t>
      </w:r>
      <w:r w:rsidRPr="007B05E9">
        <w:rPr>
          <w:color w:val="000000"/>
          <w:szCs w:val="21"/>
        </w:rPr>
        <w:t>20</w:t>
      </w:r>
      <w:r w:rsidRPr="007B05E9">
        <w:rPr>
          <w:color w:val="000000"/>
          <w:szCs w:val="21"/>
        </w:rPr>
        <w:t>日正式生效，基金合同生效日的基金份额总额为</w:t>
      </w:r>
      <w:r w:rsidRPr="007B05E9">
        <w:rPr>
          <w:color w:val="000000"/>
          <w:szCs w:val="21"/>
        </w:rPr>
        <w:t>200,104,152.00</w:t>
      </w:r>
      <w:r w:rsidRPr="007B05E9">
        <w:rPr>
          <w:color w:val="000000"/>
          <w:szCs w:val="21"/>
        </w:rPr>
        <w:t>份基金份额。本基金为契约型开放式基金，存续期限不定。本基金的基金管理人为易方达基金管理有限公司，基金托管人为浙商银行股份有限公司。</w:t>
      </w:r>
    </w:p>
    <w:p w:rsidR="00CB3931" w:rsidRPr="005F13B0" w:rsidRDefault="00CB3931" w:rsidP="00064C32">
      <w:pPr>
        <w:spacing w:line="360" w:lineRule="auto"/>
        <w:ind w:firstLineChars="196" w:firstLine="413"/>
        <w:rPr>
          <w:rFonts w:ascii="宋体"/>
          <w:b/>
          <w:kern w:val="0"/>
          <w:szCs w:val="21"/>
        </w:rPr>
      </w:pPr>
      <w:r w:rsidRPr="005F13B0">
        <w:rPr>
          <w:rFonts w:ascii="宋体" w:hAnsi="宋体"/>
          <w:b/>
          <w:kern w:val="0"/>
          <w:szCs w:val="21"/>
        </w:rPr>
        <w:t>6.4.2</w:t>
      </w:r>
      <w:r w:rsidRPr="005F13B0">
        <w:rPr>
          <w:rFonts w:ascii="宋体" w:hAnsi="宋体" w:hint="eastAsia"/>
          <w:b/>
          <w:kern w:val="0"/>
          <w:szCs w:val="21"/>
        </w:rPr>
        <w:t>会计报表的编制基础</w:t>
      </w:r>
    </w:p>
    <w:p w:rsidR="00834887" w:rsidRDefault="0012249E">
      <w:pPr>
        <w:spacing w:line="360" w:lineRule="auto"/>
        <w:ind w:firstLineChars="200" w:firstLine="420"/>
        <w:rPr>
          <w:color w:val="000000"/>
          <w:szCs w:val="21"/>
        </w:rPr>
      </w:pPr>
      <w:r>
        <w:rPr>
          <w:color w:val="000000"/>
          <w:szCs w:val="21"/>
        </w:rPr>
        <w:t>本基金的财务报表按照财政部于</w:t>
      </w:r>
      <w:r>
        <w:rPr>
          <w:color w:val="000000"/>
          <w:szCs w:val="21"/>
        </w:rPr>
        <w:t>2006</w:t>
      </w:r>
      <w:r>
        <w:rPr>
          <w:color w:val="000000"/>
          <w:szCs w:val="21"/>
        </w:rPr>
        <w:t>年</w:t>
      </w:r>
      <w:r>
        <w:rPr>
          <w:color w:val="000000"/>
          <w:szCs w:val="21"/>
        </w:rPr>
        <w:t>2</w:t>
      </w:r>
      <w:r>
        <w:rPr>
          <w:color w:val="000000"/>
          <w:szCs w:val="21"/>
        </w:rPr>
        <w:t>月</w:t>
      </w:r>
      <w:r>
        <w:rPr>
          <w:color w:val="000000"/>
          <w:szCs w:val="21"/>
        </w:rPr>
        <w:t>15</w:t>
      </w:r>
      <w:r>
        <w:rPr>
          <w:color w:val="000000"/>
          <w:szCs w:val="21"/>
        </w:rPr>
        <w:t>日及以后期间颁布的《企业会计准则－基本准则》、各项具体会计准则及相关规定</w:t>
      </w:r>
      <w:r>
        <w:rPr>
          <w:color w:val="000000"/>
          <w:szCs w:val="21"/>
        </w:rPr>
        <w:t>(</w:t>
      </w:r>
      <w:r>
        <w:rPr>
          <w:color w:val="000000"/>
          <w:szCs w:val="21"/>
        </w:rPr>
        <w:t>以下合称</w:t>
      </w:r>
      <w:r>
        <w:rPr>
          <w:color w:val="000000"/>
          <w:szCs w:val="21"/>
        </w:rPr>
        <w:t>“</w:t>
      </w:r>
      <w:r>
        <w:rPr>
          <w:color w:val="000000"/>
          <w:szCs w:val="21"/>
        </w:rPr>
        <w:t>企业会计准则</w:t>
      </w:r>
      <w:r>
        <w:rPr>
          <w:color w:val="000000"/>
          <w:szCs w:val="21"/>
        </w:rPr>
        <w:t>”)</w:t>
      </w:r>
      <w:r>
        <w:rPr>
          <w:color w:val="000000"/>
          <w:szCs w:val="21"/>
        </w:rPr>
        <w:t>、中国证监会颁布的《证券投资基金信息披露</w:t>
      </w:r>
      <w:r>
        <w:rPr>
          <w:color w:val="000000"/>
          <w:szCs w:val="21"/>
        </w:rPr>
        <w:t>XBRL</w:t>
      </w:r>
      <w:r>
        <w:rPr>
          <w:color w:val="000000"/>
          <w:szCs w:val="21"/>
        </w:rPr>
        <w:t>模板第</w:t>
      </w:r>
      <w:r>
        <w:rPr>
          <w:color w:val="000000"/>
          <w:szCs w:val="21"/>
        </w:rPr>
        <w:t>3</w:t>
      </w:r>
      <w:r>
        <w:rPr>
          <w:color w:val="000000"/>
          <w:szCs w:val="21"/>
        </w:rPr>
        <w:t>号</w:t>
      </w:r>
      <w:r>
        <w:rPr>
          <w:color w:val="000000"/>
          <w:szCs w:val="21"/>
        </w:rPr>
        <w:t>&lt;</w:t>
      </w:r>
      <w:r>
        <w:rPr>
          <w:color w:val="000000"/>
          <w:szCs w:val="21"/>
        </w:rPr>
        <w:t>年度报告和中期报告</w:t>
      </w:r>
      <w:r>
        <w:rPr>
          <w:color w:val="000000"/>
          <w:szCs w:val="21"/>
        </w:rPr>
        <w:t>&gt;</w:t>
      </w:r>
      <w:r>
        <w:rPr>
          <w:color w:val="000000"/>
          <w:szCs w:val="21"/>
        </w:rPr>
        <w:t>》、中国证券投资基金业协会</w:t>
      </w:r>
      <w:r>
        <w:rPr>
          <w:color w:val="000000"/>
          <w:szCs w:val="21"/>
        </w:rPr>
        <w:t>(</w:t>
      </w:r>
      <w:r>
        <w:rPr>
          <w:color w:val="000000"/>
          <w:szCs w:val="21"/>
        </w:rPr>
        <w:t>以下简称</w:t>
      </w:r>
      <w:r>
        <w:rPr>
          <w:color w:val="000000"/>
          <w:szCs w:val="21"/>
        </w:rPr>
        <w:t>“</w:t>
      </w:r>
      <w:r>
        <w:rPr>
          <w:color w:val="000000"/>
          <w:szCs w:val="21"/>
        </w:rPr>
        <w:t>中国基金业协会</w:t>
      </w:r>
      <w:r>
        <w:rPr>
          <w:color w:val="000000"/>
          <w:szCs w:val="21"/>
        </w:rPr>
        <w:t>”)</w:t>
      </w:r>
      <w:r>
        <w:rPr>
          <w:color w:val="000000"/>
          <w:szCs w:val="21"/>
        </w:rPr>
        <w:t>颁布的《证券投资基金会计核算业务指引》、《易方达增金宝货币市场基金基金合同》和财务报表附注所列示的中国证监会、中国基金业协会发布的有关规定及允许的基金行业实务操作编制。</w:t>
      </w:r>
    </w:p>
    <w:p w:rsidR="00CB3931" w:rsidRPr="007B05E9" w:rsidRDefault="00CB3931" w:rsidP="007B05E9">
      <w:pPr>
        <w:spacing w:line="360" w:lineRule="auto"/>
        <w:ind w:firstLineChars="200" w:firstLine="420"/>
        <w:rPr>
          <w:color w:val="000000"/>
          <w:szCs w:val="21"/>
        </w:rPr>
      </w:pPr>
      <w:r w:rsidRPr="007B05E9">
        <w:rPr>
          <w:color w:val="000000"/>
          <w:szCs w:val="21"/>
        </w:rPr>
        <w:t>本财务报表以持续经营为基础编制。</w:t>
      </w:r>
    </w:p>
    <w:p w:rsidR="00CB3931" w:rsidRPr="005F13B0" w:rsidRDefault="00CB3931" w:rsidP="00064C32">
      <w:pPr>
        <w:spacing w:line="360" w:lineRule="auto"/>
        <w:ind w:firstLineChars="196" w:firstLine="413"/>
        <w:rPr>
          <w:rFonts w:ascii="宋体"/>
          <w:b/>
          <w:kern w:val="0"/>
          <w:szCs w:val="21"/>
        </w:rPr>
      </w:pPr>
      <w:r w:rsidRPr="005F13B0">
        <w:rPr>
          <w:rFonts w:ascii="宋体" w:hAnsi="宋体"/>
          <w:b/>
          <w:kern w:val="0"/>
          <w:szCs w:val="21"/>
        </w:rPr>
        <w:t>6.4.3</w:t>
      </w:r>
      <w:r w:rsidRPr="005F13B0">
        <w:rPr>
          <w:rFonts w:ascii="宋体" w:hAnsi="宋体" w:hint="eastAsia"/>
          <w:b/>
          <w:kern w:val="0"/>
          <w:szCs w:val="21"/>
        </w:rPr>
        <w:t>遵循企业会计准则及其他有关规定的声明</w:t>
      </w:r>
    </w:p>
    <w:p w:rsidR="00CB3931" w:rsidRPr="007B05E9" w:rsidRDefault="00CB3931" w:rsidP="007B05E9">
      <w:pPr>
        <w:spacing w:line="360" w:lineRule="auto"/>
        <w:ind w:firstLineChars="200" w:firstLine="420"/>
        <w:rPr>
          <w:color w:val="000000"/>
          <w:szCs w:val="21"/>
        </w:rPr>
      </w:pPr>
      <w:r w:rsidRPr="007B05E9">
        <w:rPr>
          <w:color w:val="000000"/>
          <w:szCs w:val="21"/>
        </w:rPr>
        <w:t>本财务报表符合企业会计准则的要求，真实、完整地反映了本基金本报告期末的财务状况以及本报告期间的经营成果和基金净值变动情况等有关信息。</w:t>
      </w:r>
    </w:p>
    <w:p w:rsidR="00DF6B61" w:rsidRDefault="00DF6B61" w:rsidP="00DF6B61">
      <w:pPr>
        <w:tabs>
          <w:tab w:val="left" w:pos="426"/>
        </w:tabs>
        <w:spacing w:line="360" w:lineRule="auto"/>
        <w:ind w:leftChars="200" w:left="420"/>
        <w:rPr>
          <w:rFonts w:ascii="宋体"/>
          <w:b/>
          <w:bCs/>
          <w:color w:val="000000"/>
          <w:szCs w:val="21"/>
        </w:rPr>
      </w:pPr>
      <w:r w:rsidRPr="002725BD">
        <w:rPr>
          <w:rFonts w:ascii="宋体" w:hAnsi="宋体"/>
          <w:b/>
          <w:bCs/>
          <w:color w:val="000000"/>
          <w:szCs w:val="21"/>
        </w:rPr>
        <w:t>6.4.4本报告期所采用的会计政策、会计估计与最近一期年度报告相一致的说明</w:t>
      </w:r>
    </w:p>
    <w:p w:rsidR="00DF6B61" w:rsidRPr="007B05E9" w:rsidRDefault="00DF6B61" w:rsidP="007B05E9">
      <w:pPr>
        <w:spacing w:line="360" w:lineRule="auto"/>
        <w:ind w:firstLineChars="200" w:firstLine="420"/>
        <w:rPr>
          <w:color w:val="000000"/>
          <w:szCs w:val="21"/>
        </w:rPr>
      </w:pPr>
      <w:r w:rsidRPr="007B05E9">
        <w:rPr>
          <w:color w:val="000000"/>
          <w:szCs w:val="21"/>
        </w:rPr>
        <w:t>本报告期所采用的会计政策、会计估计与最近一期年度报告相一致。</w:t>
      </w:r>
    </w:p>
    <w:p w:rsidR="00CB3931" w:rsidRPr="00BE1746" w:rsidRDefault="00CB3931" w:rsidP="00064C32">
      <w:pPr>
        <w:spacing w:line="360" w:lineRule="auto"/>
        <w:ind w:firstLineChars="196" w:firstLine="413"/>
        <w:rPr>
          <w:rFonts w:ascii="宋体" w:hAnsi="宋体"/>
          <w:b/>
          <w:kern w:val="0"/>
          <w:szCs w:val="21"/>
        </w:rPr>
      </w:pPr>
      <w:r w:rsidRPr="00BE1746">
        <w:rPr>
          <w:rFonts w:ascii="宋体" w:hAnsi="宋体"/>
          <w:b/>
          <w:kern w:val="0"/>
          <w:szCs w:val="21"/>
        </w:rPr>
        <w:t xml:space="preserve">6.4.5 </w:t>
      </w:r>
      <w:r w:rsidRPr="00BE1746">
        <w:rPr>
          <w:rFonts w:ascii="宋体" w:hAnsi="宋体" w:hint="eastAsia"/>
          <w:b/>
          <w:kern w:val="0"/>
          <w:szCs w:val="21"/>
        </w:rPr>
        <w:t>差错更正的说明</w:t>
      </w:r>
    </w:p>
    <w:p w:rsidR="00CB3931" w:rsidRPr="00292865" w:rsidRDefault="00CB3931" w:rsidP="00064C32">
      <w:pPr>
        <w:tabs>
          <w:tab w:val="left" w:pos="426"/>
        </w:tabs>
        <w:spacing w:line="360" w:lineRule="auto"/>
        <w:ind w:firstLineChars="200" w:firstLine="420"/>
        <w:rPr>
          <w:kern w:val="0"/>
          <w:szCs w:val="21"/>
        </w:rPr>
      </w:pPr>
      <w:r w:rsidRPr="00292865">
        <w:rPr>
          <w:kern w:val="0"/>
          <w:szCs w:val="21"/>
        </w:rPr>
        <w:t>本基金本报告期无会计差错更正。</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6.4.6</w:t>
      </w:r>
      <w:r w:rsidRPr="00BE1746">
        <w:rPr>
          <w:rFonts w:ascii="宋体" w:hAnsi="宋体" w:hint="eastAsia"/>
          <w:b/>
          <w:kern w:val="0"/>
          <w:szCs w:val="21"/>
        </w:rPr>
        <w:t>税项</w:t>
      </w:r>
    </w:p>
    <w:p w:rsidR="00834887" w:rsidRDefault="0012249E">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834887" w:rsidRDefault="0012249E">
      <w:pPr>
        <w:tabs>
          <w:tab w:val="left" w:pos="426"/>
        </w:tabs>
        <w:spacing w:line="360" w:lineRule="auto"/>
        <w:ind w:firstLineChars="200" w:firstLine="420"/>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834887" w:rsidRDefault="0012249E">
      <w:pPr>
        <w:tabs>
          <w:tab w:val="left" w:pos="426"/>
        </w:tabs>
        <w:spacing w:line="360" w:lineRule="auto"/>
        <w:ind w:firstLineChars="200" w:firstLine="420"/>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834887" w:rsidRDefault="0012249E">
      <w:pPr>
        <w:tabs>
          <w:tab w:val="left" w:pos="426"/>
        </w:tabs>
        <w:spacing w:line="360" w:lineRule="auto"/>
        <w:ind w:firstLineChars="200" w:firstLine="420"/>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834887" w:rsidRDefault="0012249E">
      <w:pPr>
        <w:tabs>
          <w:tab w:val="left" w:pos="426"/>
        </w:tabs>
        <w:spacing w:line="360" w:lineRule="auto"/>
        <w:ind w:firstLineChars="200" w:firstLine="420"/>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834887" w:rsidRDefault="0012249E">
      <w:pPr>
        <w:tabs>
          <w:tab w:val="left" w:pos="426"/>
        </w:tabs>
        <w:spacing w:line="360" w:lineRule="auto"/>
        <w:ind w:firstLineChars="200" w:firstLine="420"/>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CB3931" w:rsidRPr="00292865" w:rsidRDefault="00CB3931" w:rsidP="00064C32">
      <w:pPr>
        <w:tabs>
          <w:tab w:val="left" w:pos="426"/>
        </w:tabs>
        <w:spacing w:line="360" w:lineRule="auto"/>
        <w:ind w:firstLineChars="200" w:firstLine="420"/>
        <w:rPr>
          <w:kern w:val="0"/>
          <w:szCs w:val="21"/>
        </w:rPr>
      </w:pPr>
      <w:r w:rsidRPr="00292865">
        <w:rPr>
          <w:kern w:val="0"/>
          <w:szCs w:val="21"/>
        </w:rPr>
        <w:t xml:space="preserve">(5) </w:t>
      </w:r>
      <w:r w:rsidRPr="00292865">
        <w:rPr>
          <w:kern w:val="0"/>
          <w:szCs w:val="21"/>
        </w:rPr>
        <w:t>本基金的城市维护建设税、教育费附加和地方教育附加等税费按照实际缴纳增值税额的适用比例计算缴纳。</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w:t>
      </w:r>
      <w:r w:rsidRPr="00BE1746">
        <w:rPr>
          <w:rFonts w:ascii="宋体" w:hAnsi="宋体" w:hint="eastAsia"/>
          <w:b/>
          <w:kern w:val="0"/>
          <w:szCs w:val="21"/>
        </w:rPr>
        <w:t>重要财务报表项目的说明</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6.4.7.1</w:t>
      </w:r>
      <w:r w:rsidRPr="00BE1746">
        <w:rPr>
          <w:rFonts w:ascii="宋体" w:hAnsi="宋体" w:hint="eastAsia"/>
          <w:b/>
          <w:kern w:val="0"/>
          <w:szCs w:val="21"/>
        </w:rPr>
        <w:t>银行存款</w:t>
      </w:r>
    </w:p>
    <w:p w:rsidR="008F799D" w:rsidRDefault="008F799D" w:rsidP="008F799D">
      <w:pPr>
        <w:autoSpaceDE w:val="0"/>
        <w:autoSpaceDN w:val="0"/>
        <w:adjustRightInd w:val="0"/>
        <w:spacing w:line="288" w:lineRule="auto"/>
        <w:ind w:left="15"/>
        <w:jc w:val="right"/>
        <w:rPr>
          <w:b/>
          <w:color w:val="000000"/>
          <w:kern w:val="0"/>
          <w:szCs w:val="21"/>
        </w:rPr>
      </w:pPr>
      <w:r>
        <w:rPr>
          <w:rFonts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8F799D" w:rsidTr="00FD4AE6">
        <w:trPr>
          <w:trHeight w:val="345"/>
          <w:jc w:val="center"/>
        </w:trPr>
        <w:tc>
          <w:tcPr>
            <w:tcW w:w="3766" w:type="dxa"/>
            <w:tcMar>
              <w:top w:w="15" w:type="dxa"/>
              <w:left w:w="15" w:type="dxa"/>
              <w:bottom w:w="0" w:type="dxa"/>
              <w:right w:w="15" w:type="dxa"/>
            </w:tcMar>
            <w:vAlign w:val="center"/>
            <w:hideMark/>
          </w:tcPr>
          <w:p w:rsidR="008F799D" w:rsidRDefault="008F799D">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8F799D" w:rsidRDefault="008F799D">
            <w:pPr>
              <w:jc w:val="center"/>
              <w:rPr>
                <w:kern w:val="0"/>
                <w:szCs w:val="21"/>
              </w:rPr>
            </w:pPr>
            <w:r>
              <w:rPr>
                <w:rFonts w:hAnsi="宋体" w:hint="eastAsia"/>
                <w:kern w:val="0"/>
                <w:szCs w:val="21"/>
              </w:rPr>
              <w:t>本期末</w:t>
            </w:r>
          </w:p>
          <w:p w:rsidR="008F799D" w:rsidRDefault="008F799D">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8F799D" w:rsidTr="00FD4AE6">
        <w:trPr>
          <w:trHeight w:val="315"/>
          <w:jc w:val="center"/>
        </w:trPr>
        <w:tc>
          <w:tcPr>
            <w:tcW w:w="3766" w:type="dxa"/>
            <w:tcMar>
              <w:top w:w="15" w:type="dxa"/>
              <w:left w:w="15" w:type="dxa"/>
              <w:bottom w:w="0" w:type="dxa"/>
              <w:right w:w="15" w:type="dxa"/>
            </w:tcMar>
            <w:hideMark/>
          </w:tcPr>
          <w:p w:rsidR="008F799D" w:rsidRDefault="008F799D">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8F799D" w:rsidRDefault="008F799D">
            <w:pPr>
              <w:jc w:val="right"/>
              <w:rPr>
                <w:kern w:val="0"/>
                <w:szCs w:val="21"/>
              </w:rPr>
            </w:pPr>
            <w:r>
              <w:rPr>
                <w:kern w:val="0"/>
                <w:szCs w:val="21"/>
              </w:rPr>
              <w:t>1,827,814.25</w:t>
            </w:r>
          </w:p>
        </w:tc>
      </w:tr>
      <w:tr w:rsidR="008F799D" w:rsidTr="00FD4AE6">
        <w:trPr>
          <w:trHeight w:val="315"/>
          <w:jc w:val="center"/>
        </w:trPr>
        <w:tc>
          <w:tcPr>
            <w:tcW w:w="3766" w:type="dxa"/>
            <w:tcMar>
              <w:top w:w="15" w:type="dxa"/>
              <w:left w:w="15" w:type="dxa"/>
              <w:bottom w:w="0" w:type="dxa"/>
              <w:right w:w="15" w:type="dxa"/>
            </w:tcMar>
            <w:hideMark/>
          </w:tcPr>
          <w:p w:rsidR="008F799D" w:rsidRDefault="008F799D">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8F799D" w:rsidRDefault="008F799D">
            <w:pPr>
              <w:jc w:val="right"/>
              <w:rPr>
                <w:kern w:val="0"/>
                <w:szCs w:val="21"/>
              </w:rPr>
            </w:pPr>
            <w:r>
              <w:rPr>
                <w:kern w:val="0"/>
                <w:szCs w:val="21"/>
              </w:rPr>
              <w:t>250,000,000.00</w:t>
            </w:r>
          </w:p>
        </w:tc>
      </w:tr>
      <w:tr w:rsidR="008F799D" w:rsidTr="00FD4AE6">
        <w:trPr>
          <w:trHeight w:val="315"/>
          <w:jc w:val="center"/>
        </w:trPr>
        <w:tc>
          <w:tcPr>
            <w:tcW w:w="3766" w:type="dxa"/>
            <w:tcMar>
              <w:top w:w="15" w:type="dxa"/>
              <w:left w:w="15" w:type="dxa"/>
              <w:bottom w:w="0" w:type="dxa"/>
              <w:right w:w="15" w:type="dxa"/>
            </w:tcMar>
            <w:hideMark/>
          </w:tcPr>
          <w:p w:rsidR="008F799D" w:rsidRDefault="008F799D">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8F799D" w:rsidRDefault="008F799D">
            <w:pPr>
              <w:jc w:val="right"/>
              <w:rPr>
                <w:kern w:val="0"/>
                <w:szCs w:val="21"/>
              </w:rPr>
            </w:pPr>
            <w:r>
              <w:rPr>
                <w:kern w:val="0"/>
                <w:szCs w:val="21"/>
              </w:rPr>
              <w:t>-</w:t>
            </w:r>
          </w:p>
        </w:tc>
      </w:tr>
      <w:tr w:rsidR="008F799D" w:rsidTr="00FD4AE6">
        <w:trPr>
          <w:trHeight w:val="315"/>
          <w:jc w:val="center"/>
        </w:trPr>
        <w:tc>
          <w:tcPr>
            <w:tcW w:w="3766" w:type="dxa"/>
            <w:tcMar>
              <w:top w:w="15" w:type="dxa"/>
              <w:left w:w="15" w:type="dxa"/>
              <w:bottom w:w="0" w:type="dxa"/>
              <w:right w:w="15" w:type="dxa"/>
            </w:tcMar>
            <w:hideMark/>
          </w:tcPr>
          <w:p w:rsidR="008F799D" w:rsidRDefault="008F799D">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8F799D" w:rsidRDefault="008F799D">
            <w:pPr>
              <w:jc w:val="right"/>
              <w:rPr>
                <w:kern w:val="0"/>
                <w:szCs w:val="21"/>
              </w:rPr>
            </w:pPr>
            <w:r>
              <w:rPr>
                <w:kern w:val="0"/>
                <w:szCs w:val="21"/>
              </w:rPr>
              <w:t>100,000,000.00</w:t>
            </w:r>
          </w:p>
        </w:tc>
      </w:tr>
      <w:tr w:rsidR="008F799D" w:rsidTr="00FD4AE6">
        <w:trPr>
          <w:trHeight w:val="315"/>
          <w:jc w:val="center"/>
        </w:trPr>
        <w:tc>
          <w:tcPr>
            <w:tcW w:w="3766" w:type="dxa"/>
            <w:tcMar>
              <w:top w:w="15" w:type="dxa"/>
              <w:left w:w="15" w:type="dxa"/>
              <w:bottom w:w="0" w:type="dxa"/>
              <w:right w:w="15" w:type="dxa"/>
            </w:tcMar>
            <w:hideMark/>
          </w:tcPr>
          <w:p w:rsidR="008F799D" w:rsidRDefault="008F799D">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8F799D" w:rsidRDefault="008F799D">
            <w:pPr>
              <w:jc w:val="right"/>
              <w:rPr>
                <w:kern w:val="0"/>
                <w:szCs w:val="21"/>
              </w:rPr>
            </w:pPr>
            <w:r>
              <w:rPr>
                <w:kern w:val="0"/>
                <w:szCs w:val="21"/>
              </w:rPr>
              <w:t>150,000,000.00</w:t>
            </w:r>
          </w:p>
        </w:tc>
      </w:tr>
      <w:tr w:rsidR="008F799D" w:rsidTr="00FD4AE6">
        <w:trPr>
          <w:trHeight w:val="315"/>
          <w:jc w:val="center"/>
        </w:trPr>
        <w:tc>
          <w:tcPr>
            <w:tcW w:w="3766" w:type="dxa"/>
            <w:tcMar>
              <w:top w:w="15" w:type="dxa"/>
              <w:left w:w="15" w:type="dxa"/>
              <w:bottom w:w="0" w:type="dxa"/>
              <w:right w:w="15" w:type="dxa"/>
            </w:tcMar>
            <w:hideMark/>
          </w:tcPr>
          <w:p w:rsidR="008F799D" w:rsidRDefault="008F799D">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8F799D" w:rsidRDefault="008F799D">
            <w:pPr>
              <w:jc w:val="right"/>
              <w:rPr>
                <w:kern w:val="0"/>
                <w:szCs w:val="21"/>
              </w:rPr>
            </w:pPr>
            <w:r>
              <w:rPr>
                <w:kern w:val="0"/>
                <w:szCs w:val="21"/>
              </w:rPr>
              <w:t>-</w:t>
            </w:r>
          </w:p>
        </w:tc>
      </w:tr>
      <w:tr w:rsidR="008F799D" w:rsidTr="00FD4AE6">
        <w:trPr>
          <w:trHeight w:val="315"/>
          <w:jc w:val="center"/>
        </w:trPr>
        <w:tc>
          <w:tcPr>
            <w:tcW w:w="3766" w:type="dxa"/>
            <w:tcMar>
              <w:top w:w="15" w:type="dxa"/>
              <w:left w:w="15" w:type="dxa"/>
              <w:bottom w:w="0" w:type="dxa"/>
              <w:right w:w="15" w:type="dxa"/>
            </w:tcMar>
            <w:hideMark/>
          </w:tcPr>
          <w:p w:rsidR="008F799D" w:rsidRDefault="008F799D">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8F799D" w:rsidRDefault="008F799D">
            <w:pPr>
              <w:jc w:val="right"/>
              <w:rPr>
                <w:kern w:val="0"/>
                <w:szCs w:val="21"/>
              </w:rPr>
            </w:pPr>
            <w:r>
              <w:rPr>
                <w:kern w:val="0"/>
                <w:szCs w:val="21"/>
              </w:rPr>
              <w:t>251,827,814.25</w:t>
            </w:r>
          </w:p>
        </w:tc>
      </w:tr>
    </w:tbl>
    <w:p w:rsidR="00CB3931" w:rsidRPr="00292865" w:rsidRDefault="00CB3931" w:rsidP="00064C32">
      <w:pPr>
        <w:spacing w:line="360" w:lineRule="auto"/>
        <w:ind w:firstLineChars="196" w:firstLine="412"/>
        <w:rPr>
          <w:b/>
          <w:szCs w:val="21"/>
        </w:rPr>
      </w:pPr>
      <w:r w:rsidRPr="00292865">
        <w:rPr>
          <w:bCs/>
          <w:szCs w:val="21"/>
        </w:rPr>
        <w:tab/>
      </w:r>
      <w:r w:rsidRPr="00BE1746">
        <w:rPr>
          <w:rFonts w:ascii="宋体" w:hAnsi="宋体"/>
          <w:b/>
          <w:kern w:val="0"/>
          <w:szCs w:val="21"/>
        </w:rPr>
        <w:t>6.4.7.2</w:t>
      </w:r>
      <w:r w:rsidRPr="00BE1746">
        <w:rPr>
          <w:rFonts w:ascii="宋体" w:hAnsi="宋体" w:hint="eastAsia"/>
          <w:b/>
          <w:kern w:val="0"/>
          <w:szCs w:val="21"/>
        </w:rPr>
        <w:t>交易性金融资产</w:t>
      </w:r>
    </w:p>
    <w:p w:rsidR="00042BB6" w:rsidRDefault="00042BB6" w:rsidP="00042BB6">
      <w:pPr>
        <w:autoSpaceDE w:val="0"/>
        <w:autoSpaceDN w:val="0"/>
        <w:adjustRightInd w:val="0"/>
        <w:spacing w:before="29" w:line="288" w:lineRule="auto"/>
        <w:ind w:left="15"/>
        <w:jc w:val="right"/>
        <w:rPr>
          <w:bCs/>
          <w:szCs w:val="21"/>
        </w:rPr>
      </w:pPr>
      <w:r>
        <w:rPr>
          <w:rFonts w:hint="eastAsia"/>
          <w:bCs/>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1"/>
        <w:gridCol w:w="1556"/>
        <w:gridCol w:w="1374"/>
        <w:gridCol w:w="1546"/>
        <w:gridCol w:w="1546"/>
        <w:gridCol w:w="1738"/>
      </w:tblGrid>
      <w:tr w:rsidR="00042BB6" w:rsidTr="00FD4AE6">
        <w:trPr>
          <w:trHeight w:val="716"/>
          <w:jc w:val="center"/>
        </w:trPr>
        <w:tc>
          <w:tcPr>
            <w:tcW w:w="2807" w:type="dxa"/>
            <w:gridSpan w:val="2"/>
            <w:vMerge w:val="restart"/>
            <w:vAlign w:val="center"/>
            <w:hideMark/>
          </w:tcPr>
          <w:p w:rsidR="00042BB6" w:rsidRDefault="00042BB6">
            <w:pPr>
              <w:widowControl/>
              <w:jc w:val="center"/>
              <w:rPr>
                <w:kern w:val="0"/>
                <w:szCs w:val="21"/>
              </w:rPr>
            </w:pPr>
            <w:r>
              <w:rPr>
                <w:rFonts w:hint="eastAsia"/>
                <w:kern w:val="0"/>
                <w:szCs w:val="21"/>
              </w:rPr>
              <w:t>项目</w:t>
            </w:r>
          </w:p>
        </w:tc>
        <w:tc>
          <w:tcPr>
            <w:tcW w:w="6204" w:type="dxa"/>
            <w:gridSpan w:val="4"/>
            <w:vAlign w:val="center"/>
            <w:hideMark/>
          </w:tcPr>
          <w:p w:rsidR="00042BB6" w:rsidRDefault="00042BB6">
            <w:pPr>
              <w:widowControl/>
              <w:jc w:val="center"/>
              <w:rPr>
                <w:kern w:val="0"/>
                <w:szCs w:val="21"/>
              </w:rPr>
            </w:pPr>
            <w:r>
              <w:rPr>
                <w:rFonts w:hint="eastAsia"/>
                <w:kern w:val="0"/>
                <w:szCs w:val="21"/>
              </w:rPr>
              <w:t>本期末</w:t>
            </w:r>
          </w:p>
          <w:p w:rsidR="00042BB6" w:rsidRDefault="00042BB6">
            <w:pPr>
              <w:widowControl/>
              <w:jc w:val="center"/>
              <w:rPr>
                <w:kern w:val="0"/>
                <w:szCs w:val="21"/>
              </w:rPr>
            </w:pP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w:t>
            </w:r>
          </w:p>
        </w:tc>
      </w:tr>
      <w:tr w:rsidR="00042BB6" w:rsidTr="00FD4AE6">
        <w:trPr>
          <w:jc w:val="center"/>
        </w:trPr>
        <w:tc>
          <w:tcPr>
            <w:tcW w:w="10567" w:type="dxa"/>
            <w:gridSpan w:val="2"/>
            <w:vMerge/>
            <w:vAlign w:val="center"/>
            <w:hideMark/>
          </w:tcPr>
          <w:p w:rsidR="00042BB6" w:rsidRDefault="00042BB6">
            <w:pPr>
              <w:widowControl/>
              <w:jc w:val="left"/>
              <w:rPr>
                <w:kern w:val="0"/>
                <w:szCs w:val="21"/>
              </w:rPr>
            </w:pPr>
          </w:p>
        </w:tc>
        <w:tc>
          <w:tcPr>
            <w:tcW w:w="1374" w:type="dxa"/>
            <w:vAlign w:val="center"/>
            <w:hideMark/>
          </w:tcPr>
          <w:p w:rsidR="00042BB6" w:rsidRDefault="00042BB6">
            <w:pPr>
              <w:widowControl/>
              <w:jc w:val="center"/>
              <w:rPr>
                <w:kern w:val="0"/>
                <w:szCs w:val="21"/>
              </w:rPr>
            </w:pPr>
            <w:r>
              <w:rPr>
                <w:rFonts w:hint="eastAsia"/>
                <w:kern w:val="0"/>
                <w:szCs w:val="21"/>
              </w:rPr>
              <w:t>摊余成本</w:t>
            </w:r>
          </w:p>
        </w:tc>
        <w:tc>
          <w:tcPr>
            <w:tcW w:w="1546" w:type="dxa"/>
            <w:vAlign w:val="center"/>
            <w:hideMark/>
          </w:tcPr>
          <w:p w:rsidR="00042BB6" w:rsidRDefault="00042BB6">
            <w:pPr>
              <w:widowControl/>
              <w:jc w:val="center"/>
              <w:rPr>
                <w:kern w:val="0"/>
                <w:szCs w:val="21"/>
              </w:rPr>
            </w:pPr>
            <w:r>
              <w:rPr>
                <w:rFonts w:hint="eastAsia"/>
                <w:kern w:val="0"/>
                <w:szCs w:val="21"/>
              </w:rPr>
              <w:t>影子定价</w:t>
            </w:r>
          </w:p>
        </w:tc>
        <w:tc>
          <w:tcPr>
            <w:tcW w:w="1546" w:type="dxa"/>
            <w:vAlign w:val="center"/>
            <w:hideMark/>
          </w:tcPr>
          <w:p w:rsidR="00042BB6" w:rsidRDefault="00042BB6">
            <w:pPr>
              <w:widowControl/>
              <w:jc w:val="center"/>
              <w:rPr>
                <w:kern w:val="0"/>
                <w:szCs w:val="21"/>
              </w:rPr>
            </w:pPr>
            <w:r>
              <w:rPr>
                <w:rFonts w:hint="eastAsia"/>
                <w:kern w:val="0"/>
                <w:szCs w:val="21"/>
              </w:rPr>
              <w:t>偏离金额</w:t>
            </w:r>
          </w:p>
        </w:tc>
        <w:tc>
          <w:tcPr>
            <w:tcW w:w="1738" w:type="dxa"/>
            <w:vAlign w:val="center"/>
            <w:hideMark/>
          </w:tcPr>
          <w:p w:rsidR="00042BB6" w:rsidRDefault="00042BB6">
            <w:pPr>
              <w:widowControl/>
              <w:jc w:val="center"/>
              <w:rPr>
                <w:kern w:val="0"/>
                <w:szCs w:val="21"/>
              </w:rPr>
            </w:pPr>
            <w:r>
              <w:rPr>
                <w:rFonts w:hint="eastAsia"/>
                <w:kern w:val="0"/>
                <w:szCs w:val="21"/>
              </w:rPr>
              <w:t>偏离度（</w:t>
            </w:r>
            <w:r>
              <w:rPr>
                <w:kern w:val="0"/>
                <w:szCs w:val="21"/>
              </w:rPr>
              <w:t>%</w:t>
            </w:r>
            <w:r>
              <w:rPr>
                <w:rFonts w:hint="eastAsia"/>
                <w:kern w:val="0"/>
                <w:szCs w:val="21"/>
              </w:rPr>
              <w:t>）</w:t>
            </w:r>
          </w:p>
        </w:tc>
      </w:tr>
      <w:tr w:rsidR="00042BB6" w:rsidTr="00FD4AE6">
        <w:trPr>
          <w:jc w:val="center"/>
        </w:trPr>
        <w:tc>
          <w:tcPr>
            <w:tcW w:w="1251" w:type="dxa"/>
            <w:vMerge w:val="restart"/>
            <w:vAlign w:val="center"/>
            <w:hideMark/>
          </w:tcPr>
          <w:p w:rsidR="00042BB6" w:rsidRDefault="00042BB6">
            <w:pPr>
              <w:widowControl/>
              <w:jc w:val="center"/>
              <w:rPr>
                <w:kern w:val="0"/>
                <w:szCs w:val="21"/>
              </w:rPr>
            </w:pPr>
            <w:r>
              <w:rPr>
                <w:rFonts w:hint="eastAsia"/>
                <w:kern w:val="0"/>
                <w:szCs w:val="21"/>
              </w:rPr>
              <w:t>债券</w:t>
            </w:r>
          </w:p>
        </w:tc>
        <w:tc>
          <w:tcPr>
            <w:tcW w:w="1556" w:type="dxa"/>
            <w:vAlign w:val="center"/>
            <w:hideMark/>
          </w:tcPr>
          <w:p w:rsidR="00042BB6" w:rsidRDefault="00042BB6">
            <w:pPr>
              <w:widowControl/>
              <w:jc w:val="center"/>
              <w:rPr>
                <w:kern w:val="0"/>
                <w:szCs w:val="21"/>
              </w:rPr>
            </w:pPr>
            <w:r>
              <w:rPr>
                <w:rFonts w:hint="eastAsia"/>
                <w:kern w:val="0"/>
                <w:szCs w:val="21"/>
              </w:rPr>
              <w:t>交易所市场</w:t>
            </w:r>
          </w:p>
        </w:tc>
        <w:tc>
          <w:tcPr>
            <w:tcW w:w="1374" w:type="dxa"/>
            <w:vAlign w:val="center"/>
            <w:hideMark/>
          </w:tcPr>
          <w:p w:rsidR="00042BB6" w:rsidRDefault="00042BB6">
            <w:pPr>
              <w:jc w:val="right"/>
              <w:rPr>
                <w:bCs/>
                <w:szCs w:val="21"/>
              </w:rPr>
            </w:pPr>
            <w:r>
              <w:rPr>
                <w:bCs/>
                <w:szCs w:val="21"/>
              </w:rPr>
              <w:t>-</w:t>
            </w:r>
          </w:p>
        </w:tc>
        <w:tc>
          <w:tcPr>
            <w:tcW w:w="1546" w:type="dxa"/>
            <w:vAlign w:val="center"/>
            <w:hideMark/>
          </w:tcPr>
          <w:p w:rsidR="00042BB6" w:rsidRDefault="00042BB6">
            <w:pPr>
              <w:jc w:val="right"/>
              <w:rPr>
                <w:bCs/>
                <w:szCs w:val="21"/>
              </w:rPr>
            </w:pPr>
            <w:r>
              <w:rPr>
                <w:bCs/>
                <w:szCs w:val="21"/>
              </w:rPr>
              <w:t>-</w:t>
            </w:r>
          </w:p>
        </w:tc>
        <w:tc>
          <w:tcPr>
            <w:tcW w:w="1546" w:type="dxa"/>
            <w:vAlign w:val="center"/>
            <w:hideMark/>
          </w:tcPr>
          <w:p w:rsidR="00042BB6" w:rsidRDefault="00042BB6">
            <w:pPr>
              <w:jc w:val="right"/>
              <w:rPr>
                <w:bCs/>
                <w:szCs w:val="21"/>
              </w:rPr>
            </w:pPr>
            <w:r>
              <w:rPr>
                <w:bCs/>
                <w:szCs w:val="21"/>
              </w:rPr>
              <w:t>-</w:t>
            </w:r>
          </w:p>
        </w:tc>
        <w:tc>
          <w:tcPr>
            <w:tcW w:w="1738" w:type="dxa"/>
            <w:vAlign w:val="center"/>
            <w:hideMark/>
          </w:tcPr>
          <w:p w:rsidR="00042BB6" w:rsidRDefault="00042BB6">
            <w:pPr>
              <w:jc w:val="right"/>
              <w:rPr>
                <w:bCs/>
                <w:szCs w:val="21"/>
              </w:rPr>
            </w:pPr>
            <w:r>
              <w:rPr>
                <w:bCs/>
                <w:szCs w:val="21"/>
              </w:rPr>
              <w:t>-</w:t>
            </w:r>
          </w:p>
        </w:tc>
      </w:tr>
      <w:tr w:rsidR="00042BB6" w:rsidTr="00FD4AE6">
        <w:trPr>
          <w:jc w:val="center"/>
        </w:trPr>
        <w:tc>
          <w:tcPr>
            <w:tcW w:w="2807" w:type="dxa"/>
            <w:vMerge/>
            <w:vAlign w:val="center"/>
            <w:hideMark/>
          </w:tcPr>
          <w:p w:rsidR="00042BB6" w:rsidRDefault="00042BB6">
            <w:pPr>
              <w:widowControl/>
              <w:jc w:val="left"/>
              <w:rPr>
                <w:kern w:val="0"/>
                <w:szCs w:val="21"/>
              </w:rPr>
            </w:pPr>
          </w:p>
        </w:tc>
        <w:tc>
          <w:tcPr>
            <w:tcW w:w="1556" w:type="dxa"/>
            <w:vAlign w:val="center"/>
            <w:hideMark/>
          </w:tcPr>
          <w:p w:rsidR="00042BB6" w:rsidRDefault="00042BB6">
            <w:pPr>
              <w:widowControl/>
              <w:jc w:val="center"/>
              <w:rPr>
                <w:kern w:val="0"/>
                <w:szCs w:val="21"/>
              </w:rPr>
            </w:pPr>
            <w:r>
              <w:rPr>
                <w:rFonts w:hint="eastAsia"/>
                <w:kern w:val="0"/>
                <w:szCs w:val="21"/>
              </w:rPr>
              <w:t>银行间市场</w:t>
            </w:r>
          </w:p>
        </w:tc>
        <w:tc>
          <w:tcPr>
            <w:tcW w:w="1374" w:type="dxa"/>
            <w:vAlign w:val="center"/>
            <w:hideMark/>
          </w:tcPr>
          <w:p w:rsidR="00042BB6" w:rsidRDefault="00042BB6">
            <w:pPr>
              <w:jc w:val="right"/>
              <w:rPr>
                <w:bCs/>
                <w:szCs w:val="21"/>
              </w:rPr>
            </w:pPr>
            <w:r>
              <w:rPr>
                <w:bCs/>
                <w:szCs w:val="21"/>
              </w:rPr>
              <w:t>407,162,249.46</w:t>
            </w:r>
          </w:p>
        </w:tc>
        <w:tc>
          <w:tcPr>
            <w:tcW w:w="1546" w:type="dxa"/>
            <w:vAlign w:val="center"/>
            <w:hideMark/>
          </w:tcPr>
          <w:p w:rsidR="00042BB6" w:rsidRDefault="00042BB6">
            <w:pPr>
              <w:jc w:val="right"/>
              <w:rPr>
                <w:bCs/>
                <w:szCs w:val="21"/>
              </w:rPr>
            </w:pPr>
            <w:r>
              <w:rPr>
                <w:bCs/>
                <w:szCs w:val="21"/>
              </w:rPr>
              <w:t>407,940,000.00</w:t>
            </w:r>
          </w:p>
        </w:tc>
        <w:tc>
          <w:tcPr>
            <w:tcW w:w="1546" w:type="dxa"/>
            <w:vAlign w:val="center"/>
            <w:hideMark/>
          </w:tcPr>
          <w:p w:rsidR="00042BB6" w:rsidRDefault="00042BB6">
            <w:pPr>
              <w:jc w:val="right"/>
              <w:rPr>
                <w:bCs/>
                <w:szCs w:val="21"/>
              </w:rPr>
            </w:pPr>
            <w:r>
              <w:rPr>
                <w:bCs/>
                <w:szCs w:val="21"/>
              </w:rPr>
              <w:t>777,750.54</w:t>
            </w:r>
          </w:p>
        </w:tc>
        <w:tc>
          <w:tcPr>
            <w:tcW w:w="1738" w:type="dxa"/>
            <w:vAlign w:val="center"/>
            <w:hideMark/>
          </w:tcPr>
          <w:p w:rsidR="00042BB6" w:rsidRDefault="00042BB6">
            <w:pPr>
              <w:jc w:val="right"/>
              <w:rPr>
                <w:bCs/>
                <w:szCs w:val="21"/>
              </w:rPr>
            </w:pPr>
            <w:r>
              <w:rPr>
                <w:bCs/>
                <w:szCs w:val="21"/>
              </w:rPr>
              <w:t>0.0627</w:t>
            </w:r>
          </w:p>
        </w:tc>
      </w:tr>
      <w:tr w:rsidR="00042BB6" w:rsidTr="00FD4AE6">
        <w:trPr>
          <w:jc w:val="center"/>
        </w:trPr>
        <w:tc>
          <w:tcPr>
            <w:tcW w:w="2807" w:type="dxa"/>
            <w:vMerge/>
            <w:vAlign w:val="center"/>
            <w:hideMark/>
          </w:tcPr>
          <w:p w:rsidR="00042BB6" w:rsidRDefault="00042BB6">
            <w:pPr>
              <w:widowControl/>
              <w:jc w:val="left"/>
              <w:rPr>
                <w:kern w:val="0"/>
                <w:szCs w:val="21"/>
              </w:rPr>
            </w:pPr>
          </w:p>
        </w:tc>
        <w:tc>
          <w:tcPr>
            <w:tcW w:w="1556" w:type="dxa"/>
            <w:vAlign w:val="center"/>
            <w:hideMark/>
          </w:tcPr>
          <w:p w:rsidR="00042BB6" w:rsidRDefault="00042BB6">
            <w:pPr>
              <w:widowControl/>
              <w:jc w:val="center"/>
              <w:rPr>
                <w:kern w:val="0"/>
                <w:szCs w:val="21"/>
              </w:rPr>
            </w:pPr>
            <w:r>
              <w:rPr>
                <w:rFonts w:hint="eastAsia"/>
                <w:kern w:val="0"/>
                <w:szCs w:val="21"/>
              </w:rPr>
              <w:t>合计</w:t>
            </w:r>
          </w:p>
        </w:tc>
        <w:tc>
          <w:tcPr>
            <w:tcW w:w="1374" w:type="dxa"/>
            <w:vAlign w:val="center"/>
            <w:hideMark/>
          </w:tcPr>
          <w:p w:rsidR="00042BB6" w:rsidRDefault="00042BB6">
            <w:pPr>
              <w:widowControl/>
              <w:jc w:val="center"/>
              <w:rPr>
                <w:kern w:val="0"/>
                <w:szCs w:val="21"/>
              </w:rPr>
            </w:pPr>
            <w:r>
              <w:rPr>
                <w:kern w:val="0"/>
                <w:szCs w:val="21"/>
              </w:rPr>
              <w:t>407,162,249.46</w:t>
            </w:r>
          </w:p>
        </w:tc>
        <w:tc>
          <w:tcPr>
            <w:tcW w:w="1546" w:type="dxa"/>
            <w:vAlign w:val="center"/>
            <w:hideMark/>
          </w:tcPr>
          <w:p w:rsidR="00042BB6" w:rsidRDefault="00042BB6">
            <w:pPr>
              <w:widowControl/>
              <w:jc w:val="center"/>
              <w:rPr>
                <w:kern w:val="0"/>
                <w:szCs w:val="21"/>
              </w:rPr>
            </w:pPr>
            <w:r>
              <w:rPr>
                <w:kern w:val="0"/>
                <w:szCs w:val="21"/>
              </w:rPr>
              <w:t>407,940,000.00</w:t>
            </w:r>
          </w:p>
        </w:tc>
        <w:tc>
          <w:tcPr>
            <w:tcW w:w="1546" w:type="dxa"/>
            <w:vAlign w:val="center"/>
            <w:hideMark/>
          </w:tcPr>
          <w:p w:rsidR="00042BB6" w:rsidRDefault="00042BB6">
            <w:pPr>
              <w:widowControl/>
              <w:jc w:val="center"/>
              <w:rPr>
                <w:kern w:val="0"/>
                <w:szCs w:val="21"/>
              </w:rPr>
            </w:pPr>
            <w:r>
              <w:rPr>
                <w:kern w:val="0"/>
                <w:szCs w:val="21"/>
              </w:rPr>
              <w:t>777,750.54</w:t>
            </w:r>
          </w:p>
        </w:tc>
        <w:tc>
          <w:tcPr>
            <w:tcW w:w="1738" w:type="dxa"/>
            <w:vAlign w:val="center"/>
            <w:hideMark/>
          </w:tcPr>
          <w:p w:rsidR="00042BB6" w:rsidRDefault="00042BB6">
            <w:pPr>
              <w:widowControl/>
              <w:jc w:val="right"/>
              <w:rPr>
                <w:kern w:val="0"/>
                <w:szCs w:val="21"/>
              </w:rPr>
            </w:pPr>
            <w:r>
              <w:rPr>
                <w:kern w:val="0"/>
                <w:szCs w:val="21"/>
              </w:rPr>
              <w:t>0.0627</w:t>
            </w:r>
          </w:p>
        </w:tc>
      </w:tr>
      <w:tr w:rsidR="00042BB6" w:rsidTr="00FD4AE6">
        <w:trPr>
          <w:jc w:val="center"/>
        </w:trPr>
        <w:tc>
          <w:tcPr>
            <w:tcW w:w="2807" w:type="dxa"/>
            <w:gridSpan w:val="2"/>
            <w:hideMark/>
          </w:tcPr>
          <w:p w:rsidR="00042BB6" w:rsidRDefault="00042BB6">
            <w:pPr>
              <w:widowControl/>
              <w:jc w:val="center"/>
              <w:rPr>
                <w:rFonts w:ascii="宋体" w:hAnsi="宋体"/>
                <w:kern w:val="0"/>
                <w:szCs w:val="21"/>
              </w:rPr>
            </w:pPr>
            <w:r>
              <w:rPr>
                <w:rFonts w:ascii="宋体" w:hAnsi="宋体" w:hint="eastAsia"/>
                <w:kern w:val="0"/>
                <w:szCs w:val="21"/>
              </w:rPr>
              <w:t>资产支持证券</w:t>
            </w:r>
          </w:p>
        </w:tc>
        <w:tc>
          <w:tcPr>
            <w:tcW w:w="1374" w:type="dxa"/>
            <w:hideMark/>
          </w:tcPr>
          <w:p w:rsidR="00042BB6" w:rsidRDefault="00042BB6">
            <w:pPr>
              <w:widowControl/>
              <w:jc w:val="right"/>
              <w:rPr>
                <w:rFonts w:eastAsiaTheme="minorEastAsia"/>
                <w:kern w:val="0"/>
                <w:szCs w:val="21"/>
              </w:rPr>
            </w:pPr>
            <w:r>
              <w:rPr>
                <w:rFonts w:eastAsiaTheme="minorEastAsia"/>
                <w:kern w:val="0"/>
                <w:szCs w:val="21"/>
              </w:rPr>
              <w:t>-</w:t>
            </w:r>
          </w:p>
        </w:tc>
        <w:tc>
          <w:tcPr>
            <w:tcW w:w="1546" w:type="dxa"/>
            <w:hideMark/>
          </w:tcPr>
          <w:p w:rsidR="00042BB6" w:rsidRDefault="00042BB6">
            <w:pPr>
              <w:jc w:val="right"/>
              <w:rPr>
                <w:rFonts w:eastAsiaTheme="minorEastAsia"/>
                <w:kern w:val="0"/>
                <w:szCs w:val="21"/>
              </w:rPr>
            </w:pPr>
            <w:r>
              <w:rPr>
                <w:rFonts w:eastAsiaTheme="minorEastAsia"/>
                <w:kern w:val="0"/>
                <w:szCs w:val="21"/>
              </w:rPr>
              <w:t>-</w:t>
            </w:r>
          </w:p>
        </w:tc>
        <w:tc>
          <w:tcPr>
            <w:tcW w:w="1546" w:type="dxa"/>
            <w:hideMark/>
          </w:tcPr>
          <w:p w:rsidR="00042BB6" w:rsidRDefault="00042BB6">
            <w:pPr>
              <w:jc w:val="right"/>
              <w:rPr>
                <w:rFonts w:eastAsiaTheme="minorEastAsia"/>
                <w:kern w:val="0"/>
                <w:szCs w:val="21"/>
              </w:rPr>
            </w:pPr>
            <w:r>
              <w:rPr>
                <w:rFonts w:eastAsiaTheme="minorEastAsia"/>
                <w:kern w:val="0"/>
                <w:szCs w:val="21"/>
              </w:rPr>
              <w:t>-</w:t>
            </w:r>
          </w:p>
        </w:tc>
        <w:tc>
          <w:tcPr>
            <w:tcW w:w="1738" w:type="dxa"/>
            <w:hideMark/>
          </w:tcPr>
          <w:p w:rsidR="00042BB6" w:rsidRDefault="00042BB6">
            <w:pPr>
              <w:jc w:val="right"/>
              <w:rPr>
                <w:rFonts w:eastAsiaTheme="minorEastAsia"/>
                <w:kern w:val="0"/>
                <w:szCs w:val="21"/>
              </w:rPr>
            </w:pPr>
            <w:r>
              <w:rPr>
                <w:rFonts w:eastAsiaTheme="minorEastAsia"/>
                <w:kern w:val="0"/>
                <w:szCs w:val="21"/>
              </w:rPr>
              <w:t>-</w:t>
            </w:r>
          </w:p>
        </w:tc>
      </w:tr>
      <w:tr w:rsidR="00042BB6" w:rsidTr="00FD4AE6">
        <w:trPr>
          <w:jc w:val="center"/>
        </w:trPr>
        <w:tc>
          <w:tcPr>
            <w:tcW w:w="2807" w:type="dxa"/>
            <w:gridSpan w:val="2"/>
            <w:hideMark/>
          </w:tcPr>
          <w:p w:rsidR="00042BB6" w:rsidRDefault="00042BB6">
            <w:pPr>
              <w:widowControl/>
              <w:jc w:val="center"/>
              <w:rPr>
                <w:rFonts w:ascii="宋体" w:hAnsi="宋体"/>
                <w:kern w:val="0"/>
                <w:szCs w:val="21"/>
              </w:rPr>
            </w:pPr>
            <w:r>
              <w:rPr>
                <w:rFonts w:ascii="宋体" w:hAnsi="宋体" w:hint="eastAsia"/>
                <w:kern w:val="0"/>
                <w:szCs w:val="21"/>
              </w:rPr>
              <w:t>合计</w:t>
            </w:r>
          </w:p>
        </w:tc>
        <w:tc>
          <w:tcPr>
            <w:tcW w:w="1374" w:type="dxa"/>
            <w:hideMark/>
          </w:tcPr>
          <w:p w:rsidR="00042BB6" w:rsidRDefault="00042BB6">
            <w:pPr>
              <w:widowControl/>
              <w:jc w:val="right"/>
              <w:rPr>
                <w:rFonts w:eastAsiaTheme="minorEastAsia"/>
                <w:kern w:val="0"/>
                <w:szCs w:val="21"/>
              </w:rPr>
            </w:pPr>
            <w:r>
              <w:rPr>
                <w:rFonts w:eastAsiaTheme="minorEastAsia"/>
                <w:kern w:val="0"/>
                <w:szCs w:val="21"/>
              </w:rPr>
              <w:t>407,162,249.46</w:t>
            </w:r>
          </w:p>
        </w:tc>
        <w:tc>
          <w:tcPr>
            <w:tcW w:w="1546" w:type="dxa"/>
            <w:hideMark/>
          </w:tcPr>
          <w:p w:rsidR="00042BB6" w:rsidRDefault="00042BB6">
            <w:pPr>
              <w:widowControl/>
              <w:jc w:val="right"/>
              <w:rPr>
                <w:rFonts w:eastAsiaTheme="minorEastAsia"/>
                <w:kern w:val="0"/>
                <w:szCs w:val="21"/>
              </w:rPr>
            </w:pPr>
            <w:r>
              <w:rPr>
                <w:rFonts w:eastAsiaTheme="minorEastAsia"/>
                <w:kern w:val="0"/>
                <w:szCs w:val="21"/>
              </w:rPr>
              <w:t>407,940,000.00</w:t>
            </w:r>
          </w:p>
        </w:tc>
        <w:tc>
          <w:tcPr>
            <w:tcW w:w="1546" w:type="dxa"/>
            <w:hideMark/>
          </w:tcPr>
          <w:p w:rsidR="00042BB6" w:rsidRDefault="00042BB6">
            <w:pPr>
              <w:widowControl/>
              <w:jc w:val="right"/>
              <w:rPr>
                <w:rFonts w:eastAsiaTheme="minorEastAsia"/>
                <w:kern w:val="0"/>
                <w:szCs w:val="21"/>
              </w:rPr>
            </w:pPr>
            <w:r>
              <w:rPr>
                <w:rFonts w:eastAsiaTheme="minorEastAsia"/>
                <w:kern w:val="0"/>
                <w:szCs w:val="21"/>
              </w:rPr>
              <w:t>777,750.54</w:t>
            </w:r>
          </w:p>
        </w:tc>
        <w:tc>
          <w:tcPr>
            <w:tcW w:w="1738" w:type="dxa"/>
            <w:hideMark/>
          </w:tcPr>
          <w:p w:rsidR="00042BB6" w:rsidRDefault="00042BB6">
            <w:pPr>
              <w:widowControl/>
              <w:jc w:val="right"/>
              <w:rPr>
                <w:rFonts w:eastAsiaTheme="minorEastAsia"/>
                <w:kern w:val="0"/>
                <w:szCs w:val="21"/>
              </w:rPr>
            </w:pPr>
            <w:r>
              <w:rPr>
                <w:rFonts w:eastAsiaTheme="minorEastAsia"/>
                <w:kern w:val="0"/>
                <w:szCs w:val="21"/>
              </w:rPr>
              <w:t>0.0627</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6.4.7.3</w:t>
      </w:r>
      <w:r w:rsidRPr="00BE1746">
        <w:rPr>
          <w:rFonts w:ascii="宋体" w:hAnsi="宋体" w:hint="eastAsia"/>
          <w:b/>
          <w:kern w:val="0"/>
          <w:szCs w:val="21"/>
        </w:rPr>
        <w:t>衍生金融资产</w:t>
      </w:r>
      <w:r w:rsidRPr="00BE1746">
        <w:rPr>
          <w:rFonts w:ascii="宋体" w:hAnsi="宋体"/>
          <w:b/>
          <w:kern w:val="0"/>
          <w:szCs w:val="21"/>
        </w:rPr>
        <w:t>/</w:t>
      </w:r>
      <w:r w:rsidRPr="00BE1746">
        <w:rPr>
          <w:rFonts w:ascii="宋体" w:hAnsi="宋体" w:hint="eastAsia"/>
          <w:b/>
          <w:kern w:val="0"/>
          <w:szCs w:val="21"/>
        </w:rPr>
        <w:t>负债</w:t>
      </w:r>
    </w:p>
    <w:p w:rsidR="00CB3931" w:rsidRPr="00051C6E" w:rsidRDefault="00CB3931" w:rsidP="007B05E9">
      <w:pPr>
        <w:spacing w:line="360" w:lineRule="auto"/>
        <w:ind w:firstLineChars="200" w:firstLine="420"/>
        <w:rPr>
          <w:color w:val="000000"/>
          <w:szCs w:val="21"/>
        </w:rPr>
      </w:pPr>
      <w:r w:rsidRPr="00051C6E">
        <w:rPr>
          <w:color w:val="000000"/>
          <w:szCs w:val="21"/>
        </w:rPr>
        <w:t>本基金本报告期末无衍生金融资产</w:t>
      </w:r>
      <w:r w:rsidRPr="00051C6E">
        <w:rPr>
          <w:color w:val="000000"/>
          <w:szCs w:val="21"/>
        </w:rPr>
        <w:t>/</w:t>
      </w:r>
      <w:r w:rsidRPr="00051C6E">
        <w:rPr>
          <w:color w:val="000000"/>
          <w:szCs w:val="21"/>
        </w:rPr>
        <w:t>负债。</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6.4.7.4</w:t>
      </w:r>
      <w:r w:rsidRPr="00BE1746">
        <w:rPr>
          <w:rFonts w:ascii="宋体" w:hAnsi="宋体" w:hint="eastAsia"/>
          <w:b/>
          <w:kern w:val="0"/>
          <w:szCs w:val="21"/>
        </w:rPr>
        <w:t>买入返售金融资产</w:t>
      </w:r>
    </w:p>
    <w:p w:rsidR="00CB3931" w:rsidRPr="00BE1746" w:rsidRDefault="00CB3931" w:rsidP="00064C32">
      <w:pPr>
        <w:spacing w:line="360" w:lineRule="auto"/>
        <w:ind w:firstLineChars="196" w:firstLine="413"/>
        <w:rPr>
          <w:rFonts w:ascii="宋体" w:hAnsi="宋体"/>
          <w:b/>
          <w:kern w:val="0"/>
          <w:szCs w:val="21"/>
        </w:rPr>
      </w:pPr>
      <w:r w:rsidRPr="00BE1746">
        <w:rPr>
          <w:rFonts w:ascii="宋体" w:hAnsi="宋体"/>
          <w:b/>
          <w:kern w:val="0"/>
          <w:szCs w:val="21"/>
        </w:rPr>
        <w:t>6.4.7.4.1</w:t>
      </w:r>
      <w:r w:rsidRPr="00BE1746">
        <w:rPr>
          <w:rFonts w:ascii="宋体" w:hAnsi="宋体" w:hint="eastAsia"/>
          <w:b/>
          <w:kern w:val="0"/>
          <w:szCs w:val="21"/>
        </w:rPr>
        <w:t>各项买入返售金融资产期末余额</w:t>
      </w:r>
    </w:p>
    <w:p w:rsidR="002C0FE0" w:rsidRDefault="002C0FE0" w:rsidP="002C0FE0">
      <w:pPr>
        <w:autoSpaceDE w:val="0"/>
        <w:autoSpaceDN w:val="0"/>
        <w:adjustRightInd w:val="0"/>
        <w:spacing w:before="29" w:line="288" w:lineRule="auto"/>
        <w:ind w:left="15"/>
        <w:jc w:val="right"/>
        <w:rPr>
          <w:rFonts w:eastAsiaTheme="minorEastAsia"/>
          <w:color w:val="000000"/>
          <w:szCs w:val="21"/>
        </w:rPr>
      </w:pPr>
      <w:r>
        <w:rPr>
          <w:rFonts w:eastAsiaTheme="minorEastAsia" w:hint="eastAsia"/>
          <w:color w:val="000000"/>
          <w:szCs w:val="21"/>
        </w:rPr>
        <w:t>单位：人民币元</w:t>
      </w:r>
    </w:p>
    <w:tbl>
      <w:tblPr>
        <w:tblW w:w="91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485"/>
        <w:gridCol w:w="3262"/>
        <w:gridCol w:w="3373"/>
      </w:tblGrid>
      <w:tr w:rsidR="002C0FE0" w:rsidTr="00FD4AE6">
        <w:trPr>
          <w:trHeight w:val="330"/>
        </w:trPr>
        <w:tc>
          <w:tcPr>
            <w:tcW w:w="2485" w:type="dxa"/>
            <w:vMerge w:val="restart"/>
            <w:vAlign w:val="center"/>
            <w:hideMark/>
          </w:tcPr>
          <w:p w:rsidR="002C0FE0" w:rsidRDefault="002C0FE0">
            <w:pPr>
              <w:jc w:val="center"/>
              <w:rPr>
                <w:rFonts w:eastAsiaTheme="minorEastAsia"/>
                <w:szCs w:val="21"/>
              </w:rPr>
            </w:pPr>
            <w:r>
              <w:rPr>
                <w:rFonts w:eastAsiaTheme="minorEastAsia" w:hint="eastAsia"/>
                <w:szCs w:val="21"/>
              </w:rPr>
              <w:t>项目</w:t>
            </w:r>
          </w:p>
        </w:tc>
        <w:tc>
          <w:tcPr>
            <w:tcW w:w="6633" w:type="dxa"/>
            <w:gridSpan w:val="2"/>
            <w:hideMark/>
          </w:tcPr>
          <w:p w:rsidR="002C0FE0" w:rsidRDefault="002C0FE0">
            <w:pPr>
              <w:jc w:val="center"/>
              <w:rPr>
                <w:rFonts w:eastAsiaTheme="minorEastAsia"/>
                <w:kern w:val="0"/>
                <w:szCs w:val="21"/>
              </w:rPr>
            </w:pPr>
            <w:r>
              <w:rPr>
                <w:rFonts w:eastAsiaTheme="minorEastAsia" w:hint="eastAsia"/>
                <w:kern w:val="0"/>
                <w:szCs w:val="21"/>
              </w:rPr>
              <w:t>本期末</w:t>
            </w:r>
          </w:p>
          <w:p w:rsidR="002C0FE0" w:rsidRDefault="002C0FE0">
            <w:pPr>
              <w:jc w:val="center"/>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r>
      <w:tr w:rsidR="002C0FE0" w:rsidTr="00FD4AE6">
        <w:trPr>
          <w:trHeight w:val="330"/>
        </w:trPr>
        <w:tc>
          <w:tcPr>
            <w:tcW w:w="9118" w:type="dxa"/>
            <w:vMerge/>
            <w:vAlign w:val="center"/>
            <w:hideMark/>
          </w:tcPr>
          <w:p w:rsidR="002C0FE0" w:rsidRDefault="002C0FE0">
            <w:pPr>
              <w:widowControl/>
              <w:jc w:val="left"/>
              <w:rPr>
                <w:rFonts w:eastAsiaTheme="minorEastAsia"/>
                <w:szCs w:val="21"/>
              </w:rPr>
            </w:pPr>
          </w:p>
        </w:tc>
        <w:tc>
          <w:tcPr>
            <w:tcW w:w="3261" w:type="dxa"/>
            <w:hideMark/>
          </w:tcPr>
          <w:p w:rsidR="002C0FE0" w:rsidRDefault="002C0FE0">
            <w:pPr>
              <w:jc w:val="center"/>
              <w:rPr>
                <w:rFonts w:eastAsiaTheme="minorEastAsia"/>
                <w:szCs w:val="21"/>
              </w:rPr>
            </w:pPr>
            <w:r>
              <w:rPr>
                <w:rFonts w:eastAsiaTheme="minorEastAsia" w:hint="eastAsia"/>
                <w:szCs w:val="21"/>
              </w:rPr>
              <w:t>账面余额</w:t>
            </w:r>
          </w:p>
        </w:tc>
        <w:tc>
          <w:tcPr>
            <w:tcW w:w="3372" w:type="dxa"/>
            <w:hideMark/>
          </w:tcPr>
          <w:p w:rsidR="002C0FE0" w:rsidRDefault="002C0FE0">
            <w:pPr>
              <w:jc w:val="center"/>
              <w:rPr>
                <w:rFonts w:eastAsiaTheme="minorEastAsia"/>
                <w:szCs w:val="21"/>
              </w:rPr>
            </w:pPr>
            <w:r>
              <w:rPr>
                <w:rFonts w:eastAsiaTheme="minorEastAsia" w:hint="eastAsia"/>
                <w:szCs w:val="21"/>
              </w:rPr>
              <w:t>其中：买断式逆回购</w:t>
            </w:r>
          </w:p>
        </w:tc>
      </w:tr>
      <w:tr w:rsidR="002C0FE0" w:rsidTr="00FD4AE6">
        <w:trPr>
          <w:trHeight w:val="330"/>
        </w:trPr>
        <w:tc>
          <w:tcPr>
            <w:tcW w:w="2485" w:type="dxa"/>
            <w:vAlign w:val="bottom"/>
            <w:hideMark/>
          </w:tcPr>
          <w:p w:rsidR="002C0FE0" w:rsidRDefault="002C0FE0">
            <w:pPr>
              <w:rPr>
                <w:rFonts w:ascii="宋体" w:hAnsi="宋体"/>
                <w:szCs w:val="21"/>
              </w:rPr>
            </w:pPr>
            <w:r>
              <w:rPr>
                <w:rFonts w:ascii="宋体" w:hAnsi="宋体" w:hint="eastAsia"/>
                <w:szCs w:val="21"/>
              </w:rPr>
              <w:t>交易所市场</w:t>
            </w:r>
          </w:p>
        </w:tc>
        <w:tc>
          <w:tcPr>
            <w:tcW w:w="3261" w:type="dxa"/>
            <w:hideMark/>
          </w:tcPr>
          <w:p w:rsidR="002C0FE0" w:rsidRDefault="002C0FE0">
            <w:pPr>
              <w:jc w:val="right"/>
              <w:rPr>
                <w:rFonts w:eastAsiaTheme="minorEastAsia"/>
                <w:szCs w:val="21"/>
              </w:rPr>
            </w:pPr>
            <w:r>
              <w:rPr>
                <w:rFonts w:eastAsiaTheme="minorEastAsia"/>
                <w:szCs w:val="21"/>
              </w:rPr>
              <w:t>128,000,000.00</w:t>
            </w:r>
          </w:p>
        </w:tc>
        <w:tc>
          <w:tcPr>
            <w:tcW w:w="3372" w:type="dxa"/>
            <w:hideMark/>
          </w:tcPr>
          <w:p w:rsidR="002C0FE0" w:rsidRDefault="002C0FE0">
            <w:pPr>
              <w:jc w:val="right"/>
              <w:rPr>
                <w:rFonts w:eastAsiaTheme="minorEastAsia"/>
                <w:szCs w:val="21"/>
              </w:rPr>
            </w:pPr>
            <w:r>
              <w:rPr>
                <w:rFonts w:eastAsiaTheme="minorEastAsia"/>
                <w:szCs w:val="21"/>
              </w:rPr>
              <w:t>-</w:t>
            </w:r>
          </w:p>
        </w:tc>
      </w:tr>
      <w:tr w:rsidR="002C0FE0" w:rsidTr="00FD4AE6">
        <w:trPr>
          <w:trHeight w:val="330"/>
        </w:trPr>
        <w:tc>
          <w:tcPr>
            <w:tcW w:w="2485" w:type="dxa"/>
            <w:vAlign w:val="bottom"/>
            <w:hideMark/>
          </w:tcPr>
          <w:p w:rsidR="002C0FE0" w:rsidRDefault="002C0FE0">
            <w:pPr>
              <w:rPr>
                <w:rFonts w:ascii="宋体" w:hAnsi="宋体"/>
                <w:szCs w:val="21"/>
              </w:rPr>
            </w:pPr>
            <w:r>
              <w:rPr>
                <w:rFonts w:ascii="宋体" w:hAnsi="宋体" w:hint="eastAsia"/>
                <w:szCs w:val="21"/>
              </w:rPr>
              <w:t>银行间市场</w:t>
            </w:r>
          </w:p>
        </w:tc>
        <w:tc>
          <w:tcPr>
            <w:tcW w:w="3261" w:type="dxa"/>
            <w:hideMark/>
          </w:tcPr>
          <w:p w:rsidR="002C0FE0" w:rsidRDefault="002C0FE0">
            <w:pPr>
              <w:jc w:val="right"/>
              <w:rPr>
                <w:rFonts w:eastAsiaTheme="minorEastAsia"/>
                <w:szCs w:val="21"/>
              </w:rPr>
            </w:pPr>
            <w:r>
              <w:rPr>
                <w:rFonts w:eastAsiaTheme="minorEastAsia"/>
                <w:szCs w:val="21"/>
              </w:rPr>
              <w:t>443,564,945.35</w:t>
            </w:r>
          </w:p>
        </w:tc>
        <w:tc>
          <w:tcPr>
            <w:tcW w:w="3372" w:type="dxa"/>
            <w:hideMark/>
          </w:tcPr>
          <w:p w:rsidR="002C0FE0" w:rsidRDefault="002C0FE0">
            <w:pPr>
              <w:jc w:val="right"/>
              <w:rPr>
                <w:rFonts w:eastAsiaTheme="minorEastAsia"/>
                <w:szCs w:val="21"/>
              </w:rPr>
            </w:pPr>
            <w:r>
              <w:rPr>
                <w:rFonts w:eastAsiaTheme="minorEastAsia"/>
                <w:szCs w:val="21"/>
              </w:rPr>
              <w:t>-</w:t>
            </w:r>
          </w:p>
        </w:tc>
      </w:tr>
      <w:tr w:rsidR="002C0FE0" w:rsidTr="00FD4AE6">
        <w:trPr>
          <w:trHeight w:val="257"/>
        </w:trPr>
        <w:tc>
          <w:tcPr>
            <w:tcW w:w="2485" w:type="dxa"/>
            <w:vAlign w:val="bottom"/>
            <w:hideMark/>
          </w:tcPr>
          <w:p w:rsidR="002C0FE0" w:rsidRDefault="002C0FE0">
            <w:pPr>
              <w:jc w:val="left"/>
              <w:rPr>
                <w:rFonts w:eastAsiaTheme="minorEastAsia"/>
                <w:szCs w:val="21"/>
              </w:rPr>
            </w:pPr>
            <w:r>
              <w:rPr>
                <w:rFonts w:eastAsiaTheme="minorEastAsia" w:hint="eastAsia"/>
                <w:szCs w:val="21"/>
              </w:rPr>
              <w:t>合计</w:t>
            </w:r>
          </w:p>
        </w:tc>
        <w:tc>
          <w:tcPr>
            <w:tcW w:w="3261" w:type="dxa"/>
            <w:vAlign w:val="bottom"/>
            <w:hideMark/>
          </w:tcPr>
          <w:p w:rsidR="002C0FE0" w:rsidRDefault="002C0FE0">
            <w:pPr>
              <w:jc w:val="right"/>
              <w:rPr>
                <w:rFonts w:eastAsiaTheme="minorEastAsia"/>
                <w:szCs w:val="21"/>
              </w:rPr>
            </w:pPr>
            <w:r>
              <w:rPr>
                <w:rFonts w:eastAsiaTheme="minorEastAsia"/>
                <w:szCs w:val="21"/>
              </w:rPr>
              <w:t>571,564,945.35</w:t>
            </w:r>
          </w:p>
        </w:tc>
        <w:tc>
          <w:tcPr>
            <w:tcW w:w="3372" w:type="dxa"/>
            <w:vAlign w:val="bottom"/>
            <w:hideMark/>
          </w:tcPr>
          <w:p w:rsidR="002C0FE0" w:rsidRDefault="002C0FE0">
            <w:pPr>
              <w:jc w:val="right"/>
              <w:rPr>
                <w:rFonts w:eastAsiaTheme="minorEastAsia"/>
                <w:szCs w:val="21"/>
              </w:rPr>
            </w:pPr>
            <w:r>
              <w:rPr>
                <w:rFonts w:eastAsiaTheme="minorEastAsia"/>
                <w:szCs w:val="21"/>
              </w:rPr>
              <w:t>-</w:t>
            </w:r>
          </w:p>
        </w:tc>
      </w:tr>
    </w:tbl>
    <w:p w:rsidR="00CB3931" w:rsidRPr="00BE1746" w:rsidRDefault="00CB3931" w:rsidP="00064C32">
      <w:pPr>
        <w:spacing w:line="360" w:lineRule="auto"/>
        <w:ind w:firstLineChars="196" w:firstLine="413"/>
        <w:rPr>
          <w:rFonts w:ascii="宋体" w:hAnsi="宋体"/>
          <w:b/>
          <w:kern w:val="0"/>
          <w:szCs w:val="21"/>
        </w:rPr>
      </w:pPr>
      <w:r w:rsidRPr="00BE1746">
        <w:rPr>
          <w:rFonts w:ascii="宋体" w:hAnsi="宋体"/>
          <w:b/>
          <w:kern w:val="0"/>
          <w:szCs w:val="21"/>
        </w:rPr>
        <w:t>6.4.7.4.2</w:t>
      </w:r>
      <w:r w:rsidRPr="00BE1746">
        <w:rPr>
          <w:rFonts w:ascii="宋体" w:hAnsi="宋体" w:hint="eastAsia"/>
          <w:b/>
          <w:kern w:val="0"/>
          <w:szCs w:val="21"/>
        </w:rPr>
        <w:t>期末买断式逆回购交易中取得的债券</w:t>
      </w:r>
    </w:p>
    <w:p w:rsidR="00CB3931" w:rsidRPr="00051C6E" w:rsidRDefault="00CB3931" w:rsidP="007B05E9">
      <w:pPr>
        <w:spacing w:line="360" w:lineRule="auto"/>
        <w:ind w:firstLineChars="200" w:firstLine="420"/>
        <w:rPr>
          <w:color w:val="000000"/>
          <w:szCs w:val="21"/>
        </w:rPr>
      </w:pPr>
      <w:r w:rsidRPr="00051C6E">
        <w:rPr>
          <w:color w:val="000000"/>
          <w:szCs w:val="21"/>
        </w:rPr>
        <w:t>本基金本报告期末无买断式逆回购交易中取得的债券。</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6.4.7.5</w:t>
      </w:r>
      <w:r w:rsidRPr="00BE1746">
        <w:rPr>
          <w:rFonts w:ascii="宋体" w:hAnsi="宋体" w:hint="eastAsia"/>
          <w:b/>
          <w:kern w:val="0"/>
          <w:szCs w:val="21"/>
        </w:rPr>
        <w:t>应收利息</w:t>
      </w:r>
    </w:p>
    <w:p w:rsidR="004C48DF" w:rsidRDefault="004C48DF" w:rsidP="004C48DF">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4C48DF" w:rsidTr="00FD4AE6">
        <w:trPr>
          <w:trHeight w:val="330"/>
        </w:trPr>
        <w:tc>
          <w:tcPr>
            <w:tcW w:w="3701" w:type="dxa"/>
            <w:vAlign w:val="center"/>
            <w:hideMark/>
          </w:tcPr>
          <w:p w:rsidR="004C48DF" w:rsidRDefault="004C48DF">
            <w:pPr>
              <w:jc w:val="center"/>
              <w:rPr>
                <w:szCs w:val="21"/>
              </w:rPr>
            </w:pPr>
            <w:r>
              <w:rPr>
                <w:rFonts w:hint="eastAsia"/>
                <w:szCs w:val="21"/>
              </w:rPr>
              <w:t>项目</w:t>
            </w:r>
          </w:p>
        </w:tc>
        <w:tc>
          <w:tcPr>
            <w:tcW w:w="5528" w:type="dxa"/>
            <w:vAlign w:val="center"/>
            <w:hideMark/>
          </w:tcPr>
          <w:p w:rsidR="004C48DF" w:rsidRDefault="004C48DF">
            <w:pPr>
              <w:jc w:val="center"/>
              <w:rPr>
                <w:kern w:val="0"/>
                <w:szCs w:val="21"/>
              </w:rPr>
            </w:pPr>
            <w:r>
              <w:rPr>
                <w:rFonts w:hint="eastAsia"/>
                <w:kern w:val="0"/>
                <w:szCs w:val="21"/>
              </w:rPr>
              <w:t>本期末</w:t>
            </w:r>
          </w:p>
          <w:p w:rsidR="004C48DF" w:rsidRDefault="004C48DF">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C48DF" w:rsidTr="00FD4AE6">
        <w:trPr>
          <w:trHeight w:val="257"/>
        </w:trPr>
        <w:tc>
          <w:tcPr>
            <w:tcW w:w="3701" w:type="dxa"/>
            <w:vAlign w:val="center"/>
            <w:hideMark/>
          </w:tcPr>
          <w:p w:rsidR="004C48DF" w:rsidRDefault="004C48DF">
            <w:pPr>
              <w:rPr>
                <w:szCs w:val="21"/>
              </w:rPr>
            </w:pPr>
            <w:r>
              <w:rPr>
                <w:rFonts w:hint="eastAsia"/>
                <w:szCs w:val="21"/>
              </w:rPr>
              <w:t>应收活期存款利息</w:t>
            </w:r>
          </w:p>
        </w:tc>
        <w:tc>
          <w:tcPr>
            <w:tcW w:w="5528" w:type="dxa"/>
            <w:vAlign w:val="center"/>
            <w:hideMark/>
          </w:tcPr>
          <w:p w:rsidR="004C48DF" w:rsidRDefault="004C48DF">
            <w:pPr>
              <w:jc w:val="right"/>
              <w:rPr>
                <w:szCs w:val="21"/>
              </w:rPr>
            </w:pPr>
            <w:r>
              <w:rPr>
                <w:szCs w:val="21"/>
              </w:rPr>
              <w:t>865.86</w:t>
            </w:r>
          </w:p>
        </w:tc>
      </w:tr>
      <w:tr w:rsidR="004C48DF" w:rsidTr="00FD4AE6">
        <w:trPr>
          <w:trHeight w:val="223"/>
        </w:trPr>
        <w:tc>
          <w:tcPr>
            <w:tcW w:w="3701" w:type="dxa"/>
            <w:vAlign w:val="center"/>
            <w:hideMark/>
          </w:tcPr>
          <w:p w:rsidR="004C48DF" w:rsidRDefault="004C48DF">
            <w:pPr>
              <w:rPr>
                <w:szCs w:val="21"/>
              </w:rPr>
            </w:pPr>
            <w:r>
              <w:rPr>
                <w:rFonts w:hint="eastAsia"/>
                <w:szCs w:val="21"/>
              </w:rPr>
              <w:t>应收定期存款利息</w:t>
            </w:r>
          </w:p>
        </w:tc>
        <w:tc>
          <w:tcPr>
            <w:tcW w:w="5528" w:type="dxa"/>
            <w:vAlign w:val="center"/>
            <w:hideMark/>
          </w:tcPr>
          <w:p w:rsidR="004C48DF" w:rsidRDefault="004C48DF">
            <w:pPr>
              <w:jc w:val="right"/>
              <w:rPr>
                <w:szCs w:val="21"/>
              </w:rPr>
            </w:pPr>
            <w:r>
              <w:rPr>
                <w:szCs w:val="21"/>
              </w:rPr>
              <w:t>795,763.45</w:t>
            </w:r>
          </w:p>
        </w:tc>
      </w:tr>
      <w:tr w:rsidR="004C48DF" w:rsidTr="00FD4AE6">
        <w:trPr>
          <w:trHeight w:val="223"/>
        </w:trPr>
        <w:tc>
          <w:tcPr>
            <w:tcW w:w="3701" w:type="dxa"/>
            <w:vAlign w:val="center"/>
            <w:hideMark/>
          </w:tcPr>
          <w:p w:rsidR="004C48DF" w:rsidRDefault="004C48DF">
            <w:pPr>
              <w:rPr>
                <w:szCs w:val="21"/>
              </w:rPr>
            </w:pPr>
            <w:r>
              <w:rPr>
                <w:rFonts w:hint="eastAsia"/>
                <w:szCs w:val="21"/>
              </w:rPr>
              <w:t>应收其他存款利息</w:t>
            </w:r>
          </w:p>
        </w:tc>
        <w:tc>
          <w:tcPr>
            <w:tcW w:w="5528" w:type="dxa"/>
            <w:vAlign w:val="center"/>
            <w:hideMark/>
          </w:tcPr>
          <w:p w:rsidR="004C48DF" w:rsidRDefault="004C48DF">
            <w:pPr>
              <w:jc w:val="right"/>
              <w:rPr>
                <w:szCs w:val="21"/>
              </w:rPr>
            </w:pPr>
            <w:r>
              <w:rPr>
                <w:szCs w:val="21"/>
              </w:rPr>
              <w:t>-</w:t>
            </w:r>
          </w:p>
        </w:tc>
      </w:tr>
      <w:tr w:rsidR="004C48DF" w:rsidTr="00FD4AE6">
        <w:trPr>
          <w:trHeight w:val="223"/>
        </w:trPr>
        <w:tc>
          <w:tcPr>
            <w:tcW w:w="3701" w:type="dxa"/>
            <w:vAlign w:val="center"/>
            <w:hideMark/>
          </w:tcPr>
          <w:p w:rsidR="004C48DF" w:rsidRDefault="004C48DF">
            <w:pPr>
              <w:rPr>
                <w:szCs w:val="21"/>
              </w:rPr>
            </w:pPr>
            <w:r>
              <w:rPr>
                <w:rFonts w:hint="eastAsia"/>
                <w:szCs w:val="21"/>
              </w:rPr>
              <w:t>应收结算备付金利息</w:t>
            </w:r>
          </w:p>
        </w:tc>
        <w:tc>
          <w:tcPr>
            <w:tcW w:w="5528" w:type="dxa"/>
            <w:vAlign w:val="center"/>
            <w:hideMark/>
          </w:tcPr>
          <w:p w:rsidR="004C48DF" w:rsidRDefault="004C48DF">
            <w:pPr>
              <w:jc w:val="right"/>
              <w:rPr>
                <w:szCs w:val="21"/>
              </w:rPr>
            </w:pPr>
            <w:r>
              <w:rPr>
                <w:szCs w:val="21"/>
              </w:rPr>
              <w:t>12,732.75</w:t>
            </w:r>
          </w:p>
        </w:tc>
      </w:tr>
      <w:tr w:rsidR="004C48DF" w:rsidTr="00FD4AE6">
        <w:trPr>
          <w:trHeight w:val="269"/>
        </w:trPr>
        <w:tc>
          <w:tcPr>
            <w:tcW w:w="3701" w:type="dxa"/>
            <w:vAlign w:val="center"/>
            <w:hideMark/>
          </w:tcPr>
          <w:p w:rsidR="004C48DF" w:rsidRDefault="004C48DF">
            <w:pPr>
              <w:rPr>
                <w:szCs w:val="21"/>
              </w:rPr>
            </w:pPr>
            <w:r>
              <w:rPr>
                <w:rFonts w:hint="eastAsia"/>
                <w:szCs w:val="21"/>
              </w:rPr>
              <w:t>应收债券利息</w:t>
            </w:r>
          </w:p>
        </w:tc>
        <w:tc>
          <w:tcPr>
            <w:tcW w:w="5528" w:type="dxa"/>
            <w:vAlign w:val="center"/>
            <w:hideMark/>
          </w:tcPr>
          <w:p w:rsidR="004C48DF" w:rsidRDefault="004C48DF">
            <w:pPr>
              <w:jc w:val="right"/>
              <w:rPr>
                <w:szCs w:val="21"/>
              </w:rPr>
            </w:pPr>
            <w:r>
              <w:rPr>
                <w:szCs w:val="21"/>
              </w:rPr>
              <w:t>1,470,834.93</w:t>
            </w:r>
          </w:p>
        </w:tc>
      </w:tr>
      <w:tr w:rsidR="004C48DF" w:rsidTr="00FD4AE6">
        <w:trPr>
          <w:trHeight w:val="287"/>
        </w:trPr>
        <w:tc>
          <w:tcPr>
            <w:tcW w:w="3701" w:type="dxa"/>
            <w:vAlign w:val="bottom"/>
            <w:hideMark/>
          </w:tcPr>
          <w:p w:rsidR="004C48DF" w:rsidRDefault="004C48DF">
            <w:pPr>
              <w:rPr>
                <w:rFonts w:eastAsiaTheme="minorEastAsia"/>
                <w:szCs w:val="21"/>
              </w:rPr>
            </w:pPr>
            <w:r>
              <w:rPr>
                <w:rFonts w:eastAsiaTheme="minorEastAsia" w:hint="eastAsia"/>
                <w:szCs w:val="21"/>
              </w:rPr>
              <w:t>应收资产支持证券利息</w:t>
            </w:r>
          </w:p>
        </w:tc>
        <w:tc>
          <w:tcPr>
            <w:tcW w:w="5528" w:type="dxa"/>
            <w:hideMark/>
          </w:tcPr>
          <w:p w:rsidR="004C48DF" w:rsidRDefault="004C48DF">
            <w:pPr>
              <w:jc w:val="right"/>
              <w:rPr>
                <w:rFonts w:eastAsiaTheme="minorEastAsia"/>
                <w:szCs w:val="21"/>
              </w:rPr>
            </w:pPr>
            <w:r>
              <w:rPr>
                <w:rFonts w:eastAsiaTheme="minorEastAsia"/>
                <w:szCs w:val="21"/>
              </w:rPr>
              <w:t>-</w:t>
            </w:r>
          </w:p>
        </w:tc>
      </w:tr>
      <w:tr w:rsidR="004C48DF" w:rsidTr="00FD4AE6">
        <w:trPr>
          <w:trHeight w:val="287"/>
        </w:trPr>
        <w:tc>
          <w:tcPr>
            <w:tcW w:w="3701" w:type="dxa"/>
            <w:vAlign w:val="center"/>
            <w:hideMark/>
          </w:tcPr>
          <w:p w:rsidR="004C48DF" w:rsidRDefault="004C48DF">
            <w:pPr>
              <w:rPr>
                <w:szCs w:val="21"/>
              </w:rPr>
            </w:pPr>
            <w:r>
              <w:rPr>
                <w:rFonts w:hint="eastAsia"/>
                <w:szCs w:val="21"/>
              </w:rPr>
              <w:t>应收买入返售证券利息</w:t>
            </w:r>
          </w:p>
        </w:tc>
        <w:tc>
          <w:tcPr>
            <w:tcW w:w="5528" w:type="dxa"/>
            <w:vAlign w:val="center"/>
            <w:hideMark/>
          </w:tcPr>
          <w:p w:rsidR="004C48DF" w:rsidRDefault="004C48DF">
            <w:pPr>
              <w:jc w:val="right"/>
              <w:rPr>
                <w:szCs w:val="21"/>
              </w:rPr>
            </w:pPr>
            <w:r>
              <w:rPr>
                <w:szCs w:val="21"/>
              </w:rPr>
              <w:t>359,730.37</w:t>
            </w:r>
          </w:p>
        </w:tc>
      </w:tr>
      <w:tr w:rsidR="004C48DF" w:rsidTr="00FD4AE6">
        <w:trPr>
          <w:trHeight w:val="305"/>
        </w:trPr>
        <w:tc>
          <w:tcPr>
            <w:tcW w:w="3701" w:type="dxa"/>
            <w:vAlign w:val="center"/>
            <w:hideMark/>
          </w:tcPr>
          <w:p w:rsidR="004C48DF" w:rsidRDefault="004C48DF">
            <w:pPr>
              <w:rPr>
                <w:szCs w:val="21"/>
              </w:rPr>
            </w:pPr>
            <w:r>
              <w:rPr>
                <w:rFonts w:hint="eastAsia"/>
                <w:szCs w:val="21"/>
              </w:rPr>
              <w:t>应收申购款利息</w:t>
            </w:r>
          </w:p>
        </w:tc>
        <w:tc>
          <w:tcPr>
            <w:tcW w:w="5528" w:type="dxa"/>
            <w:vAlign w:val="center"/>
            <w:hideMark/>
          </w:tcPr>
          <w:p w:rsidR="004C48DF" w:rsidRDefault="004C48DF">
            <w:pPr>
              <w:jc w:val="right"/>
              <w:rPr>
                <w:szCs w:val="21"/>
              </w:rPr>
            </w:pPr>
            <w:r>
              <w:rPr>
                <w:szCs w:val="21"/>
              </w:rPr>
              <w:t>-</w:t>
            </w:r>
          </w:p>
        </w:tc>
      </w:tr>
      <w:tr w:rsidR="004C48DF" w:rsidTr="00FD4AE6">
        <w:trPr>
          <w:trHeight w:val="305"/>
        </w:trPr>
        <w:tc>
          <w:tcPr>
            <w:tcW w:w="3701" w:type="dxa"/>
            <w:vAlign w:val="center"/>
            <w:hideMark/>
          </w:tcPr>
          <w:p w:rsidR="004C48DF" w:rsidRDefault="004C48DF">
            <w:pPr>
              <w:rPr>
                <w:szCs w:val="21"/>
              </w:rPr>
            </w:pPr>
            <w:r>
              <w:rPr>
                <w:rFonts w:hint="eastAsia"/>
                <w:szCs w:val="21"/>
              </w:rPr>
              <w:t>应收黄金合约拆借孳息</w:t>
            </w:r>
          </w:p>
        </w:tc>
        <w:tc>
          <w:tcPr>
            <w:tcW w:w="5528" w:type="dxa"/>
            <w:vAlign w:val="center"/>
            <w:hideMark/>
          </w:tcPr>
          <w:p w:rsidR="004C48DF" w:rsidRDefault="004C48DF">
            <w:pPr>
              <w:jc w:val="right"/>
              <w:rPr>
                <w:szCs w:val="21"/>
              </w:rPr>
            </w:pPr>
            <w:r>
              <w:rPr>
                <w:szCs w:val="21"/>
              </w:rPr>
              <w:t>-</w:t>
            </w:r>
          </w:p>
        </w:tc>
      </w:tr>
      <w:tr w:rsidR="004C48DF" w:rsidTr="00FD4AE6">
        <w:trPr>
          <w:trHeight w:val="305"/>
        </w:trPr>
        <w:tc>
          <w:tcPr>
            <w:tcW w:w="3701" w:type="dxa"/>
            <w:vAlign w:val="center"/>
            <w:hideMark/>
          </w:tcPr>
          <w:p w:rsidR="004C48DF" w:rsidRDefault="004C48DF">
            <w:pPr>
              <w:rPr>
                <w:szCs w:val="21"/>
              </w:rPr>
            </w:pPr>
            <w:r>
              <w:rPr>
                <w:rFonts w:hint="eastAsia"/>
                <w:szCs w:val="21"/>
              </w:rPr>
              <w:t>其他</w:t>
            </w:r>
          </w:p>
        </w:tc>
        <w:tc>
          <w:tcPr>
            <w:tcW w:w="5528" w:type="dxa"/>
            <w:vAlign w:val="center"/>
            <w:hideMark/>
          </w:tcPr>
          <w:p w:rsidR="004C48DF" w:rsidRDefault="004C48DF">
            <w:pPr>
              <w:jc w:val="right"/>
              <w:rPr>
                <w:szCs w:val="21"/>
              </w:rPr>
            </w:pPr>
            <w:r>
              <w:rPr>
                <w:szCs w:val="21"/>
              </w:rPr>
              <w:t>-</w:t>
            </w:r>
          </w:p>
        </w:tc>
      </w:tr>
      <w:tr w:rsidR="004C48DF" w:rsidTr="00FD4AE6">
        <w:trPr>
          <w:trHeight w:val="330"/>
        </w:trPr>
        <w:tc>
          <w:tcPr>
            <w:tcW w:w="3701" w:type="dxa"/>
            <w:vAlign w:val="center"/>
            <w:hideMark/>
          </w:tcPr>
          <w:p w:rsidR="004C48DF" w:rsidRDefault="004C48DF">
            <w:pPr>
              <w:jc w:val="center"/>
              <w:rPr>
                <w:szCs w:val="21"/>
              </w:rPr>
            </w:pPr>
            <w:r>
              <w:rPr>
                <w:rFonts w:hint="eastAsia"/>
                <w:szCs w:val="21"/>
              </w:rPr>
              <w:t>合计</w:t>
            </w:r>
          </w:p>
        </w:tc>
        <w:tc>
          <w:tcPr>
            <w:tcW w:w="5528" w:type="dxa"/>
            <w:vAlign w:val="center"/>
            <w:hideMark/>
          </w:tcPr>
          <w:p w:rsidR="004C48DF" w:rsidRDefault="004C48DF">
            <w:pPr>
              <w:jc w:val="right"/>
              <w:rPr>
                <w:szCs w:val="21"/>
              </w:rPr>
            </w:pPr>
            <w:r>
              <w:rPr>
                <w:szCs w:val="21"/>
              </w:rPr>
              <w:t>2,639,927.36</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6.4.7.6</w:t>
      </w:r>
      <w:r w:rsidRPr="00BE1746">
        <w:rPr>
          <w:rFonts w:ascii="宋体" w:hAnsi="宋体" w:hint="eastAsia"/>
          <w:b/>
          <w:kern w:val="0"/>
          <w:szCs w:val="21"/>
        </w:rPr>
        <w:t>其他资产</w:t>
      </w:r>
    </w:p>
    <w:p w:rsidR="00CB3931" w:rsidRPr="00292865" w:rsidRDefault="00CB3931" w:rsidP="006D141C">
      <w:pPr>
        <w:autoSpaceDE w:val="0"/>
        <w:autoSpaceDN w:val="0"/>
        <w:adjustRightInd w:val="0"/>
        <w:spacing w:before="29" w:line="288" w:lineRule="auto"/>
        <w:ind w:left="15"/>
        <w:jc w:val="right"/>
        <w:rPr>
          <w:szCs w:val="21"/>
        </w:rPr>
      </w:pPr>
      <w:r w:rsidRPr="00292865">
        <w:rPr>
          <w:rFonts w:hint="eastAsia"/>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CB3931" w:rsidRPr="00292865" w:rsidTr="001602BA">
        <w:trPr>
          <w:trHeight w:val="330"/>
        </w:trPr>
        <w:tc>
          <w:tcPr>
            <w:tcW w:w="3701" w:type="dxa"/>
            <w:vAlign w:val="center"/>
          </w:tcPr>
          <w:p w:rsidR="00CB3931" w:rsidRPr="00292865" w:rsidRDefault="00CB3931">
            <w:pPr>
              <w:jc w:val="center"/>
              <w:rPr>
                <w:szCs w:val="21"/>
              </w:rPr>
            </w:pPr>
            <w:r w:rsidRPr="00292865">
              <w:rPr>
                <w:rFonts w:hint="eastAsia"/>
                <w:szCs w:val="21"/>
              </w:rPr>
              <w:t>项目</w:t>
            </w:r>
          </w:p>
        </w:tc>
        <w:tc>
          <w:tcPr>
            <w:tcW w:w="5528" w:type="dxa"/>
            <w:vAlign w:val="center"/>
          </w:tcPr>
          <w:p w:rsidR="00CB3931" w:rsidRPr="00292865" w:rsidRDefault="00CB3931">
            <w:pPr>
              <w:jc w:val="center"/>
              <w:rPr>
                <w:kern w:val="0"/>
                <w:szCs w:val="21"/>
              </w:rPr>
            </w:pPr>
            <w:r w:rsidRPr="00292865">
              <w:rPr>
                <w:rFonts w:hint="eastAsia"/>
                <w:kern w:val="0"/>
                <w:szCs w:val="21"/>
              </w:rPr>
              <w:t>本期末</w:t>
            </w:r>
          </w:p>
          <w:p w:rsidR="00CB3931" w:rsidRPr="00292865" w:rsidRDefault="00CB3931">
            <w:pPr>
              <w:jc w:val="center"/>
              <w:rPr>
                <w:szCs w:val="21"/>
              </w:rPr>
            </w:pPr>
            <w:r w:rsidRPr="00292865">
              <w:rPr>
                <w:szCs w:val="21"/>
              </w:rPr>
              <w:t>2020</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r>
      <w:tr w:rsidR="00CB3931" w:rsidRPr="00292865" w:rsidTr="001602BA">
        <w:trPr>
          <w:trHeight w:val="325"/>
        </w:trPr>
        <w:tc>
          <w:tcPr>
            <w:tcW w:w="3701" w:type="dxa"/>
            <w:vAlign w:val="center"/>
          </w:tcPr>
          <w:p w:rsidR="00CB3931" w:rsidRPr="00292865" w:rsidRDefault="00CB3931">
            <w:pPr>
              <w:rPr>
                <w:szCs w:val="21"/>
              </w:rPr>
            </w:pPr>
            <w:r w:rsidRPr="00292865">
              <w:rPr>
                <w:rFonts w:hint="eastAsia"/>
                <w:szCs w:val="21"/>
              </w:rPr>
              <w:t>其他应收款</w:t>
            </w:r>
          </w:p>
        </w:tc>
        <w:tc>
          <w:tcPr>
            <w:tcW w:w="5528" w:type="dxa"/>
            <w:vAlign w:val="center"/>
          </w:tcPr>
          <w:p w:rsidR="00CB3931" w:rsidRPr="00292865" w:rsidRDefault="00CB3931">
            <w:pPr>
              <w:jc w:val="right"/>
              <w:rPr>
                <w:szCs w:val="21"/>
              </w:rPr>
            </w:pPr>
            <w:r w:rsidRPr="00292865">
              <w:rPr>
                <w:szCs w:val="21"/>
              </w:rPr>
              <w:t>390.00</w:t>
            </w:r>
          </w:p>
        </w:tc>
      </w:tr>
      <w:tr w:rsidR="00CB3931" w:rsidRPr="00292865" w:rsidTr="001602BA">
        <w:trPr>
          <w:trHeight w:val="287"/>
        </w:trPr>
        <w:tc>
          <w:tcPr>
            <w:tcW w:w="3701" w:type="dxa"/>
            <w:vAlign w:val="center"/>
          </w:tcPr>
          <w:p w:rsidR="00CB3931" w:rsidRPr="00292865" w:rsidRDefault="00CB3931">
            <w:pPr>
              <w:rPr>
                <w:szCs w:val="21"/>
              </w:rPr>
            </w:pPr>
            <w:r w:rsidRPr="00292865">
              <w:rPr>
                <w:rFonts w:hint="eastAsia"/>
                <w:szCs w:val="21"/>
              </w:rPr>
              <w:t>待摊费用</w:t>
            </w:r>
          </w:p>
        </w:tc>
        <w:tc>
          <w:tcPr>
            <w:tcW w:w="5528" w:type="dxa"/>
            <w:vAlign w:val="center"/>
          </w:tcPr>
          <w:p w:rsidR="00CB3931" w:rsidRPr="00292865" w:rsidRDefault="00CB3931">
            <w:pPr>
              <w:jc w:val="right"/>
              <w:rPr>
                <w:szCs w:val="21"/>
              </w:rPr>
            </w:pPr>
            <w:r w:rsidRPr="00292865">
              <w:rPr>
                <w:szCs w:val="21"/>
              </w:rPr>
              <w:t>-</w:t>
            </w:r>
          </w:p>
        </w:tc>
      </w:tr>
      <w:tr w:rsidR="00CB3931" w:rsidRPr="00292865" w:rsidTr="001602BA">
        <w:trPr>
          <w:trHeight w:val="330"/>
        </w:trPr>
        <w:tc>
          <w:tcPr>
            <w:tcW w:w="3701" w:type="dxa"/>
            <w:vAlign w:val="center"/>
          </w:tcPr>
          <w:p w:rsidR="00CB3931" w:rsidRPr="00292865" w:rsidRDefault="00CB3931">
            <w:pPr>
              <w:jc w:val="center"/>
              <w:rPr>
                <w:szCs w:val="21"/>
              </w:rPr>
            </w:pPr>
            <w:r w:rsidRPr="00292865">
              <w:rPr>
                <w:rFonts w:hint="eastAsia"/>
                <w:szCs w:val="21"/>
              </w:rPr>
              <w:t>合计</w:t>
            </w:r>
          </w:p>
        </w:tc>
        <w:tc>
          <w:tcPr>
            <w:tcW w:w="5528" w:type="dxa"/>
            <w:vAlign w:val="center"/>
          </w:tcPr>
          <w:p w:rsidR="00CB3931" w:rsidRPr="00292865" w:rsidRDefault="00CB3931">
            <w:pPr>
              <w:jc w:val="right"/>
              <w:rPr>
                <w:szCs w:val="21"/>
              </w:rPr>
            </w:pPr>
            <w:r w:rsidRPr="00292865">
              <w:rPr>
                <w:szCs w:val="21"/>
              </w:rPr>
              <w:t>390.00</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6.4.7.7</w:t>
      </w:r>
      <w:r w:rsidRPr="00BE1746">
        <w:rPr>
          <w:rFonts w:ascii="宋体" w:hAnsi="宋体" w:hint="eastAsia"/>
          <w:b/>
          <w:kern w:val="0"/>
          <w:szCs w:val="21"/>
        </w:rPr>
        <w:t>应付交易费用</w:t>
      </w:r>
    </w:p>
    <w:p w:rsidR="00CB3931" w:rsidRPr="00292865" w:rsidRDefault="00CB3931" w:rsidP="006D141C">
      <w:pPr>
        <w:autoSpaceDE w:val="0"/>
        <w:autoSpaceDN w:val="0"/>
        <w:adjustRightInd w:val="0"/>
        <w:spacing w:before="29" w:line="288" w:lineRule="auto"/>
        <w:ind w:left="15"/>
        <w:jc w:val="right"/>
        <w:rPr>
          <w:kern w:val="0"/>
          <w:szCs w:val="21"/>
        </w:rPr>
      </w:pPr>
      <w:r w:rsidRPr="00292865">
        <w:rPr>
          <w:rFonts w:hint="eastAsia"/>
          <w:szCs w:val="21"/>
        </w:rPr>
        <w:t>单位：人民币元</w:t>
      </w:r>
    </w:p>
    <w:tbl>
      <w:tblPr>
        <w:tblW w:w="9135"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384"/>
      </w:tblGrid>
      <w:tr w:rsidR="00CB3931" w:rsidRPr="00292865" w:rsidTr="001602BA">
        <w:trPr>
          <w:trHeight w:val="285"/>
        </w:trPr>
        <w:tc>
          <w:tcPr>
            <w:tcW w:w="3751" w:type="dxa"/>
            <w:vAlign w:val="center"/>
          </w:tcPr>
          <w:p w:rsidR="00CB3931" w:rsidRPr="00292865" w:rsidRDefault="00CB3931">
            <w:pPr>
              <w:jc w:val="center"/>
              <w:rPr>
                <w:szCs w:val="21"/>
              </w:rPr>
            </w:pPr>
            <w:r w:rsidRPr="00292865">
              <w:rPr>
                <w:rFonts w:hint="eastAsia"/>
                <w:szCs w:val="21"/>
              </w:rPr>
              <w:t>项目</w:t>
            </w:r>
          </w:p>
        </w:tc>
        <w:tc>
          <w:tcPr>
            <w:tcW w:w="5384" w:type="dxa"/>
            <w:vAlign w:val="center"/>
          </w:tcPr>
          <w:p w:rsidR="00CB3931" w:rsidRPr="00292865" w:rsidRDefault="00CB3931">
            <w:pPr>
              <w:jc w:val="center"/>
              <w:rPr>
                <w:szCs w:val="21"/>
              </w:rPr>
            </w:pPr>
            <w:r w:rsidRPr="00292865">
              <w:rPr>
                <w:rFonts w:hint="eastAsia"/>
                <w:szCs w:val="21"/>
              </w:rPr>
              <w:t>本期末</w:t>
            </w:r>
          </w:p>
          <w:p w:rsidR="00CB3931" w:rsidRPr="00292865" w:rsidRDefault="00CB3931">
            <w:pPr>
              <w:jc w:val="center"/>
              <w:rPr>
                <w:szCs w:val="21"/>
              </w:rPr>
            </w:pPr>
            <w:r w:rsidRPr="00292865">
              <w:rPr>
                <w:szCs w:val="21"/>
              </w:rPr>
              <w:t>2020</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r>
      <w:tr w:rsidR="00CB3931" w:rsidRPr="00292865" w:rsidTr="001602BA">
        <w:trPr>
          <w:trHeight w:val="211"/>
        </w:trPr>
        <w:tc>
          <w:tcPr>
            <w:tcW w:w="3751" w:type="dxa"/>
            <w:vAlign w:val="center"/>
          </w:tcPr>
          <w:p w:rsidR="00CB3931" w:rsidRPr="00292865" w:rsidRDefault="00CB3931">
            <w:pPr>
              <w:rPr>
                <w:szCs w:val="21"/>
              </w:rPr>
            </w:pPr>
            <w:r w:rsidRPr="00292865">
              <w:rPr>
                <w:rFonts w:hint="eastAsia"/>
                <w:szCs w:val="21"/>
              </w:rPr>
              <w:t>交易所市场应付交易费用</w:t>
            </w:r>
          </w:p>
        </w:tc>
        <w:tc>
          <w:tcPr>
            <w:tcW w:w="5384" w:type="dxa"/>
            <w:vAlign w:val="center"/>
          </w:tcPr>
          <w:p w:rsidR="00CB3931" w:rsidRPr="00292865" w:rsidRDefault="00CB3931">
            <w:pPr>
              <w:jc w:val="right"/>
              <w:rPr>
                <w:szCs w:val="21"/>
              </w:rPr>
            </w:pPr>
            <w:r w:rsidRPr="00292865">
              <w:rPr>
                <w:szCs w:val="21"/>
              </w:rPr>
              <w:t>-</w:t>
            </w:r>
          </w:p>
        </w:tc>
      </w:tr>
      <w:tr w:rsidR="00CB3931" w:rsidRPr="00292865" w:rsidTr="001602BA">
        <w:trPr>
          <w:trHeight w:val="296"/>
        </w:trPr>
        <w:tc>
          <w:tcPr>
            <w:tcW w:w="3751" w:type="dxa"/>
            <w:vAlign w:val="center"/>
          </w:tcPr>
          <w:p w:rsidR="00CB3931" w:rsidRPr="00292865" w:rsidRDefault="00CB3931">
            <w:pPr>
              <w:rPr>
                <w:szCs w:val="21"/>
              </w:rPr>
            </w:pPr>
            <w:r w:rsidRPr="00292865">
              <w:rPr>
                <w:rFonts w:hint="eastAsia"/>
                <w:szCs w:val="21"/>
              </w:rPr>
              <w:t>银行间市场应付交易费用</w:t>
            </w:r>
          </w:p>
        </w:tc>
        <w:tc>
          <w:tcPr>
            <w:tcW w:w="5384" w:type="dxa"/>
            <w:vAlign w:val="center"/>
          </w:tcPr>
          <w:p w:rsidR="00CB3931" w:rsidRPr="00292865" w:rsidRDefault="00CB3931">
            <w:pPr>
              <w:jc w:val="right"/>
              <w:rPr>
                <w:szCs w:val="21"/>
              </w:rPr>
            </w:pPr>
            <w:r w:rsidRPr="00292865">
              <w:rPr>
                <w:szCs w:val="21"/>
              </w:rPr>
              <w:t>19,862.48</w:t>
            </w:r>
          </w:p>
        </w:tc>
      </w:tr>
      <w:tr w:rsidR="00CB3931" w:rsidRPr="00292865" w:rsidTr="001602BA">
        <w:trPr>
          <w:trHeight w:val="285"/>
        </w:trPr>
        <w:tc>
          <w:tcPr>
            <w:tcW w:w="3751" w:type="dxa"/>
            <w:vAlign w:val="center"/>
          </w:tcPr>
          <w:p w:rsidR="00CB3931" w:rsidRPr="00292865" w:rsidRDefault="00CB3931">
            <w:pPr>
              <w:jc w:val="center"/>
              <w:rPr>
                <w:szCs w:val="21"/>
              </w:rPr>
            </w:pPr>
            <w:r w:rsidRPr="00292865">
              <w:rPr>
                <w:rFonts w:hint="eastAsia"/>
                <w:szCs w:val="21"/>
              </w:rPr>
              <w:t>合计</w:t>
            </w:r>
          </w:p>
        </w:tc>
        <w:tc>
          <w:tcPr>
            <w:tcW w:w="5384" w:type="dxa"/>
            <w:vAlign w:val="center"/>
          </w:tcPr>
          <w:p w:rsidR="00CB3931" w:rsidRPr="00292865" w:rsidRDefault="00CB3931">
            <w:pPr>
              <w:jc w:val="right"/>
              <w:rPr>
                <w:szCs w:val="21"/>
              </w:rPr>
            </w:pPr>
            <w:r w:rsidRPr="00292865">
              <w:rPr>
                <w:szCs w:val="21"/>
              </w:rPr>
              <w:t>19,862.48</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6.4.7.8</w:t>
      </w:r>
      <w:r w:rsidRPr="00BE1746">
        <w:rPr>
          <w:rFonts w:ascii="宋体" w:hAnsi="宋体" w:hint="eastAsia"/>
          <w:b/>
          <w:kern w:val="0"/>
          <w:szCs w:val="21"/>
        </w:rPr>
        <w:t>其他负债</w:t>
      </w:r>
    </w:p>
    <w:p w:rsidR="00CB3931" w:rsidRPr="00292865" w:rsidRDefault="00CB3931" w:rsidP="006D141C">
      <w:pPr>
        <w:wordWrap w:val="0"/>
        <w:spacing w:line="360" w:lineRule="auto"/>
        <w:jc w:val="right"/>
        <w:rPr>
          <w:szCs w:val="21"/>
        </w:rPr>
      </w:pPr>
      <w:r w:rsidRPr="00292865">
        <w:rPr>
          <w:rFonts w:hint="eastAsia"/>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CB3931" w:rsidRPr="00292865" w:rsidTr="00B57189">
        <w:trPr>
          <w:trHeight w:val="330"/>
        </w:trPr>
        <w:tc>
          <w:tcPr>
            <w:tcW w:w="3701" w:type="dxa"/>
            <w:vAlign w:val="center"/>
          </w:tcPr>
          <w:p w:rsidR="00CB3931" w:rsidRPr="00292865" w:rsidRDefault="00CB3931">
            <w:pPr>
              <w:jc w:val="center"/>
              <w:rPr>
                <w:szCs w:val="21"/>
              </w:rPr>
            </w:pPr>
            <w:r w:rsidRPr="00292865">
              <w:rPr>
                <w:rFonts w:hint="eastAsia"/>
                <w:szCs w:val="21"/>
              </w:rPr>
              <w:t>项目</w:t>
            </w:r>
          </w:p>
        </w:tc>
        <w:tc>
          <w:tcPr>
            <w:tcW w:w="5528" w:type="dxa"/>
            <w:vAlign w:val="center"/>
          </w:tcPr>
          <w:p w:rsidR="00CB3931" w:rsidRPr="00292865" w:rsidRDefault="00CB3931">
            <w:pPr>
              <w:jc w:val="center"/>
              <w:rPr>
                <w:kern w:val="0"/>
                <w:szCs w:val="21"/>
              </w:rPr>
            </w:pPr>
            <w:r w:rsidRPr="00292865">
              <w:rPr>
                <w:rFonts w:hint="eastAsia"/>
                <w:kern w:val="0"/>
                <w:szCs w:val="21"/>
              </w:rPr>
              <w:t>本期末</w:t>
            </w:r>
          </w:p>
          <w:p w:rsidR="00CB3931" w:rsidRPr="00292865" w:rsidRDefault="00CB3931">
            <w:pPr>
              <w:jc w:val="center"/>
              <w:rPr>
                <w:szCs w:val="21"/>
              </w:rPr>
            </w:pPr>
            <w:r w:rsidRPr="00292865">
              <w:rPr>
                <w:szCs w:val="21"/>
              </w:rPr>
              <w:t>2020</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r>
      <w:tr w:rsidR="00CB3931" w:rsidRPr="00292865" w:rsidTr="00B57189">
        <w:trPr>
          <w:trHeight w:val="325"/>
        </w:trPr>
        <w:tc>
          <w:tcPr>
            <w:tcW w:w="3701" w:type="dxa"/>
            <w:vAlign w:val="center"/>
          </w:tcPr>
          <w:p w:rsidR="00CB3931" w:rsidRPr="00292865" w:rsidRDefault="00CB3931">
            <w:pPr>
              <w:rPr>
                <w:szCs w:val="21"/>
              </w:rPr>
            </w:pPr>
            <w:r w:rsidRPr="00292865">
              <w:rPr>
                <w:rFonts w:hint="eastAsia"/>
                <w:szCs w:val="21"/>
              </w:rPr>
              <w:t>应付券商交易单元保证金</w:t>
            </w:r>
          </w:p>
        </w:tc>
        <w:tc>
          <w:tcPr>
            <w:tcW w:w="5528" w:type="dxa"/>
            <w:vAlign w:val="center"/>
          </w:tcPr>
          <w:p w:rsidR="00CB3931" w:rsidRPr="00292865" w:rsidRDefault="00CB3931">
            <w:pPr>
              <w:jc w:val="right"/>
              <w:rPr>
                <w:szCs w:val="21"/>
              </w:rPr>
            </w:pPr>
            <w:r w:rsidRPr="00292865">
              <w:rPr>
                <w:szCs w:val="21"/>
              </w:rPr>
              <w:t>-</w:t>
            </w:r>
          </w:p>
        </w:tc>
      </w:tr>
      <w:tr w:rsidR="00CB3931" w:rsidRPr="00292865" w:rsidTr="00B57189">
        <w:trPr>
          <w:trHeight w:val="325"/>
        </w:trPr>
        <w:tc>
          <w:tcPr>
            <w:tcW w:w="3701" w:type="dxa"/>
            <w:vAlign w:val="center"/>
          </w:tcPr>
          <w:p w:rsidR="00CB3931" w:rsidRPr="00292865" w:rsidRDefault="00CB3931">
            <w:pPr>
              <w:rPr>
                <w:szCs w:val="21"/>
              </w:rPr>
            </w:pPr>
            <w:r w:rsidRPr="00292865">
              <w:rPr>
                <w:rFonts w:hint="eastAsia"/>
                <w:szCs w:val="21"/>
              </w:rPr>
              <w:t>应付赎回费</w:t>
            </w:r>
          </w:p>
        </w:tc>
        <w:tc>
          <w:tcPr>
            <w:tcW w:w="5528" w:type="dxa"/>
            <w:vAlign w:val="center"/>
          </w:tcPr>
          <w:p w:rsidR="00CB3931" w:rsidRPr="00292865" w:rsidRDefault="00CB3931">
            <w:pPr>
              <w:jc w:val="right"/>
              <w:rPr>
                <w:szCs w:val="21"/>
              </w:rPr>
            </w:pPr>
            <w:r w:rsidRPr="00292865">
              <w:rPr>
                <w:szCs w:val="21"/>
              </w:rPr>
              <w:t>29.64</w:t>
            </w:r>
          </w:p>
        </w:tc>
      </w:tr>
      <w:tr w:rsidR="00834887">
        <w:tc>
          <w:tcPr>
            <w:tcW w:w="3701" w:type="dxa"/>
            <w:vAlign w:val="center"/>
          </w:tcPr>
          <w:p w:rsidR="00834887" w:rsidRDefault="0012249E">
            <w:pPr>
              <w:jc w:val="left"/>
            </w:pPr>
            <w:r>
              <w:rPr>
                <w:szCs w:val="21"/>
              </w:rPr>
              <w:t>预提费用</w:t>
            </w:r>
          </w:p>
        </w:tc>
        <w:tc>
          <w:tcPr>
            <w:tcW w:w="5528" w:type="dxa"/>
            <w:vAlign w:val="center"/>
          </w:tcPr>
          <w:p w:rsidR="00834887" w:rsidRDefault="0012249E">
            <w:pPr>
              <w:jc w:val="right"/>
            </w:pPr>
            <w:r>
              <w:rPr>
                <w:szCs w:val="21"/>
              </w:rPr>
              <w:t>215,566.26</w:t>
            </w:r>
          </w:p>
        </w:tc>
      </w:tr>
      <w:tr w:rsidR="00CB3931" w:rsidRPr="00292865" w:rsidTr="00B57189">
        <w:trPr>
          <w:trHeight w:val="325"/>
        </w:trPr>
        <w:tc>
          <w:tcPr>
            <w:tcW w:w="3701" w:type="dxa"/>
            <w:vAlign w:val="center"/>
          </w:tcPr>
          <w:p w:rsidR="00CB3931" w:rsidRPr="00292865" w:rsidRDefault="00CB3931">
            <w:pPr>
              <w:jc w:val="center"/>
              <w:rPr>
                <w:szCs w:val="21"/>
              </w:rPr>
            </w:pPr>
            <w:r w:rsidRPr="00292865">
              <w:rPr>
                <w:rFonts w:hint="eastAsia"/>
                <w:szCs w:val="21"/>
              </w:rPr>
              <w:t>合计</w:t>
            </w:r>
          </w:p>
        </w:tc>
        <w:tc>
          <w:tcPr>
            <w:tcW w:w="5528" w:type="dxa"/>
            <w:vAlign w:val="center"/>
          </w:tcPr>
          <w:p w:rsidR="00CB3931" w:rsidRPr="00292865" w:rsidRDefault="00CB3931">
            <w:pPr>
              <w:jc w:val="right"/>
              <w:rPr>
                <w:szCs w:val="21"/>
              </w:rPr>
            </w:pPr>
            <w:r w:rsidRPr="00292865">
              <w:rPr>
                <w:szCs w:val="21"/>
              </w:rPr>
              <w:t>215,595.90</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6.4.7.9</w:t>
      </w:r>
      <w:r w:rsidRPr="00BE1746">
        <w:rPr>
          <w:rFonts w:ascii="宋体" w:hAnsi="宋体" w:hint="eastAsia"/>
          <w:b/>
          <w:kern w:val="0"/>
          <w:szCs w:val="21"/>
        </w:rPr>
        <w:t>实收基金</w:t>
      </w:r>
    </w:p>
    <w:p w:rsidR="00CB3931" w:rsidRPr="00292865" w:rsidRDefault="00CB3931" w:rsidP="005C6CEB">
      <w:pPr>
        <w:wordWrap w:val="0"/>
        <w:spacing w:line="360" w:lineRule="auto"/>
        <w:jc w:val="right"/>
        <w:rPr>
          <w:szCs w:val="21"/>
        </w:rPr>
      </w:pPr>
      <w:r w:rsidRPr="00292865">
        <w:rPr>
          <w:rFonts w:hint="eastAsia"/>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CB3931" w:rsidRPr="00292865" w:rsidTr="00B57189">
        <w:tc>
          <w:tcPr>
            <w:tcW w:w="3119" w:type="dxa"/>
            <w:vMerge w:val="restart"/>
            <w:vAlign w:val="center"/>
          </w:tcPr>
          <w:p w:rsidR="00CB3931" w:rsidRPr="00292865" w:rsidRDefault="00CB3931" w:rsidP="007B0E0E">
            <w:pPr>
              <w:jc w:val="center"/>
              <w:rPr>
                <w:szCs w:val="21"/>
              </w:rPr>
            </w:pPr>
            <w:r w:rsidRPr="00292865">
              <w:rPr>
                <w:rFonts w:hint="eastAsia"/>
                <w:kern w:val="0"/>
                <w:szCs w:val="21"/>
              </w:rPr>
              <w:t>项目</w:t>
            </w:r>
          </w:p>
        </w:tc>
        <w:tc>
          <w:tcPr>
            <w:tcW w:w="6237" w:type="dxa"/>
            <w:gridSpan w:val="2"/>
            <w:vAlign w:val="center"/>
          </w:tcPr>
          <w:p w:rsidR="00CB3931" w:rsidRPr="00292865" w:rsidRDefault="00CB3931" w:rsidP="007B0E0E">
            <w:pPr>
              <w:jc w:val="center"/>
              <w:rPr>
                <w:szCs w:val="21"/>
              </w:rPr>
            </w:pPr>
            <w:r w:rsidRPr="00292865">
              <w:rPr>
                <w:rFonts w:hint="eastAsia"/>
                <w:szCs w:val="21"/>
              </w:rPr>
              <w:t>本期</w:t>
            </w:r>
          </w:p>
          <w:p w:rsidR="00CB3931" w:rsidRPr="00292865" w:rsidRDefault="00CB3931" w:rsidP="007B0E0E">
            <w:pPr>
              <w:jc w:val="center"/>
              <w:rPr>
                <w:szCs w:val="21"/>
              </w:rPr>
            </w:pPr>
            <w:r w:rsidRPr="00292865">
              <w:rPr>
                <w:szCs w:val="21"/>
              </w:rPr>
              <w:t>2020</w:t>
            </w:r>
            <w:r w:rsidRPr="00292865">
              <w:rPr>
                <w:szCs w:val="21"/>
              </w:rPr>
              <w:t>年</w:t>
            </w:r>
            <w:r w:rsidRPr="00292865">
              <w:rPr>
                <w:szCs w:val="21"/>
              </w:rPr>
              <w:t>1</w:t>
            </w:r>
            <w:r w:rsidRPr="00292865">
              <w:rPr>
                <w:szCs w:val="21"/>
              </w:rPr>
              <w:t>月</w:t>
            </w:r>
            <w:r w:rsidRPr="00292865">
              <w:rPr>
                <w:szCs w:val="21"/>
              </w:rPr>
              <w:t>1</w:t>
            </w:r>
            <w:r w:rsidRPr="00292865">
              <w:rPr>
                <w:szCs w:val="21"/>
              </w:rPr>
              <w:t>日</w:t>
            </w:r>
            <w:r w:rsidRPr="00292865">
              <w:rPr>
                <w:rFonts w:hint="eastAsia"/>
                <w:szCs w:val="21"/>
              </w:rPr>
              <w:t>至</w:t>
            </w:r>
            <w:r w:rsidRPr="00292865">
              <w:rPr>
                <w:szCs w:val="21"/>
              </w:rPr>
              <w:t>2020</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r>
      <w:tr w:rsidR="00CB3931" w:rsidRPr="00292865" w:rsidTr="00B57189">
        <w:tc>
          <w:tcPr>
            <w:tcW w:w="3119" w:type="dxa"/>
            <w:vMerge/>
            <w:vAlign w:val="center"/>
          </w:tcPr>
          <w:p w:rsidR="00CB3931" w:rsidRPr="00292865" w:rsidRDefault="00CB3931" w:rsidP="007B0E0E">
            <w:pPr>
              <w:widowControl/>
              <w:jc w:val="left"/>
              <w:rPr>
                <w:szCs w:val="21"/>
              </w:rPr>
            </w:pPr>
          </w:p>
        </w:tc>
        <w:tc>
          <w:tcPr>
            <w:tcW w:w="2873" w:type="dxa"/>
            <w:vAlign w:val="center"/>
          </w:tcPr>
          <w:p w:rsidR="00CB3931" w:rsidRPr="00292865" w:rsidRDefault="00CB3931" w:rsidP="007B0E0E">
            <w:pPr>
              <w:jc w:val="center"/>
              <w:rPr>
                <w:szCs w:val="21"/>
              </w:rPr>
            </w:pPr>
            <w:r w:rsidRPr="00292865">
              <w:rPr>
                <w:rFonts w:hint="eastAsia"/>
                <w:szCs w:val="21"/>
              </w:rPr>
              <w:t>基金份额（份）</w:t>
            </w:r>
          </w:p>
        </w:tc>
        <w:tc>
          <w:tcPr>
            <w:tcW w:w="3364" w:type="dxa"/>
            <w:vAlign w:val="center"/>
          </w:tcPr>
          <w:p w:rsidR="00CB3931" w:rsidRPr="00292865" w:rsidRDefault="00CB3931" w:rsidP="007B0E0E">
            <w:pPr>
              <w:jc w:val="center"/>
              <w:rPr>
                <w:szCs w:val="21"/>
              </w:rPr>
            </w:pPr>
            <w:r w:rsidRPr="00292865">
              <w:rPr>
                <w:rFonts w:hint="eastAsia"/>
                <w:szCs w:val="21"/>
              </w:rPr>
              <w:t>账面金额</w:t>
            </w:r>
          </w:p>
        </w:tc>
      </w:tr>
      <w:tr w:rsidR="00CB3931" w:rsidRPr="00292865" w:rsidTr="00B57189">
        <w:tc>
          <w:tcPr>
            <w:tcW w:w="3119" w:type="dxa"/>
            <w:vAlign w:val="center"/>
          </w:tcPr>
          <w:p w:rsidR="00CB3931" w:rsidRPr="00292865" w:rsidRDefault="00CB3931" w:rsidP="007F1AD9">
            <w:pPr>
              <w:rPr>
                <w:szCs w:val="21"/>
              </w:rPr>
            </w:pPr>
            <w:r w:rsidRPr="00292865">
              <w:rPr>
                <w:kern w:val="0"/>
                <w:szCs w:val="21"/>
              </w:rPr>
              <w:t>上年度末</w:t>
            </w:r>
          </w:p>
        </w:tc>
        <w:tc>
          <w:tcPr>
            <w:tcW w:w="2873" w:type="dxa"/>
            <w:vAlign w:val="center"/>
          </w:tcPr>
          <w:p w:rsidR="00CB3931" w:rsidRPr="00292865" w:rsidRDefault="00CB3931" w:rsidP="007B0E0E">
            <w:pPr>
              <w:jc w:val="right"/>
              <w:rPr>
                <w:szCs w:val="21"/>
              </w:rPr>
            </w:pPr>
            <w:r w:rsidRPr="00292865">
              <w:rPr>
                <w:szCs w:val="21"/>
              </w:rPr>
              <w:t>1,747,450,795.19</w:t>
            </w:r>
          </w:p>
        </w:tc>
        <w:tc>
          <w:tcPr>
            <w:tcW w:w="3364" w:type="dxa"/>
            <w:vAlign w:val="center"/>
          </w:tcPr>
          <w:p w:rsidR="00CB3931" w:rsidRPr="00292865" w:rsidRDefault="00CB3931" w:rsidP="007B0E0E">
            <w:pPr>
              <w:jc w:val="right"/>
              <w:rPr>
                <w:szCs w:val="21"/>
              </w:rPr>
            </w:pPr>
            <w:r w:rsidRPr="00292865">
              <w:rPr>
                <w:szCs w:val="21"/>
              </w:rPr>
              <w:t>1,747,450,795.19</w:t>
            </w:r>
          </w:p>
        </w:tc>
      </w:tr>
      <w:tr w:rsidR="00CB3931" w:rsidRPr="00292865" w:rsidTr="00B57189">
        <w:tc>
          <w:tcPr>
            <w:tcW w:w="3119" w:type="dxa"/>
            <w:vAlign w:val="center"/>
          </w:tcPr>
          <w:p w:rsidR="00CB3931" w:rsidRPr="00292865" w:rsidRDefault="00CB3931" w:rsidP="007B0E0E">
            <w:pPr>
              <w:rPr>
                <w:szCs w:val="21"/>
              </w:rPr>
            </w:pPr>
            <w:r w:rsidRPr="00292865">
              <w:rPr>
                <w:rFonts w:hint="eastAsia"/>
                <w:szCs w:val="21"/>
              </w:rPr>
              <w:t>本期申购</w:t>
            </w:r>
          </w:p>
        </w:tc>
        <w:tc>
          <w:tcPr>
            <w:tcW w:w="2873" w:type="dxa"/>
            <w:vAlign w:val="center"/>
          </w:tcPr>
          <w:p w:rsidR="00CB3931" w:rsidRPr="00292865" w:rsidRDefault="00CB3931" w:rsidP="007B0E0E">
            <w:pPr>
              <w:jc w:val="right"/>
              <w:rPr>
                <w:szCs w:val="21"/>
              </w:rPr>
            </w:pPr>
            <w:r w:rsidRPr="00292865">
              <w:rPr>
                <w:szCs w:val="21"/>
              </w:rPr>
              <w:t>792,434,163.03</w:t>
            </w:r>
          </w:p>
        </w:tc>
        <w:tc>
          <w:tcPr>
            <w:tcW w:w="3364" w:type="dxa"/>
            <w:vAlign w:val="center"/>
          </w:tcPr>
          <w:p w:rsidR="00CB3931" w:rsidRPr="00292865" w:rsidRDefault="00CB3931" w:rsidP="007B0E0E">
            <w:pPr>
              <w:jc w:val="right"/>
              <w:rPr>
                <w:szCs w:val="21"/>
              </w:rPr>
            </w:pPr>
            <w:r w:rsidRPr="00292865">
              <w:rPr>
                <w:szCs w:val="21"/>
              </w:rPr>
              <w:t>792,434,163.03</w:t>
            </w:r>
          </w:p>
        </w:tc>
      </w:tr>
      <w:tr w:rsidR="00CB3931" w:rsidRPr="00292865" w:rsidTr="00B57189">
        <w:tc>
          <w:tcPr>
            <w:tcW w:w="3119" w:type="dxa"/>
            <w:vAlign w:val="center"/>
          </w:tcPr>
          <w:p w:rsidR="00CB3931" w:rsidRPr="00292865" w:rsidRDefault="00CB3931" w:rsidP="007B0E0E">
            <w:pPr>
              <w:rPr>
                <w:szCs w:val="21"/>
              </w:rPr>
            </w:pPr>
            <w:r w:rsidRPr="00292865">
              <w:rPr>
                <w:rFonts w:hint="eastAsia"/>
                <w:szCs w:val="21"/>
              </w:rPr>
              <w:t>本期赎回（以</w:t>
            </w:r>
            <w:r w:rsidRPr="00292865">
              <w:rPr>
                <w:szCs w:val="21"/>
              </w:rPr>
              <w:t>“-”</w:t>
            </w:r>
            <w:r w:rsidRPr="00292865">
              <w:rPr>
                <w:rFonts w:hint="eastAsia"/>
                <w:szCs w:val="21"/>
              </w:rPr>
              <w:t>号填列）</w:t>
            </w:r>
          </w:p>
        </w:tc>
        <w:tc>
          <w:tcPr>
            <w:tcW w:w="2873" w:type="dxa"/>
            <w:vAlign w:val="center"/>
          </w:tcPr>
          <w:p w:rsidR="00CB3931" w:rsidRPr="00292865" w:rsidRDefault="00CB3931" w:rsidP="007B0E0E">
            <w:pPr>
              <w:jc w:val="right"/>
              <w:rPr>
                <w:szCs w:val="21"/>
              </w:rPr>
            </w:pPr>
            <w:r w:rsidRPr="00292865">
              <w:rPr>
                <w:szCs w:val="21"/>
              </w:rPr>
              <w:t>-1,300,183,768.96</w:t>
            </w:r>
          </w:p>
        </w:tc>
        <w:tc>
          <w:tcPr>
            <w:tcW w:w="3364" w:type="dxa"/>
            <w:vAlign w:val="center"/>
          </w:tcPr>
          <w:p w:rsidR="00CB3931" w:rsidRPr="00292865" w:rsidRDefault="00CB3931" w:rsidP="007B0E0E">
            <w:pPr>
              <w:jc w:val="right"/>
              <w:rPr>
                <w:szCs w:val="21"/>
              </w:rPr>
            </w:pPr>
            <w:r w:rsidRPr="00292865">
              <w:rPr>
                <w:szCs w:val="21"/>
              </w:rPr>
              <w:t>-1,300,183,768.96</w:t>
            </w:r>
          </w:p>
        </w:tc>
      </w:tr>
      <w:tr w:rsidR="00CB3931" w:rsidRPr="00292865" w:rsidTr="00B57189">
        <w:tc>
          <w:tcPr>
            <w:tcW w:w="3119" w:type="dxa"/>
            <w:vAlign w:val="center"/>
          </w:tcPr>
          <w:p w:rsidR="00CB3931" w:rsidRPr="00292865" w:rsidRDefault="00CB3931" w:rsidP="007B0E0E">
            <w:pPr>
              <w:rPr>
                <w:szCs w:val="21"/>
              </w:rPr>
            </w:pPr>
            <w:r w:rsidRPr="00292865">
              <w:rPr>
                <w:rFonts w:hint="eastAsia"/>
                <w:szCs w:val="21"/>
              </w:rPr>
              <w:t>本期末</w:t>
            </w:r>
          </w:p>
        </w:tc>
        <w:tc>
          <w:tcPr>
            <w:tcW w:w="2873" w:type="dxa"/>
            <w:vAlign w:val="center"/>
          </w:tcPr>
          <w:p w:rsidR="00CB3931" w:rsidRPr="00292865" w:rsidRDefault="00CB3931" w:rsidP="007B0E0E">
            <w:pPr>
              <w:jc w:val="right"/>
              <w:rPr>
                <w:szCs w:val="21"/>
              </w:rPr>
            </w:pPr>
            <w:r w:rsidRPr="00292865">
              <w:rPr>
                <w:szCs w:val="21"/>
              </w:rPr>
              <w:t>1,239,701,189.26</w:t>
            </w:r>
          </w:p>
        </w:tc>
        <w:tc>
          <w:tcPr>
            <w:tcW w:w="3364" w:type="dxa"/>
            <w:vAlign w:val="center"/>
          </w:tcPr>
          <w:p w:rsidR="00CB3931" w:rsidRPr="00292865" w:rsidRDefault="00CB3931" w:rsidP="007B0E0E">
            <w:pPr>
              <w:jc w:val="right"/>
              <w:rPr>
                <w:szCs w:val="21"/>
              </w:rPr>
            </w:pPr>
            <w:r w:rsidRPr="00292865">
              <w:rPr>
                <w:szCs w:val="21"/>
              </w:rPr>
              <w:t>1,239,701,189.26</w:t>
            </w:r>
          </w:p>
        </w:tc>
      </w:tr>
    </w:tbl>
    <w:p w:rsidR="00CB3931" w:rsidRPr="00051C6E" w:rsidRDefault="00CB3931" w:rsidP="007B05E9">
      <w:pPr>
        <w:spacing w:line="360" w:lineRule="auto"/>
        <w:ind w:firstLineChars="200" w:firstLine="420"/>
        <w:rPr>
          <w:color w:val="000000"/>
          <w:szCs w:val="21"/>
        </w:rPr>
      </w:pPr>
      <w:r w:rsidRPr="00051C6E">
        <w:rPr>
          <w:color w:val="000000"/>
          <w:szCs w:val="21"/>
        </w:rPr>
        <w:t>注：申购含红利再投、转换入份额，赎回含转换出份额。</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6.4.7.10</w:t>
      </w:r>
      <w:r w:rsidRPr="00BE1746">
        <w:rPr>
          <w:rFonts w:ascii="宋体" w:hAnsi="宋体" w:hint="eastAsia"/>
          <w:b/>
          <w:kern w:val="0"/>
          <w:szCs w:val="21"/>
        </w:rPr>
        <w:t>未分配利润</w:t>
      </w:r>
    </w:p>
    <w:p w:rsidR="00CB3931" w:rsidRPr="00292865" w:rsidRDefault="00CB3931" w:rsidP="006D141C">
      <w:pPr>
        <w:spacing w:line="288" w:lineRule="auto"/>
        <w:jc w:val="right"/>
        <w:rPr>
          <w:szCs w:val="21"/>
        </w:rPr>
      </w:pPr>
      <w:r w:rsidRPr="00292865">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CB3931" w:rsidRPr="00292865" w:rsidTr="00B57189">
        <w:tc>
          <w:tcPr>
            <w:tcW w:w="2700" w:type="dxa"/>
            <w:vAlign w:val="center"/>
          </w:tcPr>
          <w:p w:rsidR="00CB3931" w:rsidRPr="00292865" w:rsidRDefault="00CB3931" w:rsidP="00C6657F">
            <w:pPr>
              <w:jc w:val="center"/>
              <w:rPr>
                <w:color w:val="000000"/>
                <w:szCs w:val="21"/>
              </w:rPr>
            </w:pPr>
            <w:r w:rsidRPr="00292865">
              <w:rPr>
                <w:rFonts w:hint="eastAsia"/>
                <w:color w:val="000000"/>
                <w:szCs w:val="21"/>
              </w:rPr>
              <w:t>项目</w:t>
            </w:r>
          </w:p>
        </w:tc>
        <w:tc>
          <w:tcPr>
            <w:tcW w:w="2100" w:type="dxa"/>
            <w:vAlign w:val="center"/>
          </w:tcPr>
          <w:p w:rsidR="00CB3931" w:rsidRPr="00292865" w:rsidRDefault="00CB3931" w:rsidP="00C6657F">
            <w:pPr>
              <w:jc w:val="center"/>
              <w:rPr>
                <w:color w:val="000000"/>
                <w:szCs w:val="21"/>
              </w:rPr>
            </w:pPr>
            <w:r w:rsidRPr="00292865">
              <w:rPr>
                <w:rFonts w:hint="eastAsia"/>
                <w:color w:val="000000"/>
                <w:szCs w:val="21"/>
              </w:rPr>
              <w:t>已实现部分</w:t>
            </w:r>
          </w:p>
        </w:tc>
        <w:tc>
          <w:tcPr>
            <w:tcW w:w="2100" w:type="dxa"/>
            <w:vAlign w:val="center"/>
          </w:tcPr>
          <w:p w:rsidR="00CB3931" w:rsidRPr="00292865" w:rsidRDefault="00CB3931" w:rsidP="00C6657F">
            <w:pPr>
              <w:jc w:val="center"/>
              <w:rPr>
                <w:color w:val="000000"/>
                <w:szCs w:val="21"/>
              </w:rPr>
            </w:pPr>
            <w:r w:rsidRPr="00292865">
              <w:rPr>
                <w:rFonts w:hint="eastAsia"/>
                <w:color w:val="000000"/>
                <w:szCs w:val="21"/>
              </w:rPr>
              <w:t>未实现部分</w:t>
            </w:r>
          </w:p>
        </w:tc>
        <w:tc>
          <w:tcPr>
            <w:tcW w:w="2100" w:type="dxa"/>
            <w:vAlign w:val="center"/>
          </w:tcPr>
          <w:p w:rsidR="00CB3931" w:rsidRPr="00292865" w:rsidRDefault="00CB3931" w:rsidP="00C6657F">
            <w:pPr>
              <w:jc w:val="center"/>
              <w:rPr>
                <w:color w:val="000000"/>
                <w:szCs w:val="21"/>
              </w:rPr>
            </w:pPr>
            <w:r w:rsidRPr="00292865">
              <w:rPr>
                <w:rFonts w:hint="eastAsia"/>
                <w:color w:val="000000"/>
                <w:szCs w:val="21"/>
              </w:rPr>
              <w:t>未分配利润合计</w:t>
            </w:r>
          </w:p>
        </w:tc>
      </w:tr>
      <w:tr w:rsidR="00CB3931" w:rsidRPr="00292865" w:rsidTr="00B57189">
        <w:tc>
          <w:tcPr>
            <w:tcW w:w="2700" w:type="dxa"/>
            <w:vAlign w:val="center"/>
          </w:tcPr>
          <w:p w:rsidR="00CB3931" w:rsidRPr="00292865" w:rsidRDefault="00CB3931" w:rsidP="00C6657F">
            <w:pPr>
              <w:rPr>
                <w:color w:val="000000"/>
                <w:szCs w:val="21"/>
              </w:rPr>
            </w:pPr>
            <w:r w:rsidRPr="00292865">
              <w:rPr>
                <w:szCs w:val="21"/>
              </w:rPr>
              <w:t>上年度末</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w:t>
            </w:r>
          </w:p>
        </w:tc>
      </w:tr>
      <w:tr w:rsidR="00CB3931" w:rsidRPr="00292865" w:rsidTr="00B57189">
        <w:tc>
          <w:tcPr>
            <w:tcW w:w="2700" w:type="dxa"/>
            <w:vAlign w:val="center"/>
          </w:tcPr>
          <w:p w:rsidR="00CB3931" w:rsidRPr="00292865" w:rsidRDefault="00CB3931" w:rsidP="00C6657F">
            <w:pPr>
              <w:rPr>
                <w:color w:val="000000"/>
                <w:szCs w:val="21"/>
              </w:rPr>
            </w:pPr>
            <w:r w:rsidRPr="00292865">
              <w:rPr>
                <w:rFonts w:hint="eastAsia"/>
                <w:color w:val="000000"/>
                <w:szCs w:val="21"/>
              </w:rPr>
              <w:t>本期利润</w:t>
            </w:r>
          </w:p>
        </w:tc>
        <w:tc>
          <w:tcPr>
            <w:tcW w:w="2100" w:type="dxa"/>
            <w:vAlign w:val="center"/>
          </w:tcPr>
          <w:p w:rsidR="00CB3931" w:rsidRPr="00292865" w:rsidRDefault="00CB3931" w:rsidP="00C6657F">
            <w:pPr>
              <w:jc w:val="right"/>
              <w:rPr>
                <w:szCs w:val="21"/>
              </w:rPr>
            </w:pPr>
            <w:r w:rsidRPr="00292865">
              <w:rPr>
                <w:szCs w:val="21"/>
              </w:rPr>
              <w:t>16,461,745.26</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16,461,745.26</w:t>
            </w:r>
          </w:p>
        </w:tc>
      </w:tr>
      <w:tr w:rsidR="00CB3931" w:rsidRPr="00292865" w:rsidTr="00B57189">
        <w:tc>
          <w:tcPr>
            <w:tcW w:w="2700" w:type="dxa"/>
            <w:vAlign w:val="center"/>
          </w:tcPr>
          <w:p w:rsidR="00CB3931" w:rsidRPr="00292865" w:rsidRDefault="00CB3931" w:rsidP="00C6657F">
            <w:pPr>
              <w:rPr>
                <w:color w:val="000000"/>
                <w:szCs w:val="21"/>
              </w:rPr>
            </w:pPr>
            <w:r w:rsidRPr="00292865">
              <w:rPr>
                <w:rFonts w:hint="eastAsia"/>
                <w:color w:val="000000"/>
                <w:szCs w:val="21"/>
              </w:rPr>
              <w:t>本期基金份额交易产生的变动数</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w:t>
            </w:r>
          </w:p>
        </w:tc>
      </w:tr>
      <w:tr w:rsidR="00CB3931" w:rsidRPr="00292865" w:rsidTr="00B57189">
        <w:tc>
          <w:tcPr>
            <w:tcW w:w="2700" w:type="dxa"/>
            <w:vAlign w:val="center"/>
          </w:tcPr>
          <w:p w:rsidR="00CB3931" w:rsidRPr="00292865" w:rsidRDefault="00CB3931" w:rsidP="00C6657F">
            <w:pPr>
              <w:rPr>
                <w:color w:val="000000"/>
                <w:szCs w:val="21"/>
              </w:rPr>
            </w:pPr>
            <w:r w:rsidRPr="00292865">
              <w:rPr>
                <w:rFonts w:hint="eastAsia"/>
                <w:color w:val="000000"/>
                <w:szCs w:val="21"/>
              </w:rPr>
              <w:t>其中：基金申购款</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w:t>
            </w:r>
          </w:p>
        </w:tc>
      </w:tr>
      <w:tr w:rsidR="00CB3931" w:rsidRPr="00292865" w:rsidTr="00B57189">
        <w:tc>
          <w:tcPr>
            <w:tcW w:w="2700" w:type="dxa"/>
            <w:vAlign w:val="center"/>
          </w:tcPr>
          <w:p w:rsidR="00CB3931" w:rsidRPr="00292865" w:rsidRDefault="00CB3931" w:rsidP="00064C32">
            <w:pPr>
              <w:ind w:firstLineChars="294" w:firstLine="617"/>
              <w:rPr>
                <w:color w:val="000000"/>
                <w:szCs w:val="21"/>
              </w:rPr>
            </w:pPr>
            <w:r w:rsidRPr="00292865">
              <w:rPr>
                <w:rFonts w:hint="eastAsia"/>
                <w:color w:val="000000"/>
                <w:szCs w:val="21"/>
              </w:rPr>
              <w:t>基金赎回款</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w:t>
            </w:r>
          </w:p>
        </w:tc>
      </w:tr>
      <w:tr w:rsidR="00CB3931" w:rsidRPr="00292865" w:rsidTr="00B57189">
        <w:tc>
          <w:tcPr>
            <w:tcW w:w="2700" w:type="dxa"/>
            <w:vAlign w:val="center"/>
          </w:tcPr>
          <w:p w:rsidR="00CB3931" w:rsidRPr="00292865" w:rsidRDefault="00CB3931" w:rsidP="00C6657F">
            <w:pPr>
              <w:rPr>
                <w:color w:val="000000"/>
                <w:szCs w:val="21"/>
              </w:rPr>
            </w:pPr>
            <w:r w:rsidRPr="00292865">
              <w:rPr>
                <w:rFonts w:hint="eastAsia"/>
                <w:color w:val="000000"/>
                <w:szCs w:val="21"/>
              </w:rPr>
              <w:t>本期已分配利润</w:t>
            </w:r>
          </w:p>
        </w:tc>
        <w:tc>
          <w:tcPr>
            <w:tcW w:w="2100" w:type="dxa"/>
            <w:vAlign w:val="center"/>
          </w:tcPr>
          <w:p w:rsidR="00CB3931" w:rsidRPr="00292865" w:rsidRDefault="00CB3931" w:rsidP="00C6657F">
            <w:pPr>
              <w:jc w:val="right"/>
              <w:rPr>
                <w:szCs w:val="21"/>
              </w:rPr>
            </w:pPr>
            <w:r w:rsidRPr="00292865">
              <w:rPr>
                <w:szCs w:val="21"/>
              </w:rPr>
              <w:t>-16,461,745.26</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-16,461,745.26</w:t>
            </w:r>
          </w:p>
        </w:tc>
      </w:tr>
      <w:tr w:rsidR="00CB3931" w:rsidRPr="00292865" w:rsidTr="00B57189">
        <w:tc>
          <w:tcPr>
            <w:tcW w:w="2700" w:type="dxa"/>
            <w:vAlign w:val="center"/>
          </w:tcPr>
          <w:p w:rsidR="00CB3931" w:rsidRPr="00292865" w:rsidRDefault="00CB3931" w:rsidP="00C6657F">
            <w:pPr>
              <w:rPr>
                <w:color w:val="000000"/>
                <w:szCs w:val="21"/>
              </w:rPr>
            </w:pPr>
            <w:r w:rsidRPr="00292865">
              <w:rPr>
                <w:rFonts w:hint="eastAsia"/>
                <w:color w:val="000000"/>
                <w:szCs w:val="21"/>
              </w:rPr>
              <w:t>本期末</w:t>
            </w:r>
          </w:p>
        </w:tc>
        <w:tc>
          <w:tcPr>
            <w:tcW w:w="2100" w:type="dxa"/>
            <w:vAlign w:val="center"/>
          </w:tcPr>
          <w:p w:rsidR="00CB3931" w:rsidRPr="00292865" w:rsidRDefault="00CB3931" w:rsidP="00C6657F">
            <w:pPr>
              <w:jc w:val="right"/>
              <w:rPr>
                <w:szCs w:val="21"/>
              </w:rPr>
            </w:pPr>
            <w:r w:rsidRPr="00292865">
              <w:rPr>
                <w:szCs w:val="21"/>
              </w:rPr>
              <w:t>0.00</w:t>
            </w:r>
          </w:p>
        </w:tc>
        <w:tc>
          <w:tcPr>
            <w:tcW w:w="2100" w:type="dxa"/>
            <w:vAlign w:val="center"/>
          </w:tcPr>
          <w:p w:rsidR="00CB3931" w:rsidRPr="00292865" w:rsidRDefault="00CB3931" w:rsidP="00C6657F">
            <w:pPr>
              <w:jc w:val="right"/>
              <w:rPr>
                <w:szCs w:val="21"/>
              </w:rPr>
            </w:pPr>
            <w:r w:rsidRPr="00292865">
              <w:rPr>
                <w:szCs w:val="21"/>
              </w:rPr>
              <w:t>-</w:t>
            </w:r>
          </w:p>
        </w:tc>
        <w:tc>
          <w:tcPr>
            <w:tcW w:w="2100" w:type="dxa"/>
            <w:vAlign w:val="center"/>
          </w:tcPr>
          <w:p w:rsidR="00CB3931" w:rsidRPr="00292865" w:rsidRDefault="00CB3931" w:rsidP="00C6657F">
            <w:pPr>
              <w:jc w:val="right"/>
              <w:rPr>
                <w:szCs w:val="21"/>
              </w:rPr>
            </w:pPr>
            <w:r w:rsidRPr="00292865">
              <w:rPr>
                <w:szCs w:val="21"/>
              </w:rPr>
              <w:t>0.00</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6.4.7.11</w:t>
      </w:r>
      <w:r w:rsidRPr="00BE1746">
        <w:rPr>
          <w:rFonts w:ascii="宋体" w:hAnsi="宋体" w:hint="eastAsia"/>
          <w:b/>
          <w:kern w:val="0"/>
          <w:szCs w:val="21"/>
        </w:rPr>
        <w:t>存款利息收入</w:t>
      </w:r>
    </w:p>
    <w:p w:rsidR="00CB3931" w:rsidRPr="00292865" w:rsidRDefault="00CB3931" w:rsidP="006D141C">
      <w:pPr>
        <w:wordWrap w:val="0"/>
        <w:spacing w:line="360" w:lineRule="auto"/>
        <w:jc w:val="right"/>
        <w:rPr>
          <w:szCs w:val="21"/>
        </w:rPr>
      </w:pPr>
      <w:r w:rsidRPr="00292865">
        <w:rPr>
          <w:rFonts w:hint="eastAsia"/>
          <w:szCs w:val="21"/>
        </w:rPr>
        <w:t>单位：人民币元</w:t>
      </w:r>
    </w:p>
    <w:tbl>
      <w:tblPr>
        <w:tblW w:w="90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186"/>
      </w:tblGrid>
      <w:tr w:rsidR="00CB3931" w:rsidRPr="00292865" w:rsidTr="00B57189">
        <w:tc>
          <w:tcPr>
            <w:tcW w:w="3828" w:type="dxa"/>
            <w:vAlign w:val="center"/>
          </w:tcPr>
          <w:p w:rsidR="00CB3931" w:rsidRPr="00292865" w:rsidRDefault="00CB3931">
            <w:pPr>
              <w:jc w:val="center"/>
              <w:rPr>
                <w:szCs w:val="21"/>
              </w:rPr>
            </w:pPr>
            <w:r w:rsidRPr="00292865">
              <w:rPr>
                <w:rFonts w:hint="eastAsia"/>
                <w:szCs w:val="21"/>
              </w:rPr>
              <w:t>项目</w:t>
            </w:r>
          </w:p>
        </w:tc>
        <w:tc>
          <w:tcPr>
            <w:tcW w:w="5186" w:type="dxa"/>
            <w:vAlign w:val="center"/>
          </w:tcPr>
          <w:p w:rsidR="00CB3931" w:rsidRPr="00292865" w:rsidRDefault="00CB3931">
            <w:pPr>
              <w:jc w:val="center"/>
              <w:rPr>
                <w:szCs w:val="21"/>
              </w:rPr>
            </w:pPr>
            <w:r w:rsidRPr="00292865">
              <w:rPr>
                <w:rFonts w:hint="eastAsia"/>
                <w:szCs w:val="21"/>
              </w:rPr>
              <w:t>本期</w:t>
            </w:r>
          </w:p>
          <w:p w:rsidR="00CB3931" w:rsidRPr="00292865" w:rsidRDefault="00CB3931">
            <w:pPr>
              <w:jc w:val="center"/>
              <w:rPr>
                <w:b/>
                <w:szCs w:val="21"/>
              </w:rPr>
            </w:pPr>
            <w:r w:rsidRPr="00292865">
              <w:rPr>
                <w:szCs w:val="21"/>
              </w:rPr>
              <w:t>2020</w:t>
            </w:r>
            <w:r w:rsidRPr="00292865">
              <w:rPr>
                <w:szCs w:val="21"/>
              </w:rPr>
              <w:t>年</w:t>
            </w:r>
            <w:r w:rsidRPr="00292865">
              <w:rPr>
                <w:szCs w:val="21"/>
              </w:rPr>
              <w:t>1</w:t>
            </w:r>
            <w:r w:rsidRPr="00292865">
              <w:rPr>
                <w:szCs w:val="21"/>
              </w:rPr>
              <w:t>月</w:t>
            </w:r>
            <w:r w:rsidRPr="00292865">
              <w:rPr>
                <w:szCs w:val="21"/>
              </w:rPr>
              <w:t>1</w:t>
            </w:r>
            <w:r w:rsidRPr="00292865">
              <w:rPr>
                <w:szCs w:val="21"/>
              </w:rPr>
              <w:t>日</w:t>
            </w:r>
            <w:r w:rsidRPr="00292865">
              <w:rPr>
                <w:rFonts w:hint="eastAsia"/>
                <w:szCs w:val="21"/>
              </w:rPr>
              <w:t>至</w:t>
            </w:r>
            <w:r w:rsidRPr="00292865">
              <w:rPr>
                <w:szCs w:val="21"/>
              </w:rPr>
              <w:t>2020</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r>
      <w:tr w:rsidR="00CB3931" w:rsidRPr="00292865" w:rsidTr="00B57189">
        <w:tc>
          <w:tcPr>
            <w:tcW w:w="3828" w:type="dxa"/>
            <w:vAlign w:val="center"/>
          </w:tcPr>
          <w:p w:rsidR="00CB3931" w:rsidRPr="00292865" w:rsidRDefault="00CB3931">
            <w:pPr>
              <w:rPr>
                <w:szCs w:val="21"/>
              </w:rPr>
            </w:pPr>
            <w:r w:rsidRPr="00292865">
              <w:rPr>
                <w:rFonts w:hint="eastAsia"/>
                <w:szCs w:val="21"/>
              </w:rPr>
              <w:t>活期存款利息收入</w:t>
            </w:r>
          </w:p>
        </w:tc>
        <w:tc>
          <w:tcPr>
            <w:tcW w:w="5186" w:type="dxa"/>
            <w:vAlign w:val="center"/>
          </w:tcPr>
          <w:p w:rsidR="00CB3931" w:rsidRPr="00292865" w:rsidRDefault="00CB3931">
            <w:pPr>
              <w:jc w:val="right"/>
              <w:rPr>
                <w:szCs w:val="21"/>
              </w:rPr>
            </w:pPr>
            <w:r w:rsidRPr="00292865">
              <w:rPr>
                <w:szCs w:val="21"/>
              </w:rPr>
              <w:t>32,572.74</w:t>
            </w:r>
          </w:p>
        </w:tc>
      </w:tr>
      <w:tr w:rsidR="00CB3931" w:rsidRPr="00292865" w:rsidTr="00B57189">
        <w:tc>
          <w:tcPr>
            <w:tcW w:w="3828" w:type="dxa"/>
            <w:vAlign w:val="center"/>
          </w:tcPr>
          <w:p w:rsidR="00CB3931" w:rsidRPr="00292865" w:rsidRDefault="00CB3931">
            <w:pPr>
              <w:rPr>
                <w:szCs w:val="21"/>
              </w:rPr>
            </w:pPr>
            <w:r w:rsidRPr="00292865">
              <w:rPr>
                <w:rFonts w:hint="eastAsia"/>
                <w:szCs w:val="21"/>
              </w:rPr>
              <w:t>定期存款利息收入</w:t>
            </w:r>
          </w:p>
        </w:tc>
        <w:tc>
          <w:tcPr>
            <w:tcW w:w="5186" w:type="dxa"/>
            <w:vAlign w:val="center"/>
          </w:tcPr>
          <w:p w:rsidR="00CB3931" w:rsidRPr="00292865" w:rsidRDefault="00CB3931">
            <w:pPr>
              <w:jc w:val="right"/>
              <w:rPr>
                <w:szCs w:val="21"/>
              </w:rPr>
            </w:pPr>
            <w:r w:rsidRPr="00292865">
              <w:rPr>
                <w:szCs w:val="21"/>
              </w:rPr>
              <w:t>7,134,781.27</w:t>
            </w:r>
          </w:p>
        </w:tc>
      </w:tr>
      <w:tr w:rsidR="00CB3931" w:rsidRPr="00292865" w:rsidTr="00B57189">
        <w:tc>
          <w:tcPr>
            <w:tcW w:w="3828" w:type="dxa"/>
            <w:vAlign w:val="center"/>
          </w:tcPr>
          <w:p w:rsidR="00CB3931" w:rsidRPr="00292865" w:rsidRDefault="00CB3931">
            <w:pPr>
              <w:rPr>
                <w:szCs w:val="21"/>
              </w:rPr>
            </w:pPr>
            <w:r w:rsidRPr="00292865">
              <w:rPr>
                <w:rFonts w:hint="eastAsia"/>
                <w:szCs w:val="21"/>
              </w:rPr>
              <w:t>其他存款利息收入</w:t>
            </w:r>
          </w:p>
        </w:tc>
        <w:tc>
          <w:tcPr>
            <w:tcW w:w="5186" w:type="dxa"/>
            <w:vAlign w:val="center"/>
          </w:tcPr>
          <w:p w:rsidR="00CB3931" w:rsidRPr="00292865" w:rsidRDefault="00CB3931">
            <w:pPr>
              <w:jc w:val="right"/>
              <w:rPr>
                <w:szCs w:val="21"/>
              </w:rPr>
            </w:pPr>
            <w:r w:rsidRPr="00292865">
              <w:rPr>
                <w:szCs w:val="21"/>
              </w:rPr>
              <w:t>-</w:t>
            </w:r>
          </w:p>
        </w:tc>
      </w:tr>
      <w:tr w:rsidR="00CB3931" w:rsidRPr="00292865" w:rsidTr="00B57189">
        <w:tc>
          <w:tcPr>
            <w:tcW w:w="3828" w:type="dxa"/>
            <w:vAlign w:val="center"/>
          </w:tcPr>
          <w:p w:rsidR="00CB3931" w:rsidRPr="00292865" w:rsidRDefault="00CB3931">
            <w:pPr>
              <w:rPr>
                <w:szCs w:val="21"/>
              </w:rPr>
            </w:pPr>
            <w:r w:rsidRPr="00292865">
              <w:rPr>
                <w:rFonts w:hint="eastAsia"/>
                <w:szCs w:val="21"/>
              </w:rPr>
              <w:t>结算备付金利息收入</w:t>
            </w:r>
          </w:p>
        </w:tc>
        <w:tc>
          <w:tcPr>
            <w:tcW w:w="5186" w:type="dxa"/>
            <w:vAlign w:val="center"/>
          </w:tcPr>
          <w:p w:rsidR="00CB3931" w:rsidRPr="00292865" w:rsidRDefault="00CB3931">
            <w:pPr>
              <w:jc w:val="right"/>
              <w:rPr>
                <w:szCs w:val="21"/>
              </w:rPr>
            </w:pPr>
            <w:r w:rsidRPr="00292865">
              <w:rPr>
                <w:szCs w:val="21"/>
              </w:rPr>
              <w:t>114,923.41</w:t>
            </w:r>
          </w:p>
        </w:tc>
      </w:tr>
      <w:tr w:rsidR="00CB3931" w:rsidRPr="00292865" w:rsidTr="00B57189">
        <w:tc>
          <w:tcPr>
            <w:tcW w:w="3828" w:type="dxa"/>
            <w:vAlign w:val="center"/>
          </w:tcPr>
          <w:p w:rsidR="00CB3931" w:rsidRPr="00292865" w:rsidRDefault="00CB3931">
            <w:pPr>
              <w:rPr>
                <w:szCs w:val="21"/>
              </w:rPr>
            </w:pPr>
            <w:r w:rsidRPr="00292865">
              <w:rPr>
                <w:rFonts w:hint="eastAsia"/>
                <w:szCs w:val="21"/>
              </w:rPr>
              <w:t>其他</w:t>
            </w:r>
          </w:p>
        </w:tc>
        <w:tc>
          <w:tcPr>
            <w:tcW w:w="5186" w:type="dxa"/>
            <w:vAlign w:val="center"/>
          </w:tcPr>
          <w:p w:rsidR="00CB3931" w:rsidRPr="00292865" w:rsidRDefault="00CB3931">
            <w:pPr>
              <w:jc w:val="right"/>
              <w:rPr>
                <w:szCs w:val="21"/>
              </w:rPr>
            </w:pPr>
            <w:r w:rsidRPr="00292865">
              <w:rPr>
                <w:szCs w:val="21"/>
              </w:rPr>
              <w:t>-</w:t>
            </w:r>
          </w:p>
        </w:tc>
      </w:tr>
      <w:tr w:rsidR="00CB3931" w:rsidRPr="00292865" w:rsidTr="00B57189">
        <w:tc>
          <w:tcPr>
            <w:tcW w:w="3828" w:type="dxa"/>
            <w:vAlign w:val="center"/>
          </w:tcPr>
          <w:p w:rsidR="00CB3931" w:rsidRPr="00292865" w:rsidRDefault="00CB3931">
            <w:pPr>
              <w:rPr>
                <w:szCs w:val="21"/>
              </w:rPr>
            </w:pPr>
            <w:r w:rsidRPr="00292865">
              <w:rPr>
                <w:rFonts w:hint="eastAsia"/>
                <w:szCs w:val="21"/>
              </w:rPr>
              <w:t>合计</w:t>
            </w:r>
          </w:p>
        </w:tc>
        <w:tc>
          <w:tcPr>
            <w:tcW w:w="5186" w:type="dxa"/>
            <w:vAlign w:val="center"/>
          </w:tcPr>
          <w:p w:rsidR="00CB3931" w:rsidRPr="00292865" w:rsidRDefault="00CB3931">
            <w:pPr>
              <w:jc w:val="right"/>
              <w:rPr>
                <w:szCs w:val="21"/>
              </w:rPr>
            </w:pPr>
            <w:r w:rsidRPr="00292865">
              <w:rPr>
                <w:szCs w:val="21"/>
              </w:rPr>
              <w:t>7,282,277.42</w:t>
            </w:r>
          </w:p>
        </w:tc>
      </w:tr>
    </w:tbl>
    <w:p w:rsidR="00DC2B82" w:rsidRPr="006C2130" w:rsidRDefault="00AB5697" w:rsidP="00DC2B82">
      <w:pPr>
        <w:spacing w:line="360" w:lineRule="auto"/>
        <w:ind w:firstLineChars="196" w:firstLine="413"/>
        <w:rPr>
          <w:b/>
          <w:bCs/>
          <w:kern w:val="0"/>
          <w:szCs w:val="21"/>
        </w:rPr>
      </w:pPr>
      <w:r w:rsidRPr="006C2130">
        <w:rPr>
          <w:b/>
          <w:bCs/>
          <w:kern w:val="0"/>
          <w:szCs w:val="21"/>
        </w:rPr>
        <w:t>6.4.7.12</w:t>
      </w:r>
      <w:r w:rsidR="00DC2B82" w:rsidRPr="00591AEC">
        <w:rPr>
          <w:b/>
          <w:bCs/>
          <w:kern w:val="0"/>
          <w:szCs w:val="21"/>
        </w:rPr>
        <w:t>债券投资收益</w:t>
      </w:r>
      <w:r w:rsidR="00DC2B82" w:rsidRPr="00591AEC">
        <w:rPr>
          <w:b/>
          <w:bCs/>
          <w:kern w:val="0"/>
          <w:szCs w:val="21"/>
        </w:rPr>
        <w:t>——</w:t>
      </w:r>
      <w:r w:rsidR="00DC2B82" w:rsidRPr="00591AEC">
        <w:rPr>
          <w:b/>
          <w:bCs/>
          <w:kern w:val="0"/>
          <w:szCs w:val="21"/>
        </w:rPr>
        <w:t>买卖债券差价收入</w:t>
      </w:r>
    </w:p>
    <w:p w:rsidR="00DC2B82" w:rsidRPr="00652391" w:rsidRDefault="00DC2B82" w:rsidP="00DC2B82">
      <w:pPr>
        <w:widowControl/>
        <w:tabs>
          <w:tab w:val="left" w:pos="1680"/>
        </w:tabs>
        <w:wordWrap w:val="0"/>
        <w:autoSpaceDE w:val="0"/>
        <w:autoSpaceDN w:val="0"/>
        <w:ind w:left="440"/>
        <w:jc w:val="right"/>
        <w:textAlignment w:val="bottom"/>
        <w:rPr>
          <w:color w:val="000000"/>
          <w:kern w:val="0"/>
          <w:szCs w:val="21"/>
        </w:rPr>
      </w:pPr>
      <w:r w:rsidRPr="00652391">
        <w:rPr>
          <w:color w:val="000000"/>
          <w:szCs w:val="21"/>
          <w:lang w:val="en-AU"/>
        </w:rPr>
        <w:t xml:space="preserve">      </w:t>
      </w:r>
      <w:r w:rsidRPr="00652391">
        <w:rPr>
          <w:rFonts w:hint="eastAsia"/>
          <w:color w:val="000000"/>
          <w:szCs w:val="21"/>
          <w:lang w:val="en-AU"/>
        </w:rPr>
        <w:t xml:space="preserve">   </w:t>
      </w:r>
      <w:r w:rsidRPr="00652391">
        <w:rPr>
          <w:color w:val="000000"/>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DC2B82" w:rsidRPr="00C56D9D" w:rsidTr="00BB6BC8">
        <w:trPr>
          <w:trHeight w:val="315"/>
        </w:trPr>
        <w:tc>
          <w:tcPr>
            <w:tcW w:w="3970" w:type="dxa"/>
            <w:vAlign w:val="center"/>
          </w:tcPr>
          <w:p w:rsidR="00DC2B82" w:rsidRPr="00652391" w:rsidRDefault="00DC2B82" w:rsidP="00BB6BC8">
            <w:pPr>
              <w:autoSpaceDE w:val="0"/>
              <w:autoSpaceDN w:val="0"/>
              <w:ind w:left="440"/>
              <w:jc w:val="center"/>
              <w:textAlignment w:val="bottom"/>
              <w:rPr>
                <w:color w:val="000000"/>
                <w:kern w:val="0"/>
                <w:szCs w:val="21"/>
              </w:rPr>
            </w:pPr>
            <w:r w:rsidRPr="00652391">
              <w:rPr>
                <w:color w:val="000000"/>
                <w:kern w:val="0"/>
                <w:szCs w:val="21"/>
              </w:rPr>
              <w:t>项目</w:t>
            </w:r>
          </w:p>
        </w:tc>
        <w:tc>
          <w:tcPr>
            <w:tcW w:w="5386" w:type="dxa"/>
            <w:vAlign w:val="center"/>
          </w:tcPr>
          <w:p w:rsidR="00DC2B82" w:rsidRPr="00652391" w:rsidRDefault="00DC2B82" w:rsidP="00BB6BC8">
            <w:pPr>
              <w:spacing w:line="360" w:lineRule="auto"/>
              <w:jc w:val="center"/>
              <w:rPr>
                <w:color w:val="000000"/>
                <w:szCs w:val="21"/>
              </w:rPr>
            </w:pPr>
            <w:r w:rsidRPr="00652391">
              <w:rPr>
                <w:color w:val="000000"/>
                <w:szCs w:val="21"/>
              </w:rPr>
              <w:t>本期</w:t>
            </w:r>
          </w:p>
          <w:p w:rsidR="00DC2B82" w:rsidRPr="00652391" w:rsidRDefault="00DC2B82" w:rsidP="00BB6BC8">
            <w:pPr>
              <w:widowControl/>
              <w:autoSpaceDE w:val="0"/>
              <w:autoSpaceDN w:val="0"/>
              <w:spacing w:line="360" w:lineRule="auto"/>
              <w:ind w:right="-15"/>
              <w:jc w:val="center"/>
              <w:textAlignment w:val="bottom"/>
              <w:rPr>
                <w:color w:val="000000"/>
                <w:kern w:val="0"/>
                <w:szCs w:val="21"/>
              </w:rPr>
            </w:pPr>
            <w:r w:rsidRPr="00652391">
              <w:rPr>
                <w:color w:val="000000"/>
                <w:szCs w:val="21"/>
              </w:rPr>
              <w:t>2020</w:t>
            </w:r>
            <w:r w:rsidRPr="00652391">
              <w:rPr>
                <w:color w:val="000000"/>
                <w:szCs w:val="21"/>
              </w:rPr>
              <w:t>年</w:t>
            </w:r>
            <w:r w:rsidRPr="00652391">
              <w:rPr>
                <w:color w:val="000000"/>
                <w:szCs w:val="21"/>
              </w:rPr>
              <w:t>1</w:t>
            </w:r>
            <w:r w:rsidRPr="00652391">
              <w:rPr>
                <w:color w:val="000000"/>
                <w:szCs w:val="21"/>
              </w:rPr>
              <w:t>月</w:t>
            </w:r>
            <w:r w:rsidRPr="00652391">
              <w:rPr>
                <w:color w:val="000000"/>
                <w:szCs w:val="21"/>
              </w:rPr>
              <w:t>1</w:t>
            </w:r>
            <w:r w:rsidRPr="00652391">
              <w:rPr>
                <w:color w:val="000000"/>
                <w:szCs w:val="21"/>
              </w:rPr>
              <w:t>日至</w:t>
            </w:r>
            <w:r w:rsidRPr="00652391">
              <w:rPr>
                <w:color w:val="000000"/>
                <w:szCs w:val="21"/>
              </w:rPr>
              <w:t>2020</w:t>
            </w:r>
            <w:r w:rsidRPr="00652391">
              <w:rPr>
                <w:color w:val="000000"/>
                <w:szCs w:val="21"/>
              </w:rPr>
              <w:t>年</w:t>
            </w:r>
            <w:r w:rsidRPr="00652391">
              <w:rPr>
                <w:color w:val="000000"/>
                <w:szCs w:val="21"/>
              </w:rPr>
              <w:t>6</w:t>
            </w:r>
            <w:r w:rsidRPr="00652391">
              <w:rPr>
                <w:color w:val="000000"/>
                <w:szCs w:val="21"/>
              </w:rPr>
              <w:t>月</w:t>
            </w:r>
            <w:r w:rsidRPr="00652391">
              <w:rPr>
                <w:color w:val="000000"/>
                <w:szCs w:val="21"/>
              </w:rPr>
              <w:t>30</w:t>
            </w:r>
            <w:r w:rsidRPr="00652391">
              <w:rPr>
                <w:color w:val="000000"/>
                <w:szCs w:val="21"/>
              </w:rPr>
              <w:t>日</w:t>
            </w:r>
          </w:p>
        </w:tc>
      </w:tr>
      <w:tr w:rsidR="00DC2B82" w:rsidRPr="00C56D9D" w:rsidTr="00FD4AE6">
        <w:trPr>
          <w:trHeight w:val="315"/>
        </w:trPr>
        <w:tc>
          <w:tcPr>
            <w:tcW w:w="3970" w:type="dxa"/>
            <w:shd w:val="clear" w:color="auto" w:fill="auto"/>
            <w:vAlign w:val="center"/>
          </w:tcPr>
          <w:p w:rsidR="00DC2B82" w:rsidRPr="00652391" w:rsidRDefault="00DC2B82" w:rsidP="00BB6BC8">
            <w:pPr>
              <w:widowControl/>
              <w:autoSpaceDE w:val="0"/>
              <w:autoSpaceDN w:val="0"/>
              <w:ind w:leftChars="50" w:left="105"/>
              <w:textAlignment w:val="bottom"/>
              <w:rPr>
                <w:color w:val="000000"/>
                <w:kern w:val="0"/>
                <w:szCs w:val="21"/>
              </w:rPr>
            </w:pPr>
            <w:r w:rsidRPr="00652391">
              <w:rPr>
                <w:color w:val="000000"/>
                <w:kern w:val="0"/>
                <w:szCs w:val="21"/>
              </w:rPr>
              <w:t>卖出债券（、债转股及债券到期兑付）成交总额</w:t>
            </w:r>
          </w:p>
        </w:tc>
        <w:tc>
          <w:tcPr>
            <w:tcW w:w="5386" w:type="dxa"/>
            <w:vAlign w:val="center"/>
          </w:tcPr>
          <w:p w:rsidR="00DC2B82" w:rsidRPr="00652391" w:rsidRDefault="00DC2B82" w:rsidP="00BB6BC8">
            <w:pPr>
              <w:ind w:left="440"/>
              <w:jc w:val="right"/>
              <w:rPr>
                <w:color w:val="000000"/>
                <w:szCs w:val="21"/>
              </w:rPr>
            </w:pPr>
            <w:r w:rsidRPr="00652391">
              <w:rPr>
                <w:rFonts w:hint="eastAsia"/>
                <w:color w:val="000000"/>
                <w:szCs w:val="21"/>
              </w:rPr>
              <w:t>1,475,593,677.36</w:t>
            </w:r>
          </w:p>
        </w:tc>
      </w:tr>
      <w:tr w:rsidR="00DC2B82" w:rsidRPr="00C56D9D" w:rsidTr="00FD4AE6">
        <w:trPr>
          <w:trHeight w:val="315"/>
        </w:trPr>
        <w:tc>
          <w:tcPr>
            <w:tcW w:w="3970" w:type="dxa"/>
            <w:shd w:val="clear" w:color="auto" w:fill="auto"/>
            <w:vAlign w:val="center"/>
          </w:tcPr>
          <w:p w:rsidR="00DC2B82" w:rsidRPr="00652391" w:rsidRDefault="00DC2B82" w:rsidP="00BB6BC8">
            <w:pPr>
              <w:widowControl/>
              <w:autoSpaceDE w:val="0"/>
              <w:autoSpaceDN w:val="0"/>
              <w:ind w:leftChars="50" w:left="105"/>
              <w:textAlignment w:val="bottom"/>
              <w:rPr>
                <w:color w:val="000000"/>
                <w:kern w:val="0"/>
                <w:szCs w:val="21"/>
              </w:rPr>
            </w:pPr>
            <w:r w:rsidRPr="00652391">
              <w:rPr>
                <w:color w:val="000000"/>
                <w:szCs w:val="21"/>
              </w:rPr>
              <w:t>减：</w:t>
            </w:r>
            <w:r w:rsidRPr="00652391">
              <w:rPr>
                <w:color w:val="000000"/>
                <w:kern w:val="0"/>
                <w:szCs w:val="21"/>
              </w:rPr>
              <w:t>卖出债券（、债转股及债券到期兑付）成本总额</w:t>
            </w:r>
          </w:p>
        </w:tc>
        <w:tc>
          <w:tcPr>
            <w:tcW w:w="5386" w:type="dxa"/>
            <w:vAlign w:val="center"/>
          </w:tcPr>
          <w:p w:rsidR="00DC2B82" w:rsidRPr="00652391" w:rsidRDefault="00DC2B82" w:rsidP="00BB6BC8">
            <w:pPr>
              <w:ind w:left="440"/>
              <w:jc w:val="right"/>
              <w:rPr>
                <w:color w:val="000000"/>
                <w:szCs w:val="21"/>
              </w:rPr>
            </w:pPr>
            <w:r w:rsidRPr="00652391">
              <w:rPr>
                <w:rFonts w:hint="eastAsia"/>
                <w:color w:val="000000"/>
                <w:szCs w:val="21"/>
              </w:rPr>
              <w:t>1,470,971,249.34</w:t>
            </w:r>
          </w:p>
        </w:tc>
      </w:tr>
      <w:tr w:rsidR="00DC2B82" w:rsidRPr="00C56D9D" w:rsidTr="00FD4AE6">
        <w:trPr>
          <w:trHeight w:val="315"/>
        </w:trPr>
        <w:tc>
          <w:tcPr>
            <w:tcW w:w="3970" w:type="dxa"/>
            <w:shd w:val="clear" w:color="auto" w:fill="auto"/>
            <w:vAlign w:val="center"/>
          </w:tcPr>
          <w:p w:rsidR="00DC2B82" w:rsidRPr="00652391" w:rsidRDefault="00DC2B82" w:rsidP="00BB6BC8">
            <w:pPr>
              <w:widowControl/>
              <w:autoSpaceDE w:val="0"/>
              <w:autoSpaceDN w:val="0"/>
              <w:ind w:firstLineChars="50" w:firstLine="105"/>
              <w:textAlignment w:val="bottom"/>
              <w:rPr>
                <w:color w:val="000000"/>
                <w:kern w:val="0"/>
                <w:szCs w:val="21"/>
              </w:rPr>
            </w:pPr>
            <w:r w:rsidRPr="00652391">
              <w:rPr>
                <w:color w:val="000000"/>
                <w:szCs w:val="21"/>
              </w:rPr>
              <w:t>减：</w:t>
            </w:r>
            <w:r w:rsidRPr="00652391">
              <w:rPr>
                <w:color w:val="000000"/>
                <w:kern w:val="0"/>
                <w:szCs w:val="21"/>
              </w:rPr>
              <w:t>应收利息总额</w:t>
            </w:r>
          </w:p>
        </w:tc>
        <w:tc>
          <w:tcPr>
            <w:tcW w:w="5386" w:type="dxa"/>
            <w:vAlign w:val="center"/>
          </w:tcPr>
          <w:p w:rsidR="00DC2B82" w:rsidRPr="00652391" w:rsidRDefault="00DC2B82" w:rsidP="00BB6BC8">
            <w:pPr>
              <w:ind w:left="440"/>
              <w:jc w:val="right"/>
              <w:rPr>
                <w:color w:val="000000"/>
                <w:szCs w:val="21"/>
              </w:rPr>
            </w:pPr>
            <w:r w:rsidRPr="00652391">
              <w:rPr>
                <w:rFonts w:hint="eastAsia"/>
                <w:color w:val="000000"/>
                <w:szCs w:val="21"/>
              </w:rPr>
              <w:t>5,005,959.02</w:t>
            </w:r>
          </w:p>
        </w:tc>
      </w:tr>
      <w:tr w:rsidR="00DC2B82" w:rsidRPr="00C56D9D" w:rsidTr="00FD4AE6">
        <w:trPr>
          <w:trHeight w:val="315"/>
        </w:trPr>
        <w:tc>
          <w:tcPr>
            <w:tcW w:w="3970" w:type="dxa"/>
            <w:shd w:val="clear" w:color="auto" w:fill="auto"/>
            <w:vAlign w:val="center"/>
          </w:tcPr>
          <w:p w:rsidR="00DC2B82" w:rsidRPr="00652391" w:rsidRDefault="00DC2B82" w:rsidP="006E3E87">
            <w:pPr>
              <w:widowControl/>
              <w:autoSpaceDE w:val="0"/>
              <w:autoSpaceDN w:val="0"/>
              <w:ind w:leftChars="50" w:left="105"/>
              <w:textAlignment w:val="bottom"/>
              <w:rPr>
                <w:color w:val="000000"/>
                <w:kern w:val="0"/>
                <w:szCs w:val="21"/>
              </w:rPr>
            </w:pPr>
            <w:r w:rsidRPr="00652391">
              <w:rPr>
                <w:color w:val="000000"/>
                <w:szCs w:val="21"/>
              </w:rPr>
              <w:t>买卖债券差价收入</w:t>
            </w:r>
          </w:p>
        </w:tc>
        <w:tc>
          <w:tcPr>
            <w:tcW w:w="5386" w:type="dxa"/>
            <w:vAlign w:val="center"/>
          </w:tcPr>
          <w:p w:rsidR="00DC2B82" w:rsidRPr="00652391" w:rsidRDefault="00DC2B82" w:rsidP="00BB6BC8">
            <w:pPr>
              <w:ind w:left="440"/>
              <w:jc w:val="right"/>
              <w:rPr>
                <w:color w:val="000000"/>
                <w:szCs w:val="21"/>
              </w:rPr>
            </w:pPr>
            <w:r w:rsidRPr="00652391">
              <w:rPr>
                <w:rFonts w:hint="eastAsia"/>
                <w:color w:val="000000"/>
                <w:szCs w:val="21"/>
              </w:rPr>
              <w:t>-383,531.00</w:t>
            </w:r>
          </w:p>
        </w:tc>
      </w:tr>
    </w:tbl>
    <w:p w:rsidR="00CB3931" w:rsidRPr="00BE1746" w:rsidRDefault="006C2130" w:rsidP="00064C32">
      <w:pPr>
        <w:spacing w:line="360" w:lineRule="auto"/>
        <w:ind w:firstLineChars="196" w:firstLine="413"/>
        <w:rPr>
          <w:rFonts w:ascii="宋体"/>
          <w:b/>
          <w:kern w:val="0"/>
          <w:szCs w:val="21"/>
        </w:rPr>
      </w:pPr>
      <w:r w:rsidRPr="00525CCA">
        <w:rPr>
          <w:rFonts w:asciiTheme="majorEastAsia" w:eastAsiaTheme="majorEastAsia" w:hAnsiTheme="majorEastAsia"/>
          <w:b/>
          <w:bCs/>
          <w:color w:val="000000"/>
          <w:kern w:val="0"/>
          <w:szCs w:val="21"/>
        </w:rPr>
        <w:t>6.4.7.12.1</w:t>
      </w:r>
      <w:r w:rsidR="00CB3931" w:rsidRPr="0033580A">
        <w:rPr>
          <w:rFonts w:ascii="宋体"/>
          <w:b/>
          <w:kern w:val="0"/>
          <w:szCs w:val="21"/>
        </w:rPr>
        <w:t xml:space="preserve"> </w:t>
      </w:r>
      <w:r w:rsidR="00CB3931" w:rsidRPr="0033580A">
        <w:rPr>
          <w:rFonts w:ascii="宋体" w:hint="eastAsia"/>
          <w:b/>
          <w:kern w:val="0"/>
          <w:szCs w:val="21"/>
        </w:rPr>
        <w:t>资产支持证券投资收益</w:t>
      </w:r>
    </w:p>
    <w:p w:rsidR="00CB3931" w:rsidRPr="00292865" w:rsidRDefault="00CB3931" w:rsidP="00726E79">
      <w:pPr>
        <w:autoSpaceDE w:val="0"/>
        <w:autoSpaceDN w:val="0"/>
        <w:adjustRightInd w:val="0"/>
        <w:spacing w:before="29" w:line="360" w:lineRule="auto"/>
        <w:ind w:left="15"/>
        <w:jc w:val="right"/>
        <w:rPr>
          <w:color w:val="000000"/>
          <w:kern w:val="0"/>
          <w:szCs w:val="21"/>
        </w:rPr>
      </w:pPr>
      <w:r w:rsidRPr="00292865">
        <w:rPr>
          <w:rFonts w:hint="eastAsia"/>
          <w:color w:val="000000"/>
          <w:szCs w:val="21"/>
        </w:rPr>
        <w:t>单位：人民币元</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14"/>
        <w:gridCol w:w="5758"/>
      </w:tblGrid>
      <w:tr w:rsidR="00CB3931" w:rsidRPr="00292865" w:rsidTr="009A0B0E">
        <w:trPr>
          <w:trHeight w:val="315"/>
        </w:trPr>
        <w:tc>
          <w:tcPr>
            <w:tcW w:w="3314" w:type="dxa"/>
            <w:vAlign w:val="center"/>
          </w:tcPr>
          <w:p w:rsidR="00CB3931" w:rsidRPr="00292865" w:rsidRDefault="00CB3931" w:rsidP="0004094B">
            <w:pPr>
              <w:autoSpaceDE w:val="0"/>
              <w:autoSpaceDN w:val="0"/>
              <w:spacing w:line="360" w:lineRule="auto"/>
              <w:jc w:val="center"/>
              <w:textAlignment w:val="bottom"/>
              <w:rPr>
                <w:kern w:val="0"/>
                <w:szCs w:val="21"/>
              </w:rPr>
            </w:pPr>
            <w:r w:rsidRPr="00292865">
              <w:rPr>
                <w:rFonts w:hint="eastAsia"/>
                <w:kern w:val="0"/>
                <w:szCs w:val="21"/>
              </w:rPr>
              <w:t>项目</w:t>
            </w:r>
          </w:p>
        </w:tc>
        <w:tc>
          <w:tcPr>
            <w:tcW w:w="5758" w:type="dxa"/>
            <w:vAlign w:val="center"/>
          </w:tcPr>
          <w:p w:rsidR="00CB3931" w:rsidRPr="00292865" w:rsidRDefault="00CB3931" w:rsidP="0004094B">
            <w:pPr>
              <w:spacing w:line="360" w:lineRule="auto"/>
              <w:jc w:val="center"/>
              <w:rPr>
                <w:szCs w:val="21"/>
              </w:rPr>
            </w:pPr>
            <w:r w:rsidRPr="00292865">
              <w:rPr>
                <w:rFonts w:hint="eastAsia"/>
                <w:szCs w:val="21"/>
              </w:rPr>
              <w:t>本期</w:t>
            </w:r>
          </w:p>
          <w:p w:rsidR="00CB3931" w:rsidRPr="00292865" w:rsidRDefault="00CB3931" w:rsidP="0004094B">
            <w:pPr>
              <w:widowControl/>
              <w:autoSpaceDE w:val="0"/>
              <w:autoSpaceDN w:val="0"/>
              <w:spacing w:line="360" w:lineRule="auto"/>
              <w:ind w:right="-15"/>
              <w:jc w:val="center"/>
              <w:textAlignment w:val="bottom"/>
              <w:rPr>
                <w:szCs w:val="21"/>
              </w:rPr>
            </w:pPr>
            <w:r w:rsidRPr="00292865">
              <w:rPr>
                <w:szCs w:val="21"/>
              </w:rPr>
              <w:t>2020</w:t>
            </w:r>
            <w:r w:rsidRPr="00292865">
              <w:rPr>
                <w:szCs w:val="21"/>
              </w:rPr>
              <w:t>年</w:t>
            </w:r>
            <w:r w:rsidRPr="00292865">
              <w:rPr>
                <w:szCs w:val="21"/>
              </w:rPr>
              <w:t>1</w:t>
            </w:r>
            <w:r w:rsidRPr="00292865">
              <w:rPr>
                <w:szCs w:val="21"/>
              </w:rPr>
              <w:t>月</w:t>
            </w:r>
            <w:r w:rsidRPr="00292865">
              <w:rPr>
                <w:szCs w:val="21"/>
              </w:rPr>
              <w:t>1</w:t>
            </w:r>
            <w:r w:rsidRPr="00292865">
              <w:rPr>
                <w:szCs w:val="21"/>
              </w:rPr>
              <w:t>日</w:t>
            </w:r>
            <w:r w:rsidRPr="00292865">
              <w:rPr>
                <w:rFonts w:hint="eastAsia"/>
                <w:szCs w:val="21"/>
              </w:rPr>
              <w:t>至</w:t>
            </w:r>
            <w:r w:rsidRPr="00292865">
              <w:rPr>
                <w:szCs w:val="21"/>
              </w:rPr>
              <w:t>2020</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r>
      <w:tr w:rsidR="00CB3931" w:rsidRPr="00292865" w:rsidTr="009A0B0E">
        <w:trPr>
          <w:trHeight w:val="315"/>
        </w:trPr>
        <w:tc>
          <w:tcPr>
            <w:tcW w:w="3314" w:type="dxa"/>
            <w:vAlign w:val="center"/>
          </w:tcPr>
          <w:p w:rsidR="00CB3931" w:rsidRPr="00292865" w:rsidRDefault="00CB3931" w:rsidP="0004094B">
            <w:pPr>
              <w:widowControl/>
              <w:autoSpaceDE w:val="0"/>
              <w:autoSpaceDN w:val="0"/>
              <w:textAlignment w:val="bottom"/>
              <w:rPr>
                <w:kern w:val="0"/>
                <w:szCs w:val="21"/>
              </w:rPr>
            </w:pPr>
            <w:r w:rsidRPr="00292865">
              <w:rPr>
                <w:rFonts w:hint="eastAsia"/>
                <w:kern w:val="0"/>
                <w:szCs w:val="21"/>
              </w:rPr>
              <w:t>卖出资产支持证券成交总额</w:t>
            </w:r>
          </w:p>
        </w:tc>
        <w:tc>
          <w:tcPr>
            <w:tcW w:w="5758" w:type="dxa"/>
            <w:vAlign w:val="center"/>
          </w:tcPr>
          <w:p w:rsidR="00CB3931" w:rsidRPr="00292865" w:rsidRDefault="00CB3931" w:rsidP="0004094B">
            <w:pPr>
              <w:spacing w:line="360" w:lineRule="auto"/>
              <w:jc w:val="right"/>
              <w:rPr>
                <w:szCs w:val="21"/>
              </w:rPr>
            </w:pPr>
            <w:r w:rsidRPr="00292865">
              <w:rPr>
                <w:szCs w:val="21"/>
              </w:rPr>
              <w:t>50,534,621.37</w:t>
            </w:r>
          </w:p>
        </w:tc>
      </w:tr>
      <w:tr w:rsidR="00CB3931" w:rsidRPr="00292865" w:rsidTr="009A0B0E">
        <w:trPr>
          <w:trHeight w:val="315"/>
        </w:trPr>
        <w:tc>
          <w:tcPr>
            <w:tcW w:w="3314" w:type="dxa"/>
            <w:vAlign w:val="center"/>
          </w:tcPr>
          <w:p w:rsidR="00CB3931" w:rsidRPr="00292865" w:rsidRDefault="00CB3931" w:rsidP="00064C32">
            <w:pPr>
              <w:widowControl/>
              <w:autoSpaceDE w:val="0"/>
              <w:autoSpaceDN w:val="0"/>
              <w:ind w:leftChars="-11" w:left="-2" w:hangingChars="10" w:hanging="21"/>
              <w:textAlignment w:val="bottom"/>
              <w:rPr>
                <w:kern w:val="0"/>
                <w:szCs w:val="21"/>
              </w:rPr>
            </w:pPr>
            <w:r w:rsidRPr="00292865">
              <w:rPr>
                <w:rFonts w:hint="eastAsia"/>
                <w:kern w:val="0"/>
                <w:szCs w:val="21"/>
              </w:rPr>
              <w:t>减：卖出资产支持证券成本总额</w:t>
            </w:r>
          </w:p>
        </w:tc>
        <w:tc>
          <w:tcPr>
            <w:tcW w:w="5758" w:type="dxa"/>
            <w:vAlign w:val="center"/>
          </w:tcPr>
          <w:p w:rsidR="00CB3931" w:rsidRPr="00292865" w:rsidRDefault="00CB3931" w:rsidP="0004094B">
            <w:pPr>
              <w:spacing w:line="360" w:lineRule="auto"/>
              <w:jc w:val="right"/>
              <w:rPr>
                <w:szCs w:val="21"/>
              </w:rPr>
            </w:pPr>
            <w:r w:rsidRPr="00292865">
              <w:rPr>
                <w:szCs w:val="21"/>
              </w:rPr>
              <w:t>49,000,000.00</w:t>
            </w:r>
          </w:p>
        </w:tc>
      </w:tr>
      <w:tr w:rsidR="00CB3931" w:rsidRPr="00292865" w:rsidTr="009A0B0E">
        <w:trPr>
          <w:trHeight w:val="315"/>
        </w:trPr>
        <w:tc>
          <w:tcPr>
            <w:tcW w:w="3314" w:type="dxa"/>
            <w:vAlign w:val="center"/>
          </w:tcPr>
          <w:p w:rsidR="00CB3931" w:rsidRPr="00292865" w:rsidRDefault="00CB3931" w:rsidP="0004094B">
            <w:pPr>
              <w:widowControl/>
              <w:autoSpaceDE w:val="0"/>
              <w:autoSpaceDN w:val="0"/>
              <w:textAlignment w:val="bottom"/>
              <w:rPr>
                <w:kern w:val="0"/>
                <w:szCs w:val="21"/>
              </w:rPr>
            </w:pPr>
            <w:r w:rsidRPr="00292865">
              <w:rPr>
                <w:rFonts w:hint="eastAsia"/>
                <w:kern w:val="0"/>
                <w:szCs w:val="21"/>
              </w:rPr>
              <w:t>减：应收利息总额</w:t>
            </w:r>
          </w:p>
        </w:tc>
        <w:tc>
          <w:tcPr>
            <w:tcW w:w="5758" w:type="dxa"/>
            <w:vAlign w:val="center"/>
          </w:tcPr>
          <w:p w:rsidR="00CB3931" w:rsidRPr="00292865" w:rsidRDefault="00CB3931" w:rsidP="0004094B">
            <w:pPr>
              <w:spacing w:line="360" w:lineRule="auto"/>
              <w:jc w:val="right"/>
              <w:rPr>
                <w:szCs w:val="21"/>
              </w:rPr>
            </w:pPr>
            <w:r w:rsidRPr="00292865">
              <w:rPr>
                <w:szCs w:val="21"/>
              </w:rPr>
              <w:t>1,534,621.37</w:t>
            </w:r>
          </w:p>
        </w:tc>
      </w:tr>
      <w:tr w:rsidR="00CB3931" w:rsidRPr="00292865" w:rsidTr="009A0B0E">
        <w:trPr>
          <w:trHeight w:val="315"/>
        </w:trPr>
        <w:tc>
          <w:tcPr>
            <w:tcW w:w="3314" w:type="dxa"/>
            <w:vAlign w:val="center"/>
          </w:tcPr>
          <w:p w:rsidR="00CB3931" w:rsidRPr="00292865" w:rsidRDefault="00CB3931" w:rsidP="0004094B">
            <w:pPr>
              <w:widowControl/>
              <w:autoSpaceDE w:val="0"/>
              <w:autoSpaceDN w:val="0"/>
              <w:textAlignment w:val="bottom"/>
              <w:rPr>
                <w:kern w:val="0"/>
                <w:szCs w:val="21"/>
              </w:rPr>
            </w:pPr>
            <w:r w:rsidRPr="00292865">
              <w:rPr>
                <w:rFonts w:hint="eastAsia"/>
                <w:kern w:val="0"/>
                <w:szCs w:val="21"/>
              </w:rPr>
              <w:t>资产支持证券投资收益</w:t>
            </w:r>
          </w:p>
        </w:tc>
        <w:tc>
          <w:tcPr>
            <w:tcW w:w="5758" w:type="dxa"/>
            <w:vAlign w:val="center"/>
          </w:tcPr>
          <w:p w:rsidR="00CB3931" w:rsidRPr="00292865" w:rsidRDefault="00CB3931" w:rsidP="0004094B">
            <w:pPr>
              <w:spacing w:line="360" w:lineRule="auto"/>
              <w:jc w:val="right"/>
              <w:rPr>
                <w:szCs w:val="21"/>
              </w:rPr>
            </w:pPr>
            <w:r w:rsidRPr="00292865">
              <w:rPr>
                <w:szCs w:val="21"/>
              </w:rPr>
              <w:t>-</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6.4.7.13</w:t>
      </w:r>
      <w:r w:rsidRPr="00BE1746">
        <w:rPr>
          <w:rFonts w:ascii="宋体" w:hAnsi="宋体" w:hint="eastAsia"/>
          <w:b/>
          <w:kern w:val="0"/>
          <w:szCs w:val="21"/>
        </w:rPr>
        <w:t>其他收入</w:t>
      </w:r>
    </w:p>
    <w:p w:rsidR="00CB3931" w:rsidRPr="00051C6E" w:rsidRDefault="00CB3931" w:rsidP="007B05E9">
      <w:pPr>
        <w:spacing w:line="360" w:lineRule="auto"/>
        <w:ind w:firstLineChars="200" w:firstLine="420"/>
        <w:rPr>
          <w:color w:val="000000"/>
          <w:szCs w:val="21"/>
        </w:rPr>
      </w:pPr>
      <w:r w:rsidRPr="00051C6E">
        <w:rPr>
          <w:color w:val="000000"/>
          <w:szCs w:val="21"/>
        </w:rPr>
        <w:t>本基金本报告期无其他收入。</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6.4.7.14</w:t>
      </w:r>
      <w:r w:rsidRPr="00BE1746">
        <w:rPr>
          <w:rFonts w:ascii="宋体" w:hAnsi="宋体" w:hint="eastAsia"/>
          <w:b/>
          <w:kern w:val="0"/>
          <w:szCs w:val="21"/>
        </w:rPr>
        <w:t>交易费用</w:t>
      </w:r>
    </w:p>
    <w:p w:rsidR="00314508" w:rsidRPr="007B05E9" w:rsidRDefault="00314508" w:rsidP="007B05E9">
      <w:pPr>
        <w:spacing w:line="360" w:lineRule="auto"/>
        <w:ind w:firstLineChars="200" w:firstLine="420"/>
        <w:rPr>
          <w:color w:val="000000"/>
          <w:szCs w:val="21"/>
        </w:rPr>
      </w:pPr>
      <w:r w:rsidRPr="007B05E9">
        <w:rPr>
          <w:color w:val="000000"/>
          <w:szCs w:val="21"/>
        </w:rPr>
        <w:t>本基金所进行的交易，交易费用均入成本，本报告期未产生交易费用。</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6.4.7.15</w:t>
      </w:r>
      <w:r w:rsidRPr="00BE1746">
        <w:rPr>
          <w:rFonts w:ascii="宋体" w:hAnsi="宋体" w:hint="eastAsia"/>
          <w:b/>
          <w:kern w:val="0"/>
          <w:szCs w:val="21"/>
        </w:rPr>
        <w:t>其他费用</w:t>
      </w:r>
    </w:p>
    <w:p w:rsidR="00CB3931" w:rsidRPr="00292865" w:rsidRDefault="00CB3931" w:rsidP="00064C32">
      <w:pPr>
        <w:tabs>
          <w:tab w:val="left" w:pos="7200"/>
          <w:tab w:val="left" w:pos="8280"/>
          <w:tab w:val="left" w:pos="9000"/>
        </w:tabs>
        <w:ind w:rightChars="-52" w:right="-109"/>
        <w:jc w:val="right"/>
        <w:rPr>
          <w:bCs/>
          <w:szCs w:val="21"/>
        </w:rPr>
      </w:pPr>
      <w:r w:rsidRPr="00292865">
        <w:rPr>
          <w:rFonts w:hint="eastAsia"/>
          <w:szCs w:val="21"/>
        </w:rPr>
        <w:t>单位：人民币元</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6"/>
        <w:gridCol w:w="5278"/>
      </w:tblGrid>
      <w:tr w:rsidR="00CB3931" w:rsidRPr="00292865" w:rsidTr="00015DCF">
        <w:tc>
          <w:tcPr>
            <w:tcW w:w="3936" w:type="dxa"/>
            <w:vAlign w:val="center"/>
          </w:tcPr>
          <w:p w:rsidR="00CB3931" w:rsidRPr="00292865" w:rsidRDefault="00CB3931">
            <w:pPr>
              <w:jc w:val="center"/>
              <w:rPr>
                <w:szCs w:val="21"/>
              </w:rPr>
            </w:pPr>
            <w:r w:rsidRPr="00292865">
              <w:rPr>
                <w:rFonts w:hint="eastAsia"/>
                <w:szCs w:val="21"/>
              </w:rPr>
              <w:t>项目</w:t>
            </w:r>
          </w:p>
        </w:tc>
        <w:tc>
          <w:tcPr>
            <w:tcW w:w="5278" w:type="dxa"/>
            <w:vAlign w:val="center"/>
          </w:tcPr>
          <w:p w:rsidR="00CB3931" w:rsidRPr="00292865" w:rsidRDefault="00CB3931">
            <w:pPr>
              <w:jc w:val="center"/>
              <w:rPr>
                <w:szCs w:val="21"/>
              </w:rPr>
            </w:pPr>
            <w:r w:rsidRPr="00292865">
              <w:rPr>
                <w:rFonts w:hint="eastAsia"/>
                <w:szCs w:val="21"/>
              </w:rPr>
              <w:t>本期</w:t>
            </w:r>
          </w:p>
          <w:p w:rsidR="00CB3931" w:rsidRPr="00292865" w:rsidRDefault="00CB3931">
            <w:pPr>
              <w:widowControl/>
              <w:autoSpaceDE w:val="0"/>
              <w:autoSpaceDN w:val="0"/>
              <w:ind w:right="-15"/>
              <w:jc w:val="center"/>
              <w:textAlignment w:val="bottom"/>
              <w:rPr>
                <w:szCs w:val="21"/>
              </w:rPr>
            </w:pPr>
            <w:r w:rsidRPr="00292865">
              <w:rPr>
                <w:szCs w:val="21"/>
              </w:rPr>
              <w:t>2020</w:t>
            </w:r>
            <w:r w:rsidRPr="00292865">
              <w:rPr>
                <w:szCs w:val="21"/>
              </w:rPr>
              <w:t>年</w:t>
            </w:r>
            <w:r w:rsidRPr="00292865">
              <w:rPr>
                <w:szCs w:val="21"/>
              </w:rPr>
              <w:t>1</w:t>
            </w:r>
            <w:r w:rsidRPr="00292865">
              <w:rPr>
                <w:szCs w:val="21"/>
              </w:rPr>
              <w:t>月</w:t>
            </w:r>
            <w:r w:rsidRPr="00292865">
              <w:rPr>
                <w:szCs w:val="21"/>
              </w:rPr>
              <w:t>1</w:t>
            </w:r>
            <w:r w:rsidRPr="00292865">
              <w:rPr>
                <w:szCs w:val="21"/>
              </w:rPr>
              <w:t>日</w:t>
            </w:r>
            <w:r w:rsidRPr="00292865">
              <w:rPr>
                <w:rFonts w:hint="eastAsia"/>
                <w:szCs w:val="21"/>
              </w:rPr>
              <w:t>至</w:t>
            </w:r>
            <w:r w:rsidRPr="00292865">
              <w:rPr>
                <w:szCs w:val="21"/>
              </w:rPr>
              <w:t>2020</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r>
      <w:tr w:rsidR="00CB3931" w:rsidRPr="00292865" w:rsidTr="00015DCF">
        <w:tc>
          <w:tcPr>
            <w:tcW w:w="3936" w:type="dxa"/>
            <w:vAlign w:val="center"/>
          </w:tcPr>
          <w:p w:rsidR="00CB3931" w:rsidRPr="00292865" w:rsidRDefault="00CB3931">
            <w:pPr>
              <w:rPr>
                <w:szCs w:val="21"/>
              </w:rPr>
            </w:pPr>
            <w:r w:rsidRPr="00292865">
              <w:rPr>
                <w:rFonts w:hint="eastAsia"/>
                <w:szCs w:val="21"/>
              </w:rPr>
              <w:t>审计费用</w:t>
            </w:r>
          </w:p>
        </w:tc>
        <w:tc>
          <w:tcPr>
            <w:tcW w:w="5278" w:type="dxa"/>
            <w:vAlign w:val="center"/>
          </w:tcPr>
          <w:p w:rsidR="00CB3931" w:rsidRPr="00292865" w:rsidRDefault="00CB3931">
            <w:pPr>
              <w:jc w:val="right"/>
              <w:rPr>
                <w:szCs w:val="21"/>
              </w:rPr>
            </w:pPr>
            <w:r w:rsidRPr="00292865">
              <w:rPr>
                <w:szCs w:val="21"/>
              </w:rPr>
              <w:t>46,992.40</w:t>
            </w:r>
          </w:p>
        </w:tc>
      </w:tr>
      <w:tr w:rsidR="00CB3931" w:rsidRPr="00292865" w:rsidTr="00015DCF">
        <w:tc>
          <w:tcPr>
            <w:tcW w:w="3936" w:type="dxa"/>
            <w:vAlign w:val="center"/>
          </w:tcPr>
          <w:p w:rsidR="00CB3931" w:rsidRPr="00292865" w:rsidRDefault="00CB3931">
            <w:pPr>
              <w:rPr>
                <w:szCs w:val="21"/>
              </w:rPr>
            </w:pPr>
            <w:r w:rsidRPr="00292865">
              <w:rPr>
                <w:rFonts w:hint="eastAsia"/>
                <w:szCs w:val="21"/>
              </w:rPr>
              <w:t>信息披露费</w:t>
            </w:r>
          </w:p>
        </w:tc>
        <w:tc>
          <w:tcPr>
            <w:tcW w:w="5278" w:type="dxa"/>
            <w:vAlign w:val="center"/>
          </w:tcPr>
          <w:p w:rsidR="00CB3931" w:rsidRPr="00292865" w:rsidRDefault="00CB3931">
            <w:pPr>
              <w:jc w:val="right"/>
              <w:rPr>
                <w:szCs w:val="21"/>
              </w:rPr>
            </w:pPr>
            <w:r w:rsidRPr="00292865">
              <w:rPr>
                <w:szCs w:val="21"/>
              </w:rPr>
              <w:t>59,672.34</w:t>
            </w:r>
          </w:p>
        </w:tc>
      </w:tr>
      <w:tr w:rsidR="00834887">
        <w:tc>
          <w:tcPr>
            <w:tcW w:w="3936" w:type="dxa"/>
            <w:vAlign w:val="center"/>
          </w:tcPr>
          <w:p w:rsidR="00834887" w:rsidRDefault="0012249E">
            <w:pPr>
              <w:jc w:val="left"/>
            </w:pPr>
            <w:r>
              <w:rPr>
                <w:szCs w:val="21"/>
              </w:rPr>
              <w:t>银行汇划费</w:t>
            </w:r>
          </w:p>
        </w:tc>
        <w:tc>
          <w:tcPr>
            <w:tcW w:w="5278" w:type="dxa"/>
            <w:vAlign w:val="center"/>
          </w:tcPr>
          <w:p w:rsidR="00834887" w:rsidRDefault="0012249E">
            <w:pPr>
              <w:jc w:val="right"/>
            </w:pPr>
            <w:r>
              <w:rPr>
                <w:szCs w:val="21"/>
              </w:rPr>
              <w:t>-</w:t>
            </w:r>
          </w:p>
        </w:tc>
      </w:tr>
      <w:tr w:rsidR="00834887">
        <w:tc>
          <w:tcPr>
            <w:tcW w:w="3936" w:type="dxa"/>
            <w:vAlign w:val="center"/>
          </w:tcPr>
          <w:p w:rsidR="00834887" w:rsidRDefault="0012249E">
            <w:pPr>
              <w:jc w:val="left"/>
            </w:pPr>
            <w:r>
              <w:rPr>
                <w:szCs w:val="21"/>
              </w:rPr>
              <w:t>银行间账户维护费</w:t>
            </w:r>
          </w:p>
        </w:tc>
        <w:tc>
          <w:tcPr>
            <w:tcW w:w="5278" w:type="dxa"/>
            <w:vAlign w:val="center"/>
          </w:tcPr>
          <w:p w:rsidR="00834887" w:rsidRDefault="0012249E">
            <w:pPr>
              <w:jc w:val="right"/>
            </w:pPr>
            <w:r>
              <w:rPr>
                <w:szCs w:val="21"/>
              </w:rPr>
              <w:t>17,901.52</w:t>
            </w:r>
          </w:p>
        </w:tc>
      </w:tr>
      <w:tr w:rsidR="00834887">
        <w:tc>
          <w:tcPr>
            <w:tcW w:w="3936" w:type="dxa"/>
            <w:vAlign w:val="center"/>
          </w:tcPr>
          <w:p w:rsidR="00834887" w:rsidRDefault="0012249E">
            <w:pPr>
              <w:jc w:val="left"/>
            </w:pPr>
            <w:r>
              <w:rPr>
                <w:szCs w:val="21"/>
              </w:rPr>
              <w:t>其他</w:t>
            </w:r>
          </w:p>
        </w:tc>
        <w:tc>
          <w:tcPr>
            <w:tcW w:w="5278" w:type="dxa"/>
            <w:vAlign w:val="center"/>
          </w:tcPr>
          <w:p w:rsidR="00834887" w:rsidRDefault="0012249E">
            <w:pPr>
              <w:jc w:val="right"/>
            </w:pPr>
            <w:r>
              <w:rPr>
                <w:szCs w:val="21"/>
              </w:rPr>
              <w:t>600.00</w:t>
            </w:r>
          </w:p>
        </w:tc>
      </w:tr>
      <w:tr w:rsidR="00CB3931" w:rsidRPr="00292865" w:rsidTr="00015DCF">
        <w:tc>
          <w:tcPr>
            <w:tcW w:w="3936" w:type="dxa"/>
            <w:vAlign w:val="center"/>
          </w:tcPr>
          <w:p w:rsidR="00CB3931" w:rsidRPr="00292865" w:rsidRDefault="00CB3931">
            <w:pPr>
              <w:rPr>
                <w:szCs w:val="21"/>
              </w:rPr>
            </w:pPr>
            <w:r w:rsidRPr="00292865">
              <w:rPr>
                <w:rFonts w:hint="eastAsia"/>
                <w:szCs w:val="21"/>
              </w:rPr>
              <w:t>合计</w:t>
            </w:r>
          </w:p>
        </w:tc>
        <w:tc>
          <w:tcPr>
            <w:tcW w:w="5278" w:type="dxa"/>
            <w:vAlign w:val="center"/>
          </w:tcPr>
          <w:p w:rsidR="00CB3931" w:rsidRPr="00292865" w:rsidRDefault="00CB3931">
            <w:pPr>
              <w:jc w:val="right"/>
              <w:rPr>
                <w:szCs w:val="21"/>
              </w:rPr>
            </w:pPr>
            <w:r w:rsidRPr="00292865">
              <w:rPr>
                <w:szCs w:val="21"/>
              </w:rPr>
              <w:t>125,166.26</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6.4.8</w:t>
      </w:r>
      <w:r w:rsidRPr="00BE1746">
        <w:rPr>
          <w:rFonts w:ascii="宋体" w:hAnsi="宋体" w:hint="eastAsia"/>
          <w:b/>
          <w:kern w:val="0"/>
          <w:szCs w:val="21"/>
        </w:rPr>
        <w:t>或有事项、资产负债表日后事项的说明</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 xml:space="preserve">6.4.8.1 </w:t>
      </w:r>
      <w:r w:rsidRPr="00BE1746">
        <w:rPr>
          <w:rFonts w:ascii="宋体" w:hAnsi="宋体" w:hint="eastAsia"/>
          <w:b/>
          <w:kern w:val="0"/>
          <w:szCs w:val="21"/>
        </w:rPr>
        <w:t>或有事项</w:t>
      </w:r>
    </w:p>
    <w:p w:rsidR="00CB3931" w:rsidRPr="007B05E9" w:rsidRDefault="00CB3931" w:rsidP="007B05E9">
      <w:pPr>
        <w:spacing w:line="360" w:lineRule="auto"/>
        <w:ind w:firstLineChars="200" w:firstLine="420"/>
        <w:rPr>
          <w:color w:val="000000"/>
          <w:szCs w:val="21"/>
        </w:rPr>
      </w:pPr>
      <w:r w:rsidRPr="007B05E9">
        <w:rPr>
          <w:color w:val="000000"/>
          <w:szCs w:val="21"/>
        </w:rPr>
        <w:t>截至资产负债表日，本基金无须作披露的或有事项。</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 xml:space="preserve">6.4.8.2 </w:t>
      </w:r>
      <w:r w:rsidRPr="00BE1746">
        <w:rPr>
          <w:rFonts w:ascii="宋体" w:hAnsi="宋体" w:hint="eastAsia"/>
          <w:b/>
          <w:kern w:val="0"/>
          <w:szCs w:val="21"/>
        </w:rPr>
        <w:t>资产负债表日后事项</w:t>
      </w:r>
    </w:p>
    <w:p w:rsidR="00CB3931" w:rsidRPr="007B05E9" w:rsidRDefault="00CB3931" w:rsidP="007B05E9">
      <w:pPr>
        <w:spacing w:line="360" w:lineRule="auto"/>
        <w:ind w:firstLineChars="200" w:firstLine="420"/>
        <w:rPr>
          <w:color w:val="000000"/>
          <w:szCs w:val="21"/>
        </w:rPr>
      </w:pPr>
      <w:r w:rsidRPr="007B05E9">
        <w:rPr>
          <w:color w:val="000000"/>
          <w:szCs w:val="21"/>
        </w:rPr>
        <w:t>截至本会计报表批准报出日，本基金无须作披露的资产负债表日后事项。</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6.4.9</w:t>
      </w:r>
      <w:r w:rsidRPr="00BE1746">
        <w:rPr>
          <w:rFonts w:ascii="宋体" w:hAnsi="宋体" w:hint="eastAsia"/>
          <w:b/>
          <w:kern w:val="0"/>
          <w:szCs w:val="21"/>
        </w:rPr>
        <w:t>关联方关系</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 xml:space="preserve">6.4.9.1 </w:t>
      </w:r>
      <w:r w:rsidRPr="00BE1746">
        <w:rPr>
          <w:rFonts w:ascii="宋体" w:hAnsi="宋体" w:hint="eastAsia"/>
          <w:b/>
          <w:kern w:val="0"/>
          <w:szCs w:val="21"/>
        </w:rPr>
        <w:t>本报告期存在控制关系或其他重大利害关系的关联方发生变化的情况</w:t>
      </w:r>
    </w:p>
    <w:p w:rsidR="00CB3931" w:rsidRPr="007B05E9" w:rsidRDefault="00CB3931" w:rsidP="00064C32">
      <w:pPr>
        <w:tabs>
          <w:tab w:val="left" w:pos="426"/>
        </w:tabs>
        <w:spacing w:line="360" w:lineRule="auto"/>
        <w:ind w:firstLineChars="200" w:firstLine="420"/>
        <w:rPr>
          <w:color w:val="000000"/>
          <w:szCs w:val="21"/>
        </w:rPr>
      </w:pPr>
      <w:r w:rsidRPr="007B05E9">
        <w:rPr>
          <w:color w:val="000000"/>
          <w:szCs w:val="21"/>
        </w:rPr>
        <w:t>本报告期内存在控制关系或其他重大利害关系的关联方未发生变化。</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6.4.9.2</w:t>
      </w:r>
      <w:r w:rsidRPr="00BE1746">
        <w:rPr>
          <w:rFonts w:ascii="宋体" w:hAnsi="宋体" w:hint="eastAsia"/>
          <w:b/>
          <w:kern w:val="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CB3931" w:rsidRPr="00292865" w:rsidTr="00B57189">
        <w:tc>
          <w:tcPr>
            <w:tcW w:w="5220" w:type="dxa"/>
            <w:vAlign w:val="center"/>
          </w:tcPr>
          <w:p w:rsidR="00CB3931" w:rsidRPr="00292865" w:rsidRDefault="00CB3931">
            <w:pPr>
              <w:jc w:val="center"/>
              <w:rPr>
                <w:szCs w:val="21"/>
              </w:rPr>
            </w:pPr>
            <w:r w:rsidRPr="00292865">
              <w:rPr>
                <w:rFonts w:hint="eastAsia"/>
                <w:szCs w:val="21"/>
              </w:rPr>
              <w:t>关联方名称</w:t>
            </w:r>
          </w:p>
        </w:tc>
        <w:tc>
          <w:tcPr>
            <w:tcW w:w="3780" w:type="dxa"/>
            <w:vAlign w:val="center"/>
          </w:tcPr>
          <w:p w:rsidR="00CB3931" w:rsidRPr="00292865" w:rsidRDefault="00CB3931">
            <w:pPr>
              <w:jc w:val="center"/>
              <w:rPr>
                <w:szCs w:val="21"/>
              </w:rPr>
            </w:pPr>
            <w:r w:rsidRPr="00292865">
              <w:rPr>
                <w:rFonts w:hint="eastAsia"/>
                <w:szCs w:val="21"/>
              </w:rPr>
              <w:t>与本基金的关系</w:t>
            </w:r>
          </w:p>
        </w:tc>
      </w:tr>
      <w:tr w:rsidR="00834887">
        <w:tc>
          <w:tcPr>
            <w:tcW w:w="5220" w:type="dxa"/>
            <w:vAlign w:val="center"/>
          </w:tcPr>
          <w:p w:rsidR="00834887" w:rsidRDefault="0012249E">
            <w:pPr>
              <w:jc w:val="left"/>
            </w:pPr>
            <w:r>
              <w:rPr>
                <w:szCs w:val="21"/>
              </w:rPr>
              <w:t>易方达基金管理有限公司</w:t>
            </w:r>
          </w:p>
        </w:tc>
        <w:tc>
          <w:tcPr>
            <w:tcW w:w="3780" w:type="dxa"/>
            <w:vAlign w:val="center"/>
          </w:tcPr>
          <w:p w:rsidR="00834887" w:rsidRDefault="0012249E">
            <w:pPr>
              <w:jc w:val="left"/>
            </w:pPr>
            <w:r>
              <w:rPr>
                <w:szCs w:val="21"/>
              </w:rPr>
              <w:t>基金管理人、注册登记机构、基金销售机构</w:t>
            </w:r>
          </w:p>
        </w:tc>
      </w:tr>
      <w:tr w:rsidR="00834887">
        <w:tc>
          <w:tcPr>
            <w:tcW w:w="5220" w:type="dxa"/>
            <w:vAlign w:val="center"/>
          </w:tcPr>
          <w:p w:rsidR="00834887" w:rsidRDefault="0012249E">
            <w:pPr>
              <w:jc w:val="left"/>
            </w:pPr>
            <w:r>
              <w:rPr>
                <w:szCs w:val="21"/>
              </w:rPr>
              <w:t>浙商银行股份有限公司</w:t>
            </w:r>
            <w:r>
              <w:rPr>
                <w:szCs w:val="21"/>
              </w:rPr>
              <w:t>(</w:t>
            </w:r>
            <w:r>
              <w:rPr>
                <w:szCs w:val="21"/>
              </w:rPr>
              <w:t>以下简称</w:t>
            </w:r>
            <w:r>
              <w:rPr>
                <w:szCs w:val="21"/>
              </w:rPr>
              <w:t>“</w:t>
            </w:r>
            <w:r>
              <w:rPr>
                <w:szCs w:val="21"/>
              </w:rPr>
              <w:t>浙商银行</w:t>
            </w:r>
            <w:r>
              <w:rPr>
                <w:szCs w:val="21"/>
              </w:rPr>
              <w:t>”)</w:t>
            </w:r>
          </w:p>
        </w:tc>
        <w:tc>
          <w:tcPr>
            <w:tcW w:w="3780" w:type="dxa"/>
            <w:vAlign w:val="center"/>
          </w:tcPr>
          <w:p w:rsidR="00834887" w:rsidRDefault="0012249E">
            <w:pPr>
              <w:jc w:val="left"/>
            </w:pPr>
            <w:r>
              <w:rPr>
                <w:szCs w:val="21"/>
              </w:rPr>
              <w:t>基金托管人、基金销售机构</w:t>
            </w:r>
          </w:p>
        </w:tc>
      </w:tr>
    </w:tbl>
    <w:p w:rsidR="00CB3931" w:rsidRPr="00051C6E" w:rsidRDefault="00CB3931" w:rsidP="007B05E9">
      <w:pPr>
        <w:spacing w:line="360" w:lineRule="auto"/>
        <w:ind w:firstLineChars="200" w:firstLine="420"/>
        <w:rPr>
          <w:color w:val="000000"/>
          <w:szCs w:val="21"/>
        </w:rPr>
      </w:pPr>
      <w:r w:rsidRPr="00051C6E">
        <w:rPr>
          <w:color w:val="000000"/>
          <w:szCs w:val="21"/>
        </w:rPr>
        <w:t>注：以下关联交易均在正常业务范围内按一般商业条款订立。</w:t>
      </w:r>
    </w:p>
    <w:p w:rsidR="00CB3931" w:rsidRPr="00BE1746" w:rsidRDefault="00CB3931" w:rsidP="00064C32">
      <w:pPr>
        <w:spacing w:line="360" w:lineRule="auto"/>
        <w:ind w:firstLineChars="196" w:firstLine="413"/>
        <w:rPr>
          <w:rFonts w:ascii="宋体"/>
          <w:b/>
          <w:kern w:val="0"/>
          <w:szCs w:val="21"/>
        </w:rPr>
      </w:pPr>
      <w:r w:rsidRPr="00BE1746">
        <w:rPr>
          <w:rFonts w:ascii="宋体"/>
          <w:b/>
          <w:kern w:val="0"/>
          <w:szCs w:val="21"/>
        </w:rPr>
        <w:tab/>
      </w:r>
      <w:r w:rsidRPr="00BE1746">
        <w:rPr>
          <w:rFonts w:ascii="宋体" w:hAnsi="宋体"/>
          <w:b/>
          <w:kern w:val="0"/>
          <w:szCs w:val="21"/>
        </w:rPr>
        <w:t>6.4.10</w:t>
      </w:r>
      <w:r w:rsidRPr="00BE1746">
        <w:rPr>
          <w:rFonts w:ascii="宋体" w:hAnsi="宋体" w:hint="eastAsia"/>
          <w:b/>
          <w:kern w:val="0"/>
          <w:szCs w:val="21"/>
        </w:rPr>
        <w:t>本报告期及上年度可比期间的关联方交易</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6.4.10.1</w:t>
      </w:r>
      <w:r w:rsidRPr="00BE1746">
        <w:rPr>
          <w:rFonts w:ascii="宋体" w:hAnsi="宋体" w:hint="eastAsia"/>
          <w:b/>
          <w:kern w:val="0"/>
          <w:szCs w:val="21"/>
        </w:rPr>
        <w:t>通过关联方交易单元进行的交易</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6.4.10.1.1</w:t>
      </w:r>
      <w:r w:rsidRPr="00BE1746">
        <w:rPr>
          <w:rFonts w:ascii="宋体" w:hAnsi="宋体" w:hint="eastAsia"/>
          <w:b/>
          <w:kern w:val="0"/>
          <w:szCs w:val="21"/>
        </w:rPr>
        <w:t>股票交易</w:t>
      </w:r>
    </w:p>
    <w:p w:rsidR="00CB3931" w:rsidRPr="00051C6E" w:rsidRDefault="00CB3931" w:rsidP="007B05E9">
      <w:pPr>
        <w:spacing w:line="360" w:lineRule="auto"/>
        <w:ind w:firstLineChars="200" w:firstLine="420"/>
        <w:rPr>
          <w:color w:val="000000"/>
          <w:szCs w:val="21"/>
        </w:rPr>
      </w:pPr>
      <w:r w:rsidRPr="00051C6E">
        <w:rPr>
          <w:color w:val="000000"/>
          <w:szCs w:val="21"/>
        </w:rPr>
        <w:t>本基金本报告期及上年度可比期间未发生通过关联方交易单元进行的股票交易。</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6.4.10.1.2</w:t>
      </w:r>
      <w:r w:rsidRPr="00BE1746">
        <w:rPr>
          <w:rFonts w:ascii="宋体" w:hAnsi="宋体" w:hint="eastAsia"/>
          <w:b/>
          <w:kern w:val="0"/>
          <w:szCs w:val="21"/>
        </w:rPr>
        <w:t>权证交易</w:t>
      </w:r>
    </w:p>
    <w:p w:rsidR="00CB3931" w:rsidRPr="00051C6E" w:rsidRDefault="00CB3931" w:rsidP="007B05E9">
      <w:pPr>
        <w:spacing w:line="360" w:lineRule="auto"/>
        <w:ind w:firstLineChars="200" w:firstLine="420"/>
        <w:rPr>
          <w:color w:val="000000"/>
          <w:szCs w:val="21"/>
        </w:rPr>
      </w:pPr>
      <w:r w:rsidRPr="00051C6E">
        <w:rPr>
          <w:color w:val="000000"/>
          <w:szCs w:val="21"/>
        </w:rPr>
        <w:t>本基金本报告期及上年度可比期间未发生通过关联方交易单元进行的权证交易。</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6.4.10.1.3</w:t>
      </w:r>
      <w:r w:rsidRPr="00BE1746">
        <w:rPr>
          <w:rFonts w:ascii="宋体" w:hAnsi="宋体" w:hint="eastAsia"/>
          <w:b/>
          <w:kern w:val="0"/>
          <w:szCs w:val="21"/>
        </w:rPr>
        <w:t>应支付关联方的佣金</w:t>
      </w:r>
    </w:p>
    <w:p w:rsidR="00CB3931" w:rsidRPr="00051C6E" w:rsidRDefault="00CD15DF" w:rsidP="007B05E9">
      <w:pPr>
        <w:spacing w:line="360" w:lineRule="auto"/>
        <w:ind w:firstLineChars="200" w:firstLine="420"/>
        <w:rPr>
          <w:color w:val="000000"/>
          <w:szCs w:val="21"/>
        </w:rPr>
      </w:pPr>
      <w:r w:rsidRPr="00051C6E">
        <w:rPr>
          <w:color w:val="000000"/>
          <w:szCs w:val="21"/>
        </w:rPr>
        <w:t>本基金本报告期及上年度可比期间无应支付关联方的佣金。</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6.4.10.2</w:t>
      </w:r>
      <w:r w:rsidRPr="00BE1746">
        <w:rPr>
          <w:rFonts w:ascii="宋体" w:hAnsi="宋体" w:hint="eastAsia"/>
          <w:b/>
          <w:kern w:val="0"/>
          <w:szCs w:val="21"/>
        </w:rPr>
        <w:t>关联方报酬</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6.4.10.2.1</w:t>
      </w:r>
      <w:r w:rsidRPr="00BE1746">
        <w:rPr>
          <w:rFonts w:ascii="宋体" w:hAnsi="宋体" w:hint="eastAsia"/>
          <w:b/>
          <w:kern w:val="0"/>
          <w:szCs w:val="21"/>
        </w:rPr>
        <w:t>基金管理费</w:t>
      </w:r>
    </w:p>
    <w:p w:rsidR="00CB3931" w:rsidRPr="00292865" w:rsidRDefault="00CB3931" w:rsidP="006D141C">
      <w:pPr>
        <w:autoSpaceDE w:val="0"/>
        <w:autoSpaceDN w:val="0"/>
        <w:adjustRightInd w:val="0"/>
        <w:spacing w:before="29" w:line="288" w:lineRule="auto"/>
        <w:ind w:left="15" w:right="210"/>
        <w:jc w:val="right"/>
        <w:rPr>
          <w:kern w:val="0"/>
          <w:szCs w:val="21"/>
        </w:rPr>
      </w:pPr>
      <w:r w:rsidRPr="00292865">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CB3931" w:rsidRPr="00292865" w:rsidTr="00AA2B60">
        <w:tc>
          <w:tcPr>
            <w:tcW w:w="2777" w:type="dxa"/>
            <w:vAlign w:val="center"/>
          </w:tcPr>
          <w:p w:rsidR="00CB3931" w:rsidRPr="00292865" w:rsidRDefault="00CB3931">
            <w:pPr>
              <w:jc w:val="center"/>
              <w:rPr>
                <w:szCs w:val="21"/>
              </w:rPr>
            </w:pPr>
            <w:r w:rsidRPr="00292865">
              <w:rPr>
                <w:rFonts w:hint="eastAsia"/>
                <w:szCs w:val="21"/>
              </w:rPr>
              <w:t>项目</w:t>
            </w:r>
          </w:p>
        </w:tc>
        <w:tc>
          <w:tcPr>
            <w:tcW w:w="3111" w:type="dxa"/>
            <w:vAlign w:val="center"/>
          </w:tcPr>
          <w:p w:rsidR="00CB3931" w:rsidRPr="00292865" w:rsidRDefault="00CB3931">
            <w:pPr>
              <w:jc w:val="center"/>
              <w:rPr>
                <w:szCs w:val="21"/>
              </w:rPr>
            </w:pPr>
            <w:r w:rsidRPr="00292865">
              <w:rPr>
                <w:rFonts w:hint="eastAsia"/>
                <w:szCs w:val="21"/>
              </w:rPr>
              <w:t>本期</w:t>
            </w:r>
          </w:p>
          <w:p w:rsidR="00CB3931" w:rsidRPr="00292865" w:rsidRDefault="00CB3931">
            <w:pPr>
              <w:widowControl/>
              <w:autoSpaceDE w:val="0"/>
              <w:autoSpaceDN w:val="0"/>
              <w:ind w:right="-15"/>
              <w:jc w:val="center"/>
              <w:textAlignment w:val="bottom"/>
              <w:rPr>
                <w:szCs w:val="21"/>
              </w:rPr>
            </w:pPr>
            <w:r w:rsidRPr="00292865">
              <w:rPr>
                <w:szCs w:val="21"/>
              </w:rPr>
              <w:t>2020</w:t>
            </w:r>
            <w:r w:rsidRPr="00292865">
              <w:rPr>
                <w:szCs w:val="21"/>
              </w:rPr>
              <w:t>年</w:t>
            </w:r>
            <w:r w:rsidRPr="00292865">
              <w:rPr>
                <w:szCs w:val="21"/>
              </w:rPr>
              <w:t>1</w:t>
            </w:r>
            <w:r w:rsidRPr="00292865">
              <w:rPr>
                <w:szCs w:val="21"/>
              </w:rPr>
              <w:t>月</w:t>
            </w:r>
            <w:r w:rsidRPr="00292865">
              <w:rPr>
                <w:szCs w:val="21"/>
              </w:rPr>
              <w:t>1</w:t>
            </w:r>
            <w:r w:rsidRPr="00292865">
              <w:rPr>
                <w:szCs w:val="21"/>
              </w:rPr>
              <w:t>日</w:t>
            </w:r>
            <w:r w:rsidRPr="00292865">
              <w:rPr>
                <w:rFonts w:hint="eastAsia"/>
                <w:szCs w:val="21"/>
              </w:rPr>
              <w:t>至</w:t>
            </w:r>
            <w:r w:rsidRPr="00292865">
              <w:rPr>
                <w:szCs w:val="21"/>
              </w:rPr>
              <w:t>2020</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c>
          <w:tcPr>
            <w:tcW w:w="3112" w:type="dxa"/>
            <w:vAlign w:val="center"/>
          </w:tcPr>
          <w:p w:rsidR="00CB3931" w:rsidRPr="00292865" w:rsidRDefault="00CB3931">
            <w:pPr>
              <w:jc w:val="center"/>
              <w:rPr>
                <w:szCs w:val="21"/>
              </w:rPr>
            </w:pPr>
            <w:r w:rsidRPr="00292865">
              <w:rPr>
                <w:rFonts w:hint="eastAsia"/>
                <w:szCs w:val="21"/>
              </w:rPr>
              <w:t>上年度可比期间</w:t>
            </w:r>
          </w:p>
          <w:p w:rsidR="00CB3931" w:rsidRPr="00292865" w:rsidRDefault="00CB3931">
            <w:pPr>
              <w:widowControl/>
              <w:autoSpaceDE w:val="0"/>
              <w:autoSpaceDN w:val="0"/>
              <w:ind w:right="-15"/>
              <w:jc w:val="center"/>
              <w:textAlignment w:val="bottom"/>
              <w:rPr>
                <w:kern w:val="0"/>
                <w:szCs w:val="21"/>
              </w:rPr>
            </w:pPr>
            <w:r w:rsidRPr="00292865">
              <w:rPr>
                <w:szCs w:val="21"/>
              </w:rPr>
              <w:t>2019</w:t>
            </w:r>
            <w:r w:rsidRPr="00292865">
              <w:rPr>
                <w:szCs w:val="21"/>
              </w:rPr>
              <w:t>年</w:t>
            </w:r>
            <w:r w:rsidRPr="00292865">
              <w:rPr>
                <w:szCs w:val="21"/>
              </w:rPr>
              <w:t>1</w:t>
            </w:r>
            <w:r w:rsidRPr="00292865">
              <w:rPr>
                <w:szCs w:val="21"/>
              </w:rPr>
              <w:t>月</w:t>
            </w:r>
            <w:r w:rsidRPr="00292865">
              <w:rPr>
                <w:szCs w:val="21"/>
              </w:rPr>
              <w:t>1</w:t>
            </w:r>
            <w:r w:rsidRPr="00292865">
              <w:rPr>
                <w:szCs w:val="21"/>
              </w:rPr>
              <w:t>日至</w:t>
            </w:r>
            <w:r w:rsidRPr="00292865">
              <w:rPr>
                <w:szCs w:val="21"/>
              </w:rPr>
              <w:t>2019</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r>
      <w:tr w:rsidR="00CB3931" w:rsidRPr="00292865" w:rsidTr="00AA2B60">
        <w:tc>
          <w:tcPr>
            <w:tcW w:w="2777" w:type="dxa"/>
            <w:vAlign w:val="center"/>
          </w:tcPr>
          <w:p w:rsidR="00CB3931" w:rsidRPr="00292865" w:rsidRDefault="00CB3931">
            <w:pPr>
              <w:rPr>
                <w:szCs w:val="21"/>
              </w:rPr>
            </w:pPr>
            <w:r w:rsidRPr="00292865">
              <w:rPr>
                <w:rFonts w:hint="eastAsia"/>
                <w:szCs w:val="21"/>
              </w:rPr>
              <w:t>当期发生的基金应支付的管理费</w:t>
            </w:r>
          </w:p>
        </w:tc>
        <w:tc>
          <w:tcPr>
            <w:tcW w:w="3111" w:type="dxa"/>
            <w:vAlign w:val="center"/>
          </w:tcPr>
          <w:p w:rsidR="00CB3931" w:rsidRPr="00292865" w:rsidRDefault="00CB3931">
            <w:pPr>
              <w:jc w:val="right"/>
              <w:rPr>
                <w:szCs w:val="21"/>
              </w:rPr>
            </w:pPr>
            <w:r w:rsidRPr="00292865">
              <w:rPr>
                <w:szCs w:val="21"/>
              </w:rPr>
              <w:t>2,442,327.18</w:t>
            </w:r>
          </w:p>
        </w:tc>
        <w:tc>
          <w:tcPr>
            <w:tcW w:w="3112" w:type="dxa"/>
            <w:vAlign w:val="center"/>
          </w:tcPr>
          <w:p w:rsidR="00CB3931" w:rsidRPr="00292865" w:rsidRDefault="00CB3931">
            <w:pPr>
              <w:jc w:val="right"/>
              <w:rPr>
                <w:szCs w:val="21"/>
              </w:rPr>
            </w:pPr>
            <w:r w:rsidRPr="00292865">
              <w:rPr>
                <w:szCs w:val="21"/>
              </w:rPr>
              <w:t>8,212,995.28</w:t>
            </w:r>
          </w:p>
        </w:tc>
      </w:tr>
      <w:tr w:rsidR="00CB3931" w:rsidRPr="00292865" w:rsidTr="00AA2B60">
        <w:tc>
          <w:tcPr>
            <w:tcW w:w="2777" w:type="dxa"/>
            <w:vAlign w:val="center"/>
          </w:tcPr>
          <w:p w:rsidR="00CB3931" w:rsidRPr="00292865" w:rsidRDefault="00CB3931">
            <w:pPr>
              <w:rPr>
                <w:szCs w:val="21"/>
              </w:rPr>
            </w:pPr>
            <w:r w:rsidRPr="00292865">
              <w:rPr>
                <w:rFonts w:hint="eastAsia"/>
                <w:szCs w:val="21"/>
              </w:rPr>
              <w:t>其中：支付销售机构的客户维护费</w:t>
            </w:r>
          </w:p>
        </w:tc>
        <w:tc>
          <w:tcPr>
            <w:tcW w:w="3111" w:type="dxa"/>
            <w:vAlign w:val="center"/>
          </w:tcPr>
          <w:p w:rsidR="00CB3931" w:rsidRPr="00292865" w:rsidRDefault="00CB3931">
            <w:pPr>
              <w:jc w:val="right"/>
              <w:rPr>
                <w:szCs w:val="21"/>
              </w:rPr>
            </w:pPr>
            <w:r w:rsidRPr="00292865">
              <w:rPr>
                <w:szCs w:val="21"/>
              </w:rPr>
              <w:t>1,420,980.63</w:t>
            </w:r>
          </w:p>
        </w:tc>
        <w:tc>
          <w:tcPr>
            <w:tcW w:w="3112" w:type="dxa"/>
            <w:vAlign w:val="center"/>
          </w:tcPr>
          <w:p w:rsidR="00CB3931" w:rsidRPr="00292865" w:rsidRDefault="00CB3931">
            <w:pPr>
              <w:jc w:val="right"/>
              <w:rPr>
                <w:szCs w:val="21"/>
              </w:rPr>
            </w:pPr>
            <w:r w:rsidRPr="00292865">
              <w:rPr>
                <w:szCs w:val="21"/>
              </w:rPr>
              <w:t>4,136,133.47</w:t>
            </w:r>
          </w:p>
        </w:tc>
      </w:tr>
    </w:tbl>
    <w:p w:rsidR="00834887" w:rsidRDefault="0012249E">
      <w:pPr>
        <w:spacing w:line="360" w:lineRule="auto"/>
        <w:ind w:firstLineChars="200" w:firstLine="420"/>
        <w:rPr>
          <w:color w:val="000000"/>
          <w:szCs w:val="21"/>
        </w:rPr>
      </w:pPr>
      <w:r>
        <w:rPr>
          <w:color w:val="000000"/>
          <w:szCs w:val="21"/>
        </w:rPr>
        <w:t>注：本基金的管理费按前一日基金资产净值的</w:t>
      </w:r>
      <w:r>
        <w:rPr>
          <w:color w:val="000000"/>
          <w:szCs w:val="21"/>
        </w:rPr>
        <w:t>0.33%</w:t>
      </w:r>
      <w:r>
        <w:rPr>
          <w:color w:val="000000"/>
          <w:szCs w:val="21"/>
        </w:rPr>
        <w:t>年费率计提。管理费的计算方法如下：</w:t>
      </w:r>
    </w:p>
    <w:p w:rsidR="00834887" w:rsidRDefault="0012249E">
      <w:pPr>
        <w:spacing w:line="360" w:lineRule="auto"/>
        <w:ind w:firstLineChars="200" w:firstLine="420"/>
        <w:rPr>
          <w:color w:val="000000"/>
          <w:szCs w:val="21"/>
        </w:rPr>
      </w:pPr>
      <w:r>
        <w:rPr>
          <w:color w:val="000000"/>
          <w:szCs w:val="21"/>
        </w:rPr>
        <w:t>H</w:t>
      </w:r>
      <w:r>
        <w:rPr>
          <w:color w:val="000000"/>
          <w:szCs w:val="21"/>
        </w:rPr>
        <w:t>＝</w:t>
      </w:r>
      <w:r>
        <w:rPr>
          <w:color w:val="000000"/>
          <w:szCs w:val="21"/>
        </w:rPr>
        <w:t>E×0.33%÷</w:t>
      </w:r>
      <w:r>
        <w:rPr>
          <w:color w:val="000000"/>
          <w:szCs w:val="21"/>
        </w:rPr>
        <w:t>当年天数</w:t>
      </w:r>
    </w:p>
    <w:p w:rsidR="00834887" w:rsidRDefault="0012249E">
      <w:pPr>
        <w:spacing w:line="360" w:lineRule="auto"/>
        <w:ind w:firstLineChars="200" w:firstLine="420"/>
        <w:rPr>
          <w:color w:val="000000"/>
          <w:szCs w:val="21"/>
        </w:rPr>
      </w:pPr>
      <w:r>
        <w:rPr>
          <w:color w:val="000000"/>
          <w:szCs w:val="21"/>
        </w:rPr>
        <w:t>H</w:t>
      </w:r>
      <w:r>
        <w:rPr>
          <w:color w:val="000000"/>
          <w:szCs w:val="21"/>
        </w:rPr>
        <w:t>为每日应计提的基金管理费</w:t>
      </w:r>
    </w:p>
    <w:p w:rsidR="00834887" w:rsidRDefault="0012249E">
      <w:pPr>
        <w:spacing w:line="360" w:lineRule="auto"/>
        <w:ind w:firstLineChars="200" w:firstLine="420"/>
        <w:rPr>
          <w:color w:val="000000"/>
          <w:szCs w:val="21"/>
        </w:rPr>
      </w:pPr>
      <w:r>
        <w:rPr>
          <w:color w:val="000000"/>
          <w:szCs w:val="21"/>
        </w:rPr>
        <w:t>E</w:t>
      </w:r>
      <w:r>
        <w:rPr>
          <w:color w:val="000000"/>
          <w:szCs w:val="21"/>
        </w:rPr>
        <w:t>为前一日的基金资产净值</w:t>
      </w:r>
    </w:p>
    <w:p w:rsidR="00CB3931" w:rsidRPr="00051C6E" w:rsidRDefault="00CB3931" w:rsidP="007B05E9">
      <w:pPr>
        <w:spacing w:line="360" w:lineRule="auto"/>
        <w:ind w:firstLineChars="200" w:firstLine="420"/>
        <w:rPr>
          <w:color w:val="000000"/>
          <w:szCs w:val="21"/>
        </w:rPr>
      </w:pPr>
      <w:r w:rsidRPr="00051C6E">
        <w:rPr>
          <w:color w:val="000000"/>
          <w:szCs w:val="21"/>
        </w:rPr>
        <w:t>基金管理费每日计算，逐日累计至每月月末，按月支付，由基金管理人向基金托管人发送基金管理费划款指令，基金托管人复核后于次月前</w:t>
      </w:r>
      <w:r w:rsidRPr="00051C6E">
        <w:rPr>
          <w:color w:val="000000"/>
          <w:szCs w:val="21"/>
        </w:rPr>
        <w:t>5</w:t>
      </w:r>
      <w:r w:rsidRPr="00051C6E">
        <w:rPr>
          <w:color w:val="000000"/>
          <w:szCs w:val="21"/>
        </w:rPr>
        <w:t>个工作日内从基金财产中一次性支付给基金管理人。若遇法定节假日、公休假等，支付日期顺延。</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6.4.10.2.2</w:t>
      </w:r>
      <w:r w:rsidRPr="00BE1746">
        <w:rPr>
          <w:rFonts w:ascii="宋体" w:hAnsi="宋体" w:hint="eastAsia"/>
          <w:b/>
          <w:kern w:val="0"/>
          <w:szCs w:val="21"/>
        </w:rPr>
        <w:t>基金托管费</w:t>
      </w:r>
    </w:p>
    <w:p w:rsidR="00CB3931" w:rsidRPr="00292865" w:rsidRDefault="00CB3931" w:rsidP="006D141C">
      <w:pPr>
        <w:autoSpaceDE w:val="0"/>
        <w:autoSpaceDN w:val="0"/>
        <w:adjustRightInd w:val="0"/>
        <w:spacing w:before="29" w:line="288" w:lineRule="auto"/>
        <w:ind w:left="15" w:right="210"/>
        <w:jc w:val="right"/>
        <w:rPr>
          <w:kern w:val="0"/>
          <w:szCs w:val="21"/>
        </w:rPr>
      </w:pPr>
      <w:r w:rsidRPr="00292865">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CB3931" w:rsidRPr="00292865" w:rsidTr="00AA2B60">
        <w:tc>
          <w:tcPr>
            <w:tcW w:w="2777" w:type="dxa"/>
            <w:vAlign w:val="center"/>
          </w:tcPr>
          <w:p w:rsidR="00CB3931" w:rsidRPr="00292865" w:rsidRDefault="00CB3931">
            <w:pPr>
              <w:jc w:val="center"/>
              <w:rPr>
                <w:szCs w:val="21"/>
              </w:rPr>
            </w:pPr>
            <w:r w:rsidRPr="00292865">
              <w:rPr>
                <w:rFonts w:hint="eastAsia"/>
                <w:szCs w:val="21"/>
              </w:rPr>
              <w:t>项目</w:t>
            </w:r>
          </w:p>
        </w:tc>
        <w:tc>
          <w:tcPr>
            <w:tcW w:w="3111" w:type="dxa"/>
            <w:vAlign w:val="center"/>
          </w:tcPr>
          <w:p w:rsidR="00CB3931" w:rsidRPr="00292865" w:rsidRDefault="00CB3931">
            <w:pPr>
              <w:jc w:val="center"/>
              <w:rPr>
                <w:szCs w:val="21"/>
              </w:rPr>
            </w:pPr>
            <w:r w:rsidRPr="00292865">
              <w:rPr>
                <w:rFonts w:hint="eastAsia"/>
                <w:szCs w:val="21"/>
              </w:rPr>
              <w:t>本期</w:t>
            </w:r>
          </w:p>
          <w:p w:rsidR="00CB3931" w:rsidRPr="00292865" w:rsidRDefault="00CB3931">
            <w:pPr>
              <w:widowControl/>
              <w:autoSpaceDE w:val="0"/>
              <w:autoSpaceDN w:val="0"/>
              <w:ind w:right="-15"/>
              <w:jc w:val="center"/>
              <w:textAlignment w:val="bottom"/>
              <w:rPr>
                <w:szCs w:val="21"/>
              </w:rPr>
            </w:pPr>
            <w:r w:rsidRPr="00292865">
              <w:rPr>
                <w:szCs w:val="21"/>
              </w:rPr>
              <w:t>2020</w:t>
            </w:r>
            <w:r w:rsidRPr="00292865">
              <w:rPr>
                <w:szCs w:val="21"/>
              </w:rPr>
              <w:t>年</w:t>
            </w:r>
            <w:r w:rsidRPr="00292865">
              <w:rPr>
                <w:szCs w:val="21"/>
              </w:rPr>
              <w:t>1</w:t>
            </w:r>
            <w:r w:rsidRPr="00292865">
              <w:rPr>
                <w:szCs w:val="21"/>
              </w:rPr>
              <w:t>月</w:t>
            </w:r>
            <w:r w:rsidRPr="00292865">
              <w:rPr>
                <w:szCs w:val="21"/>
              </w:rPr>
              <w:t>1</w:t>
            </w:r>
            <w:r w:rsidRPr="00292865">
              <w:rPr>
                <w:szCs w:val="21"/>
              </w:rPr>
              <w:t>日</w:t>
            </w:r>
            <w:r w:rsidRPr="00292865">
              <w:rPr>
                <w:rFonts w:hint="eastAsia"/>
                <w:szCs w:val="21"/>
              </w:rPr>
              <w:t>至</w:t>
            </w:r>
            <w:r w:rsidRPr="00292865">
              <w:rPr>
                <w:szCs w:val="21"/>
              </w:rPr>
              <w:t>2020</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c>
          <w:tcPr>
            <w:tcW w:w="3112" w:type="dxa"/>
            <w:vAlign w:val="center"/>
          </w:tcPr>
          <w:p w:rsidR="00CB3931" w:rsidRPr="00292865" w:rsidRDefault="00CB3931">
            <w:pPr>
              <w:jc w:val="center"/>
              <w:rPr>
                <w:szCs w:val="21"/>
              </w:rPr>
            </w:pPr>
            <w:r w:rsidRPr="00292865">
              <w:rPr>
                <w:rFonts w:hint="eastAsia"/>
                <w:szCs w:val="21"/>
              </w:rPr>
              <w:t>上年度可比期间</w:t>
            </w:r>
          </w:p>
          <w:p w:rsidR="00CB3931" w:rsidRPr="00292865" w:rsidRDefault="00CB3931">
            <w:pPr>
              <w:widowControl/>
              <w:autoSpaceDE w:val="0"/>
              <w:autoSpaceDN w:val="0"/>
              <w:ind w:right="-15"/>
              <w:jc w:val="center"/>
              <w:textAlignment w:val="bottom"/>
              <w:rPr>
                <w:kern w:val="0"/>
                <w:szCs w:val="21"/>
              </w:rPr>
            </w:pPr>
            <w:r w:rsidRPr="00292865">
              <w:rPr>
                <w:szCs w:val="21"/>
              </w:rPr>
              <w:t>2019</w:t>
            </w:r>
            <w:r w:rsidRPr="00292865">
              <w:rPr>
                <w:szCs w:val="21"/>
              </w:rPr>
              <w:t>年</w:t>
            </w:r>
            <w:r w:rsidRPr="00292865">
              <w:rPr>
                <w:szCs w:val="21"/>
              </w:rPr>
              <w:t>1</w:t>
            </w:r>
            <w:r w:rsidRPr="00292865">
              <w:rPr>
                <w:szCs w:val="21"/>
              </w:rPr>
              <w:t>月</w:t>
            </w:r>
            <w:r w:rsidRPr="00292865">
              <w:rPr>
                <w:szCs w:val="21"/>
              </w:rPr>
              <w:t>1</w:t>
            </w:r>
            <w:r w:rsidRPr="00292865">
              <w:rPr>
                <w:szCs w:val="21"/>
              </w:rPr>
              <w:t>日至</w:t>
            </w:r>
            <w:r w:rsidRPr="00292865">
              <w:rPr>
                <w:szCs w:val="21"/>
              </w:rPr>
              <w:t>2019</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r>
      <w:tr w:rsidR="00CB3931" w:rsidRPr="00292865" w:rsidTr="00AA2B60">
        <w:tc>
          <w:tcPr>
            <w:tcW w:w="2777" w:type="dxa"/>
            <w:vAlign w:val="center"/>
          </w:tcPr>
          <w:p w:rsidR="00CB3931" w:rsidRPr="00292865" w:rsidRDefault="00CB3931">
            <w:pPr>
              <w:rPr>
                <w:szCs w:val="21"/>
              </w:rPr>
            </w:pPr>
            <w:r w:rsidRPr="00292865">
              <w:rPr>
                <w:rFonts w:hint="eastAsia"/>
                <w:szCs w:val="21"/>
              </w:rPr>
              <w:t>当期发生的基金应支付的托管费</w:t>
            </w:r>
          </w:p>
        </w:tc>
        <w:tc>
          <w:tcPr>
            <w:tcW w:w="3111" w:type="dxa"/>
            <w:vAlign w:val="center"/>
          </w:tcPr>
          <w:p w:rsidR="00CB3931" w:rsidRPr="00292865" w:rsidRDefault="00CB3931">
            <w:pPr>
              <w:jc w:val="right"/>
              <w:rPr>
                <w:kern w:val="0"/>
                <w:szCs w:val="21"/>
              </w:rPr>
            </w:pPr>
            <w:r w:rsidRPr="00292865">
              <w:rPr>
                <w:szCs w:val="21"/>
              </w:rPr>
              <w:t>740,099.16</w:t>
            </w:r>
          </w:p>
        </w:tc>
        <w:tc>
          <w:tcPr>
            <w:tcW w:w="3112" w:type="dxa"/>
            <w:vAlign w:val="center"/>
          </w:tcPr>
          <w:p w:rsidR="00CB3931" w:rsidRPr="00292865" w:rsidRDefault="00CB3931" w:rsidP="00C627B8">
            <w:pPr>
              <w:jc w:val="right"/>
              <w:rPr>
                <w:szCs w:val="21"/>
              </w:rPr>
            </w:pPr>
            <w:r w:rsidRPr="00292865">
              <w:rPr>
                <w:szCs w:val="21"/>
              </w:rPr>
              <w:t>2,488,786.43</w:t>
            </w:r>
          </w:p>
        </w:tc>
      </w:tr>
    </w:tbl>
    <w:p w:rsidR="00834887" w:rsidRDefault="0012249E">
      <w:pPr>
        <w:spacing w:line="360" w:lineRule="auto"/>
        <w:ind w:firstLineChars="200" w:firstLine="420"/>
        <w:rPr>
          <w:color w:val="000000"/>
          <w:szCs w:val="21"/>
        </w:rPr>
      </w:pPr>
      <w:r>
        <w:rPr>
          <w:color w:val="000000"/>
          <w:szCs w:val="21"/>
        </w:rPr>
        <w:t>注：本基金的托管费按前一日基金资产净值的</w:t>
      </w:r>
      <w:r>
        <w:rPr>
          <w:color w:val="000000"/>
          <w:szCs w:val="21"/>
        </w:rPr>
        <w:t>0.10%</w:t>
      </w:r>
      <w:r>
        <w:rPr>
          <w:color w:val="000000"/>
          <w:szCs w:val="21"/>
        </w:rPr>
        <w:t>的年费率计提。托管费的计算方法如下：</w:t>
      </w:r>
    </w:p>
    <w:p w:rsidR="00834887" w:rsidRDefault="0012249E">
      <w:pPr>
        <w:spacing w:line="360" w:lineRule="auto"/>
        <w:ind w:firstLineChars="200" w:firstLine="420"/>
        <w:rPr>
          <w:color w:val="000000"/>
          <w:szCs w:val="21"/>
        </w:rPr>
      </w:pPr>
      <w:r>
        <w:rPr>
          <w:color w:val="000000"/>
          <w:szCs w:val="21"/>
        </w:rPr>
        <w:t>H</w:t>
      </w:r>
      <w:r>
        <w:rPr>
          <w:color w:val="000000"/>
          <w:szCs w:val="21"/>
        </w:rPr>
        <w:t>＝</w:t>
      </w:r>
      <w:r>
        <w:rPr>
          <w:color w:val="000000"/>
          <w:szCs w:val="21"/>
        </w:rPr>
        <w:t>E×0.10%÷</w:t>
      </w:r>
      <w:r>
        <w:rPr>
          <w:color w:val="000000"/>
          <w:szCs w:val="21"/>
        </w:rPr>
        <w:t>当年天数</w:t>
      </w:r>
    </w:p>
    <w:p w:rsidR="00834887" w:rsidRDefault="0012249E">
      <w:pPr>
        <w:spacing w:line="360" w:lineRule="auto"/>
        <w:ind w:firstLineChars="200" w:firstLine="420"/>
        <w:rPr>
          <w:color w:val="000000"/>
          <w:szCs w:val="21"/>
        </w:rPr>
      </w:pPr>
      <w:r>
        <w:rPr>
          <w:color w:val="000000"/>
          <w:szCs w:val="21"/>
        </w:rPr>
        <w:t>H</w:t>
      </w:r>
      <w:r>
        <w:rPr>
          <w:color w:val="000000"/>
          <w:szCs w:val="21"/>
        </w:rPr>
        <w:t>为每日应计提的基金托管费</w:t>
      </w:r>
    </w:p>
    <w:p w:rsidR="00834887" w:rsidRDefault="0012249E">
      <w:pPr>
        <w:spacing w:line="360" w:lineRule="auto"/>
        <w:ind w:firstLineChars="200" w:firstLine="420"/>
        <w:rPr>
          <w:color w:val="000000"/>
          <w:szCs w:val="21"/>
        </w:rPr>
      </w:pPr>
      <w:r>
        <w:rPr>
          <w:color w:val="000000"/>
          <w:szCs w:val="21"/>
        </w:rPr>
        <w:t>E</w:t>
      </w:r>
      <w:r>
        <w:rPr>
          <w:color w:val="000000"/>
          <w:szCs w:val="21"/>
        </w:rPr>
        <w:t>为前一日的基金资产净值</w:t>
      </w:r>
    </w:p>
    <w:p w:rsidR="00CB3931" w:rsidRPr="00051C6E" w:rsidRDefault="00CB3931" w:rsidP="007B05E9">
      <w:pPr>
        <w:spacing w:line="360" w:lineRule="auto"/>
        <w:ind w:firstLineChars="200" w:firstLine="420"/>
        <w:rPr>
          <w:color w:val="000000"/>
          <w:szCs w:val="21"/>
        </w:rPr>
      </w:pPr>
      <w:r w:rsidRPr="00051C6E">
        <w:rPr>
          <w:color w:val="000000"/>
          <w:szCs w:val="21"/>
        </w:rPr>
        <w:t>基金托管费每日计算，逐日累计至每月月末，按月支付，由基金管理人向基金托管人发送基金托管费划款指令，基金托管人复核后于次月前</w:t>
      </w:r>
      <w:r w:rsidRPr="00051C6E">
        <w:rPr>
          <w:color w:val="000000"/>
          <w:szCs w:val="21"/>
        </w:rPr>
        <w:t>5</w:t>
      </w:r>
      <w:r w:rsidRPr="00051C6E">
        <w:rPr>
          <w:color w:val="000000"/>
          <w:szCs w:val="21"/>
        </w:rPr>
        <w:t>个工作日内从基金财产中一次性支取。若遇法定节假日、公休日等，支付日期顺延。</w:t>
      </w:r>
    </w:p>
    <w:p w:rsidR="00CB3931" w:rsidRPr="007D6F77" w:rsidRDefault="00CB3931" w:rsidP="00064C32">
      <w:pPr>
        <w:autoSpaceDE w:val="0"/>
        <w:autoSpaceDN w:val="0"/>
        <w:adjustRightInd w:val="0"/>
        <w:spacing w:line="360" w:lineRule="auto"/>
        <w:ind w:firstLineChars="196" w:firstLine="413"/>
        <w:jc w:val="left"/>
        <w:rPr>
          <w:b/>
          <w:color w:val="000000"/>
          <w:kern w:val="0"/>
          <w:szCs w:val="21"/>
        </w:rPr>
      </w:pPr>
      <w:r w:rsidRPr="00BE1746">
        <w:rPr>
          <w:rFonts w:ascii="宋体" w:hAnsi="宋体"/>
          <w:b/>
          <w:kern w:val="0"/>
          <w:szCs w:val="21"/>
        </w:rPr>
        <w:t>6.4.10.2.3</w:t>
      </w:r>
      <w:r w:rsidRPr="007D6F77">
        <w:rPr>
          <w:rFonts w:hint="eastAsia"/>
          <w:b/>
          <w:color w:val="000000"/>
          <w:kern w:val="0"/>
          <w:szCs w:val="21"/>
        </w:rPr>
        <w:t>销售服务费</w:t>
      </w:r>
    </w:p>
    <w:p w:rsidR="00CB3931" w:rsidRPr="00D161A1" w:rsidRDefault="00CB3931" w:rsidP="00635C9B">
      <w:pPr>
        <w:autoSpaceDE w:val="0"/>
        <w:autoSpaceDN w:val="0"/>
        <w:adjustRightInd w:val="0"/>
        <w:spacing w:before="29" w:line="360" w:lineRule="auto"/>
        <w:ind w:left="15"/>
        <w:jc w:val="right"/>
        <w:rPr>
          <w:color w:val="000000"/>
          <w:kern w:val="0"/>
          <w:szCs w:val="21"/>
        </w:rPr>
      </w:pPr>
      <w:r w:rsidRPr="00D161A1">
        <w:rPr>
          <w:rFonts w:hAnsi="宋体" w:hint="eastAsia"/>
          <w:color w:val="000000"/>
          <w:szCs w:val="21"/>
        </w:rPr>
        <w:t>单位：人民币元</w:t>
      </w:r>
    </w:p>
    <w:tbl>
      <w:tblPr>
        <w:tblW w:w="92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1"/>
        <w:gridCol w:w="7288"/>
      </w:tblGrid>
      <w:tr w:rsidR="00CB3931" w:rsidRPr="00D161A1" w:rsidTr="001339C4">
        <w:trPr>
          <w:trHeight w:val="465"/>
          <w:jc w:val="center"/>
        </w:trPr>
        <w:tc>
          <w:tcPr>
            <w:tcW w:w="2011" w:type="dxa"/>
            <w:vMerge w:val="restart"/>
            <w:vAlign w:val="center"/>
          </w:tcPr>
          <w:p w:rsidR="00CB3931" w:rsidRPr="00D161A1" w:rsidRDefault="00CB3931" w:rsidP="00064C32">
            <w:pPr>
              <w:widowControl/>
              <w:ind w:leftChars="-51" w:left="-107" w:rightChars="-51" w:right="-107"/>
              <w:jc w:val="center"/>
              <w:rPr>
                <w:szCs w:val="21"/>
              </w:rPr>
            </w:pPr>
            <w:r w:rsidRPr="00D161A1">
              <w:rPr>
                <w:rFonts w:hAnsi="宋体" w:hint="eastAsia"/>
                <w:szCs w:val="21"/>
              </w:rPr>
              <w:t>获得销售服务费的各关联方名称</w:t>
            </w:r>
          </w:p>
        </w:tc>
        <w:tc>
          <w:tcPr>
            <w:tcW w:w="7288" w:type="dxa"/>
            <w:vAlign w:val="center"/>
          </w:tcPr>
          <w:p w:rsidR="00CB3931" w:rsidRPr="00D161A1" w:rsidRDefault="00CB3931" w:rsidP="00064C32">
            <w:pPr>
              <w:widowControl/>
              <w:autoSpaceDE w:val="0"/>
              <w:autoSpaceDN w:val="0"/>
              <w:ind w:leftChars="-51" w:left="-107" w:rightChars="-51" w:right="-107"/>
              <w:jc w:val="center"/>
              <w:textAlignment w:val="bottom"/>
              <w:rPr>
                <w:szCs w:val="21"/>
              </w:rPr>
            </w:pPr>
            <w:r w:rsidRPr="00D161A1">
              <w:rPr>
                <w:rFonts w:hAnsi="宋体" w:hint="eastAsia"/>
                <w:szCs w:val="21"/>
              </w:rPr>
              <w:t>本期</w:t>
            </w:r>
          </w:p>
          <w:p w:rsidR="00CB3931" w:rsidRPr="00D161A1" w:rsidRDefault="00CB3931" w:rsidP="00064C32">
            <w:pPr>
              <w:widowControl/>
              <w:autoSpaceDE w:val="0"/>
              <w:autoSpaceDN w:val="0"/>
              <w:ind w:leftChars="-51" w:left="-107" w:rightChars="-51" w:right="-107"/>
              <w:jc w:val="center"/>
              <w:textAlignment w:val="bottom"/>
              <w:rPr>
                <w:szCs w:val="21"/>
              </w:rPr>
            </w:pPr>
            <w:r w:rsidRPr="00D161A1">
              <w:rPr>
                <w:szCs w:val="21"/>
              </w:rPr>
              <w:t>2020</w:t>
            </w:r>
            <w:r w:rsidRPr="00D161A1">
              <w:rPr>
                <w:szCs w:val="21"/>
              </w:rPr>
              <w:t>年</w:t>
            </w:r>
            <w:r w:rsidRPr="00D161A1">
              <w:rPr>
                <w:szCs w:val="21"/>
              </w:rPr>
              <w:t>1</w:t>
            </w:r>
            <w:r w:rsidRPr="00D161A1">
              <w:rPr>
                <w:szCs w:val="21"/>
              </w:rPr>
              <w:t>月</w:t>
            </w:r>
            <w:r w:rsidRPr="00D161A1">
              <w:rPr>
                <w:szCs w:val="21"/>
              </w:rPr>
              <w:t>1</w:t>
            </w:r>
            <w:r w:rsidRPr="00D161A1">
              <w:rPr>
                <w:szCs w:val="21"/>
              </w:rPr>
              <w:t>日</w:t>
            </w:r>
            <w:r w:rsidRPr="00D161A1">
              <w:rPr>
                <w:rFonts w:hAnsi="宋体" w:hint="eastAsia"/>
                <w:szCs w:val="21"/>
              </w:rPr>
              <w:t>至</w:t>
            </w:r>
            <w:r w:rsidRPr="00D161A1">
              <w:rPr>
                <w:szCs w:val="21"/>
              </w:rPr>
              <w:t>2020</w:t>
            </w:r>
            <w:r w:rsidRPr="00D161A1">
              <w:rPr>
                <w:szCs w:val="21"/>
              </w:rPr>
              <w:t>年</w:t>
            </w:r>
            <w:r w:rsidRPr="00D161A1">
              <w:rPr>
                <w:szCs w:val="21"/>
              </w:rPr>
              <w:t>6</w:t>
            </w:r>
            <w:r w:rsidRPr="00D161A1">
              <w:rPr>
                <w:szCs w:val="21"/>
              </w:rPr>
              <w:t>月</w:t>
            </w:r>
            <w:r w:rsidRPr="00D161A1">
              <w:rPr>
                <w:szCs w:val="21"/>
              </w:rPr>
              <w:t>30</w:t>
            </w:r>
            <w:r w:rsidRPr="00D161A1">
              <w:rPr>
                <w:szCs w:val="21"/>
              </w:rPr>
              <w:t>日</w:t>
            </w:r>
          </w:p>
        </w:tc>
      </w:tr>
      <w:tr w:rsidR="00CB3931" w:rsidRPr="00D161A1" w:rsidTr="001339C4">
        <w:trPr>
          <w:trHeight w:val="465"/>
          <w:jc w:val="center"/>
        </w:trPr>
        <w:tc>
          <w:tcPr>
            <w:tcW w:w="2011" w:type="dxa"/>
            <w:vMerge/>
            <w:vAlign w:val="center"/>
          </w:tcPr>
          <w:p w:rsidR="00CB3931" w:rsidRPr="00D161A1" w:rsidRDefault="00CB3931" w:rsidP="001339C4">
            <w:pPr>
              <w:widowControl/>
              <w:jc w:val="left"/>
              <w:rPr>
                <w:szCs w:val="21"/>
              </w:rPr>
            </w:pPr>
          </w:p>
        </w:tc>
        <w:tc>
          <w:tcPr>
            <w:tcW w:w="7288" w:type="dxa"/>
            <w:vAlign w:val="center"/>
          </w:tcPr>
          <w:p w:rsidR="00CB3931" w:rsidRPr="00D161A1" w:rsidRDefault="00CB3931" w:rsidP="00064C32">
            <w:pPr>
              <w:widowControl/>
              <w:autoSpaceDE w:val="0"/>
              <w:autoSpaceDN w:val="0"/>
              <w:ind w:leftChars="-51" w:left="-107" w:rightChars="-51" w:right="-107"/>
              <w:jc w:val="center"/>
              <w:textAlignment w:val="bottom"/>
              <w:rPr>
                <w:szCs w:val="21"/>
              </w:rPr>
            </w:pPr>
            <w:r w:rsidRPr="00D161A1">
              <w:rPr>
                <w:rFonts w:hAnsi="宋体" w:hint="eastAsia"/>
                <w:szCs w:val="21"/>
              </w:rPr>
              <w:t>当期发生的基金应支付的销售服务费</w:t>
            </w:r>
          </w:p>
        </w:tc>
      </w:tr>
      <w:tr w:rsidR="00834887">
        <w:trPr>
          <w:jc w:val="center"/>
        </w:trPr>
        <w:tc>
          <w:tcPr>
            <w:tcW w:w="2011" w:type="dxa"/>
            <w:vAlign w:val="center"/>
          </w:tcPr>
          <w:p w:rsidR="00834887" w:rsidRDefault="0012249E">
            <w:pPr>
              <w:jc w:val="center"/>
            </w:pPr>
            <w:r>
              <w:rPr>
                <w:szCs w:val="21"/>
              </w:rPr>
              <w:t>易方达基金管理有限公司</w:t>
            </w:r>
          </w:p>
        </w:tc>
        <w:tc>
          <w:tcPr>
            <w:tcW w:w="7288" w:type="dxa"/>
            <w:vAlign w:val="center"/>
          </w:tcPr>
          <w:p w:rsidR="00834887" w:rsidRDefault="0012249E">
            <w:pPr>
              <w:jc w:val="center"/>
            </w:pPr>
            <w:r>
              <w:rPr>
                <w:szCs w:val="21"/>
              </w:rPr>
              <w:t>556,408.53</w:t>
            </w:r>
          </w:p>
        </w:tc>
      </w:tr>
      <w:tr w:rsidR="00834887">
        <w:trPr>
          <w:jc w:val="center"/>
        </w:trPr>
        <w:tc>
          <w:tcPr>
            <w:tcW w:w="2011" w:type="dxa"/>
            <w:vAlign w:val="center"/>
          </w:tcPr>
          <w:p w:rsidR="00834887" w:rsidRDefault="0012249E">
            <w:pPr>
              <w:jc w:val="center"/>
            </w:pPr>
            <w:r>
              <w:rPr>
                <w:szCs w:val="21"/>
              </w:rPr>
              <w:t>浙商银行</w:t>
            </w:r>
          </w:p>
        </w:tc>
        <w:tc>
          <w:tcPr>
            <w:tcW w:w="7288" w:type="dxa"/>
            <w:vAlign w:val="center"/>
          </w:tcPr>
          <w:p w:rsidR="00834887" w:rsidRDefault="0012249E">
            <w:pPr>
              <w:jc w:val="center"/>
            </w:pPr>
            <w:r>
              <w:rPr>
                <w:szCs w:val="21"/>
              </w:rPr>
              <w:t>1,293,742.38</w:t>
            </w:r>
          </w:p>
        </w:tc>
      </w:tr>
      <w:tr w:rsidR="00CB3931" w:rsidRPr="00D161A1" w:rsidTr="001339C4">
        <w:trPr>
          <w:jc w:val="center"/>
        </w:trPr>
        <w:tc>
          <w:tcPr>
            <w:tcW w:w="2011" w:type="dxa"/>
            <w:vAlign w:val="center"/>
          </w:tcPr>
          <w:p w:rsidR="00CB3931" w:rsidRPr="00D161A1" w:rsidRDefault="00CB3931" w:rsidP="001339C4">
            <w:pPr>
              <w:jc w:val="center"/>
              <w:rPr>
                <w:szCs w:val="21"/>
              </w:rPr>
            </w:pPr>
            <w:r w:rsidRPr="00D161A1">
              <w:rPr>
                <w:rFonts w:hAnsi="宋体" w:hint="eastAsia"/>
                <w:szCs w:val="21"/>
              </w:rPr>
              <w:t>合计</w:t>
            </w:r>
          </w:p>
        </w:tc>
        <w:tc>
          <w:tcPr>
            <w:tcW w:w="7288" w:type="dxa"/>
            <w:vAlign w:val="center"/>
          </w:tcPr>
          <w:p w:rsidR="00CB3931" w:rsidRPr="00D161A1" w:rsidRDefault="00CB3931" w:rsidP="001339C4">
            <w:pPr>
              <w:jc w:val="center"/>
              <w:rPr>
                <w:szCs w:val="21"/>
              </w:rPr>
            </w:pPr>
            <w:r w:rsidRPr="00D161A1">
              <w:rPr>
                <w:szCs w:val="21"/>
              </w:rPr>
              <w:t>1,850,150.91</w:t>
            </w:r>
          </w:p>
        </w:tc>
      </w:tr>
      <w:tr w:rsidR="00CB3931" w:rsidRPr="00D161A1" w:rsidTr="001339C4">
        <w:trPr>
          <w:trHeight w:val="465"/>
          <w:jc w:val="center"/>
        </w:trPr>
        <w:tc>
          <w:tcPr>
            <w:tcW w:w="2011" w:type="dxa"/>
            <w:vMerge w:val="restart"/>
            <w:vAlign w:val="center"/>
          </w:tcPr>
          <w:p w:rsidR="00CB3931" w:rsidRPr="00D161A1" w:rsidRDefault="00CB3931" w:rsidP="00064C32">
            <w:pPr>
              <w:widowControl/>
              <w:ind w:leftChars="-51" w:left="-107" w:rightChars="-51" w:right="-107"/>
              <w:jc w:val="center"/>
              <w:rPr>
                <w:szCs w:val="21"/>
              </w:rPr>
            </w:pPr>
            <w:r w:rsidRPr="00D161A1">
              <w:rPr>
                <w:rFonts w:hAnsi="宋体" w:hint="eastAsia"/>
                <w:szCs w:val="21"/>
              </w:rPr>
              <w:t>获得销售服务费的各关联方名称</w:t>
            </w:r>
          </w:p>
        </w:tc>
        <w:tc>
          <w:tcPr>
            <w:tcW w:w="7288" w:type="dxa"/>
            <w:vAlign w:val="center"/>
          </w:tcPr>
          <w:p w:rsidR="00CB3931" w:rsidRPr="00D161A1" w:rsidRDefault="00CB3931" w:rsidP="00064C32">
            <w:pPr>
              <w:widowControl/>
              <w:autoSpaceDE w:val="0"/>
              <w:autoSpaceDN w:val="0"/>
              <w:ind w:leftChars="-51" w:left="-107" w:rightChars="-51" w:right="-107"/>
              <w:jc w:val="center"/>
              <w:textAlignment w:val="bottom"/>
              <w:rPr>
                <w:szCs w:val="21"/>
              </w:rPr>
            </w:pPr>
            <w:r w:rsidRPr="00D161A1">
              <w:rPr>
                <w:rFonts w:hAnsi="宋体" w:hint="eastAsia"/>
                <w:szCs w:val="21"/>
              </w:rPr>
              <w:t>上年度可比期间</w:t>
            </w:r>
          </w:p>
          <w:p w:rsidR="00CB3931" w:rsidRPr="00D161A1" w:rsidRDefault="00CB3931" w:rsidP="00064C32">
            <w:pPr>
              <w:widowControl/>
              <w:autoSpaceDE w:val="0"/>
              <w:autoSpaceDN w:val="0"/>
              <w:ind w:leftChars="-51" w:left="-107" w:rightChars="-51" w:right="-107"/>
              <w:jc w:val="center"/>
              <w:textAlignment w:val="bottom"/>
              <w:rPr>
                <w:szCs w:val="21"/>
              </w:rPr>
            </w:pPr>
            <w:r w:rsidRPr="00D161A1">
              <w:rPr>
                <w:szCs w:val="21"/>
              </w:rPr>
              <w:t>2019</w:t>
            </w:r>
            <w:r w:rsidRPr="00D161A1">
              <w:rPr>
                <w:szCs w:val="21"/>
              </w:rPr>
              <w:t>年</w:t>
            </w:r>
            <w:r w:rsidRPr="00D161A1">
              <w:rPr>
                <w:szCs w:val="21"/>
              </w:rPr>
              <w:t>1</w:t>
            </w:r>
            <w:r w:rsidRPr="00D161A1">
              <w:rPr>
                <w:szCs w:val="21"/>
              </w:rPr>
              <w:t>月</w:t>
            </w:r>
            <w:r w:rsidRPr="00D161A1">
              <w:rPr>
                <w:szCs w:val="21"/>
              </w:rPr>
              <w:t>1</w:t>
            </w:r>
            <w:r w:rsidRPr="00D161A1">
              <w:rPr>
                <w:szCs w:val="21"/>
              </w:rPr>
              <w:t>日至</w:t>
            </w:r>
            <w:r w:rsidRPr="00D161A1">
              <w:rPr>
                <w:szCs w:val="21"/>
              </w:rPr>
              <w:t>2019</w:t>
            </w:r>
            <w:r w:rsidRPr="00D161A1">
              <w:rPr>
                <w:szCs w:val="21"/>
              </w:rPr>
              <w:t>年</w:t>
            </w:r>
            <w:r w:rsidRPr="00D161A1">
              <w:rPr>
                <w:szCs w:val="21"/>
              </w:rPr>
              <w:t>6</w:t>
            </w:r>
            <w:r w:rsidRPr="00D161A1">
              <w:rPr>
                <w:szCs w:val="21"/>
              </w:rPr>
              <w:t>月</w:t>
            </w:r>
            <w:r w:rsidRPr="00D161A1">
              <w:rPr>
                <w:szCs w:val="21"/>
              </w:rPr>
              <w:t>30</w:t>
            </w:r>
            <w:r w:rsidRPr="00D161A1">
              <w:rPr>
                <w:szCs w:val="21"/>
              </w:rPr>
              <w:t>日</w:t>
            </w:r>
          </w:p>
        </w:tc>
      </w:tr>
      <w:tr w:rsidR="00CB3931" w:rsidRPr="00D161A1" w:rsidTr="001339C4">
        <w:trPr>
          <w:trHeight w:val="465"/>
          <w:jc w:val="center"/>
        </w:trPr>
        <w:tc>
          <w:tcPr>
            <w:tcW w:w="2011" w:type="dxa"/>
            <w:vMerge/>
            <w:vAlign w:val="center"/>
          </w:tcPr>
          <w:p w:rsidR="00CB3931" w:rsidRPr="00D161A1" w:rsidRDefault="00CB3931" w:rsidP="001339C4">
            <w:pPr>
              <w:widowControl/>
              <w:jc w:val="left"/>
              <w:rPr>
                <w:szCs w:val="21"/>
              </w:rPr>
            </w:pPr>
          </w:p>
        </w:tc>
        <w:tc>
          <w:tcPr>
            <w:tcW w:w="7288" w:type="dxa"/>
            <w:vAlign w:val="center"/>
          </w:tcPr>
          <w:p w:rsidR="00CB3931" w:rsidRPr="00D161A1" w:rsidRDefault="00CB3931" w:rsidP="00064C32">
            <w:pPr>
              <w:widowControl/>
              <w:autoSpaceDE w:val="0"/>
              <w:autoSpaceDN w:val="0"/>
              <w:ind w:leftChars="-51" w:left="-107" w:rightChars="-51" w:right="-107"/>
              <w:jc w:val="center"/>
              <w:textAlignment w:val="bottom"/>
              <w:rPr>
                <w:szCs w:val="21"/>
              </w:rPr>
            </w:pPr>
            <w:r w:rsidRPr="00D161A1">
              <w:rPr>
                <w:rFonts w:hAnsi="宋体" w:hint="eastAsia"/>
                <w:szCs w:val="21"/>
              </w:rPr>
              <w:t>当期发生的基金应支付的销售服务费</w:t>
            </w:r>
          </w:p>
        </w:tc>
      </w:tr>
      <w:tr w:rsidR="00834887">
        <w:trPr>
          <w:jc w:val="center"/>
        </w:trPr>
        <w:tc>
          <w:tcPr>
            <w:tcW w:w="2011" w:type="dxa"/>
            <w:vAlign w:val="center"/>
          </w:tcPr>
          <w:p w:rsidR="00834887" w:rsidRDefault="0012249E">
            <w:pPr>
              <w:jc w:val="center"/>
            </w:pPr>
            <w:r>
              <w:rPr>
                <w:szCs w:val="21"/>
              </w:rPr>
              <w:t>易方达基金管理有限公司</w:t>
            </w:r>
          </w:p>
        </w:tc>
        <w:tc>
          <w:tcPr>
            <w:tcW w:w="7288" w:type="dxa"/>
            <w:vAlign w:val="center"/>
          </w:tcPr>
          <w:p w:rsidR="00834887" w:rsidRDefault="0012249E">
            <w:pPr>
              <w:jc w:val="center"/>
            </w:pPr>
            <w:r>
              <w:rPr>
                <w:szCs w:val="21"/>
              </w:rPr>
              <w:t>2,498,340.13</w:t>
            </w:r>
          </w:p>
        </w:tc>
      </w:tr>
      <w:tr w:rsidR="00834887">
        <w:trPr>
          <w:jc w:val="center"/>
        </w:trPr>
        <w:tc>
          <w:tcPr>
            <w:tcW w:w="2011" w:type="dxa"/>
            <w:vAlign w:val="center"/>
          </w:tcPr>
          <w:p w:rsidR="00834887" w:rsidRDefault="0012249E">
            <w:pPr>
              <w:jc w:val="center"/>
            </w:pPr>
            <w:r>
              <w:rPr>
                <w:szCs w:val="21"/>
              </w:rPr>
              <w:t>浙商银行</w:t>
            </w:r>
          </w:p>
        </w:tc>
        <w:tc>
          <w:tcPr>
            <w:tcW w:w="7288" w:type="dxa"/>
            <w:vAlign w:val="center"/>
          </w:tcPr>
          <w:p w:rsidR="00834887" w:rsidRDefault="0012249E">
            <w:pPr>
              <w:jc w:val="center"/>
            </w:pPr>
            <w:r>
              <w:rPr>
                <w:szCs w:val="21"/>
              </w:rPr>
              <w:t>3,683,645.02</w:t>
            </w:r>
          </w:p>
        </w:tc>
      </w:tr>
      <w:tr w:rsidR="00CB3931" w:rsidRPr="00D161A1" w:rsidTr="001339C4">
        <w:trPr>
          <w:jc w:val="center"/>
        </w:trPr>
        <w:tc>
          <w:tcPr>
            <w:tcW w:w="2011" w:type="dxa"/>
            <w:vAlign w:val="center"/>
          </w:tcPr>
          <w:p w:rsidR="00CB3931" w:rsidRPr="00D161A1" w:rsidRDefault="00CB3931" w:rsidP="001339C4">
            <w:pPr>
              <w:jc w:val="center"/>
              <w:rPr>
                <w:szCs w:val="21"/>
              </w:rPr>
            </w:pPr>
            <w:r w:rsidRPr="00D161A1">
              <w:rPr>
                <w:rFonts w:hAnsi="宋体" w:hint="eastAsia"/>
                <w:szCs w:val="21"/>
              </w:rPr>
              <w:t>合计</w:t>
            </w:r>
          </w:p>
        </w:tc>
        <w:tc>
          <w:tcPr>
            <w:tcW w:w="7288" w:type="dxa"/>
            <w:vAlign w:val="center"/>
          </w:tcPr>
          <w:p w:rsidR="00CB3931" w:rsidRPr="00D161A1" w:rsidRDefault="00CB3931" w:rsidP="001339C4">
            <w:pPr>
              <w:jc w:val="center"/>
              <w:rPr>
                <w:szCs w:val="21"/>
              </w:rPr>
            </w:pPr>
            <w:r w:rsidRPr="00D161A1">
              <w:rPr>
                <w:szCs w:val="21"/>
              </w:rPr>
              <w:t>6,181,985.15</w:t>
            </w:r>
          </w:p>
        </w:tc>
      </w:tr>
    </w:tbl>
    <w:p w:rsidR="00834887" w:rsidRDefault="0012249E">
      <w:pPr>
        <w:spacing w:line="360" w:lineRule="auto"/>
        <w:ind w:firstLineChars="200" w:firstLine="420"/>
        <w:rPr>
          <w:color w:val="000000"/>
          <w:szCs w:val="21"/>
        </w:rPr>
      </w:pPr>
      <w:r>
        <w:rPr>
          <w:color w:val="000000"/>
          <w:szCs w:val="21"/>
        </w:rPr>
        <w:t>注：本基金的年销售服务费率为</w:t>
      </w:r>
      <w:r>
        <w:rPr>
          <w:color w:val="000000"/>
          <w:szCs w:val="21"/>
        </w:rPr>
        <w:t>0.25%</w:t>
      </w:r>
      <w:r>
        <w:rPr>
          <w:color w:val="000000"/>
          <w:szCs w:val="21"/>
        </w:rPr>
        <w:t>，具体如下：</w:t>
      </w:r>
    </w:p>
    <w:p w:rsidR="00834887" w:rsidRDefault="0012249E">
      <w:pPr>
        <w:spacing w:line="360" w:lineRule="auto"/>
        <w:ind w:firstLineChars="200" w:firstLine="420"/>
        <w:rPr>
          <w:color w:val="000000"/>
          <w:szCs w:val="21"/>
        </w:rPr>
      </w:pPr>
      <w:r>
        <w:rPr>
          <w:color w:val="000000"/>
          <w:szCs w:val="21"/>
        </w:rPr>
        <w:t>H</w:t>
      </w:r>
      <w:r>
        <w:rPr>
          <w:color w:val="000000"/>
          <w:szCs w:val="21"/>
        </w:rPr>
        <w:t>＝</w:t>
      </w:r>
      <w:r>
        <w:rPr>
          <w:color w:val="000000"/>
          <w:szCs w:val="21"/>
        </w:rPr>
        <w:t>E×</w:t>
      </w:r>
      <w:r>
        <w:rPr>
          <w:color w:val="000000"/>
          <w:szCs w:val="21"/>
        </w:rPr>
        <w:t>年销售服务费率</w:t>
      </w:r>
      <w:r>
        <w:rPr>
          <w:color w:val="000000"/>
          <w:szCs w:val="21"/>
        </w:rPr>
        <w:t>÷</w:t>
      </w:r>
      <w:r>
        <w:rPr>
          <w:color w:val="000000"/>
          <w:szCs w:val="21"/>
        </w:rPr>
        <w:t>当年天数</w:t>
      </w:r>
    </w:p>
    <w:p w:rsidR="00834887" w:rsidRDefault="0012249E">
      <w:pPr>
        <w:spacing w:line="360" w:lineRule="auto"/>
        <w:ind w:firstLineChars="200" w:firstLine="420"/>
        <w:rPr>
          <w:color w:val="000000"/>
          <w:szCs w:val="21"/>
        </w:rPr>
      </w:pPr>
      <w:r>
        <w:rPr>
          <w:color w:val="000000"/>
          <w:szCs w:val="21"/>
        </w:rPr>
        <w:t>H</w:t>
      </w:r>
      <w:r>
        <w:rPr>
          <w:color w:val="000000"/>
          <w:szCs w:val="21"/>
        </w:rPr>
        <w:t>为每日应计提的基金销售服务费</w:t>
      </w:r>
    </w:p>
    <w:p w:rsidR="00834887" w:rsidRDefault="0012249E">
      <w:pPr>
        <w:spacing w:line="360" w:lineRule="auto"/>
        <w:ind w:firstLineChars="200" w:firstLine="420"/>
        <w:rPr>
          <w:color w:val="000000"/>
          <w:szCs w:val="21"/>
        </w:rPr>
      </w:pPr>
      <w:r>
        <w:rPr>
          <w:color w:val="000000"/>
          <w:szCs w:val="21"/>
        </w:rPr>
        <w:t>E</w:t>
      </w:r>
      <w:r>
        <w:rPr>
          <w:color w:val="000000"/>
          <w:szCs w:val="21"/>
        </w:rPr>
        <w:t>为前一日的基金资产净值</w:t>
      </w:r>
    </w:p>
    <w:p w:rsidR="00CB3931" w:rsidRPr="00D161A1" w:rsidRDefault="00CB3931" w:rsidP="007B05E9">
      <w:pPr>
        <w:spacing w:line="360" w:lineRule="auto"/>
        <w:ind w:firstLineChars="200" w:firstLine="420"/>
        <w:rPr>
          <w:color w:val="000000"/>
          <w:szCs w:val="21"/>
        </w:rPr>
      </w:pPr>
      <w:r w:rsidRPr="007B05E9">
        <w:rPr>
          <w:color w:val="000000"/>
          <w:szCs w:val="21"/>
        </w:rPr>
        <w:t>基金销售服务费每日计提，逐日累计至每月月末，按月支付。由基金管理人向基金托管人发送基金销售服务费划付指令，经基金托管人复核后于次月首日起</w:t>
      </w:r>
      <w:r w:rsidRPr="007B05E9">
        <w:rPr>
          <w:color w:val="000000"/>
          <w:szCs w:val="21"/>
        </w:rPr>
        <w:t>5</w:t>
      </w:r>
      <w:r w:rsidRPr="007B05E9">
        <w:rPr>
          <w:color w:val="000000"/>
          <w:szCs w:val="21"/>
        </w:rPr>
        <w:t>个工作日内从基金财产中一次性支付，由基金管理人代收，基金管理人收到后支付给基金销售机构，专门用于本基金的销售与基金份额持有人服务。若遇法定节假日、休息日或不可抗力致使无法按时支付的，支付日期顺延至最近可支付日支付。</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6.4.10.3</w:t>
      </w:r>
      <w:r w:rsidRPr="00BE1746">
        <w:rPr>
          <w:rFonts w:ascii="宋体" w:hAnsi="宋体" w:hint="eastAsia"/>
          <w:b/>
          <w:kern w:val="0"/>
          <w:szCs w:val="21"/>
        </w:rPr>
        <w:t>与关联方进行银行间同业市场的债券</w:t>
      </w:r>
      <w:r w:rsidRPr="00BE1746">
        <w:rPr>
          <w:rFonts w:ascii="宋体" w:hAnsi="宋体"/>
          <w:b/>
          <w:kern w:val="0"/>
          <w:szCs w:val="21"/>
        </w:rPr>
        <w:t>(</w:t>
      </w:r>
      <w:r w:rsidRPr="00BE1746">
        <w:rPr>
          <w:rFonts w:ascii="宋体" w:hAnsi="宋体" w:hint="eastAsia"/>
          <w:b/>
          <w:kern w:val="0"/>
          <w:szCs w:val="21"/>
        </w:rPr>
        <w:t>含回购</w:t>
      </w:r>
      <w:r w:rsidRPr="00BE1746">
        <w:rPr>
          <w:rFonts w:ascii="宋体" w:hAnsi="宋体"/>
          <w:b/>
          <w:kern w:val="0"/>
          <w:szCs w:val="21"/>
        </w:rPr>
        <w:t>)</w:t>
      </w:r>
      <w:r w:rsidRPr="00BE1746">
        <w:rPr>
          <w:rFonts w:ascii="宋体" w:hAnsi="宋体" w:hint="eastAsia"/>
          <w:b/>
          <w:kern w:val="0"/>
          <w:szCs w:val="21"/>
        </w:rPr>
        <w:t>交易</w:t>
      </w:r>
    </w:p>
    <w:p w:rsidR="00CB3931" w:rsidRPr="00292865" w:rsidRDefault="00CB3931" w:rsidP="001921EA">
      <w:pPr>
        <w:autoSpaceDE w:val="0"/>
        <w:autoSpaceDN w:val="0"/>
        <w:adjustRightInd w:val="0"/>
        <w:spacing w:before="29" w:line="360" w:lineRule="auto"/>
        <w:ind w:left="15"/>
        <w:jc w:val="right"/>
        <w:rPr>
          <w:color w:val="000000"/>
          <w:kern w:val="0"/>
          <w:szCs w:val="21"/>
        </w:rPr>
      </w:pPr>
      <w:r w:rsidRPr="00292865">
        <w:rPr>
          <w:rFonts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CB3931" w:rsidRPr="00292865" w:rsidTr="00B57189">
        <w:tc>
          <w:tcPr>
            <w:tcW w:w="9435" w:type="dxa"/>
            <w:gridSpan w:val="7"/>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本期</w:t>
            </w:r>
          </w:p>
          <w:p w:rsidR="00CB3931" w:rsidRPr="00292865" w:rsidRDefault="00CB3931" w:rsidP="00570447">
            <w:pPr>
              <w:widowControl/>
              <w:autoSpaceDE w:val="0"/>
              <w:autoSpaceDN w:val="0"/>
              <w:spacing w:line="360" w:lineRule="auto"/>
              <w:ind w:right="-15"/>
              <w:jc w:val="center"/>
              <w:textAlignment w:val="bottom"/>
              <w:rPr>
                <w:bCs/>
                <w:color w:val="000000"/>
                <w:szCs w:val="21"/>
              </w:rPr>
            </w:pPr>
            <w:r w:rsidRPr="00292865">
              <w:rPr>
                <w:bCs/>
                <w:color w:val="000000"/>
                <w:szCs w:val="21"/>
              </w:rPr>
              <w:t>2020</w:t>
            </w:r>
            <w:r w:rsidRPr="00292865">
              <w:rPr>
                <w:bCs/>
                <w:color w:val="000000"/>
                <w:szCs w:val="21"/>
              </w:rPr>
              <w:t>年</w:t>
            </w:r>
            <w:r w:rsidRPr="00292865">
              <w:rPr>
                <w:bCs/>
                <w:color w:val="000000"/>
                <w:szCs w:val="21"/>
              </w:rPr>
              <w:t>1</w:t>
            </w:r>
            <w:r w:rsidRPr="00292865">
              <w:rPr>
                <w:bCs/>
                <w:color w:val="000000"/>
                <w:szCs w:val="21"/>
              </w:rPr>
              <w:t>月</w:t>
            </w:r>
            <w:r w:rsidRPr="00292865">
              <w:rPr>
                <w:bCs/>
                <w:color w:val="000000"/>
                <w:szCs w:val="21"/>
              </w:rPr>
              <w:t>1</w:t>
            </w:r>
            <w:r w:rsidRPr="00292865">
              <w:rPr>
                <w:bCs/>
                <w:color w:val="000000"/>
                <w:szCs w:val="21"/>
              </w:rPr>
              <w:t>日</w:t>
            </w:r>
            <w:r w:rsidRPr="00292865">
              <w:rPr>
                <w:rFonts w:hint="eastAsia"/>
                <w:bCs/>
                <w:color w:val="000000"/>
                <w:szCs w:val="21"/>
              </w:rPr>
              <w:t>至</w:t>
            </w:r>
            <w:r w:rsidRPr="00292865">
              <w:rPr>
                <w:bCs/>
                <w:color w:val="000000"/>
                <w:szCs w:val="21"/>
              </w:rPr>
              <w:t>2020</w:t>
            </w:r>
            <w:r w:rsidRPr="00292865">
              <w:rPr>
                <w:bCs/>
                <w:color w:val="000000"/>
                <w:szCs w:val="21"/>
              </w:rPr>
              <w:t>年</w:t>
            </w:r>
            <w:r w:rsidRPr="00292865">
              <w:rPr>
                <w:bCs/>
                <w:color w:val="000000"/>
                <w:szCs w:val="21"/>
              </w:rPr>
              <w:t>6</w:t>
            </w:r>
            <w:r w:rsidRPr="00292865">
              <w:rPr>
                <w:bCs/>
                <w:color w:val="000000"/>
                <w:szCs w:val="21"/>
              </w:rPr>
              <w:t>月</w:t>
            </w:r>
            <w:r w:rsidRPr="00292865">
              <w:rPr>
                <w:bCs/>
                <w:color w:val="000000"/>
                <w:szCs w:val="21"/>
              </w:rPr>
              <w:t>30</w:t>
            </w:r>
            <w:r w:rsidRPr="00292865">
              <w:rPr>
                <w:bCs/>
                <w:color w:val="000000"/>
                <w:szCs w:val="21"/>
              </w:rPr>
              <w:t>日</w:t>
            </w:r>
          </w:p>
        </w:tc>
      </w:tr>
      <w:tr w:rsidR="00CB3931" w:rsidRPr="00292865" w:rsidTr="00B57189">
        <w:tc>
          <w:tcPr>
            <w:tcW w:w="1422" w:type="dxa"/>
            <w:vMerge w:val="restart"/>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银行间市场交易的各关联方名称</w:t>
            </w:r>
          </w:p>
        </w:tc>
        <w:tc>
          <w:tcPr>
            <w:tcW w:w="3078" w:type="dxa"/>
            <w:gridSpan w:val="2"/>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债券交易金额</w:t>
            </w:r>
          </w:p>
        </w:tc>
        <w:tc>
          <w:tcPr>
            <w:tcW w:w="2340" w:type="dxa"/>
            <w:gridSpan w:val="2"/>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基金逆回购</w:t>
            </w:r>
          </w:p>
        </w:tc>
        <w:tc>
          <w:tcPr>
            <w:tcW w:w="2595" w:type="dxa"/>
            <w:gridSpan w:val="2"/>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基金正回购</w:t>
            </w:r>
          </w:p>
        </w:tc>
      </w:tr>
      <w:tr w:rsidR="00CB3931" w:rsidRPr="00292865" w:rsidTr="00B57189">
        <w:tc>
          <w:tcPr>
            <w:tcW w:w="1422" w:type="dxa"/>
            <w:vMerge/>
            <w:vAlign w:val="center"/>
          </w:tcPr>
          <w:p w:rsidR="00CB3931" w:rsidRPr="00292865" w:rsidRDefault="00CB3931" w:rsidP="00570447">
            <w:pPr>
              <w:widowControl/>
              <w:spacing w:line="360" w:lineRule="auto"/>
              <w:jc w:val="left"/>
              <w:rPr>
                <w:bCs/>
                <w:color w:val="000000"/>
                <w:szCs w:val="21"/>
              </w:rPr>
            </w:pPr>
          </w:p>
        </w:tc>
        <w:tc>
          <w:tcPr>
            <w:tcW w:w="1818"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基金买入</w:t>
            </w:r>
          </w:p>
        </w:tc>
        <w:tc>
          <w:tcPr>
            <w:tcW w:w="1260"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基金卖出</w:t>
            </w:r>
          </w:p>
        </w:tc>
        <w:tc>
          <w:tcPr>
            <w:tcW w:w="1260"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交易金额</w:t>
            </w:r>
          </w:p>
        </w:tc>
        <w:tc>
          <w:tcPr>
            <w:tcW w:w="1080"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利息收入</w:t>
            </w:r>
          </w:p>
        </w:tc>
        <w:tc>
          <w:tcPr>
            <w:tcW w:w="1512"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交易金额</w:t>
            </w:r>
          </w:p>
        </w:tc>
        <w:tc>
          <w:tcPr>
            <w:tcW w:w="1083"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利息支出</w:t>
            </w:r>
          </w:p>
        </w:tc>
      </w:tr>
      <w:tr w:rsidR="00834887">
        <w:tc>
          <w:tcPr>
            <w:tcW w:w="1422" w:type="dxa"/>
            <w:vAlign w:val="center"/>
          </w:tcPr>
          <w:p w:rsidR="00834887" w:rsidRDefault="0012249E">
            <w:pPr>
              <w:jc w:val="left"/>
            </w:pPr>
            <w:r>
              <w:rPr>
                <w:bCs/>
                <w:color w:val="000000"/>
                <w:szCs w:val="21"/>
              </w:rPr>
              <w:t>浙商银行</w:t>
            </w:r>
          </w:p>
        </w:tc>
        <w:tc>
          <w:tcPr>
            <w:tcW w:w="1818" w:type="dxa"/>
            <w:vAlign w:val="center"/>
          </w:tcPr>
          <w:p w:rsidR="00834887" w:rsidRDefault="0012249E">
            <w:pPr>
              <w:jc w:val="right"/>
            </w:pPr>
            <w:r>
              <w:rPr>
                <w:bCs/>
                <w:color w:val="000000"/>
                <w:szCs w:val="21"/>
              </w:rPr>
              <w:t>20,001,402.74</w:t>
            </w:r>
          </w:p>
        </w:tc>
        <w:tc>
          <w:tcPr>
            <w:tcW w:w="1260" w:type="dxa"/>
            <w:vAlign w:val="center"/>
          </w:tcPr>
          <w:p w:rsidR="00834887" w:rsidRDefault="0012249E">
            <w:pPr>
              <w:jc w:val="right"/>
            </w:pPr>
            <w:r>
              <w:rPr>
                <w:bCs/>
                <w:color w:val="000000"/>
                <w:szCs w:val="21"/>
              </w:rPr>
              <w:t>-</w:t>
            </w:r>
          </w:p>
        </w:tc>
        <w:tc>
          <w:tcPr>
            <w:tcW w:w="1260" w:type="dxa"/>
            <w:vAlign w:val="center"/>
          </w:tcPr>
          <w:p w:rsidR="00834887" w:rsidRDefault="0012249E">
            <w:pPr>
              <w:jc w:val="right"/>
            </w:pPr>
            <w:r>
              <w:rPr>
                <w:bCs/>
                <w:color w:val="000000"/>
                <w:szCs w:val="21"/>
              </w:rPr>
              <w:t>-</w:t>
            </w:r>
          </w:p>
        </w:tc>
        <w:tc>
          <w:tcPr>
            <w:tcW w:w="1080" w:type="dxa"/>
            <w:vAlign w:val="center"/>
          </w:tcPr>
          <w:p w:rsidR="00834887" w:rsidRDefault="0012249E">
            <w:pPr>
              <w:jc w:val="right"/>
            </w:pPr>
            <w:r>
              <w:rPr>
                <w:bCs/>
                <w:color w:val="000000"/>
                <w:szCs w:val="21"/>
              </w:rPr>
              <w:t>-</w:t>
            </w:r>
          </w:p>
        </w:tc>
        <w:tc>
          <w:tcPr>
            <w:tcW w:w="1512" w:type="dxa"/>
            <w:vAlign w:val="center"/>
          </w:tcPr>
          <w:p w:rsidR="00834887" w:rsidRDefault="0012249E">
            <w:pPr>
              <w:jc w:val="right"/>
            </w:pPr>
            <w:r>
              <w:rPr>
                <w:bCs/>
                <w:color w:val="000000"/>
                <w:szCs w:val="21"/>
              </w:rPr>
              <w:t>4,752,938,000.00</w:t>
            </w:r>
          </w:p>
        </w:tc>
        <w:tc>
          <w:tcPr>
            <w:tcW w:w="1083" w:type="dxa"/>
            <w:vAlign w:val="center"/>
          </w:tcPr>
          <w:p w:rsidR="00834887" w:rsidRDefault="0012249E">
            <w:pPr>
              <w:jc w:val="right"/>
            </w:pPr>
            <w:r>
              <w:rPr>
                <w:bCs/>
                <w:color w:val="000000"/>
                <w:szCs w:val="21"/>
              </w:rPr>
              <w:t>249,485.60</w:t>
            </w:r>
          </w:p>
        </w:tc>
      </w:tr>
      <w:tr w:rsidR="00CB3931" w:rsidRPr="00292865" w:rsidTr="00B57189">
        <w:tc>
          <w:tcPr>
            <w:tcW w:w="9435" w:type="dxa"/>
            <w:gridSpan w:val="7"/>
            <w:vAlign w:val="center"/>
          </w:tcPr>
          <w:p w:rsidR="00ED710C" w:rsidRPr="007D6F77" w:rsidRDefault="00ED710C" w:rsidP="00ED710C">
            <w:pPr>
              <w:spacing w:line="360" w:lineRule="auto"/>
              <w:jc w:val="center"/>
              <w:rPr>
                <w:rFonts w:eastAsiaTheme="minorEastAsia"/>
                <w:bCs/>
                <w:color w:val="000000"/>
                <w:szCs w:val="21"/>
              </w:rPr>
            </w:pPr>
            <w:r w:rsidRPr="007D6F77">
              <w:rPr>
                <w:rFonts w:eastAsiaTheme="minorEastAsia"/>
                <w:bCs/>
                <w:color w:val="000000"/>
                <w:szCs w:val="21"/>
              </w:rPr>
              <w:t>上年度可比期间</w:t>
            </w:r>
          </w:p>
          <w:p w:rsidR="00CB3931" w:rsidRPr="00292865" w:rsidRDefault="00ED710C" w:rsidP="00ED710C">
            <w:pPr>
              <w:widowControl/>
              <w:autoSpaceDE w:val="0"/>
              <w:autoSpaceDN w:val="0"/>
              <w:spacing w:line="360" w:lineRule="auto"/>
              <w:ind w:right="-15"/>
              <w:jc w:val="center"/>
              <w:textAlignment w:val="bottom"/>
              <w:rPr>
                <w:bCs/>
                <w:color w:val="000000"/>
                <w:szCs w:val="21"/>
              </w:rPr>
            </w:pPr>
            <w:r w:rsidRPr="007D6F77">
              <w:rPr>
                <w:rFonts w:eastAsiaTheme="minorEastAsia"/>
                <w:bCs/>
                <w:color w:val="000000"/>
                <w:szCs w:val="21"/>
              </w:rPr>
              <w:t>2019</w:t>
            </w:r>
            <w:r w:rsidRPr="007D6F77">
              <w:rPr>
                <w:rFonts w:eastAsiaTheme="minorEastAsia"/>
                <w:bCs/>
                <w:color w:val="000000"/>
                <w:szCs w:val="21"/>
              </w:rPr>
              <w:t>年</w:t>
            </w:r>
            <w:r w:rsidRPr="007D6F77">
              <w:rPr>
                <w:rFonts w:eastAsiaTheme="minorEastAsia"/>
                <w:bCs/>
                <w:color w:val="000000"/>
                <w:szCs w:val="21"/>
              </w:rPr>
              <w:t>1</w:t>
            </w:r>
            <w:r w:rsidRPr="007D6F77">
              <w:rPr>
                <w:rFonts w:eastAsiaTheme="minorEastAsia"/>
                <w:bCs/>
                <w:color w:val="000000"/>
                <w:szCs w:val="21"/>
              </w:rPr>
              <w:t>月</w:t>
            </w:r>
            <w:r w:rsidRPr="007D6F77">
              <w:rPr>
                <w:rFonts w:eastAsiaTheme="minorEastAsia"/>
                <w:bCs/>
                <w:color w:val="000000"/>
                <w:szCs w:val="21"/>
              </w:rPr>
              <w:t>1</w:t>
            </w:r>
            <w:r w:rsidRPr="007D6F77">
              <w:rPr>
                <w:rFonts w:eastAsiaTheme="minorEastAsia"/>
                <w:bCs/>
                <w:color w:val="000000"/>
                <w:szCs w:val="21"/>
              </w:rPr>
              <w:t>日至</w:t>
            </w:r>
            <w:r w:rsidRPr="007D6F77">
              <w:rPr>
                <w:rFonts w:eastAsiaTheme="minorEastAsia"/>
                <w:bCs/>
                <w:color w:val="000000"/>
                <w:szCs w:val="21"/>
              </w:rPr>
              <w:t>2019</w:t>
            </w:r>
            <w:r w:rsidRPr="007D6F77">
              <w:rPr>
                <w:rFonts w:eastAsiaTheme="minorEastAsia"/>
                <w:bCs/>
                <w:color w:val="000000"/>
                <w:szCs w:val="21"/>
              </w:rPr>
              <w:t>年</w:t>
            </w:r>
            <w:r w:rsidRPr="007D6F77">
              <w:rPr>
                <w:rFonts w:eastAsiaTheme="minorEastAsia"/>
                <w:bCs/>
                <w:color w:val="000000"/>
                <w:szCs w:val="21"/>
              </w:rPr>
              <w:t>6</w:t>
            </w:r>
            <w:r w:rsidRPr="007D6F77">
              <w:rPr>
                <w:rFonts w:eastAsiaTheme="minorEastAsia"/>
                <w:bCs/>
                <w:color w:val="000000"/>
                <w:szCs w:val="21"/>
              </w:rPr>
              <w:t>月</w:t>
            </w:r>
            <w:r w:rsidRPr="007D6F77">
              <w:rPr>
                <w:rFonts w:eastAsiaTheme="minorEastAsia"/>
                <w:bCs/>
                <w:color w:val="000000"/>
                <w:szCs w:val="21"/>
              </w:rPr>
              <w:t>30</w:t>
            </w:r>
            <w:r w:rsidRPr="007D6F77">
              <w:rPr>
                <w:rFonts w:eastAsiaTheme="minorEastAsia"/>
                <w:bCs/>
                <w:color w:val="000000"/>
                <w:szCs w:val="21"/>
              </w:rPr>
              <w:t>日</w:t>
            </w:r>
          </w:p>
        </w:tc>
      </w:tr>
      <w:tr w:rsidR="00CB3931" w:rsidRPr="00292865" w:rsidTr="00B57189">
        <w:tc>
          <w:tcPr>
            <w:tcW w:w="1422" w:type="dxa"/>
            <w:vMerge w:val="restart"/>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银行间市场交易的各关联方名称</w:t>
            </w:r>
          </w:p>
        </w:tc>
        <w:tc>
          <w:tcPr>
            <w:tcW w:w="3078" w:type="dxa"/>
            <w:gridSpan w:val="2"/>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债券交易金额</w:t>
            </w:r>
          </w:p>
        </w:tc>
        <w:tc>
          <w:tcPr>
            <w:tcW w:w="2340" w:type="dxa"/>
            <w:gridSpan w:val="2"/>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基金逆回购</w:t>
            </w:r>
          </w:p>
        </w:tc>
        <w:tc>
          <w:tcPr>
            <w:tcW w:w="2595" w:type="dxa"/>
            <w:gridSpan w:val="2"/>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基金正回购</w:t>
            </w:r>
          </w:p>
        </w:tc>
      </w:tr>
      <w:tr w:rsidR="00CB3931" w:rsidRPr="00292865" w:rsidTr="00B57189">
        <w:tc>
          <w:tcPr>
            <w:tcW w:w="1422" w:type="dxa"/>
            <w:vMerge/>
            <w:vAlign w:val="center"/>
          </w:tcPr>
          <w:p w:rsidR="00CB3931" w:rsidRPr="00292865" w:rsidRDefault="00CB3931" w:rsidP="00570447">
            <w:pPr>
              <w:widowControl/>
              <w:spacing w:line="360" w:lineRule="auto"/>
              <w:jc w:val="left"/>
              <w:rPr>
                <w:bCs/>
                <w:color w:val="000000"/>
                <w:szCs w:val="21"/>
              </w:rPr>
            </w:pPr>
          </w:p>
        </w:tc>
        <w:tc>
          <w:tcPr>
            <w:tcW w:w="1818"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基金买入</w:t>
            </w:r>
          </w:p>
        </w:tc>
        <w:tc>
          <w:tcPr>
            <w:tcW w:w="1260"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基金卖出</w:t>
            </w:r>
          </w:p>
        </w:tc>
        <w:tc>
          <w:tcPr>
            <w:tcW w:w="1260"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交易金额</w:t>
            </w:r>
          </w:p>
        </w:tc>
        <w:tc>
          <w:tcPr>
            <w:tcW w:w="1080"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利息收入</w:t>
            </w:r>
          </w:p>
        </w:tc>
        <w:tc>
          <w:tcPr>
            <w:tcW w:w="1512"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交易金额</w:t>
            </w:r>
          </w:p>
        </w:tc>
        <w:tc>
          <w:tcPr>
            <w:tcW w:w="1083" w:type="dxa"/>
            <w:vAlign w:val="center"/>
          </w:tcPr>
          <w:p w:rsidR="00CB3931" w:rsidRPr="00292865" w:rsidRDefault="00CB3931" w:rsidP="00570447">
            <w:pPr>
              <w:spacing w:line="360" w:lineRule="auto"/>
              <w:jc w:val="center"/>
              <w:rPr>
                <w:bCs/>
                <w:color w:val="000000"/>
                <w:szCs w:val="21"/>
              </w:rPr>
            </w:pPr>
            <w:r w:rsidRPr="00292865">
              <w:rPr>
                <w:rFonts w:hint="eastAsia"/>
                <w:bCs/>
                <w:color w:val="000000"/>
                <w:szCs w:val="21"/>
              </w:rPr>
              <w:t>利息支出</w:t>
            </w:r>
          </w:p>
        </w:tc>
      </w:tr>
      <w:tr w:rsidR="00834887">
        <w:tc>
          <w:tcPr>
            <w:tcW w:w="1422" w:type="dxa"/>
            <w:vAlign w:val="center"/>
          </w:tcPr>
          <w:p w:rsidR="00834887" w:rsidRDefault="0012249E">
            <w:pPr>
              <w:jc w:val="left"/>
            </w:pPr>
            <w:r>
              <w:rPr>
                <w:bCs/>
                <w:color w:val="000000"/>
                <w:szCs w:val="21"/>
              </w:rPr>
              <w:t>浙商银行</w:t>
            </w:r>
          </w:p>
        </w:tc>
        <w:tc>
          <w:tcPr>
            <w:tcW w:w="1818" w:type="dxa"/>
            <w:vAlign w:val="center"/>
          </w:tcPr>
          <w:p w:rsidR="00834887" w:rsidRDefault="0012249E">
            <w:pPr>
              <w:jc w:val="right"/>
            </w:pPr>
            <w:r>
              <w:rPr>
                <w:bCs/>
                <w:color w:val="000000"/>
                <w:szCs w:val="21"/>
              </w:rPr>
              <w:t>-</w:t>
            </w:r>
          </w:p>
        </w:tc>
        <w:tc>
          <w:tcPr>
            <w:tcW w:w="1260" w:type="dxa"/>
            <w:vAlign w:val="center"/>
          </w:tcPr>
          <w:p w:rsidR="00834887" w:rsidRDefault="0012249E">
            <w:pPr>
              <w:jc w:val="right"/>
            </w:pPr>
            <w:r>
              <w:rPr>
                <w:bCs/>
                <w:color w:val="000000"/>
                <w:szCs w:val="21"/>
              </w:rPr>
              <w:t>-</w:t>
            </w:r>
          </w:p>
        </w:tc>
        <w:tc>
          <w:tcPr>
            <w:tcW w:w="1260" w:type="dxa"/>
            <w:vAlign w:val="center"/>
          </w:tcPr>
          <w:p w:rsidR="00834887" w:rsidRDefault="0012249E">
            <w:pPr>
              <w:jc w:val="right"/>
            </w:pPr>
            <w:r>
              <w:rPr>
                <w:bCs/>
                <w:color w:val="000000"/>
                <w:szCs w:val="21"/>
              </w:rPr>
              <w:t>-</w:t>
            </w:r>
          </w:p>
        </w:tc>
        <w:tc>
          <w:tcPr>
            <w:tcW w:w="1080" w:type="dxa"/>
            <w:vAlign w:val="center"/>
          </w:tcPr>
          <w:p w:rsidR="00834887" w:rsidRDefault="0012249E">
            <w:pPr>
              <w:jc w:val="right"/>
            </w:pPr>
            <w:r>
              <w:rPr>
                <w:bCs/>
                <w:color w:val="000000"/>
                <w:szCs w:val="21"/>
              </w:rPr>
              <w:t>-</w:t>
            </w:r>
          </w:p>
        </w:tc>
        <w:tc>
          <w:tcPr>
            <w:tcW w:w="1512" w:type="dxa"/>
            <w:vAlign w:val="center"/>
          </w:tcPr>
          <w:p w:rsidR="00834887" w:rsidRDefault="0012249E">
            <w:pPr>
              <w:jc w:val="right"/>
            </w:pPr>
            <w:r>
              <w:rPr>
                <w:bCs/>
                <w:color w:val="000000"/>
                <w:szCs w:val="21"/>
              </w:rPr>
              <w:t>16,881,780,000.00</w:t>
            </w:r>
          </w:p>
        </w:tc>
        <w:tc>
          <w:tcPr>
            <w:tcW w:w="1083" w:type="dxa"/>
            <w:vAlign w:val="center"/>
          </w:tcPr>
          <w:p w:rsidR="00834887" w:rsidRDefault="0012249E">
            <w:pPr>
              <w:jc w:val="right"/>
            </w:pPr>
            <w:r>
              <w:rPr>
                <w:bCs/>
                <w:color w:val="000000"/>
                <w:szCs w:val="21"/>
              </w:rPr>
              <w:t>1,359,413.86</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6.4.10.4</w:t>
      </w:r>
      <w:r w:rsidRPr="00BE1746">
        <w:rPr>
          <w:rFonts w:ascii="宋体" w:hAnsi="宋体" w:hint="eastAsia"/>
          <w:b/>
          <w:kern w:val="0"/>
          <w:szCs w:val="21"/>
        </w:rPr>
        <w:t>各关联方投资本基金的情况</w:t>
      </w:r>
    </w:p>
    <w:p w:rsidR="00F2588E" w:rsidRDefault="00CB3931" w:rsidP="00064C32">
      <w:pPr>
        <w:spacing w:line="360" w:lineRule="auto"/>
        <w:ind w:firstLineChars="196" w:firstLine="413"/>
        <w:rPr>
          <w:rFonts w:ascii="宋体" w:hAnsi="宋体"/>
          <w:b/>
          <w:kern w:val="0"/>
          <w:szCs w:val="21"/>
        </w:rPr>
      </w:pPr>
      <w:r w:rsidRPr="00BE1746">
        <w:rPr>
          <w:rFonts w:ascii="宋体" w:hAnsi="宋体"/>
          <w:b/>
          <w:kern w:val="0"/>
          <w:szCs w:val="21"/>
        </w:rPr>
        <w:t>6.4.10.4.1</w:t>
      </w:r>
      <w:r w:rsidRPr="00BE1746">
        <w:rPr>
          <w:rFonts w:ascii="宋体" w:hAnsi="宋体" w:hint="eastAsia"/>
          <w:b/>
          <w:kern w:val="0"/>
          <w:szCs w:val="21"/>
        </w:rPr>
        <w:t>报告期内基金管理人运用固有资金投资本基金的情况</w:t>
      </w:r>
    </w:p>
    <w:p w:rsidR="00F2588E" w:rsidRDefault="00F2588E" w:rsidP="00F2588E">
      <w:pPr>
        <w:autoSpaceDE w:val="0"/>
        <w:autoSpaceDN w:val="0"/>
        <w:adjustRightInd w:val="0"/>
        <w:spacing w:before="29" w:line="288" w:lineRule="auto"/>
        <w:ind w:left="15" w:right="90"/>
        <w:jc w:val="right"/>
        <w:rPr>
          <w:color w:val="000000"/>
          <w:szCs w:val="21"/>
        </w:rPr>
      </w:pPr>
      <w:r w:rsidRPr="003862CB">
        <w:rPr>
          <w:color w:val="000000"/>
          <w:szCs w:val="21"/>
        </w:rPr>
        <w:t>份额单位：份</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60"/>
        <w:gridCol w:w="2970"/>
        <w:gridCol w:w="2970"/>
      </w:tblGrid>
      <w:tr w:rsidR="00F2588E" w:rsidRPr="003862CB" w:rsidTr="00010F38">
        <w:tc>
          <w:tcPr>
            <w:tcW w:w="3060" w:type="dxa"/>
            <w:vAlign w:val="center"/>
          </w:tcPr>
          <w:p w:rsidR="00F2588E" w:rsidRPr="003862CB" w:rsidRDefault="00F2588E" w:rsidP="00010F38">
            <w:pPr>
              <w:pStyle w:val="ad"/>
              <w:jc w:val="center"/>
              <w:rPr>
                <w:color w:val="000000"/>
                <w:sz w:val="21"/>
                <w:szCs w:val="21"/>
              </w:rPr>
            </w:pPr>
            <w:r w:rsidRPr="003862CB">
              <w:rPr>
                <w:color w:val="000000"/>
                <w:sz w:val="21"/>
                <w:szCs w:val="21"/>
              </w:rPr>
              <w:t>项目</w:t>
            </w:r>
          </w:p>
        </w:tc>
        <w:tc>
          <w:tcPr>
            <w:tcW w:w="2970" w:type="dxa"/>
            <w:vAlign w:val="center"/>
          </w:tcPr>
          <w:p w:rsidR="00F2588E" w:rsidRPr="003862CB" w:rsidRDefault="00F2588E" w:rsidP="00010F38">
            <w:pPr>
              <w:jc w:val="center"/>
              <w:rPr>
                <w:color w:val="000000"/>
                <w:szCs w:val="21"/>
              </w:rPr>
            </w:pPr>
            <w:r w:rsidRPr="003862CB">
              <w:rPr>
                <w:color w:val="000000"/>
                <w:szCs w:val="21"/>
              </w:rPr>
              <w:t>本期</w:t>
            </w:r>
          </w:p>
          <w:p w:rsidR="00F2588E" w:rsidRPr="003862CB" w:rsidRDefault="00F2588E" w:rsidP="00010F38">
            <w:pPr>
              <w:widowControl/>
              <w:autoSpaceDE w:val="0"/>
              <w:autoSpaceDN w:val="0"/>
              <w:ind w:right="-15"/>
              <w:jc w:val="center"/>
              <w:textAlignment w:val="bottom"/>
              <w:rPr>
                <w:color w:val="000000"/>
                <w:szCs w:val="21"/>
              </w:rPr>
            </w:pPr>
            <w:r w:rsidRPr="003862CB">
              <w:rPr>
                <w:szCs w:val="21"/>
              </w:rPr>
              <w:t>2020</w:t>
            </w:r>
            <w:r w:rsidRPr="003862CB">
              <w:rPr>
                <w:szCs w:val="21"/>
              </w:rPr>
              <w:t>年</w:t>
            </w:r>
            <w:r w:rsidRPr="003862CB">
              <w:rPr>
                <w:szCs w:val="21"/>
              </w:rPr>
              <w:t>1</w:t>
            </w:r>
            <w:r w:rsidRPr="003862CB">
              <w:rPr>
                <w:szCs w:val="21"/>
              </w:rPr>
              <w:t>月</w:t>
            </w:r>
            <w:r w:rsidRPr="003862CB">
              <w:rPr>
                <w:szCs w:val="21"/>
              </w:rPr>
              <w:t>1</w:t>
            </w:r>
            <w:r w:rsidRPr="003862CB">
              <w:rPr>
                <w:szCs w:val="21"/>
              </w:rPr>
              <w:t>日至</w:t>
            </w:r>
            <w:r w:rsidRPr="003862CB">
              <w:rPr>
                <w:szCs w:val="21"/>
              </w:rPr>
              <w:t>2020</w:t>
            </w:r>
            <w:r w:rsidRPr="003862CB">
              <w:rPr>
                <w:szCs w:val="21"/>
              </w:rPr>
              <w:t>年</w:t>
            </w:r>
            <w:r w:rsidRPr="003862CB">
              <w:rPr>
                <w:szCs w:val="21"/>
              </w:rPr>
              <w:t>6</w:t>
            </w:r>
            <w:r w:rsidRPr="003862CB">
              <w:rPr>
                <w:szCs w:val="21"/>
              </w:rPr>
              <w:t>月</w:t>
            </w:r>
            <w:r w:rsidRPr="003862CB">
              <w:rPr>
                <w:szCs w:val="21"/>
              </w:rPr>
              <w:t>30</w:t>
            </w:r>
            <w:r w:rsidRPr="003862CB">
              <w:rPr>
                <w:szCs w:val="21"/>
              </w:rPr>
              <w:t>日</w:t>
            </w:r>
          </w:p>
        </w:tc>
        <w:tc>
          <w:tcPr>
            <w:tcW w:w="2970" w:type="dxa"/>
            <w:vAlign w:val="center"/>
          </w:tcPr>
          <w:p w:rsidR="00F2588E" w:rsidRPr="003862CB" w:rsidRDefault="00F2588E" w:rsidP="00010F38">
            <w:pPr>
              <w:jc w:val="center"/>
              <w:rPr>
                <w:color w:val="000000"/>
                <w:szCs w:val="21"/>
              </w:rPr>
            </w:pPr>
            <w:r w:rsidRPr="003862CB">
              <w:rPr>
                <w:color w:val="000000"/>
                <w:szCs w:val="21"/>
              </w:rPr>
              <w:t>上年度可比期间</w:t>
            </w:r>
          </w:p>
          <w:p w:rsidR="00F2588E" w:rsidRPr="003862CB" w:rsidRDefault="00F2588E" w:rsidP="00010F38">
            <w:pPr>
              <w:widowControl/>
              <w:autoSpaceDE w:val="0"/>
              <w:autoSpaceDN w:val="0"/>
              <w:ind w:right="-15"/>
              <w:jc w:val="center"/>
              <w:textAlignment w:val="bottom"/>
              <w:rPr>
                <w:color w:val="000000"/>
                <w:kern w:val="0"/>
                <w:szCs w:val="21"/>
              </w:rPr>
            </w:pPr>
            <w:r w:rsidRPr="003862CB">
              <w:rPr>
                <w:color w:val="000000"/>
                <w:szCs w:val="21"/>
              </w:rPr>
              <w:t>2019</w:t>
            </w:r>
            <w:r w:rsidRPr="003862CB">
              <w:rPr>
                <w:color w:val="000000"/>
                <w:szCs w:val="21"/>
              </w:rPr>
              <w:t>年</w:t>
            </w:r>
            <w:r w:rsidRPr="003862CB">
              <w:rPr>
                <w:color w:val="000000"/>
                <w:szCs w:val="21"/>
              </w:rPr>
              <w:t>1</w:t>
            </w:r>
            <w:r w:rsidRPr="003862CB">
              <w:rPr>
                <w:color w:val="000000"/>
                <w:szCs w:val="21"/>
              </w:rPr>
              <w:t>月</w:t>
            </w:r>
            <w:r w:rsidRPr="003862CB">
              <w:rPr>
                <w:color w:val="000000"/>
                <w:szCs w:val="21"/>
              </w:rPr>
              <w:t>1</w:t>
            </w:r>
            <w:r w:rsidRPr="003862CB">
              <w:rPr>
                <w:color w:val="000000"/>
                <w:szCs w:val="21"/>
              </w:rPr>
              <w:t>日至</w:t>
            </w:r>
            <w:r w:rsidRPr="003862CB">
              <w:rPr>
                <w:color w:val="000000"/>
                <w:szCs w:val="21"/>
              </w:rPr>
              <w:t>2019</w:t>
            </w:r>
            <w:r w:rsidRPr="003862CB">
              <w:rPr>
                <w:color w:val="000000"/>
                <w:szCs w:val="21"/>
              </w:rPr>
              <w:t>年</w:t>
            </w:r>
            <w:r w:rsidRPr="003862CB">
              <w:rPr>
                <w:color w:val="000000"/>
                <w:szCs w:val="21"/>
              </w:rPr>
              <w:t>6</w:t>
            </w:r>
            <w:r w:rsidRPr="003862CB">
              <w:rPr>
                <w:color w:val="000000"/>
                <w:szCs w:val="21"/>
              </w:rPr>
              <w:t>月</w:t>
            </w:r>
            <w:r w:rsidRPr="003862CB">
              <w:rPr>
                <w:color w:val="000000"/>
                <w:szCs w:val="21"/>
              </w:rPr>
              <w:t>30</w:t>
            </w:r>
            <w:r w:rsidRPr="003862CB">
              <w:rPr>
                <w:color w:val="000000"/>
                <w:szCs w:val="21"/>
              </w:rPr>
              <w:t>日</w:t>
            </w:r>
          </w:p>
        </w:tc>
      </w:tr>
      <w:tr w:rsidR="00F2588E" w:rsidRPr="003862CB" w:rsidTr="00010F38">
        <w:tc>
          <w:tcPr>
            <w:tcW w:w="3060" w:type="dxa"/>
            <w:vAlign w:val="center"/>
          </w:tcPr>
          <w:p w:rsidR="00F2588E" w:rsidRPr="003862CB" w:rsidRDefault="00F2588E" w:rsidP="00010F38">
            <w:pPr>
              <w:pStyle w:val="ad"/>
              <w:rPr>
                <w:color w:val="000000"/>
                <w:sz w:val="21"/>
                <w:szCs w:val="21"/>
              </w:rPr>
            </w:pPr>
            <w:r w:rsidRPr="003862CB">
              <w:rPr>
                <w:sz w:val="21"/>
                <w:szCs w:val="21"/>
              </w:rPr>
              <w:t>报告期初持有的基金份额</w:t>
            </w:r>
          </w:p>
        </w:tc>
        <w:tc>
          <w:tcPr>
            <w:tcW w:w="2970" w:type="dxa"/>
            <w:vAlign w:val="bottom"/>
          </w:tcPr>
          <w:p w:rsidR="00F2588E" w:rsidRPr="003862CB" w:rsidRDefault="00F2588E" w:rsidP="00010F38">
            <w:pPr>
              <w:jc w:val="right"/>
              <w:rPr>
                <w:szCs w:val="21"/>
              </w:rPr>
            </w:pPr>
            <w:r w:rsidRPr="003862CB">
              <w:rPr>
                <w:szCs w:val="21"/>
              </w:rPr>
              <w:t>-</w:t>
            </w:r>
          </w:p>
        </w:tc>
        <w:tc>
          <w:tcPr>
            <w:tcW w:w="2970" w:type="dxa"/>
            <w:vAlign w:val="bottom"/>
          </w:tcPr>
          <w:p w:rsidR="00F2588E" w:rsidRPr="003862CB" w:rsidRDefault="00F2588E" w:rsidP="00010F38">
            <w:pPr>
              <w:jc w:val="right"/>
              <w:rPr>
                <w:szCs w:val="21"/>
              </w:rPr>
            </w:pPr>
            <w:r w:rsidRPr="003862CB">
              <w:rPr>
                <w:szCs w:val="21"/>
              </w:rPr>
              <w:t>18,691,295.27</w:t>
            </w:r>
          </w:p>
        </w:tc>
      </w:tr>
      <w:tr w:rsidR="00F2588E" w:rsidRPr="003862CB" w:rsidTr="00010F38">
        <w:tc>
          <w:tcPr>
            <w:tcW w:w="3060" w:type="dxa"/>
            <w:vAlign w:val="center"/>
          </w:tcPr>
          <w:p w:rsidR="00F2588E" w:rsidRPr="003862CB" w:rsidRDefault="00F2588E" w:rsidP="00010F38">
            <w:pPr>
              <w:rPr>
                <w:color w:val="000000"/>
                <w:szCs w:val="21"/>
              </w:rPr>
            </w:pPr>
            <w:r w:rsidRPr="003862CB">
              <w:rPr>
                <w:szCs w:val="21"/>
              </w:rPr>
              <w:t>报告期间申购</w:t>
            </w:r>
            <w:r w:rsidRPr="003862CB">
              <w:rPr>
                <w:szCs w:val="21"/>
              </w:rPr>
              <w:t>/</w:t>
            </w:r>
            <w:r w:rsidRPr="003862CB">
              <w:rPr>
                <w:szCs w:val="21"/>
              </w:rPr>
              <w:t>买入总份额</w:t>
            </w:r>
          </w:p>
        </w:tc>
        <w:tc>
          <w:tcPr>
            <w:tcW w:w="2970" w:type="dxa"/>
            <w:vAlign w:val="bottom"/>
          </w:tcPr>
          <w:p w:rsidR="00F2588E" w:rsidRPr="003862CB" w:rsidRDefault="00F2588E" w:rsidP="00010F38">
            <w:pPr>
              <w:jc w:val="right"/>
              <w:rPr>
                <w:szCs w:val="21"/>
              </w:rPr>
            </w:pPr>
            <w:r w:rsidRPr="003862CB">
              <w:rPr>
                <w:szCs w:val="21"/>
              </w:rPr>
              <w:t>-</w:t>
            </w:r>
          </w:p>
        </w:tc>
        <w:tc>
          <w:tcPr>
            <w:tcW w:w="2970" w:type="dxa"/>
            <w:vAlign w:val="bottom"/>
          </w:tcPr>
          <w:p w:rsidR="00F2588E" w:rsidRPr="003862CB" w:rsidRDefault="00F2588E" w:rsidP="00010F38">
            <w:pPr>
              <w:jc w:val="right"/>
              <w:rPr>
                <w:szCs w:val="21"/>
              </w:rPr>
            </w:pPr>
            <w:r w:rsidRPr="003862CB">
              <w:rPr>
                <w:szCs w:val="21"/>
              </w:rPr>
              <w:t>33,240.30</w:t>
            </w:r>
          </w:p>
        </w:tc>
      </w:tr>
      <w:tr w:rsidR="00F2588E" w:rsidRPr="003862CB" w:rsidTr="00010F38">
        <w:tc>
          <w:tcPr>
            <w:tcW w:w="3060" w:type="dxa"/>
            <w:vAlign w:val="center"/>
          </w:tcPr>
          <w:p w:rsidR="00F2588E" w:rsidRPr="003862CB" w:rsidRDefault="00F2588E" w:rsidP="00010F38">
            <w:pPr>
              <w:rPr>
                <w:color w:val="000000"/>
                <w:szCs w:val="21"/>
              </w:rPr>
            </w:pPr>
            <w:r w:rsidRPr="003862CB">
              <w:rPr>
                <w:szCs w:val="21"/>
              </w:rPr>
              <w:t>报告期间因拆分变动份额</w:t>
            </w:r>
          </w:p>
        </w:tc>
        <w:tc>
          <w:tcPr>
            <w:tcW w:w="2970" w:type="dxa"/>
            <w:vAlign w:val="bottom"/>
          </w:tcPr>
          <w:p w:rsidR="00F2588E" w:rsidRPr="003862CB" w:rsidRDefault="00F2588E" w:rsidP="00010F38">
            <w:pPr>
              <w:jc w:val="right"/>
              <w:rPr>
                <w:szCs w:val="21"/>
              </w:rPr>
            </w:pPr>
            <w:r w:rsidRPr="003862CB">
              <w:rPr>
                <w:szCs w:val="21"/>
              </w:rPr>
              <w:t>-</w:t>
            </w:r>
          </w:p>
        </w:tc>
        <w:tc>
          <w:tcPr>
            <w:tcW w:w="2970" w:type="dxa"/>
            <w:vAlign w:val="bottom"/>
          </w:tcPr>
          <w:p w:rsidR="00F2588E" w:rsidRPr="003862CB" w:rsidRDefault="00F2588E" w:rsidP="00010F38">
            <w:pPr>
              <w:jc w:val="right"/>
              <w:rPr>
                <w:szCs w:val="21"/>
              </w:rPr>
            </w:pPr>
            <w:r w:rsidRPr="003862CB">
              <w:rPr>
                <w:szCs w:val="21"/>
              </w:rPr>
              <w:t>-</w:t>
            </w:r>
          </w:p>
        </w:tc>
      </w:tr>
      <w:tr w:rsidR="00F2588E" w:rsidRPr="003862CB" w:rsidTr="00010F38">
        <w:tc>
          <w:tcPr>
            <w:tcW w:w="3060" w:type="dxa"/>
            <w:vAlign w:val="center"/>
          </w:tcPr>
          <w:p w:rsidR="00F2588E" w:rsidRPr="003862CB" w:rsidRDefault="00F2588E" w:rsidP="00010F38">
            <w:pPr>
              <w:rPr>
                <w:color w:val="000000"/>
                <w:szCs w:val="21"/>
              </w:rPr>
            </w:pPr>
            <w:r w:rsidRPr="003862CB">
              <w:rPr>
                <w:szCs w:val="21"/>
              </w:rPr>
              <w:t>减：报告期间赎回</w:t>
            </w:r>
            <w:r w:rsidRPr="003862CB">
              <w:rPr>
                <w:szCs w:val="21"/>
              </w:rPr>
              <w:t>/</w:t>
            </w:r>
            <w:r w:rsidRPr="003862CB">
              <w:rPr>
                <w:szCs w:val="21"/>
              </w:rPr>
              <w:t>卖出总份额</w:t>
            </w:r>
          </w:p>
        </w:tc>
        <w:tc>
          <w:tcPr>
            <w:tcW w:w="2970" w:type="dxa"/>
            <w:vAlign w:val="bottom"/>
          </w:tcPr>
          <w:p w:rsidR="00F2588E" w:rsidRPr="003862CB" w:rsidRDefault="00F2588E" w:rsidP="00010F38">
            <w:pPr>
              <w:jc w:val="right"/>
              <w:rPr>
                <w:szCs w:val="21"/>
              </w:rPr>
            </w:pPr>
            <w:r w:rsidRPr="003862CB">
              <w:rPr>
                <w:szCs w:val="21"/>
              </w:rPr>
              <w:t>-</w:t>
            </w:r>
          </w:p>
        </w:tc>
        <w:tc>
          <w:tcPr>
            <w:tcW w:w="2970" w:type="dxa"/>
            <w:vAlign w:val="bottom"/>
          </w:tcPr>
          <w:p w:rsidR="00F2588E" w:rsidRPr="003862CB" w:rsidRDefault="00F2588E" w:rsidP="00010F38">
            <w:pPr>
              <w:jc w:val="right"/>
              <w:rPr>
                <w:szCs w:val="21"/>
              </w:rPr>
            </w:pPr>
            <w:r w:rsidRPr="003862CB">
              <w:rPr>
                <w:szCs w:val="21"/>
              </w:rPr>
              <w:t>18,724,535.57</w:t>
            </w:r>
          </w:p>
        </w:tc>
      </w:tr>
      <w:tr w:rsidR="00F2588E" w:rsidRPr="003862CB" w:rsidTr="00010F38">
        <w:tc>
          <w:tcPr>
            <w:tcW w:w="3060" w:type="dxa"/>
            <w:vAlign w:val="center"/>
          </w:tcPr>
          <w:p w:rsidR="00F2588E" w:rsidRPr="003862CB" w:rsidRDefault="00F2588E" w:rsidP="00010F38">
            <w:pPr>
              <w:rPr>
                <w:color w:val="000000"/>
                <w:szCs w:val="21"/>
              </w:rPr>
            </w:pPr>
            <w:r w:rsidRPr="003862CB">
              <w:rPr>
                <w:szCs w:val="21"/>
              </w:rPr>
              <w:t>报告期末持有的基金份额</w:t>
            </w:r>
          </w:p>
        </w:tc>
        <w:tc>
          <w:tcPr>
            <w:tcW w:w="2970" w:type="dxa"/>
            <w:vAlign w:val="bottom"/>
          </w:tcPr>
          <w:p w:rsidR="00F2588E" w:rsidRPr="003862CB" w:rsidRDefault="00F2588E" w:rsidP="00010F38">
            <w:pPr>
              <w:jc w:val="right"/>
              <w:rPr>
                <w:szCs w:val="21"/>
              </w:rPr>
            </w:pPr>
            <w:r w:rsidRPr="003862CB">
              <w:rPr>
                <w:szCs w:val="21"/>
              </w:rPr>
              <w:t>-</w:t>
            </w:r>
          </w:p>
        </w:tc>
        <w:tc>
          <w:tcPr>
            <w:tcW w:w="2970" w:type="dxa"/>
            <w:vAlign w:val="bottom"/>
          </w:tcPr>
          <w:p w:rsidR="00F2588E" w:rsidRPr="003862CB" w:rsidRDefault="00F2588E" w:rsidP="00010F38">
            <w:pPr>
              <w:jc w:val="right"/>
              <w:rPr>
                <w:szCs w:val="21"/>
              </w:rPr>
            </w:pPr>
            <w:r w:rsidRPr="003862CB">
              <w:rPr>
                <w:szCs w:val="21"/>
              </w:rPr>
              <w:t>-</w:t>
            </w:r>
          </w:p>
        </w:tc>
      </w:tr>
      <w:tr w:rsidR="00F2588E" w:rsidRPr="003862CB" w:rsidTr="00010F38">
        <w:tc>
          <w:tcPr>
            <w:tcW w:w="3060" w:type="dxa"/>
            <w:vAlign w:val="center"/>
          </w:tcPr>
          <w:p w:rsidR="00F2588E" w:rsidRPr="003862CB" w:rsidRDefault="00F2588E" w:rsidP="00010F38">
            <w:pPr>
              <w:rPr>
                <w:color w:val="000000"/>
                <w:szCs w:val="21"/>
              </w:rPr>
            </w:pPr>
            <w:r w:rsidRPr="003862CB">
              <w:rPr>
                <w:szCs w:val="21"/>
              </w:rPr>
              <w:t>报告期末持有的基金份额占基金总份额比例</w:t>
            </w:r>
          </w:p>
        </w:tc>
        <w:tc>
          <w:tcPr>
            <w:tcW w:w="2970" w:type="dxa"/>
            <w:vAlign w:val="bottom"/>
          </w:tcPr>
          <w:p w:rsidR="00F2588E" w:rsidRPr="003862CB" w:rsidRDefault="00F2588E" w:rsidP="00010F38">
            <w:pPr>
              <w:jc w:val="right"/>
              <w:rPr>
                <w:szCs w:val="21"/>
              </w:rPr>
            </w:pPr>
            <w:r w:rsidRPr="003862CB">
              <w:rPr>
                <w:szCs w:val="21"/>
              </w:rPr>
              <w:t>-</w:t>
            </w:r>
          </w:p>
        </w:tc>
        <w:tc>
          <w:tcPr>
            <w:tcW w:w="2970" w:type="dxa"/>
            <w:vAlign w:val="bottom"/>
          </w:tcPr>
          <w:p w:rsidR="00F2588E" w:rsidRPr="003862CB" w:rsidRDefault="00F2588E" w:rsidP="00010F38">
            <w:pPr>
              <w:jc w:val="right"/>
              <w:rPr>
                <w:szCs w:val="21"/>
              </w:rPr>
            </w:pPr>
            <w:r w:rsidRPr="003862CB">
              <w:rPr>
                <w:szCs w:val="21"/>
              </w:rPr>
              <w:t>-</w:t>
            </w:r>
          </w:p>
        </w:tc>
      </w:tr>
    </w:tbl>
    <w:p w:rsidR="00CB3931" w:rsidRPr="00051C6E" w:rsidRDefault="00CB3931" w:rsidP="007B05E9">
      <w:pPr>
        <w:spacing w:line="360" w:lineRule="auto"/>
        <w:ind w:firstLineChars="200" w:firstLine="420"/>
        <w:rPr>
          <w:color w:val="000000"/>
          <w:szCs w:val="21"/>
        </w:rPr>
      </w:pPr>
      <w:r w:rsidRPr="00051C6E">
        <w:rPr>
          <w:color w:val="000000"/>
          <w:szCs w:val="21"/>
        </w:rPr>
        <w:t>注：基金管理人投资本基金相关的费用按基金合同及相关法律文件有关规定支付。</w:t>
      </w:r>
    </w:p>
    <w:p w:rsidR="00CB3931" w:rsidRPr="00292865" w:rsidRDefault="00CB3931" w:rsidP="00064C32">
      <w:pPr>
        <w:spacing w:line="360" w:lineRule="auto"/>
        <w:ind w:firstLineChars="196" w:firstLine="412"/>
        <w:rPr>
          <w:b/>
          <w:bCs/>
          <w:szCs w:val="21"/>
        </w:rPr>
      </w:pPr>
      <w:r w:rsidRPr="00292865">
        <w:rPr>
          <w:bCs/>
          <w:szCs w:val="21"/>
        </w:rPr>
        <w:tab/>
      </w:r>
      <w:r w:rsidRPr="00BE1746">
        <w:rPr>
          <w:rFonts w:ascii="宋体" w:hAnsi="宋体"/>
          <w:b/>
          <w:kern w:val="0"/>
          <w:szCs w:val="21"/>
        </w:rPr>
        <w:t>6.4.10.4.2</w:t>
      </w:r>
      <w:r w:rsidRPr="00BE1746">
        <w:rPr>
          <w:rFonts w:ascii="宋体" w:hAnsi="宋体" w:hint="eastAsia"/>
          <w:b/>
          <w:kern w:val="0"/>
          <w:szCs w:val="21"/>
        </w:rPr>
        <w:t>报告期末除基金管理人之外的其他关联方投资本基金的情况</w:t>
      </w:r>
    </w:p>
    <w:p w:rsidR="00CB3931" w:rsidRPr="00051C6E" w:rsidRDefault="00CB3931" w:rsidP="007B05E9">
      <w:pPr>
        <w:spacing w:line="360" w:lineRule="auto"/>
        <w:ind w:firstLineChars="200" w:firstLine="420"/>
        <w:rPr>
          <w:color w:val="000000"/>
          <w:szCs w:val="21"/>
        </w:rPr>
      </w:pPr>
      <w:r w:rsidRPr="00051C6E">
        <w:rPr>
          <w:color w:val="000000"/>
          <w:szCs w:val="21"/>
        </w:rPr>
        <w:t>无。</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6.4.10.5</w:t>
      </w:r>
      <w:r w:rsidRPr="00BE1746">
        <w:rPr>
          <w:rFonts w:ascii="宋体" w:hAnsi="宋体" w:hint="eastAsia"/>
          <w:b/>
          <w:kern w:val="0"/>
          <w:szCs w:val="21"/>
        </w:rPr>
        <w:t>由关联方保管的银行存款余额及当期产生的利息收入</w:t>
      </w:r>
    </w:p>
    <w:p w:rsidR="00CB3931" w:rsidRPr="00292865" w:rsidRDefault="00CB3931" w:rsidP="006D141C">
      <w:pPr>
        <w:autoSpaceDE w:val="0"/>
        <w:autoSpaceDN w:val="0"/>
        <w:adjustRightInd w:val="0"/>
        <w:spacing w:before="29" w:line="288" w:lineRule="auto"/>
        <w:ind w:left="15" w:right="210"/>
        <w:jc w:val="right"/>
        <w:rPr>
          <w:kern w:val="0"/>
          <w:szCs w:val="21"/>
        </w:rPr>
      </w:pPr>
      <w:r w:rsidRPr="00292865">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800"/>
        <w:gridCol w:w="1800"/>
        <w:gridCol w:w="1800"/>
        <w:gridCol w:w="1800"/>
      </w:tblGrid>
      <w:tr w:rsidR="00CB3931" w:rsidRPr="00292865" w:rsidTr="00E856A3">
        <w:tc>
          <w:tcPr>
            <w:tcW w:w="1800" w:type="dxa"/>
            <w:vMerge w:val="restart"/>
            <w:vAlign w:val="center"/>
          </w:tcPr>
          <w:p w:rsidR="00CB3931" w:rsidRPr="00292865" w:rsidRDefault="00CB3931">
            <w:pPr>
              <w:jc w:val="center"/>
              <w:rPr>
                <w:szCs w:val="21"/>
              </w:rPr>
            </w:pPr>
            <w:r w:rsidRPr="00292865">
              <w:rPr>
                <w:rFonts w:hint="eastAsia"/>
                <w:szCs w:val="21"/>
              </w:rPr>
              <w:t>关联方名称</w:t>
            </w:r>
          </w:p>
        </w:tc>
        <w:tc>
          <w:tcPr>
            <w:tcW w:w="3600" w:type="dxa"/>
            <w:gridSpan w:val="2"/>
            <w:vAlign w:val="center"/>
          </w:tcPr>
          <w:p w:rsidR="00CB3931" w:rsidRPr="00292865" w:rsidRDefault="00CB3931">
            <w:pPr>
              <w:jc w:val="center"/>
              <w:rPr>
                <w:szCs w:val="21"/>
              </w:rPr>
            </w:pPr>
            <w:r w:rsidRPr="00292865">
              <w:rPr>
                <w:rFonts w:hint="eastAsia"/>
                <w:szCs w:val="21"/>
              </w:rPr>
              <w:t>本期</w:t>
            </w:r>
          </w:p>
          <w:p w:rsidR="00CB3931" w:rsidRPr="00292865" w:rsidRDefault="00CB3931">
            <w:pPr>
              <w:widowControl/>
              <w:autoSpaceDE w:val="0"/>
              <w:autoSpaceDN w:val="0"/>
              <w:ind w:right="-15"/>
              <w:jc w:val="center"/>
              <w:textAlignment w:val="bottom"/>
              <w:rPr>
                <w:szCs w:val="21"/>
              </w:rPr>
            </w:pPr>
            <w:r w:rsidRPr="00292865">
              <w:rPr>
                <w:szCs w:val="21"/>
              </w:rPr>
              <w:t>2020</w:t>
            </w:r>
            <w:r w:rsidRPr="00292865">
              <w:rPr>
                <w:szCs w:val="21"/>
              </w:rPr>
              <w:t>年</w:t>
            </w:r>
            <w:r w:rsidRPr="00292865">
              <w:rPr>
                <w:szCs w:val="21"/>
              </w:rPr>
              <w:t>1</w:t>
            </w:r>
            <w:r w:rsidRPr="00292865">
              <w:rPr>
                <w:szCs w:val="21"/>
              </w:rPr>
              <w:t>月</w:t>
            </w:r>
            <w:r w:rsidRPr="00292865">
              <w:rPr>
                <w:szCs w:val="21"/>
              </w:rPr>
              <w:t>1</w:t>
            </w:r>
            <w:r w:rsidRPr="00292865">
              <w:rPr>
                <w:szCs w:val="21"/>
              </w:rPr>
              <w:t>日</w:t>
            </w:r>
            <w:r w:rsidRPr="00292865">
              <w:rPr>
                <w:rFonts w:hint="eastAsia"/>
                <w:szCs w:val="21"/>
              </w:rPr>
              <w:t>至</w:t>
            </w:r>
            <w:r w:rsidRPr="00292865">
              <w:rPr>
                <w:szCs w:val="21"/>
              </w:rPr>
              <w:t>2020</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c>
          <w:tcPr>
            <w:tcW w:w="3600" w:type="dxa"/>
            <w:gridSpan w:val="2"/>
            <w:vAlign w:val="center"/>
          </w:tcPr>
          <w:p w:rsidR="00CB3931" w:rsidRPr="00292865" w:rsidRDefault="00CB3931">
            <w:pPr>
              <w:jc w:val="center"/>
              <w:rPr>
                <w:szCs w:val="21"/>
              </w:rPr>
            </w:pPr>
            <w:r w:rsidRPr="00292865">
              <w:rPr>
                <w:rFonts w:hint="eastAsia"/>
                <w:szCs w:val="21"/>
              </w:rPr>
              <w:t>上年度可比期间</w:t>
            </w:r>
          </w:p>
          <w:p w:rsidR="00CB3931" w:rsidRPr="00292865" w:rsidRDefault="00CB3931" w:rsidP="00D23EF3">
            <w:pPr>
              <w:widowControl/>
              <w:autoSpaceDE w:val="0"/>
              <w:autoSpaceDN w:val="0"/>
              <w:ind w:right="-15"/>
              <w:jc w:val="center"/>
              <w:textAlignment w:val="bottom"/>
              <w:rPr>
                <w:kern w:val="0"/>
                <w:szCs w:val="21"/>
              </w:rPr>
            </w:pPr>
            <w:r w:rsidRPr="00292865">
              <w:rPr>
                <w:szCs w:val="21"/>
              </w:rPr>
              <w:t>2019</w:t>
            </w:r>
            <w:r w:rsidRPr="00292865">
              <w:rPr>
                <w:szCs w:val="21"/>
              </w:rPr>
              <w:t>年</w:t>
            </w:r>
            <w:r w:rsidRPr="00292865">
              <w:rPr>
                <w:szCs w:val="21"/>
              </w:rPr>
              <w:t>1</w:t>
            </w:r>
            <w:r w:rsidRPr="00292865">
              <w:rPr>
                <w:szCs w:val="21"/>
              </w:rPr>
              <w:t>月</w:t>
            </w:r>
            <w:r w:rsidRPr="00292865">
              <w:rPr>
                <w:szCs w:val="21"/>
              </w:rPr>
              <w:t>1</w:t>
            </w:r>
            <w:r w:rsidRPr="00292865">
              <w:rPr>
                <w:szCs w:val="21"/>
              </w:rPr>
              <w:t>日至</w:t>
            </w:r>
            <w:r w:rsidRPr="00292865">
              <w:rPr>
                <w:szCs w:val="21"/>
              </w:rPr>
              <w:t>2019</w:t>
            </w:r>
            <w:r w:rsidRPr="00292865">
              <w:rPr>
                <w:szCs w:val="21"/>
              </w:rPr>
              <w:t>年</w:t>
            </w:r>
            <w:r w:rsidRPr="00292865">
              <w:rPr>
                <w:szCs w:val="21"/>
              </w:rPr>
              <w:t>6</w:t>
            </w:r>
            <w:r w:rsidRPr="00292865">
              <w:rPr>
                <w:szCs w:val="21"/>
              </w:rPr>
              <w:t>月</w:t>
            </w:r>
            <w:r w:rsidRPr="00292865">
              <w:rPr>
                <w:szCs w:val="21"/>
              </w:rPr>
              <w:t>30</w:t>
            </w:r>
            <w:r w:rsidRPr="00292865">
              <w:rPr>
                <w:szCs w:val="21"/>
              </w:rPr>
              <w:t>日</w:t>
            </w:r>
          </w:p>
        </w:tc>
      </w:tr>
      <w:tr w:rsidR="00CB3931" w:rsidRPr="00292865" w:rsidTr="00E856A3">
        <w:tc>
          <w:tcPr>
            <w:tcW w:w="9000" w:type="dxa"/>
            <w:vMerge/>
            <w:vAlign w:val="center"/>
          </w:tcPr>
          <w:p w:rsidR="00CB3931" w:rsidRPr="00292865" w:rsidRDefault="00CB3931">
            <w:pPr>
              <w:widowControl/>
              <w:jc w:val="left"/>
              <w:rPr>
                <w:szCs w:val="21"/>
              </w:rPr>
            </w:pPr>
          </w:p>
        </w:tc>
        <w:tc>
          <w:tcPr>
            <w:tcW w:w="1800" w:type="dxa"/>
            <w:vAlign w:val="center"/>
          </w:tcPr>
          <w:p w:rsidR="00CB3931" w:rsidRPr="00292865" w:rsidRDefault="00CB3931">
            <w:pPr>
              <w:jc w:val="center"/>
              <w:rPr>
                <w:szCs w:val="21"/>
              </w:rPr>
            </w:pPr>
            <w:r w:rsidRPr="00292865">
              <w:rPr>
                <w:rFonts w:hint="eastAsia"/>
                <w:szCs w:val="21"/>
              </w:rPr>
              <w:t>期末余额</w:t>
            </w:r>
          </w:p>
        </w:tc>
        <w:tc>
          <w:tcPr>
            <w:tcW w:w="1800" w:type="dxa"/>
            <w:vAlign w:val="center"/>
          </w:tcPr>
          <w:p w:rsidR="00CB3931" w:rsidRPr="00292865" w:rsidRDefault="00CB3931">
            <w:pPr>
              <w:jc w:val="center"/>
              <w:rPr>
                <w:szCs w:val="21"/>
              </w:rPr>
            </w:pPr>
            <w:r w:rsidRPr="00292865">
              <w:rPr>
                <w:rFonts w:hint="eastAsia"/>
                <w:szCs w:val="21"/>
              </w:rPr>
              <w:t>当期利息收入</w:t>
            </w:r>
          </w:p>
        </w:tc>
        <w:tc>
          <w:tcPr>
            <w:tcW w:w="1800" w:type="dxa"/>
            <w:vAlign w:val="center"/>
          </w:tcPr>
          <w:p w:rsidR="00CB3931" w:rsidRPr="00292865" w:rsidRDefault="00CB3931">
            <w:pPr>
              <w:jc w:val="center"/>
              <w:rPr>
                <w:szCs w:val="21"/>
              </w:rPr>
            </w:pPr>
            <w:r w:rsidRPr="00292865">
              <w:rPr>
                <w:rFonts w:hint="eastAsia"/>
                <w:szCs w:val="21"/>
              </w:rPr>
              <w:t>期末余额</w:t>
            </w:r>
          </w:p>
        </w:tc>
        <w:tc>
          <w:tcPr>
            <w:tcW w:w="1800" w:type="dxa"/>
            <w:vAlign w:val="center"/>
          </w:tcPr>
          <w:p w:rsidR="00CB3931" w:rsidRPr="00292865" w:rsidRDefault="00CB3931">
            <w:pPr>
              <w:jc w:val="center"/>
              <w:rPr>
                <w:szCs w:val="21"/>
              </w:rPr>
            </w:pPr>
            <w:r w:rsidRPr="00292865">
              <w:rPr>
                <w:rFonts w:hint="eastAsia"/>
                <w:szCs w:val="21"/>
              </w:rPr>
              <w:t>当期利息收入</w:t>
            </w:r>
          </w:p>
        </w:tc>
      </w:tr>
      <w:tr w:rsidR="00834887">
        <w:tc>
          <w:tcPr>
            <w:tcW w:w="1800" w:type="dxa"/>
            <w:vAlign w:val="center"/>
          </w:tcPr>
          <w:p w:rsidR="00834887" w:rsidRDefault="0012249E">
            <w:pPr>
              <w:jc w:val="center"/>
            </w:pPr>
            <w:r>
              <w:rPr>
                <w:szCs w:val="21"/>
              </w:rPr>
              <w:t>浙商银行</w:t>
            </w:r>
            <w:r>
              <w:rPr>
                <w:szCs w:val="21"/>
              </w:rPr>
              <w:t>-</w:t>
            </w:r>
            <w:r>
              <w:rPr>
                <w:szCs w:val="21"/>
              </w:rPr>
              <w:t>活期存款</w:t>
            </w:r>
          </w:p>
        </w:tc>
        <w:tc>
          <w:tcPr>
            <w:tcW w:w="1800" w:type="dxa"/>
            <w:vAlign w:val="center"/>
          </w:tcPr>
          <w:p w:rsidR="00834887" w:rsidRDefault="0012249E">
            <w:pPr>
              <w:jc w:val="center"/>
            </w:pPr>
            <w:r>
              <w:rPr>
                <w:szCs w:val="21"/>
              </w:rPr>
              <w:t>1,827,814.25</w:t>
            </w:r>
          </w:p>
        </w:tc>
        <w:tc>
          <w:tcPr>
            <w:tcW w:w="1800" w:type="dxa"/>
            <w:vAlign w:val="center"/>
          </w:tcPr>
          <w:p w:rsidR="00834887" w:rsidRDefault="0012249E">
            <w:pPr>
              <w:jc w:val="center"/>
            </w:pPr>
            <w:r>
              <w:rPr>
                <w:szCs w:val="21"/>
              </w:rPr>
              <w:t>32,572.74</w:t>
            </w:r>
          </w:p>
        </w:tc>
        <w:tc>
          <w:tcPr>
            <w:tcW w:w="1800" w:type="dxa"/>
            <w:vAlign w:val="center"/>
          </w:tcPr>
          <w:p w:rsidR="00834887" w:rsidRDefault="0012249E">
            <w:pPr>
              <w:jc w:val="center"/>
            </w:pPr>
            <w:r>
              <w:rPr>
                <w:szCs w:val="21"/>
              </w:rPr>
              <w:t>1,713,544.13</w:t>
            </w:r>
          </w:p>
        </w:tc>
        <w:tc>
          <w:tcPr>
            <w:tcW w:w="1800" w:type="dxa"/>
            <w:vAlign w:val="center"/>
          </w:tcPr>
          <w:p w:rsidR="00834887" w:rsidRDefault="0012249E">
            <w:pPr>
              <w:jc w:val="center"/>
            </w:pPr>
            <w:r>
              <w:rPr>
                <w:szCs w:val="21"/>
              </w:rPr>
              <w:t>75,154.52</w:t>
            </w:r>
          </w:p>
        </w:tc>
      </w:tr>
    </w:tbl>
    <w:p w:rsidR="00CB3931" w:rsidRPr="00051C6E" w:rsidRDefault="00CB3931" w:rsidP="007B05E9">
      <w:pPr>
        <w:spacing w:line="360" w:lineRule="auto"/>
        <w:ind w:firstLineChars="200" w:firstLine="420"/>
        <w:rPr>
          <w:color w:val="000000"/>
          <w:szCs w:val="21"/>
        </w:rPr>
      </w:pPr>
      <w:r w:rsidRPr="00051C6E">
        <w:rPr>
          <w:color w:val="000000"/>
          <w:szCs w:val="21"/>
        </w:rPr>
        <w:t>注：本基金的上述银行存款由基金托管人浙商银行股份有限公司保管，按银行同业利率或约定利率计息。</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6.4.10.6</w:t>
      </w:r>
      <w:r w:rsidRPr="00BE1746">
        <w:rPr>
          <w:rFonts w:ascii="宋体" w:hAnsi="宋体" w:hint="eastAsia"/>
          <w:b/>
          <w:kern w:val="0"/>
          <w:szCs w:val="21"/>
        </w:rPr>
        <w:t>本基金在承销期内参与关联方承销证券的情况</w:t>
      </w:r>
    </w:p>
    <w:p w:rsidR="00CB3931" w:rsidRPr="00D161A1" w:rsidRDefault="00CB3931" w:rsidP="007B05E9">
      <w:pPr>
        <w:spacing w:line="360" w:lineRule="auto"/>
        <w:ind w:firstLineChars="200" w:firstLine="420"/>
        <w:rPr>
          <w:color w:val="000000"/>
          <w:szCs w:val="21"/>
        </w:rPr>
      </w:pPr>
      <w:r w:rsidRPr="00051C6E">
        <w:rPr>
          <w:color w:val="000000"/>
          <w:szCs w:val="21"/>
        </w:rPr>
        <w:t>本基金本报告期及上年度可比期间未在承销期内参与关联方承销证券。</w:t>
      </w:r>
    </w:p>
    <w:p w:rsidR="00BB6BC8" w:rsidRDefault="00BB6BC8" w:rsidP="00AC4C66">
      <w:pPr>
        <w:spacing w:line="360" w:lineRule="auto"/>
        <w:ind w:firstLineChars="196" w:firstLine="413"/>
        <w:rPr>
          <w:rFonts w:eastAsiaTheme="minorEastAsia"/>
          <w:b/>
          <w:color w:val="000000" w:themeColor="text1"/>
          <w:szCs w:val="21"/>
        </w:rPr>
      </w:pPr>
      <w:r w:rsidRPr="00AC4C66">
        <w:rPr>
          <w:rFonts w:ascii="宋体"/>
          <w:b/>
          <w:kern w:val="0"/>
          <w:szCs w:val="21"/>
        </w:rPr>
        <w:t xml:space="preserve">6.4.10.7 </w:t>
      </w:r>
      <w:r w:rsidRPr="00AC4C66">
        <w:rPr>
          <w:rFonts w:ascii="宋体" w:hint="eastAsia"/>
          <w:b/>
          <w:kern w:val="0"/>
          <w:szCs w:val="21"/>
        </w:rPr>
        <w:t>其他关联交易事项的说明</w:t>
      </w:r>
    </w:p>
    <w:p w:rsidR="00BB6BC8" w:rsidRPr="00AC4C66" w:rsidRDefault="00BB6BC8" w:rsidP="00AC4C66">
      <w:pPr>
        <w:spacing w:line="360" w:lineRule="auto"/>
        <w:ind w:firstLineChars="196" w:firstLine="413"/>
        <w:rPr>
          <w:rFonts w:ascii="宋体"/>
          <w:b/>
          <w:kern w:val="0"/>
          <w:szCs w:val="21"/>
        </w:rPr>
      </w:pPr>
      <w:r w:rsidRPr="00AC4C66">
        <w:rPr>
          <w:rFonts w:ascii="宋体"/>
          <w:b/>
          <w:kern w:val="0"/>
          <w:szCs w:val="21"/>
        </w:rPr>
        <w:t xml:space="preserve">6.4.10.7.1 </w:t>
      </w:r>
      <w:r w:rsidRPr="00AC4C66">
        <w:rPr>
          <w:rFonts w:ascii="宋体" w:hint="eastAsia"/>
          <w:b/>
          <w:kern w:val="0"/>
          <w:szCs w:val="21"/>
        </w:rPr>
        <w:t>其他关联交易事项的说明</w:t>
      </w:r>
    </w:p>
    <w:p w:rsidR="00BB6BC8" w:rsidRPr="007B05E9" w:rsidRDefault="00BB6BC8" w:rsidP="007B05E9">
      <w:pPr>
        <w:spacing w:line="360" w:lineRule="auto"/>
        <w:ind w:firstLineChars="200" w:firstLine="420"/>
        <w:rPr>
          <w:color w:val="000000"/>
          <w:szCs w:val="21"/>
        </w:rPr>
      </w:pPr>
      <w:r w:rsidRPr="007B05E9">
        <w:rPr>
          <w:color w:val="000000"/>
          <w:szCs w:val="21"/>
        </w:rPr>
        <w:t>无。</w:t>
      </w:r>
    </w:p>
    <w:p w:rsidR="00CB3931" w:rsidRPr="00BE1746" w:rsidRDefault="00CB3931" w:rsidP="00096255">
      <w:pPr>
        <w:spacing w:line="360" w:lineRule="auto"/>
        <w:ind w:firstLineChars="196" w:firstLine="413"/>
        <w:rPr>
          <w:rFonts w:ascii="宋体"/>
          <w:b/>
          <w:kern w:val="0"/>
          <w:szCs w:val="21"/>
        </w:rPr>
      </w:pPr>
      <w:r w:rsidRPr="00BE1746">
        <w:rPr>
          <w:rFonts w:ascii="宋体" w:hAnsi="宋体"/>
          <w:b/>
          <w:kern w:val="0"/>
          <w:szCs w:val="21"/>
        </w:rPr>
        <w:t>6.4.11</w:t>
      </w:r>
      <w:r w:rsidRPr="00BE1746">
        <w:rPr>
          <w:rFonts w:ascii="宋体" w:hAnsi="宋体" w:hint="eastAsia"/>
          <w:b/>
          <w:kern w:val="0"/>
          <w:szCs w:val="21"/>
        </w:rPr>
        <w:t>利润分配情况</w:t>
      </w:r>
    </w:p>
    <w:p w:rsidR="00CB3931" w:rsidRPr="00292865" w:rsidRDefault="00CB3931" w:rsidP="006D141C">
      <w:pPr>
        <w:autoSpaceDE w:val="0"/>
        <w:autoSpaceDN w:val="0"/>
        <w:adjustRightInd w:val="0"/>
        <w:spacing w:before="29" w:line="288" w:lineRule="auto"/>
        <w:ind w:left="15" w:right="210"/>
        <w:jc w:val="right"/>
        <w:rPr>
          <w:kern w:val="0"/>
          <w:szCs w:val="21"/>
        </w:rPr>
      </w:pPr>
      <w:r w:rsidRPr="00292865">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CB3931" w:rsidRPr="00292865" w:rsidTr="00EA46D0">
        <w:tc>
          <w:tcPr>
            <w:tcW w:w="2065" w:type="dxa"/>
            <w:vAlign w:val="center"/>
          </w:tcPr>
          <w:p w:rsidR="00CB3931" w:rsidRPr="00292865" w:rsidRDefault="00CB3931" w:rsidP="00756730">
            <w:pPr>
              <w:widowControl/>
              <w:tabs>
                <w:tab w:val="left" w:pos="1680"/>
              </w:tabs>
              <w:autoSpaceDE w:val="0"/>
              <w:autoSpaceDN w:val="0"/>
              <w:jc w:val="center"/>
              <w:textAlignment w:val="bottom"/>
              <w:rPr>
                <w:szCs w:val="21"/>
              </w:rPr>
            </w:pPr>
            <w:r w:rsidRPr="00292865">
              <w:rPr>
                <w:rFonts w:hint="eastAsia"/>
                <w:szCs w:val="21"/>
                <w:lang w:val="en-AU"/>
              </w:rPr>
              <w:t>已按再投资形式转实收基金</w:t>
            </w:r>
          </w:p>
        </w:tc>
        <w:tc>
          <w:tcPr>
            <w:tcW w:w="2160" w:type="dxa"/>
            <w:vAlign w:val="center"/>
          </w:tcPr>
          <w:p w:rsidR="00CB3931" w:rsidRPr="00292865" w:rsidRDefault="00CB3931" w:rsidP="00756730">
            <w:pPr>
              <w:widowControl/>
              <w:tabs>
                <w:tab w:val="left" w:pos="1680"/>
              </w:tabs>
              <w:autoSpaceDE w:val="0"/>
              <w:autoSpaceDN w:val="0"/>
              <w:jc w:val="center"/>
              <w:textAlignment w:val="bottom"/>
              <w:rPr>
                <w:szCs w:val="21"/>
              </w:rPr>
            </w:pPr>
            <w:r w:rsidRPr="00292865">
              <w:rPr>
                <w:rFonts w:hint="eastAsia"/>
                <w:szCs w:val="21"/>
              </w:rPr>
              <w:t>直接通过应付</w:t>
            </w:r>
          </w:p>
          <w:p w:rsidR="00CB3931" w:rsidRPr="00292865" w:rsidRDefault="00CB3931" w:rsidP="00756730">
            <w:pPr>
              <w:widowControl/>
              <w:tabs>
                <w:tab w:val="left" w:pos="1680"/>
              </w:tabs>
              <w:autoSpaceDE w:val="0"/>
              <w:autoSpaceDN w:val="0"/>
              <w:jc w:val="center"/>
              <w:textAlignment w:val="bottom"/>
              <w:rPr>
                <w:szCs w:val="21"/>
              </w:rPr>
            </w:pPr>
            <w:r w:rsidRPr="00292865">
              <w:rPr>
                <w:rFonts w:hint="eastAsia"/>
                <w:szCs w:val="21"/>
              </w:rPr>
              <w:t>赎回款转出金额</w:t>
            </w:r>
          </w:p>
        </w:tc>
        <w:tc>
          <w:tcPr>
            <w:tcW w:w="2160" w:type="dxa"/>
            <w:vAlign w:val="center"/>
          </w:tcPr>
          <w:p w:rsidR="00CB3931" w:rsidRPr="00292865" w:rsidRDefault="00CB3931" w:rsidP="00756730">
            <w:pPr>
              <w:widowControl/>
              <w:tabs>
                <w:tab w:val="left" w:pos="1680"/>
              </w:tabs>
              <w:autoSpaceDE w:val="0"/>
              <w:autoSpaceDN w:val="0"/>
              <w:jc w:val="center"/>
              <w:textAlignment w:val="bottom"/>
              <w:rPr>
                <w:szCs w:val="21"/>
              </w:rPr>
            </w:pPr>
            <w:r w:rsidRPr="00292865">
              <w:rPr>
                <w:rFonts w:hint="eastAsia"/>
                <w:szCs w:val="21"/>
              </w:rPr>
              <w:t>应付利润</w:t>
            </w:r>
          </w:p>
          <w:p w:rsidR="00CB3931" w:rsidRPr="00292865" w:rsidRDefault="00CB3931" w:rsidP="00756730">
            <w:pPr>
              <w:widowControl/>
              <w:tabs>
                <w:tab w:val="left" w:pos="1680"/>
              </w:tabs>
              <w:autoSpaceDE w:val="0"/>
              <w:autoSpaceDN w:val="0"/>
              <w:jc w:val="center"/>
              <w:textAlignment w:val="bottom"/>
              <w:rPr>
                <w:szCs w:val="21"/>
              </w:rPr>
            </w:pPr>
            <w:r w:rsidRPr="00292865">
              <w:rPr>
                <w:rFonts w:hint="eastAsia"/>
                <w:szCs w:val="21"/>
              </w:rPr>
              <w:t>本年变动</w:t>
            </w:r>
          </w:p>
        </w:tc>
        <w:tc>
          <w:tcPr>
            <w:tcW w:w="1369" w:type="dxa"/>
            <w:vAlign w:val="center"/>
          </w:tcPr>
          <w:p w:rsidR="00CB3931" w:rsidRPr="00292865" w:rsidRDefault="00CB3931" w:rsidP="00756730">
            <w:pPr>
              <w:jc w:val="center"/>
              <w:rPr>
                <w:szCs w:val="21"/>
                <w:lang w:val="en-AU"/>
              </w:rPr>
            </w:pPr>
            <w:r w:rsidRPr="00292865">
              <w:rPr>
                <w:rFonts w:hint="eastAsia"/>
                <w:szCs w:val="21"/>
                <w:lang w:val="en-AU"/>
              </w:rPr>
              <w:t>本期利润分配合计</w:t>
            </w:r>
          </w:p>
        </w:tc>
        <w:tc>
          <w:tcPr>
            <w:tcW w:w="1260" w:type="dxa"/>
            <w:vAlign w:val="center"/>
          </w:tcPr>
          <w:p w:rsidR="00CB3931" w:rsidRPr="00292865" w:rsidRDefault="00CB3931" w:rsidP="00756730">
            <w:pPr>
              <w:jc w:val="center"/>
              <w:rPr>
                <w:szCs w:val="21"/>
                <w:lang w:val="en-AU"/>
              </w:rPr>
            </w:pPr>
            <w:r w:rsidRPr="00292865">
              <w:rPr>
                <w:rFonts w:hint="eastAsia"/>
                <w:szCs w:val="21"/>
                <w:lang w:val="en-AU"/>
              </w:rPr>
              <w:t>备注</w:t>
            </w:r>
          </w:p>
        </w:tc>
      </w:tr>
      <w:tr w:rsidR="00CB3931" w:rsidRPr="00292865" w:rsidTr="00EA46D0">
        <w:tc>
          <w:tcPr>
            <w:tcW w:w="2065" w:type="dxa"/>
            <w:vAlign w:val="center"/>
          </w:tcPr>
          <w:p w:rsidR="00CB3931" w:rsidRPr="00292865" w:rsidRDefault="00CB3931" w:rsidP="00697CB5">
            <w:pPr>
              <w:widowControl/>
              <w:tabs>
                <w:tab w:val="left" w:pos="1680"/>
              </w:tabs>
              <w:autoSpaceDE w:val="0"/>
              <w:autoSpaceDN w:val="0"/>
              <w:jc w:val="right"/>
              <w:textAlignment w:val="bottom"/>
              <w:rPr>
                <w:szCs w:val="21"/>
                <w:lang w:val="en-AU"/>
              </w:rPr>
            </w:pPr>
            <w:r w:rsidRPr="00292865">
              <w:rPr>
                <w:szCs w:val="21"/>
                <w:lang w:val="en-AU"/>
              </w:rPr>
              <w:t>16,461,745.26</w:t>
            </w:r>
          </w:p>
        </w:tc>
        <w:tc>
          <w:tcPr>
            <w:tcW w:w="2160" w:type="dxa"/>
            <w:vAlign w:val="center"/>
          </w:tcPr>
          <w:p w:rsidR="00CB3931" w:rsidRPr="00292865" w:rsidRDefault="00CB3931" w:rsidP="00697CB5">
            <w:pPr>
              <w:widowControl/>
              <w:tabs>
                <w:tab w:val="left" w:pos="1680"/>
              </w:tabs>
              <w:autoSpaceDE w:val="0"/>
              <w:autoSpaceDN w:val="0"/>
              <w:jc w:val="right"/>
              <w:textAlignment w:val="bottom"/>
              <w:rPr>
                <w:szCs w:val="21"/>
                <w:lang w:val="en-AU"/>
              </w:rPr>
            </w:pPr>
            <w:r w:rsidRPr="00292865">
              <w:rPr>
                <w:szCs w:val="21"/>
                <w:lang w:val="en-AU"/>
              </w:rPr>
              <w:t>-</w:t>
            </w:r>
          </w:p>
        </w:tc>
        <w:tc>
          <w:tcPr>
            <w:tcW w:w="2160" w:type="dxa"/>
            <w:vAlign w:val="center"/>
          </w:tcPr>
          <w:p w:rsidR="00CB3931" w:rsidRPr="00292865" w:rsidRDefault="00CB3931" w:rsidP="00697CB5">
            <w:pPr>
              <w:widowControl/>
              <w:tabs>
                <w:tab w:val="left" w:pos="1680"/>
              </w:tabs>
              <w:autoSpaceDE w:val="0"/>
              <w:autoSpaceDN w:val="0"/>
              <w:jc w:val="right"/>
              <w:textAlignment w:val="bottom"/>
              <w:rPr>
                <w:szCs w:val="21"/>
                <w:lang w:val="en-AU"/>
              </w:rPr>
            </w:pPr>
            <w:r w:rsidRPr="00292865">
              <w:rPr>
                <w:szCs w:val="21"/>
                <w:lang w:val="en-AU"/>
              </w:rPr>
              <w:t>-</w:t>
            </w:r>
          </w:p>
        </w:tc>
        <w:tc>
          <w:tcPr>
            <w:tcW w:w="1369" w:type="dxa"/>
            <w:vAlign w:val="center"/>
          </w:tcPr>
          <w:p w:rsidR="00CB3931" w:rsidRPr="00292865" w:rsidRDefault="00CB3931" w:rsidP="00697CB5">
            <w:pPr>
              <w:widowControl/>
              <w:tabs>
                <w:tab w:val="left" w:pos="1680"/>
              </w:tabs>
              <w:autoSpaceDE w:val="0"/>
              <w:autoSpaceDN w:val="0"/>
              <w:jc w:val="right"/>
              <w:textAlignment w:val="bottom"/>
              <w:rPr>
                <w:szCs w:val="21"/>
                <w:lang w:val="en-AU"/>
              </w:rPr>
            </w:pPr>
            <w:r w:rsidRPr="00292865">
              <w:rPr>
                <w:szCs w:val="21"/>
                <w:lang w:val="en-AU"/>
              </w:rPr>
              <w:t>16,461,745.26</w:t>
            </w:r>
          </w:p>
        </w:tc>
        <w:tc>
          <w:tcPr>
            <w:tcW w:w="1260" w:type="dxa"/>
            <w:vAlign w:val="center"/>
          </w:tcPr>
          <w:p w:rsidR="00CB3931" w:rsidRPr="00292865" w:rsidRDefault="00CB3931" w:rsidP="00CF008A">
            <w:pPr>
              <w:widowControl/>
              <w:tabs>
                <w:tab w:val="left" w:pos="1680"/>
              </w:tabs>
              <w:autoSpaceDE w:val="0"/>
              <w:autoSpaceDN w:val="0"/>
              <w:jc w:val="center"/>
              <w:textAlignment w:val="bottom"/>
              <w:rPr>
                <w:szCs w:val="21"/>
                <w:lang w:val="en-AU"/>
              </w:rPr>
            </w:pPr>
            <w:r w:rsidRPr="00292865">
              <w:rPr>
                <w:szCs w:val="21"/>
                <w:lang w:val="en-AU"/>
              </w:rPr>
              <w:t>-</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6.4.12</w:t>
      </w:r>
      <w:r w:rsidRPr="00BE1746">
        <w:rPr>
          <w:rFonts w:ascii="宋体" w:hAnsi="宋体" w:hint="eastAsia"/>
          <w:b/>
          <w:kern w:val="0"/>
          <w:szCs w:val="21"/>
        </w:rPr>
        <w:t>期末（</w:t>
      </w:r>
      <w:r w:rsidRPr="00BE1746">
        <w:rPr>
          <w:rFonts w:ascii="宋体" w:hAnsi="宋体"/>
          <w:b/>
          <w:kern w:val="0"/>
          <w:szCs w:val="21"/>
        </w:rPr>
        <w:t>2020年6月30日</w:t>
      </w:r>
      <w:r w:rsidRPr="00BE1746">
        <w:rPr>
          <w:rFonts w:ascii="宋体" w:hAnsi="宋体" w:hint="eastAsia"/>
          <w:b/>
          <w:kern w:val="0"/>
          <w:szCs w:val="21"/>
        </w:rPr>
        <w:t>）本基金持有的流通受限证券</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6.4.12.1</w:t>
      </w:r>
      <w:r w:rsidRPr="00BE1746">
        <w:rPr>
          <w:rFonts w:ascii="宋体" w:hAnsi="宋体" w:hint="eastAsia"/>
          <w:b/>
          <w:kern w:val="0"/>
          <w:szCs w:val="21"/>
        </w:rPr>
        <w:t>因认购新发</w:t>
      </w:r>
      <w:r w:rsidRPr="00BE1746">
        <w:rPr>
          <w:rFonts w:ascii="宋体" w:hAnsi="宋体"/>
          <w:b/>
          <w:kern w:val="0"/>
          <w:szCs w:val="21"/>
        </w:rPr>
        <w:t>/</w:t>
      </w:r>
      <w:r w:rsidRPr="00BE1746">
        <w:rPr>
          <w:rFonts w:ascii="宋体" w:hAnsi="宋体" w:hint="eastAsia"/>
          <w:b/>
          <w:kern w:val="0"/>
          <w:szCs w:val="21"/>
        </w:rPr>
        <w:t>增发证券而于期末持有的流通受限证券</w:t>
      </w:r>
    </w:p>
    <w:p w:rsidR="00CB3931" w:rsidRPr="00051C6E" w:rsidRDefault="00CB3931" w:rsidP="007B05E9">
      <w:pPr>
        <w:spacing w:line="360" w:lineRule="auto"/>
        <w:ind w:firstLineChars="200" w:firstLine="420"/>
        <w:rPr>
          <w:color w:val="000000"/>
          <w:szCs w:val="21"/>
        </w:rPr>
      </w:pPr>
      <w:r w:rsidRPr="00051C6E">
        <w:rPr>
          <w:color w:val="000000"/>
          <w:szCs w:val="21"/>
        </w:rPr>
        <w:t>本基金无因认购新发</w:t>
      </w:r>
      <w:r w:rsidRPr="00051C6E">
        <w:rPr>
          <w:color w:val="000000"/>
          <w:szCs w:val="21"/>
        </w:rPr>
        <w:t>/</w:t>
      </w:r>
      <w:r w:rsidRPr="00051C6E">
        <w:rPr>
          <w:color w:val="000000"/>
          <w:szCs w:val="21"/>
        </w:rPr>
        <w:t>增发证券而于期末持有的流通受限证券。</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6.4.12.2</w:t>
      </w:r>
      <w:r w:rsidRPr="00BE1746">
        <w:rPr>
          <w:rFonts w:ascii="宋体" w:hAnsi="宋体" w:hint="eastAsia"/>
          <w:b/>
          <w:kern w:val="0"/>
          <w:szCs w:val="21"/>
        </w:rPr>
        <w:t>期末持有的暂时停牌等流通受限股票</w:t>
      </w:r>
    </w:p>
    <w:p w:rsidR="00CB3931" w:rsidRPr="00051C6E" w:rsidRDefault="00CB3931" w:rsidP="007B05E9">
      <w:pPr>
        <w:spacing w:line="360" w:lineRule="auto"/>
        <w:ind w:firstLineChars="200" w:firstLine="420"/>
        <w:rPr>
          <w:color w:val="000000"/>
          <w:szCs w:val="21"/>
        </w:rPr>
      </w:pPr>
      <w:r w:rsidRPr="00051C6E">
        <w:rPr>
          <w:color w:val="000000"/>
          <w:szCs w:val="21"/>
        </w:rPr>
        <w:t>本基金本报告期末未持有股票。</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6.4.12.3</w:t>
      </w:r>
      <w:r w:rsidRPr="00BE1746">
        <w:rPr>
          <w:rFonts w:ascii="宋体" w:hAnsi="宋体" w:hint="eastAsia"/>
          <w:b/>
          <w:kern w:val="0"/>
          <w:szCs w:val="21"/>
        </w:rPr>
        <w:t>期末债券正回购交易中作为抵押的债券</w:t>
      </w:r>
    </w:p>
    <w:p w:rsidR="00CB3931" w:rsidRPr="00BE1746" w:rsidRDefault="00CB3931" w:rsidP="00064C32">
      <w:pPr>
        <w:spacing w:line="360" w:lineRule="auto"/>
        <w:ind w:firstLineChars="196" w:firstLine="413"/>
        <w:rPr>
          <w:rFonts w:ascii="宋体" w:hAnsi="宋体"/>
          <w:b/>
          <w:kern w:val="0"/>
          <w:szCs w:val="21"/>
        </w:rPr>
      </w:pPr>
      <w:r w:rsidRPr="00BE1746">
        <w:rPr>
          <w:rFonts w:ascii="宋体" w:hAnsi="宋体"/>
          <w:b/>
          <w:kern w:val="0"/>
          <w:szCs w:val="21"/>
        </w:rPr>
        <w:t>6.4.12.3.1</w:t>
      </w:r>
      <w:r w:rsidRPr="00BE1746">
        <w:rPr>
          <w:rFonts w:ascii="宋体" w:hAnsi="宋体" w:hint="eastAsia"/>
          <w:b/>
          <w:kern w:val="0"/>
          <w:szCs w:val="21"/>
        </w:rPr>
        <w:t>银行间市场债券正回购</w:t>
      </w:r>
    </w:p>
    <w:p w:rsidR="00CB3931" w:rsidRPr="007B05E9" w:rsidRDefault="00CB3931" w:rsidP="007B05E9">
      <w:pPr>
        <w:spacing w:line="360" w:lineRule="auto"/>
        <w:ind w:firstLineChars="200" w:firstLine="420"/>
        <w:rPr>
          <w:color w:val="000000"/>
          <w:szCs w:val="21"/>
        </w:rPr>
      </w:pPr>
      <w:r w:rsidRPr="007B05E9">
        <w:rPr>
          <w:color w:val="000000"/>
          <w:szCs w:val="21"/>
        </w:rPr>
        <w:t>截至本报告期末</w:t>
      </w:r>
      <w:r w:rsidRPr="007B05E9">
        <w:rPr>
          <w:color w:val="000000"/>
          <w:szCs w:val="21"/>
        </w:rPr>
        <w:t>2020</w:t>
      </w:r>
      <w:r w:rsidRPr="007B05E9">
        <w:rPr>
          <w:color w:val="000000"/>
          <w:szCs w:val="21"/>
        </w:rPr>
        <w:t>年</w:t>
      </w:r>
      <w:r w:rsidRPr="007B05E9">
        <w:rPr>
          <w:color w:val="000000"/>
          <w:szCs w:val="21"/>
        </w:rPr>
        <w:t>6</w:t>
      </w:r>
      <w:r w:rsidRPr="007B05E9">
        <w:rPr>
          <w:color w:val="000000"/>
          <w:szCs w:val="21"/>
        </w:rPr>
        <w:t>月</w:t>
      </w:r>
      <w:r w:rsidRPr="007B05E9">
        <w:rPr>
          <w:color w:val="000000"/>
          <w:szCs w:val="21"/>
        </w:rPr>
        <w:t>30</w:t>
      </w:r>
      <w:r w:rsidRPr="007B05E9">
        <w:rPr>
          <w:color w:val="000000"/>
          <w:szCs w:val="21"/>
        </w:rPr>
        <w:t>日止，本基金从事银行间市场债券正回购交易形成的卖出回购证券款余额</w:t>
      </w:r>
      <w:r w:rsidRPr="007B05E9">
        <w:rPr>
          <w:color w:val="000000"/>
          <w:szCs w:val="21"/>
        </w:rPr>
        <w:t>12,179,873.91</w:t>
      </w:r>
      <w:r w:rsidRPr="007B05E9">
        <w:rPr>
          <w:color w:val="000000"/>
          <w:szCs w:val="21"/>
        </w:rPr>
        <w:t>元，是以如下债券作为质押：</w:t>
      </w:r>
    </w:p>
    <w:p w:rsidR="00CB3931" w:rsidRPr="00292865" w:rsidRDefault="00CB3931" w:rsidP="006D141C">
      <w:pPr>
        <w:wordWrap w:val="0"/>
        <w:autoSpaceDE w:val="0"/>
        <w:autoSpaceDN w:val="0"/>
        <w:adjustRightInd w:val="0"/>
        <w:spacing w:before="29" w:line="288" w:lineRule="auto"/>
        <w:ind w:left="15"/>
        <w:jc w:val="right"/>
        <w:rPr>
          <w:kern w:val="0"/>
          <w:szCs w:val="21"/>
        </w:rPr>
      </w:pPr>
      <w:r w:rsidRPr="00292865">
        <w:rPr>
          <w:rFonts w:hint="eastAsia"/>
          <w:szCs w:val="21"/>
        </w:rPr>
        <w:t>金额单位</w:t>
      </w:r>
      <w:r w:rsidRPr="00292865">
        <w:rPr>
          <w:rFonts w:hint="eastAsia"/>
          <w:bCs/>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CB3931" w:rsidRPr="00292865" w:rsidTr="00DB537A">
        <w:tc>
          <w:tcPr>
            <w:tcW w:w="1500" w:type="dxa"/>
            <w:vAlign w:val="center"/>
          </w:tcPr>
          <w:p w:rsidR="00CB3931" w:rsidRPr="00292865" w:rsidRDefault="00CB3931">
            <w:pPr>
              <w:jc w:val="center"/>
              <w:rPr>
                <w:szCs w:val="21"/>
              </w:rPr>
            </w:pPr>
            <w:r w:rsidRPr="00292865">
              <w:rPr>
                <w:rFonts w:hint="eastAsia"/>
                <w:szCs w:val="21"/>
              </w:rPr>
              <w:t>债券代码</w:t>
            </w:r>
          </w:p>
        </w:tc>
        <w:tc>
          <w:tcPr>
            <w:tcW w:w="1500" w:type="dxa"/>
            <w:vAlign w:val="center"/>
          </w:tcPr>
          <w:p w:rsidR="00CB3931" w:rsidRPr="00292865" w:rsidRDefault="00CB3931">
            <w:pPr>
              <w:jc w:val="center"/>
              <w:rPr>
                <w:szCs w:val="21"/>
              </w:rPr>
            </w:pPr>
            <w:r w:rsidRPr="00292865">
              <w:rPr>
                <w:rFonts w:hint="eastAsia"/>
                <w:szCs w:val="21"/>
              </w:rPr>
              <w:t>债券名称</w:t>
            </w:r>
          </w:p>
        </w:tc>
        <w:tc>
          <w:tcPr>
            <w:tcW w:w="1500" w:type="dxa"/>
            <w:vAlign w:val="center"/>
          </w:tcPr>
          <w:p w:rsidR="00CB3931" w:rsidRPr="00292865" w:rsidRDefault="00CB3931">
            <w:pPr>
              <w:jc w:val="center"/>
              <w:rPr>
                <w:szCs w:val="21"/>
              </w:rPr>
            </w:pPr>
            <w:r w:rsidRPr="00292865">
              <w:rPr>
                <w:rFonts w:hint="eastAsia"/>
                <w:szCs w:val="21"/>
              </w:rPr>
              <w:t>回购到期日</w:t>
            </w:r>
          </w:p>
        </w:tc>
        <w:tc>
          <w:tcPr>
            <w:tcW w:w="1260" w:type="dxa"/>
            <w:vAlign w:val="center"/>
          </w:tcPr>
          <w:p w:rsidR="00CB3931" w:rsidRPr="00292865" w:rsidRDefault="00CB3931">
            <w:pPr>
              <w:jc w:val="center"/>
              <w:rPr>
                <w:szCs w:val="21"/>
              </w:rPr>
            </w:pPr>
            <w:r w:rsidRPr="00292865">
              <w:rPr>
                <w:rFonts w:hint="eastAsia"/>
                <w:szCs w:val="21"/>
              </w:rPr>
              <w:t>期末估值单价</w:t>
            </w:r>
          </w:p>
        </w:tc>
        <w:tc>
          <w:tcPr>
            <w:tcW w:w="1440" w:type="dxa"/>
            <w:vAlign w:val="center"/>
          </w:tcPr>
          <w:p w:rsidR="00CB3931" w:rsidRPr="00292865" w:rsidRDefault="00CB3931">
            <w:pPr>
              <w:jc w:val="center"/>
              <w:rPr>
                <w:szCs w:val="21"/>
              </w:rPr>
            </w:pPr>
            <w:r w:rsidRPr="00292865">
              <w:rPr>
                <w:rFonts w:hint="eastAsia"/>
                <w:szCs w:val="21"/>
              </w:rPr>
              <w:t>数量（张）</w:t>
            </w:r>
          </w:p>
        </w:tc>
        <w:tc>
          <w:tcPr>
            <w:tcW w:w="1836" w:type="dxa"/>
            <w:vAlign w:val="center"/>
          </w:tcPr>
          <w:p w:rsidR="00CB3931" w:rsidRPr="00292865" w:rsidRDefault="00CB3931">
            <w:pPr>
              <w:jc w:val="center"/>
              <w:rPr>
                <w:szCs w:val="21"/>
              </w:rPr>
            </w:pPr>
            <w:r w:rsidRPr="00292865">
              <w:rPr>
                <w:rFonts w:hint="eastAsia"/>
                <w:szCs w:val="21"/>
              </w:rPr>
              <w:t>期末估值总额</w:t>
            </w:r>
          </w:p>
        </w:tc>
      </w:tr>
      <w:tr w:rsidR="00834887">
        <w:tc>
          <w:tcPr>
            <w:tcW w:w="1500" w:type="dxa"/>
            <w:vAlign w:val="center"/>
          </w:tcPr>
          <w:p w:rsidR="00834887" w:rsidRDefault="0012249E">
            <w:pPr>
              <w:jc w:val="center"/>
            </w:pPr>
            <w:r>
              <w:rPr>
                <w:kern w:val="0"/>
                <w:szCs w:val="21"/>
              </w:rPr>
              <w:t>112006020</w:t>
            </w:r>
          </w:p>
        </w:tc>
        <w:tc>
          <w:tcPr>
            <w:tcW w:w="1500" w:type="dxa"/>
            <w:vAlign w:val="center"/>
          </w:tcPr>
          <w:p w:rsidR="00834887" w:rsidRDefault="0012249E">
            <w:pPr>
              <w:jc w:val="center"/>
            </w:pPr>
            <w:r>
              <w:rPr>
                <w:kern w:val="0"/>
                <w:szCs w:val="21"/>
              </w:rPr>
              <w:t>20</w:t>
            </w:r>
            <w:r>
              <w:rPr>
                <w:kern w:val="0"/>
                <w:szCs w:val="21"/>
              </w:rPr>
              <w:t>交通银行</w:t>
            </w:r>
            <w:r>
              <w:rPr>
                <w:kern w:val="0"/>
                <w:szCs w:val="21"/>
              </w:rPr>
              <w:t>CD020</w:t>
            </w:r>
          </w:p>
        </w:tc>
        <w:tc>
          <w:tcPr>
            <w:tcW w:w="1500" w:type="dxa"/>
            <w:vAlign w:val="center"/>
          </w:tcPr>
          <w:p w:rsidR="00834887" w:rsidRDefault="0012249E">
            <w:pPr>
              <w:jc w:val="center"/>
            </w:pPr>
            <w:r>
              <w:rPr>
                <w:kern w:val="0"/>
                <w:szCs w:val="21"/>
              </w:rPr>
              <w:t>2020-07-01</w:t>
            </w:r>
          </w:p>
        </w:tc>
        <w:tc>
          <w:tcPr>
            <w:tcW w:w="1260" w:type="dxa"/>
            <w:vAlign w:val="center"/>
          </w:tcPr>
          <w:p w:rsidR="00834887" w:rsidRDefault="0012249E">
            <w:pPr>
              <w:jc w:val="right"/>
            </w:pPr>
            <w:r>
              <w:rPr>
                <w:kern w:val="0"/>
                <w:szCs w:val="21"/>
              </w:rPr>
              <w:t>98.02</w:t>
            </w:r>
          </w:p>
        </w:tc>
        <w:tc>
          <w:tcPr>
            <w:tcW w:w="1440" w:type="dxa"/>
            <w:vAlign w:val="center"/>
          </w:tcPr>
          <w:p w:rsidR="00834887" w:rsidRDefault="0012249E">
            <w:pPr>
              <w:jc w:val="right"/>
            </w:pPr>
            <w:r>
              <w:rPr>
                <w:kern w:val="0"/>
                <w:szCs w:val="21"/>
              </w:rPr>
              <w:t>140,000</w:t>
            </w:r>
          </w:p>
        </w:tc>
        <w:tc>
          <w:tcPr>
            <w:tcW w:w="1836" w:type="dxa"/>
            <w:vAlign w:val="center"/>
          </w:tcPr>
          <w:p w:rsidR="00834887" w:rsidRDefault="0012249E">
            <w:pPr>
              <w:jc w:val="right"/>
            </w:pPr>
            <w:r>
              <w:rPr>
                <w:kern w:val="0"/>
                <w:szCs w:val="21"/>
              </w:rPr>
              <w:t>13,723,346.74</w:t>
            </w:r>
          </w:p>
        </w:tc>
      </w:tr>
      <w:tr w:rsidR="00CB3931" w:rsidRPr="00292865" w:rsidTr="00DB537A">
        <w:tc>
          <w:tcPr>
            <w:tcW w:w="1500" w:type="dxa"/>
            <w:vAlign w:val="center"/>
          </w:tcPr>
          <w:p w:rsidR="00CB3931" w:rsidRPr="00292865" w:rsidRDefault="00CB3931">
            <w:pPr>
              <w:rPr>
                <w:kern w:val="0"/>
                <w:szCs w:val="21"/>
              </w:rPr>
            </w:pPr>
            <w:r w:rsidRPr="00292865">
              <w:rPr>
                <w:rFonts w:hint="eastAsia"/>
                <w:szCs w:val="21"/>
              </w:rPr>
              <w:t>合计</w:t>
            </w:r>
          </w:p>
        </w:tc>
        <w:tc>
          <w:tcPr>
            <w:tcW w:w="1500" w:type="dxa"/>
            <w:vAlign w:val="center"/>
          </w:tcPr>
          <w:p w:rsidR="00CB3931" w:rsidRPr="00292865" w:rsidRDefault="00CB3931">
            <w:pPr>
              <w:autoSpaceDE w:val="0"/>
              <w:autoSpaceDN w:val="0"/>
              <w:adjustRightInd w:val="0"/>
              <w:spacing w:before="29" w:line="288" w:lineRule="auto"/>
              <w:ind w:left="15"/>
              <w:jc w:val="center"/>
              <w:rPr>
                <w:kern w:val="0"/>
                <w:szCs w:val="21"/>
              </w:rPr>
            </w:pPr>
          </w:p>
        </w:tc>
        <w:tc>
          <w:tcPr>
            <w:tcW w:w="1500" w:type="dxa"/>
            <w:vAlign w:val="center"/>
          </w:tcPr>
          <w:p w:rsidR="00CB3931" w:rsidRPr="00292865" w:rsidRDefault="00CB3931">
            <w:pPr>
              <w:autoSpaceDE w:val="0"/>
              <w:autoSpaceDN w:val="0"/>
              <w:adjustRightInd w:val="0"/>
              <w:spacing w:before="29" w:line="288" w:lineRule="auto"/>
              <w:ind w:left="15"/>
              <w:jc w:val="center"/>
              <w:rPr>
                <w:kern w:val="0"/>
                <w:szCs w:val="21"/>
              </w:rPr>
            </w:pPr>
          </w:p>
        </w:tc>
        <w:tc>
          <w:tcPr>
            <w:tcW w:w="1260" w:type="dxa"/>
            <w:vAlign w:val="center"/>
          </w:tcPr>
          <w:p w:rsidR="00CB3931" w:rsidRPr="00292865" w:rsidRDefault="00CB3931">
            <w:pPr>
              <w:autoSpaceDE w:val="0"/>
              <w:autoSpaceDN w:val="0"/>
              <w:adjustRightInd w:val="0"/>
              <w:spacing w:before="29" w:line="288" w:lineRule="auto"/>
              <w:ind w:left="15"/>
              <w:jc w:val="right"/>
              <w:rPr>
                <w:kern w:val="0"/>
                <w:szCs w:val="21"/>
              </w:rPr>
            </w:pPr>
          </w:p>
        </w:tc>
        <w:tc>
          <w:tcPr>
            <w:tcW w:w="1440" w:type="dxa"/>
            <w:vAlign w:val="center"/>
          </w:tcPr>
          <w:p w:rsidR="00CB3931" w:rsidRPr="00292865" w:rsidRDefault="00CB3931">
            <w:pPr>
              <w:jc w:val="right"/>
              <w:rPr>
                <w:szCs w:val="21"/>
              </w:rPr>
            </w:pPr>
            <w:r w:rsidRPr="00292865">
              <w:rPr>
                <w:szCs w:val="21"/>
              </w:rPr>
              <w:t>140,000</w:t>
            </w:r>
          </w:p>
        </w:tc>
        <w:tc>
          <w:tcPr>
            <w:tcW w:w="1836" w:type="dxa"/>
            <w:vAlign w:val="center"/>
          </w:tcPr>
          <w:p w:rsidR="00CB3931" w:rsidRPr="00292865" w:rsidRDefault="00CB3931">
            <w:pPr>
              <w:jc w:val="right"/>
              <w:rPr>
                <w:szCs w:val="21"/>
              </w:rPr>
            </w:pPr>
            <w:r w:rsidRPr="00292865">
              <w:rPr>
                <w:szCs w:val="21"/>
              </w:rPr>
              <w:t>13,723,346.74</w:t>
            </w:r>
          </w:p>
        </w:tc>
      </w:tr>
    </w:tbl>
    <w:p w:rsidR="00CB3931" w:rsidRPr="00051C6E" w:rsidRDefault="00CB3931" w:rsidP="007B05E9">
      <w:pPr>
        <w:spacing w:line="360" w:lineRule="auto"/>
        <w:ind w:firstLineChars="200" w:firstLine="420"/>
        <w:rPr>
          <w:color w:val="000000"/>
          <w:szCs w:val="21"/>
        </w:rPr>
      </w:pPr>
      <w:r w:rsidRPr="00051C6E">
        <w:rPr>
          <w:color w:val="000000"/>
          <w:szCs w:val="21"/>
        </w:rPr>
        <w:t>注：期末估值总额</w:t>
      </w:r>
      <w:r w:rsidRPr="00051C6E">
        <w:rPr>
          <w:color w:val="000000"/>
          <w:szCs w:val="21"/>
        </w:rPr>
        <w:t>=</w:t>
      </w:r>
      <w:r w:rsidRPr="00051C6E">
        <w:rPr>
          <w:color w:val="000000"/>
          <w:szCs w:val="21"/>
        </w:rPr>
        <w:t>期末估值单价（保留小数点后无限位）</w:t>
      </w:r>
      <w:r w:rsidRPr="00051C6E">
        <w:rPr>
          <w:color w:val="000000"/>
          <w:szCs w:val="21"/>
        </w:rPr>
        <w:t>×</w:t>
      </w:r>
      <w:r w:rsidRPr="00051C6E">
        <w:rPr>
          <w:color w:val="000000"/>
          <w:szCs w:val="21"/>
        </w:rPr>
        <w:t>数量。</w:t>
      </w:r>
    </w:p>
    <w:p w:rsidR="00CB3931" w:rsidRPr="00BE1746" w:rsidRDefault="00CB3931" w:rsidP="00064C32">
      <w:pPr>
        <w:spacing w:line="360" w:lineRule="auto"/>
        <w:ind w:firstLineChars="196" w:firstLine="413"/>
        <w:rPr>
          <w:rFonts w:ascii="宋体" w:hAnsi="宋体"/>
          <w:b/>
          <w:kern w:val="0"/>
          <w:szCs w:val="21"/>
        </w:rPr>
      </w:pPr>
      <w:r w:rsidRPr="00BE1746">
        <w:rPr>
          <w:rFonts w:ascii="宋体" w:hAnsi="宋体"/>
          <w:b/>
          <w:kern w:val="0"/>
          <w:szCs w:val="21"/>
        </w:rPr>
        <w:t>6.4.12.3.2</w:t>
      </w:r>
      <w:r w:rsidRPr="00BE1746">
        <w:rPr>
          <w:rFonts w:ascii="宋体" w:hAnsi="宋体" w:hint="eastAsia"/>
          <w:b/>
          <w:kern w:val="0"/>
          <w:szCs w:val="21"/>
        </w:rPr>
        <w:t>交易所市场债券正回购</w:t>
      </w:r>
    </w:p>
    <w:p w:rsidR="00CB3931" w:rsidRPr="007B05E9" w:rsidRDefault="00CB3931" w:rsidP="007B05E9">
      <w:pPr>
        <w:spacing w:line="360" w:lineRule="auto"/>
        <w:ind w:firstLineChars="200" w:firstLine="420"/>
        <w:rPr>
          <w:color w:val="000000"/>
          <w:szCs w:val="21"/>
        </w:rPr>
      </w:pPr>
      <w:r w:rsidRPr="007B05E9">
        <w:rPr>
          <w:color w:val="000000"/>
          <w:szCs w:val="21"/>
        </w:rPr>
        <w:t>截至本报告期末</w:t>
      </w:r>
      <w:r w:rsidRPr="007B05E9">
        <w:rPr>
          <w:color w:val="000000"/>
          <w:szCs w:val="21"/>
        </w:rPr>
        <w:t>2020</w:t>
      </w:r>
      <w:r w:rsidRPr="007B05E9">
        <w:rPr>
          <w:color w:val="000000"/>
          <w:szCs w:val="21"/>
        </w:rPr>
        <w:t>年</w:t>
      </w:r>
      <w:r w:rsidRPr="007B05E9">
        <w:rPr>
          <w:color w:val="000000"/>
          <w:szCs w:val="21"/>
        </w:rPr>
        <w:t>6</w:t>
      </w:r>
      <w:r w:rsidRPr="007B05E9">
        <w:rPr>
          <w:color w:val="000000"/>
          <w:szCs w:val="21"/>
        </w:rPr>
        <w:t>月</w:t>
      </w:r>
      <w:r w:rsidRPr="007B05E9">
        <w:rPr>
          <w:color w:val="000000"/>
          <w:szCs w:val="21"/>
        </w:rPr>
        <w:t>30</w:t>
      </w:r>
      <w:r w:rsidRPr="007B05E9">
        <w:rPr>
          <w:color w:val="000000"/>
          <w:szCs w:val="21"/>
        </w:rPr>
        <w:t>日止，本基金从事证券交易所债券正回购交易形成的卖出回购证券款余额为</w:t>
      </w:r>
      <w:r w:rsidRPr="007B05E9">
        <w:rPr>
          <w:color w:val="000000"/>
          <w:szCs w:val="21"/>
        </w:rPr>
        <w:t>0</w:t>
      </w:r>
      <w:r w:rsidRPr="007B05E9">
        <w:rPr>
          <w:color w:val="000000"/>
          <w:szCs w:val="21"/>
        </w:rPr>
        <w:t>，无抵押债券。</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6.4.13</w:t>
      </w:r>
      <w:r w:rsidRPr="00BE1746">
        <w:rPr>
          <w:rFonts w:ascii="宋体" w:hAnsi="宋体" w:hint="eastAsia"/>
          <w:b/>
          <w:kern w:val="0"/>
          <w:szCs w:val="21"/>
        </w:rPr>
        <w:t>金融工具风险及管理</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6.4.13.1</w:t>
      </w:r>
      <w:r w:rsidRPr="00BE1746">
        <w:rPr>
          <w:rFonts w:ascii="宋体" w:hAnsi="宋体" w:hint="eastAsia"/>
          <w:b/>
          <w:kern w:val="0"/>
          <w:szCs w:val="21"/>
        </w:rPr>
        <w:t>风险管理政策和组织架构</w:t>
      </w:r>
    </w:p>
    <w:p w:rsidR="00834887" w:rsidRDefault="0012249E">
      <w:pPr>
        <w:spacing w:line="360" w:lineRule="auto"/>
        <w:ind w:firstLineChars="200" w:firstLine="420"/>
        <w:rPr>
          <w:color w:val="000000"/>
          <w:szCs w:val="21"/>
        </w:rPr>
      </w:pPr>
      <w:r>
        <w:rPr>
          <w:color w:val="000000"/>
          <w:szCs w:val="21"/>
        </w:rPr>
        <w:t>本基金管理人按照</w:t>
      </w:r>
      <w:r>
        <w:rPr>
          <w:color w:val="000000"/>
          <w:szCs w:val="21"/>
        </w:rPr>
        <w:t>“</w:t>
      </w:r>
      <w:r>
        <w:rPr>
          <w:color w:val="000000"/>
          <w:szCs w:val="21"/>
        </w:rPr>
        <w:t>自上而下与自下而上相结合，全面管理、专业分工</w:t>
      </w:r>
      <w:r>
        <w:rPr>
          <w:color w:val="000000"/>
          <w:szCs w:val="21"/>
        </w:rPr>
        <w:t>”</w:t>
      </w:r>
      <w:r>
        <w:rPr>
          <w:color w:val="000000"/>
          <w:szCs w:val="21"/>
        </w:rPr>
        <w:t>的思路，将风险控制嵌入到全公司的组织架构中，对风险实行多层次、多角度、全方位的管理。</w:t>
      </w:r>
    </w:p>
    <w:p w:rsidR="00834887" w:rsidRDefault="0012249E">
      <w:pPr>
        <w:spacing w:line="360" w:lineRule="auto"/>
        <w:ind w:firstLineChars="200" w:firstLine="420"/>
        <w:rPr>
          <w:color w:val="000000"/>
          <w:szCs w:val="21"/>
        </w:rPr>
      </w:pPr>
      <w:r>
        <w:rPr>
          <w:color w:val="00000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color w:val="000000"/>
          <w:szCs w:val="21"/>
        </w:rPr>
        <w:t>“</w:t>
      </w:r>
      <w:r>
        <w:rPr>
          <w:color w:val="000000"/>
          <w:szCs w:val="21"/>
        </w:rPr>
        <w:t>事前的风险定位、事中的风险管理和事后的风险评估</w:t>
      </w:r>
      <w:r>
        <w:rPr>
          <w:color w:val="000000"/>
          <w:szCs w:val="21"/>
        </w:rPr>
        <w:t>”</w:t>
      </w:r>
      <w:r>
        <w:rPr>
          <w:color w:val="000000"/>
          <w:szCs w:val="21"/>
        </w:rPr>
        <w:t>的健全的风险监控体系。</w:t>
      </w:r>
    </w:p>
    <w:p w:rsidR="00CB3931" w:rsidRPr="007B05E9" w:rsidRDefault="00CB3931" w:rsidP="007B05E9">
      <w:pPr>
        <w:spacing w:line="360" w:lineRule="auto"/>
        <w:ind w:firstLineChars="200" w:firstLine="420"/>
        <w:rPr>
          <w:color w:val="000000"/>
          <w:szCs w:val="21"/>
        </w:rPr>
      </w:pPr>
      <w:r w:rsidRPr="007B05E9">
        <w:rPr>
          <w:color w:val="000000"/>
          <w:szCs w:val="21"/>
        </w:rPr>
        <w:t>本基金为货币市场基金，是证券投资基金中的低风险品种。本基金的预期风险和预期收益低于股票型基金、混合型基金和债券型基金。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7B05E9">
        <w:rPr>
          <w:color w:val="000000"/>
          <w:szCs w:val="21"/>
        </w:rPr>
        <w:t>“</w:t>
      </w:r>
      <w:r w:rsidRPr="007B05E9">
        <w:rPr>
          <w:color w:val="000000"/>
          <w:szCs w:val="21"/>
        </w:rPr>
        <w:t>风险和收益相匹配</w:t>
      </w:r>
      <w:r w:rsidRPr="007B05E9">
        <w:rPr>
          <w:color w:val="000000"/>
          <w:szCs w:val="21"/>
        </w:rPr>
        <w:t>”</w:t>
      </w:r>
      <w:r w:rsidRPr="007B05E9">
        <w:rPr>
          <w:color w:val="000000"/>
          <w:szCs w:val="21"/>
        </w:rPr>
        <w:t>的风险收益目标。</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6.4.13.2</w:t>
      </w:r>
      <w:r w:rsidRPr="00BE1746">
        <w:rPr>
          <w:rFonts w:ascii="宋体" w:hAnsi="宋体" w:hint="eastAsia"/>
          <w:b/>
          <w:kern w:val="0"/>
          <w:szCs w:val="21"/>
        </w:rPr>
        <w:t>信用风险</w:t>
      </w:r>
    </w:p>
    <w:p w:rsidR="00834887" w:rsidRDefault="0012249E">
      <w:pPr>
        <w:tabs>
          <w:tab w:val="left" w:pos="426"/>
        </w:tabs>
        <w:spacing w:line="360" w:lineRule="auto"/>
        <w:ind w:firstLineChars="200" w:firstLine="420"/>
        <w:rPr>
          <w:kern w:val="0"/>
          <w:szCs w:val="21"/>
        </w:rPr>
      </w:pPr>
      <w:r>
        <w:rPr>
          <w:color w:val="00000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color w:val="000000"/>
          <w:szCs w:val="21"/>
        </w:rPr>
        <w:t>10%</w:t>
      </w:r>
      <w:r>
        <w:rPr>
          <w:color w:val="000000"/>
          <w:szCs w:val="21"/>
        </w:rPr>
        <w:t>。本基金在交易所进行的证券交易交收和款项清算对手为中国证券登记结算有限责任公司，在银行间同业市场主要通过交易对手库制度防范交易对手风险。</w:t>
      </w:r>
    </w:p>
    <w:p w:rsidR="00CA03AD" w:rsidRDefault="00CB3931" w:rsidP="00CA03AD">
      <w:pPr>
        <w:tabs>
          <w:tab w:val="left" w:pos="426"/>
        </w:tabs>
        <w:spacing w:line="360" w:lineRule="auto"/>
        <w:ind w:firstLineChars="200" w:firstLine="420"/>
        <w:rPr>
          <w:kern w:val="0"/>
          <w:szCs w:val="21"/>
        </w:rPr>
      </w:pPr>
      <w:r w:rsidRPr="007B05E9">
        <w:rPr>
          <w:color w:val="000000"/>
          <w:szCs w:val="21"/>
        </w:rPr>
        <w:t>于</w:t>
      </w:r>
      <w:r w:rsidRPr="007B05E9">
        <w:rPr>
          <w:color w:val="000000"/>
          <w:szCs w:val="21"/>
        </w:rPr>
        <w:t>2020</w:t>
      </w:r>
      <w:r w:rsidRPr="007B05E9">
        <w:rPr>
          <w:color w:val="000000"/>
          <w:szCs w:val="21"/>
        </w:rPr>
        <w:t>年</w:t>
      </w:r>
      <w:r w:rsidRPr="007B05E9">
        <w:rPr>
          <w:color w:val="000000"/>
          <w:szCs w:val="21"/>
        </w:rPr>
        <w:t>6</w:t>
      </w:r>
      <w:r w:rsidRPr="007B05E9">
        <w:rPr>
          <w:color w:val="000000"/>
          <w:szCs w:val="21"/>
        </w:rPr>
        <w:t>月</w:t>
      </w:r>
      <w:r w:rsidRPr="007B05E9">
        <w:rPr>
          <w:color w:val="000000"/>
          <w:szCs w:val="21"/>
        </w:rPr>
        <w:t>30</w:t>
      </w:r>
      <w:r w:rsidRPr="007B05E9">
        <w:rPr>
          <w:color w:val="000000"/>
          <w:szCs w:val="21"/>
        </w:rPr>
        <w:t>日，本基金持有的除国债、央行票据和政策性金融债以外的债券占基金资产净值的比例为</w:t>
      </w:r>
      <w:r w:rsidRPr="007B05E9">
        <w:rPr>
          <w:color w:val="000000"/>
          <w:szCs w:val="21"/>
        </w:rPr>
        <w:t>27.25%(2019</w:t>
      </w:r>
      <w:r w:rsidRPr="007B05E9">
        <w:rPr>
          <w:color w:val="000000"/>
          <w:szCs w:val="21"/>
        </w:rPr>
        <w:t>年</w:t>
      </w:r>
      <w:r w:rsidRPr="007B05E9">
        <w:rPr>
          <w:color w:val="000000"/>
          <w:szCs w:val="21"/>
        </w:rPr>
        <w:t>12</w:t>
      </w:r>
      <w:r w:rsidRPr="007B05E9">
        <w:rPr>
          <w:color w:val="000000"/>
          <w:szCs w:val="21"/>
        </w:rPr>
        <w:t>月</w:t>
      </w:r>
      <w:r w:rsidRPr="007B05E9">
        <w:rPr>
          <w:color w:val="000000"/>
          <w:szCs w:val="21"/>
        </w:rPr>
        <w:t>31</w:t>
      </w:r>
      <w:r w:rsidRPr="007B05E9">
        <w:rPr>
          <w:color w:val="000000"/>
          <w:szCs w:val="21"/>
        </w:rPr>
        <w:t>日：</w:t>
      </w:r>
      <w:r w:rsidRPr="007B05E9">
        <w:rPr>
          <w:color w:val="000000"/>
          <w:szCs w:val="21"/>
        </w:rPr>
        <w:t>55.08%)</w:t>
      </w:r>
      <w:r w:rsidRPr="007B05E9">
        <w:rPr>
          <w:color w:val="000000"/>
          <w:szCs w:val="21"/>
        </w:rPr>
        <w:t>。</w:t>
      </w:r>
    </w:p>
    <w:p w:rsidR="00CA03AD" w:rsidRPr="006E0FBF" w:rsidRDefault="00CA03AD" w:rsidP="00CA03AD">
      <w:pPr>
        <w:spacing w:line="360" w:lineRule="auto"/>
        <w:ind w:firstLineChars="196" w:firstLine="413"/>
        <w:rPr>
          <w:rFonts w:ascii="宋体"/>
          <w:b/>
          <w:kern w:val="0"/>
          <w:szCs w:val="21"/>
        </w:rPr>
      </w:pPr>
      <w:r w:rsidRPr="006E0FBF">
        <w:rPr>
          <w:rFonts w:ascii="宋体" w:hint="eastAsia"/>
          <w:b/>
          <w:kern w:val="0"/>
          <w:szCs w:val="21"/>
        </w:rPr>
        <w:t>6.4.13.2.1 按短期信用评级列示的债券投资</w:t>
      </w:r>
    </w:p>
    <w:p w:rsidR="00CA03AD" w:rsidRDefault="00CA03AD" w:rsidP="00CA03AD">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CA03AD" w:rsidTr="00EA46D0">
        <w:trPr>
          <w:jc w:val="center"/>
        </w:trPr>
        <w:tc>
          <w:tcPr>
            <w:tcW w:w="2552" w:type="dxa"/>
            <w:vAlign w:val="center"/>
            <w:hideMark/>
          </w:tcPr>
          <w:p w:rsidR="00CA03AD" w:rsidRDefault="00CA03AD">
            <w:pPr>
              <w:jc w:val="center"/>
              <w:rPr>
                <w:szCs w:val="21"/>
              </w:rPr>
            </w:pPr>
            <w:r>
              <w:rPr>
                <w:rFonts w:hint="eastAsia"/>
                <w:szCs w:val="21"/>
              </w:rPr>
              <w:t>短期信用评级</w:t>
            </w:r>
          </w:p>
        </w:tc>
        <w:tc>
          <w:tcPr>
            <w:tcW w:w="3045" w:type="dxa"/>
            <w:vAlign w:val="center"/>
            <w:hideMark/>
          </w:tcPr>
          <w:p w:rsidR="00CA03AD" w:rsidRDefault="00CA03AD">
            <w:pPr>
              <w:widowControl/>
              <w:autoSpaceDE w:val="0"/>
              <w:autoSpaceDN w:val="0"/>
              <w:ind w:right="-15"/>
              <w:jc w:val="center"/>
              <w:textAlignment w:val="bottom"/>
              <w:rPr>
                <w:szCs w:val="21"/>
              </w:rPr>
            </w:pPr>
            <w:r>
              <w:rPr>
                <w:rFonts w:hint="eastAsia"/>
                <w:szCs w:val="21"/>
              </w:rPr>
              <w:t>本期末</w:t>
            </w:r>
          </w:p>
          <w:p w:rsidR="00CA03AD" w:rsidRDefault="00CA03AD">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CA03AD" w:rsidRDefault="00CA03AD">
            <w:pPr>
              <w:widowControl/>
              <w:autoSpaceDE w:val="0"/>
              <w:autoSpaceDN w:val="0"/>
              <w:ind w:right="-15"/>
              <w:jc w:val="center"/>
              <w:textAlignment w:val="bottom"/>
              <w:rPr>
                <w:szCs w:val="21"/>
              </w:rPr>
            </w:pPr>
            <w:r>
              <w:rPr>
                <w:rFonts w:hint="eastAsia"/>
                <w:szCs w:val="21"/>
              </w:rPr>
              <w:t>上年度末</w:t>
            </w:r>
          </w:p>
          <w:p w:rsidR="00CA03AD" w:rsidRDefault="00CA03AD">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CA03AD" w:rsidTr="00EA46D0">
        <w:trPr>
          <w:jc w:val="center"/>
        </w:trPr>
        <w:tc>
          <w:tcPr>
            <w:tcW w:w="2552" w:type="dxa"/>
            <w:vAlign w:val="center"/>
            <w:hideMark/>
          </w:tcPr>
          <w:p w:rsidR="00CA03AD" w:rsidRDefault="00CA03AD">
            <w:pPr>
              <w:rPr>
                <w:szCs w:val="21"/>
              </w:rPr>
            </w:pPr>
            <w:r>
              <w:rPr>
                <w:szCs w:val="21"/>
              </w:rPr>
              <w:t>A-1</w:t>
            </w:r>
          </w:p>
        </w:tc>
        <w:tc>
          <w:tcPr>
            <w:tcW w:w="3045" w:type="dxa"/>
            <w:vAlign w:val="center"/>
            <w:hideMark/>
          </w:tcPr>
          <w:p w:rsidR="00CA03AD" w:rsidRDefault="00CA03AD">
            <w:pPr>
              <w:jc w:val="right"/>
              <w:rPr>
                <w:szCs w:val="21"/>
              </w:rPr>
            </w:pPr>
            <w:r>
              <w:rPr>
                <w:szCs w:val="21"/>
              </w:rPr>
              <w:t>20,173,684.91</w:t>
            </w:r>
          </w:p>
        </w:tc>
        <w:tc>
          <w:tcPr>
            <w:tcW w:w="3043" w:type="dxa"/>
            <w:vAlign w:val="center"/>
            <w:hideMark/>
          </w:tcPr>
          <w:p w:rsidR="00CA03AD" w:rsidRDefault="00CA03AD">
            <w:pPr>
              <w:jc w:val="right"/>
              <w:rPr>
                <w:szCs w:val="21"/>
              </w:rPr>
            </w:pPr>
            <w:r>
              <w:rPr>
                <w:szCs w:val="21"/>
              </w:rPr>
              <w:t>20,436,417.19</w:t>
            </w:r>
          </w:p>
        </w:tc>
      </w:tr>
      <w:tr w:rsidR="00CA03AD" w:rsidTr="00EA46D0">
        <w:trPr>
          <w:jc w:val="center"/>
        </w:trPr>
        <w:tc>
          <w:tcPr>
            <w:tcW w:w="2552" w:type="dxa"/>
            <w:vAlign w:val="center"/>
            <w:hideMark/>
          </w:tcPr>
          <w:p w:rsidR="00CA03AD" w:rsidRDefault="00CA03AD">
            <w:pPr>
              <w:rPr>
                <w:szCs w:val="21"/>
              </w:rPr>
            </w:pPr>
            <w:r>
              <w:rPr>
                <w:szCs w:val="21"/>
              </w:rPr>
              <w:t>A-1</w:t>
            </w:r>
            <w:r>
              <w:rPr>
                <w:rFonts w:hint="eastAsia"/>
                <w:szCs w:val="21"/>
              </w:rPr>
              <w:t>以下</w:t>
            </w:r>
          </w:p>
        </w:tc>
        <w:tc>
          <w:tcPr>
            <w:tcW w:w="3045" w:type="dxa"/>
            <w:vAlign w:val="center"/>
            <w:hideMark/>
          </w:tcPr>
          <w:p w:rsidR="00CA03AD" w:rsidRDefault="00CA03AD">
            <w:pPr>
              <w:jc w:val="right"/>
              <w:rPr>
                <w:szCs w:val="21"/>
              </w:rPr>
            </w:pPr>
            <w:r>
              <w:rPr>
                <w:szCs w:val="21"/>
              </w:rPr>
              <w:t>0.00</w:t>
            </w:r>
          </w:p>
        </w:tc>
        <w:tc>
          <w:tcPr>
            <w:tcW w:w="3043" w:type="dxa"/>
            <w:vAlign w:val="center"/>
            <w:hideMark/>
          </w:tcPr>
          <w:p w:rsidR="00CA03AD" w:rsidRDefault="00CA03AD">
            <w:pPr>
              <w:jc w:val="right"/>
              <w:rPr>
                <w:szCs w:val="21"/>
              </w:rPr>
            </w:pPr>
            <w:r>
              <w:rPr>
                <w:szCs w:val="21"/>
              </w:rPr>
              <w:t>0.00</w:t>
            </w:r>
          </w:p>
        </w:tc>
      </w:tr>
      <w:tr w:rsidR="00CA03AD" w:rsidTr="00EA46D0">
        <w:trPr>
          <w:jc w:val="center"/>
        </w:trPr>
        <w:tc>
          <w:tcPr>
            <w:tcW w:w="2552" w:type="dxa"/>
            <w:vAlign w:val="center"/>
            <w:hideMark/>
          </w:tcPr>
          <w:p w:rsidR="00CA03AD" w:rsidRDefault="00CA03AD">
            <w:pPr>
              <w:rPr>
                <w:szCs w:val="21"/>
              </w:rPr>
            </w:pPr>
            <w:r>
              <w:rPr>
                <w:rFonts w:hint="eastAsia"/>
                <w:kern w:val="0"/>
                <w:szCs w:val="21"/>
              </w:rPr>
              <w:t>未评级</w:t>
            </w:r>
          </w:p>
        </w:tc>
        <w:tc>
          <w:tcPr>
            <w:tcW w:w="3045" w:type="dxa"/>
            <w:vAlign w:val="center"/>
            <w:hideMark/>
          </w:tcPr>
          <w:p w:rsidR="00CA03AD" w:rsidRDefault="00CA03AD">
            <w:pPr>
              <w:jc w:val="right"/>
              <w:rPr>
                <w:szCs w:val="21"/>
              </w:rPr>
            </w:pPr>
            <w:r>
              <w:rPr>
                <w:szCs w:val="21"/>
              </w:rPr>
              <w:t>121,223,637.42</w:t>
            </w:r>
          </w:p>
        </w:tc>
        <w:tc>
          <w:tcPr>
            <w:tcW w:w="3043" w:type="dxa"/>
            <w:vAlign w:val="center"/>
            <w:hideMark/>
          </w:tcPr>
          <w:p w:rsidR="00CA03AD" w:rsidRDefault="00CA03AD">
            <w:pPr>
              <w:jc w:val="right"/>
              <w:rPr>
                <w:szCs w:val="21"/>
              </w:rPr>
            </w:pPr>
            <w:r>
              <w:rPr>
                <w:szCs w:val="21"/>
              </w:rPr>
              <w:t>122,582,615.53</w:t>
            </w:r>
          </w:p>
        </w:tc>
      </w:tr>
      <w:tr w:rsidR="00CA03AD" w:rsidTr="00EA46D0">
        <w:trPr>
          <w:jc w:val="center"/>
        </w:trPr>
        <w:tc>
          <w:tcPr>
            <w:tcW w:w="2552" w:type="dxa"/>
            <w:vAlign w:val="center"/>
            <w:hideMark/>
          </w:tcPr>
          <w:p w:rsidR="00CA03AD" w:rsidRDefault="00CA03AD">
            <w:pPr>
              <w:rPr>
                <w:szCs w:val="21"/>
              </w:rPr>
            </w:pPr>
            <w:r>
              <w:rPr>
                <w:rFonts w:hint="eastAsia"/>
                <w:kern w:val="0"/>
                <w:szCs w:val="21"/>
              </w:rPr>
              <w:t>合计</w:t>
            </w:r>
          </w:p>
        </w:tc>
        <w:tc>
          <w:tcPr>
            <w:tcW w:w="3045" w:type="dxa"/>
            <w:vAlign w:val="center"/>
            <w:hideMark/>
          </w:tcPr>
          <w:p w:rsidR="00CA03AD" w:rsidRDefault="00CA03AD">
            <w:pPr>
              <w:jc w:val="right"/>
              <w:rPr>
                <w:szCs w:val="21"/>
              </w:rPr>
            </w:pPr>
            <w:r>
              <w:rPr>
                <w:szCs w:val="21"/>
              </w:rPr>
              <w:t>141,397,322.33</w:t>
            </w:r>
          </w:p>
        </w:tc>
        <w:tc>
          <w:tcPr>
            <w:tcW w:w="3043" w:type="dxa"/>
            <w:vAlign w:val="center"/>
            <w:hideMark/>
          </w:tcPr>
          <w:p w:rsidR="00CA03AD" w:rsidRDefault="00CA03AD">
            <w:pPr>
              <w:jc w:val="right"/>
              <w:rPr>
                <w:szCs w:val="21"/>
              </w:rPr>
            </w:pPr>
            <w:r>
              <w:rPr>
                <w:szCs w:val="21"/>
              </w:rPr>
              <w:t>143,019,032.72</w:t>
            </w:r>
          </w:p>
        </w:tc>
      </w:tr>
    </w:tbl>
    <w:p w:rsidR="00834887" w:rsidRDefault="0012249E">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834887" w:rsidRDefault="0012249E">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CA03AD" w:rsidRDefault="00CA03AD" w:rsidP="00CA03AD">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CA03AD" w:rsidRPr="006E0FBF" w:rsidRDefault="00CA03AD" w:rsidP="00CA03AD">
      <w:pPr>
        <w:spacing w:line="360" w:lineRule="auto"/>
        <w:ind w:firstLineChars="196" w:firstLine="413"/>
        <w:rPr>
          <w:rFonts w:ascii="宋体"/>
          <w:b/>
          <w:kern w:val="0"/>
          <w:szCs w:val="21"/>
        </w:rPr>
      </w:pPr>
      <w:r w:rsidRPr="006E0FBF">
        <w:rPr>
          <w:rFonts w:ascii="宋体" w:hint="eastAsia"/>
          <w:b/>
          <w:kern w:val="0"/>
          <w:szCs w:val="21"/>
        </w:rPr>
        <w:t>6.4.13.2.2 按短期信用评级列示的资产支持证券投资</w:t>
      </w:r>
    </w:p>
    <w:p w:rsidR="00CA03AD" w:rsidRDefault="00CA03AD" w:rsidP="00CA03AD">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CA03AD" w:rsidTr="00EA46D0">
        <w:trPr>
          <w:jc w:val="center"/>
        </w:trPr>
        <w:tc>
          <w:tcPr>
            <w:tcW w:w="2552" w:type="dxa"/>
            <w:vAlign w:val="center"/>
            <w:hideMark/>
          </w:tcPr>
          <w:p w:rsidR="00CA03AD" w:rsidRDefault="00CA03AD">
            <w:pPr>
              <w:jc w:val="center"/>
              <w:rPr>
                <w:rFonts w:eastAsiaTheme="minorEastAsia"/>
                <w:szCs w:val="21"/>
              </w:rPr>
            </w:pPr>
            <w:r>
              <w:rPr>
                <w:rFonts w:eastAsiaTheme="minorEastAsia" w:hint="eastAsia"/>
                <w:szCs w:val="21"/>
              </w:rPr>
              <w:t>短期信用评级</w:t>
            </w:r>
          </w:p>
        </w:tc>
        <w:tc>
          <w:tcPr>
            <w:tcW w:w="3049" w:type="dxa"/>
            <w:hideMark/>
          </w:tcPr>
          <w:p w:rsidR="00CA03AD" w:rsidRDefault="00CA03AD">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CA03AD" w:rsidRDefault="00CA03AD">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CA03AD" w:rsidRDefault="00CA03AD">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CA03AD" w:rsidRDefault="00CA03AD">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CA03AD" w:rsidTr="00EA46D0">
        <w:trPr>
          <w:jc w:val="center"/>
        </w:trPr>
        <w:tc>
          <w:tcPr>
            <w:tcW w:w="2552" w:type="dxa"/>
            <w:hideMark/>
          </w:tcPr>
          <w:p w:rsidR="00CA03AD" w:rsidRDefault="00CA03AD">
            <w:pPr>
              <w:rPr>
                <w:rFonts w:eastAsiaTheme="minorEastAsia"/>
                <w:szCs w:val="21"/>
              </w:rPr>
            </w:pPr>
            <w:r>
              <w:rPr>
                <w:rFonts w:eastAsiaTheme="minorEastAsia"/>
                <w:szCs w:val="21"/>
              </w:rPr>
              <w:t>A-1</w:t>
            </w:r>
          </w:p>
        </w:tc>
        <w:tc>
          <w:tcPr>
            <w:tcW w:w="3049"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r w:rsidR="00CA03AD" w:rsidTr="00EA46D0">
        <w:trPr>
          <w:jc w:val="center"/>
        </w:trPr>
        <w:tc>
          <w:tcPr>
            <w:tcW w:w="2552" w:type="dxa"/>
            <w:hideMark/>
          </w:tcPr>
          <w:p w:rsidR="00CA03AD" w:rsidRDefault="00CA03AD">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r w:rsidR="00CA03AD" w:rsidTr="00EA46D0">
        <w:trPr>
          <w:jc w:val="center"/>
        </w:trPr>
        <w:tc>
          <w:tcPr>
            <w:tcW w:w="2552" w:type="dxa"/>
            <w:vAlign w:val="center"/>
            <w:hideMark/>
          </w:tcPr>
          <w:p w:rsidR="00CA03AD" w:rsidRDefault="00CA03AD">
            <w:pPr>
              <w:rPr>
                <w:rFonts w:eastAsiaTheme="minorEastAsia"/>
                <w:szCs w:val="21"/>
              </w:rPr>
            </w:pPr>
            <w:r>
              <w:rPr>
                <w:rFonts w:eastAsiaTheme="minorEastAsia" w:hint="eastAsia"/>
                <w:kern w:val="0"/>
                <w:szCs w:val="21"/>
              </w:rPr>
              <w:t>未评级</w:t>
            </w:r>
          </w:p>
        </w:tc>
        <w:tc>
          <w:tcPr>
            <w:tcW w:w="3049"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r w:rsidR="00CA03AD" w:rsidTr="00EA46D0">
        <w:trPr>
          <w:jc w:val="center"/>
        </w:trPr>
        <w:tc>
          <w:tcPr>
            <w:tcW w:w="2552" w:type="dxa"/>
            <w:vAlign w:val="center"/>
            <w:hideMark/>
          </w:tcPr>
          <w:p w:rsidR="00CA03AD" w:rsidRDefault="00CA03AD">
            <w:pPr>
              <w:rPr>
                <w:rFonts w:eastAsiaTheme="minorEastAsia"/>
                <w:szCs w:val="21"/>
              </w:rPr>
            </w:pPr>
            <w:r>
              <w:rPr>
                <w:rFonts w:eastAsiaTheme="minorEastAsia" w:hint="eastAsia"/>
                <w:kern w:val="0"/>
                <w:szCs w:val="21"/>
              </w:rPr>
              <w:t>合计</w:t>
            </w:r>
          </w:p>
        </w:tc>
        <w:tc>
          <w:tcPr>
            <w:tcW w:w="3049"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bl>
    <w:p w:rsidR="00CA03AD" w:rsidRPr="006E0FBF" w:rsidRDefault="00CA03AD" w:rsidP="00CA03AD">
      <w:pPr>
        <w:spacing w:line="360" w:lineRule="auto"/>
        <w:ind w:firstLineChars="196" w:firstLine="413"/>
        <w:rPr>
          <w:rFonts w:ascii="宋体"/>
          <w:b/>
          <w:kern w:val="0"/>
          <w:szCs w:val="21"/>
        </w:rPr>
      </w:pPr>
      <w:r w:rsidRPr="006E0FBF">
        <w:rPr>
          <w:rFonts w:ascii="宋体" w:hint="eastAsia"/>
          <w:b/>
          <w:kern w:val="0"/>
          <w:szCs w:val="21"/>
        </w:rPr>
        <w:t>6.4.13.2.3 按短期信用评级列示的同业存单投资</w:t>
      </w:r>
    </w:p>
    <w:p w:rsidR="00CA03AD" w:rsidRDefault="00CA03AD" w:rsidP="00CA03AD">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CA03AD" w:rsidTr="00EA46D0">
        <w:trPr>
          <w:jc w:val="center"/>
        </w:trPr>
        <w:tc>
          <w:tcPr>
            <w:tcW w:w="2624" w:type="dxa"/>
            <w:vAlign w:val="center"/>
            <w:hideMark/>
          </w:tcPr>
          <w:p w:rsidR="00CA03AD" w:rsidRDefault="00CA03AD">
            <w:pPr>
              <w:jc w:val="center"/>
              <w:rPr>
                <w:rFonts w:eastAsiaTheme="minorEastAsia"/>
                <w:szCs w:val="21"/>
              </w:rPr>
            </w:pPr>
            <w:r>
              <w:rPr>
                <w:rFonts w:eastAsiaTheme="minorEastAsia" w:hint="eastAsia"/>
                <w:szCs w:val="21"/>
              </w:rPr>
              <w:t>短期信用评级</w:t>
            </w:r>
          </w:p>
        </w:tc>
        <w:tc>
          <w:tcPr>
            <w:tcW w:w="2977" w:type="dxa"/>
            <w:hideMark/>
          </w:tcPr>
          <w:p w:rsidR="00CA03AD" w:rsidRDefault="00CA03AD">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CA03AD" w:rsidRDefault="00CA03AD">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CA03AD" w:rsidRDefault="00CA03AD">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CA03AD" w:rsidRDefault="00CA03AD">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CA03AD" w:rsidTr="00EA46D0">
        <w:trPr>
          <w:jc w:val="center"/>
        </w:trPr>
        <w:tc>
          <w:tcPr>
            <w:tcW w:w="2624" w:type="dxa"/>
            <w:hideMark/>
          </w:tcPr>
          <w:p w:rsidR="00CA03AD" w:rsidRDefault="00CA03AD">
            <w:pPr>
              <w:rPr>
                <w:rFonts w:eastAsiaTheme="minorEastAsia"/>
                <w:szCs w:val="21"/>
              </w:rPr>
            </w:pPr>
            <w:r>
              <w:rPr>
                <w:rFonts w:eastAsiaTheme="minorEastAsia"/>
                <w:szCs w:val="21"/>
              </w:rPr>
              <w:t>A-1</w:t>
            </w:r>
          </w:p>
        </w:tc>
        <w:tc>
          <w:tcPr>
            <w:tcW w:w="2977"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r w:rsidR="00CA03AD" w:rsidTr="00EA46D0">
        <w:trPr>
          <w:jc w:val="center"/>
        </w:trPr>
        <w:tc>
          <w:tcPr>
            <w:tcW w:w="2624" w:type="dxa"/>
            <w:hideMark/>
          </w:tcPr>
          <w:p w:rsidR="00CA03AD" w:rsidRDefault="00CA03AD">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r w:rsidR="00CA03AD" w:rsidTr="00EA46D0">
        <w:trPr>
          <w:jc w:val="center"/>
        </w:trPr>
        <w:tc>
          <w:tcPr>
            <w:tcW w:w="2624" w:type="dxa"/>
            <w:vAlign w:val="center"/>
            <w:hideMark/>
          </w:tcPr>
          <w:p w:rsidR="00CA03AD" w:rsidRDefault="00CA03AD">
            <w:pPr>
              <w:rPr>
                <w:rFonts w:eastAsiaTheme="minorEastAsia"/>
                <w:szCs w:val="21"/>
              </w:rPr>
            </w:pPr>
            <w:r>
              <w:rPr>
                <w:rFonts w:eastAsiaTheme="minorEastAsia" w:hint="eastAsia"/>
                <w:kern w:val="0"/>
                <w:szCs w:val="21"/>
              </w:rPr>
              <w:t>未评级</w:t>
            </w:r>
          </w:p>
        </w:tc>
        <w:tc>
          <w:tcPr>
            <w:tcW w:w="2977"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r w:rsidR="00CA03AD" w:rsidTr="00EA46D0">
        <w:trPr>
          <w:jc w:val="center"/>
        </w:trPr>
        <w:tc>
          <w:tcPr>
            <w:tcW w:w="2624" w:type="dxa"/>
            <w:vAlign w:val="center"/>
            <w:hideMark/>
          </w:tcPr>
          <w:p w:rsidR="00CA03AD" w:rsidRDefault="00CA03AD">
            <w:pPr>
              <w:rPr>
                <w:rFonts w:eastAsiaTheme="minorEastAsia"/>
                <w:szCs w:val="21"/>
              </w:rPr>
            </w:pPr>
            <w:r>
              <w:rPr>
                <w:rFonts w:eastAsiaTheme="minorEastAsia" w:hint="eastAsia"/>
                <w:kern w:val="0"/>
                <w:szCs w:val="21"/>
              </w:rPr>
              <w:t>合计</w:t>
            </w:r>
          </w:p>
        </w:tc>
        <w:tc>
          <w:tcPr>
            <w:tcW w:w="2977"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bl>
    <w:p w:rsidR="00CA03AD" w:rsidRPr="006E0FBF" w:rsidRDefault="00CA03AD" w:rsidP="00CA03AD">
      <w:pPr>
        <w:spacing w:line="360" w:lineRule="auto"/>
        <w:ind w:firstLineChars="196" w:firstLine="413"/>
        <w:rPr>
          <w:rFonts w:ascii="宋体"/>
          <w:b/>
          <w:kern w:val="0"/>
          <w:szCs w:val="21"/>
        </w:rPr>
      </w:pPr>
      <w:r w:rsidRPr="006E0FBF">
        <w:rPr>
          <w:rFonts w:ascii="宋体" w:hint="eastAsia"/>
          <w:b/>
          <w:kern w:val="0"/>
          <w:szCs w:val="21"/>
        </w:rPr>
        <w:t>6.4.13.2.4 按长期信用评级列示的债券投资</w:t>
      </w:r>
    </w:p>
    <w:p w:rsidR="00CA03AD" w:rsidRDefault="00CA03AD" w:rsidP="00CA03AD">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CA03AD" w:rsidTr="00EA46D0">
        <w:tc>
          <w:tcPr>
            <w:tcW w:w="2655" w:type="dxa"/>
            <w:vAlign w:val="center"/>
            <w:hideMark/>
          </w:tcPr>
          <w:p w:rsidR="00CA03AD" w:rsidRDefault="00CA03AD">
            <w:pPr>
              <w:jc w:val="center"/>
              <w:rPr>
                <w:szCs w:val="21"/>
              </w:rPr>
            </w:pPr>
            <w:r>
              <w:rPr>
                <w:rFonts w:hint="eastAsia"/>
                <w:szCs w:val="21"/>
              </w:rPr>
              <w:t>长期信用评级</w:t>
            </w:r>
          </w:p>
        </w:tc>
        <w:tc>
          <w:tcPr>
            <w:tcW w:w="2977" w:type="dxa"/>
            <w:vAlign w:val="center"/>
            <w:hideMark/>
          </w:tcPr>
          <w:p w:rsidR="00CA03AD" w:rsidRDefault="00CA03AD">
            <w:pPr>
              <w:widowControl/>
              <w:autoSpaceDE w:val="0"/>
              <w:autoSpaceDN w:val="0"/>
              <w:ind w:right="-15"/>
              <w:jc w:val="center"/>
              <w:textAlignment w:val="bottom"/>
              <w:rPr>
                <w:szCs w:val="21"/>
              </w:rPr>
            </w:pPr>
            <w:r>
              <w:rPr>
                <w:rFonts w:hint="eastAsia"/>
                <w:szCs w:val="21"/>
              </w:rPr>
              <w:t>本期末</w:t>
            </w:r>
          </w:p>
          <w:p w:rsidR="00CA03AD" w:rsidRDefault="00CA03AD">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CA03AD" w:rsidRDefault="00CA03AD">
            <w:pPr>
              <w:widowControl/>
              <w:autoSpaceDE w:val="0"/>
              <w:autoSpaceDN w:val="0"/>
              <w:ind w:right="-15"/>
              <w:jc w:val="center"/>
              <w:textAlignment w:val="bottom"/>
              <w:rPr>
                <w:szCs w:val="21"/>
              </w:rPr>
            </w:pPr>
            <w:r>
              <w:rPr>
                <w:rFonts w:hint="eastAsia"/>
                <w:szCs w:val="21"/>
              </w:rPr>
              <w:t>上年度末</w:t>
            </w:r>
          </w:p>
          <w:p w:rsidR="00CA03AD" w:rsidRDefault="00CA03AD">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CA03AD" w:rsidTr="00EA46D0">
        <w:tc>
          <w:tcPr>
            <w:tcW w:w="2655" w:type="dxa"/>
            <w:vAlign w:val="center"/>
            <w:hideMark/>
          </w:tcPr>
          <w:p w:rsidR="00CA03AD" w:rsidRDefault="00CA03AD">
            <w:pPr>
              <w:rPr>
                <w:szCs w:val="21"/>
              </w:rPr>
            </w:pPr>
            <w:r>
              <w:rPr>
                <w:szCs w:val="21"/>
              </w:rPr>
              <w:t>AAA</w:t>
            </w:r>
          </w:p>
        </w:tc>
        <w:tc>
          <w:tcPr>
            <w:tcW w:w="2977" w:type="dxa"/>
            <w:vAlign w:val="center"/>
            <w:hideMark/>
          </w:tcPr>
          <w:p w:rsidR="00CA03AD" w:rsidRDefault="00CA03AD">
            <w:pPr>
              <w:jc w:val="right"/>
              <w:rPr>
                <w:szCs w:val="21"/>
              </w:rPr>
            </w:pPr>
            <w:r>
              <w:rPr>
                <w:szCs w:val="21"/>
              </w:rPr>
              <w:t>20,772,038.38</w:t>
            </w:r>
          </w:p>
        </w:tc>
        <w:tc>
          <w:tcPr>
            <w:tcW w:w="3008" w:type="dxa"/>
            <w:vAlign w:val="center"/>
            <w:hideMark/>
          </w:tcPr>
          <w:p w:rsidR="00CA03AD" w:rsidRDefault="00CA03AD">
            <w:pPr>
              <w:jc w:val="right"/>
              <w:rPr>
                <w:szCs w:val="21"/>
              </w:rPr>
            </w:pPr>
            <w:r>
              <w:rPr>
                <w:szCs w:val="21"/>
              </w:rPr>
              <w:t>30,746,871.78</w:t>
            </w:r>
          </w:p>
        </w:tc>
      </w:tr>
      <w:tr w:rsidR="00CA03AD" w:rsidTr="00EA46D0">
        <w:tc>
          <w:tcPr>
            <w:tcW w:w="2655" w:type="dxa"/>
            <w:vAlign w:val="center"/>
            <w:hideMark/>
          </w:tcPr>
          <w:p w:rsidR="00CA03AD" w:rsidRDefault="00CA03AD">
            <w:pPr>
              <w:rPr>
                <w:szCs w:val="21"/>
              </w:rPr>
            </w:pPr>
            <w:r>
              <w:rPr>
                <w:szCs w:val="21"/>
              </w:rPr>
              <w:t>AAA</w:t>
            </w:r>
            <w:r>
              <w:rPr>
                <w:rFonts w:hint="eastAsia"/>
                <w:szCs w:val="21"/>
              </w:rPr>
              <w:t>以下</w:t>
            </w:r>
          </w:p>
        </w:tc>
        <w:tc>
          <w:tcPr>
            <w:tcW w:w="2977" w:type="dxa"/>
            <w:vAlign w:val="center"/>
            <w:hideMark/>
          </w:tcPr>
          <w:p w:rsidR="00CA03AD" w:rsidRDefault="00CA03AD">
            <w:pPr>
              <w:jc w:val="right"/>
              <w:rPr>
                <w:szCs w:val="21"/>
              </w:rPr>
            </w:pPr>
            <w:r>
              <w:rPr>
                <w:szCs w:val="21"/>
              </w:rPr>
              <w:t>0.00</w:t>
            </w:r>
          </w:p>
        </w:tc>
        <w:tc>
          <w:tcPr>
            <w:tcW w:w="3008" w:type="dxa"/>
            <w:vAlign w:val="center"/>
            <w:hideMark/>
          </w:tcPr>
          <w:p w:rsidR="00CA03AD" w:rsidRDefault="00CA03AD">
            <w:pPr>
              <w:jc w:val="right"/>
              <w:rPr>
                <w:szCs w:val="21"/>
              </w:rPr>
            </w:pPr>
            <w:r>
              <w:rPr>
                <w:szCs w:val="21"/>
              </w:rPr>
              <w:t>0.00</w:t>
            </w:r>
          </w:p>
        </w:tc>
      </w:tr>
      <w:tr w:rsidR="00CA03AD" w:rsidTr="00EA46D0">
        <w:tc>
          <w:tcPr>
            <w:tcW w:w="2655" w:type="dxa"/>
            <w:vAlign w:val="center"/>
            <w:hideMark/>
          </w:tcPr>
          <w:p w:rsidR="00CA03AD" w:rsidRDefault="00CA03AD">
            <w:pPr>
              <w:rPr>
                <w:szCs w:val="21"/>
              </w:rPr>
            </w:pPr>
            <w:r>
              <w:rPr>
                <w:rFonts w:hint="eastAsia"/>
                <w:kern w:val="0"/>
                <w:szCs w:val="21"/>
              </w:rPr>
              <w:t>未评级</w:t>
            </w:r>
          </w:p>
        </w:tc>
        <w:tc>
          <w:tcPr>
            <w:tcW w:w="2977" w:type="dxa"/>
            <w:vAlign w:val="center"/>
            <w:hideMark/>
          </w:tcPr>
          <w:p w:rsidR="00CA03AD" w:rsidRDefault="00CA03AD">
            <w:pPr>
              <w:jc w:val="right"/>
              <w:rPr>
                <w:szCs w:val="21"/>
              </w:rPr>
            </w:pPr>
            <w:r>
              <w:rPr>
                <w:szCs w:val="21"/>
              </w:rPr>
              <w:t>0.00</w:t>
            </w:r>
          </w:p>
        </w:tc>
        <w:tc>
          <w:tcPr>
            <w:tcW w:w="3008" w:type="dxa"/>
            <w:vAlign w:val="center"/>
            <w:hideMark/>
          </w:tcPr>
          <w:p w:rsidR="00CA03AD" w:rsidRDefault="00CA03AD">
            <w:pPr>
              <w:jc w:val="right"/>
              <w:rPr>
                <w:szCs w:val="21"/>
              </w:rPr>
            </w:pPr>
            <w:r>
              <w:rPr>
                <w:szCs w:val="21"/>
              </w:rPr>
              <w:t>0.00</w:t>
            </w:r>
          </w:p>
        </w:tc>
      </w:tr>
      <w:tr w:rsidR="00CA03AD" w:rsidTr="00EA46D0">
        <w:tc>
          <w:tcPr>
            <w:tcW w:w="2655" w:type="dxa"/>
            <w:vAlign w:val="center"/>
            <w:hideMark/>
          </w:tcPr>
          <w:p w:rsidR="00CA03AD" w:rsidRDefault="00CA03AD">
            <w:pPr>
              <w:rPr>
                <w:kern w:val="0"/>
                <w:szCs w:val="21"/>
              </w:rPr>
            </w:pPr>
            <w:r>
              <w:rPr>
                <w:rFonts w:hint="eastAsia"/>
                <w:kern w:val="0"/>
                <w:szCs w:val="21"/>
              </w:rPr>
              <w:t>合计</w:t>
            </w:r>
          </w:p>
        </w:tc>
        <w:tc>
          <w:tcPr>
            <w:tcW w:w="2977" w:type="dxa"/>
            <w:vAlign w:val="center"/>
            <w:hideMark/>
          </w:tcPr>
          <w:p w:rsidR="00CA03AD" w:rsidRDefault="00CA03AD">
            <w:pPr>
              <w:jc w:val="right"/>
              <w:rPr>
                <w:szCs w:val="21"/>
              </w:rPr>
            </w:pPr>
            <w:r>
              <w:rPr>
                <w:szCs w:val="21"/>
              </w:rPr>
              <w:t>20,772,038.38</w:t>
            </w:r>
          </w:p>
        </w:tc>
        <w:tc>
          <w:tcPr>
            <w:tcW w:w="3008" w:type="dxa"/>
            <w:vAlign w:val="center"/>
            <w:hideMark/>
          </w:tcPr>
          <w:p w:rsidR="00CA03AD" w:rsidRDefault="00CA03AD">
            <w:pPr>
              <w:jc w:val="right"/>
              <w:rPr>
                <w:szCs w:val="21"/>
              </w:rPr>
            </w:pPr>
            <w:r>
              <w:rPr>
                <w:szCs w:val="21"/>
              </w:rPr>
              <w:t>30,746,871.78</w:t>
            </w:r>
          </w:p>
        </w:tc>
      </w:tr>
    </w:tbl>
    <w:p w:rsidR="00834887" w:rsidRDefault="0012249E">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834887" w:rsidRDefault="0012249E">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CA03AD" w:rsidRDefault="00CA03AD" w:rsidP="00CA03AD">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CA03AD" w:rsidRPr="006E0FBF" w:rsidRDefault="00CA03AD" w:rsidP="00CA03AD">
      <w:pPr>
        <w:spacing w:line="360" w:lineRule="auto"/>
        <w:ind w:firstLineChars="196" w:firstLine="413"/>
        <w:rPr>
          <w:rFonts w:ascii="宋体"/>
          <w:b/>
          <w:kern w:val="0"/>
          <w:szCs w:val="21"/>
        </w:rPr>
      </w:pPr>
      <w:r w:rsidRPr="006E0FBF">
        <w:rPr>
          <w:rFonts w:ascii="宋体" w:hint="eastAsia"/>
          <w:b/>
          <w:kern w:val="0"/>
          <w:szCs w:val="21"/>
        </w:rPr>
        <w:t>6.4.13.2.5 按长期信用评级列示的资产支持证券投资</w:t>
      </w:r>
    </w:p>
    <w:p w:rsidR="00CA03AD" w:rsidRDefault="00CA03AD" w:rsidP="00CA03AD">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CA03AD" w:rsidTr="00EA46D0">
        <w:trPr>
          <w:jc w:val="center"/>
        </w:trPr>
        <w:tc>
          <w:tcPr>
            <w:tcW w:w="2624" w:type="dxa"/>
            <w:vAlign w:val="center"/>
            <w:hideMark/>
          </w:tcPr>
          <w:p w:rsidR="00CA03AD" w:rsidRDefault="00CA03AD">
            <w:pPr>
              <w:jc w:val="center"/>
              <w:rPr>
                <w:rFonts w:eastAsiaTheme="minorEastAsia"/>
                <w:szCs w:val="21"/>
              </w:rPr>
            </w:pPr>
            <w:r>
              <w:rPr>
                <w:rFonts w:eastAsiaTheme="minorEastAsia" w:hint="eastAsia"/>
                <w:szCs w:val="21"/>
              </w:rPr>
              <w:t>长期信用评级</w:t>
            </w:r>
          </w:p>
        </w:tc>
        <w:tc>
          <w:tcPr>
            <w:tcW w:w="2977" w:type="dxa"/>
            <w:hideMark/>
          </w:tcPr>
          <w:p w:rsidR="00CA03AD" w:rsidRDefault="00CA03AD">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CA03AD" w:rsidRDefault="00CA03AD">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CA03AD" w:rsidRDefault="00CA03AD">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CA03AD" w:rsidRDefault="00CA03AD">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CA03AD" w:rsidTr="00EA46D0">
        <w:trPr>
          <w:jc w:val="center"/>
        </w:trPr>
        <w:tc>
          <w:tcPr>
            <w:tcW w:w="2624" w:type="dxa"/>
            <w:hideMark/>
          </w:tcPr>
          <w:p w:rsidR="00CA03AD" w:rsidRDefault="00CA03AD">
            <w:pPr>
              <w:rPr>
                <w:rFonts w:eastAsiaTheme="minorEastAsia"/>
                <w:szCs w:val="21"/>
              </w:rPr>
            </w:pPr>
            <w:r>
              <w:rPr>
                <w:rFonts w:eastAsiaTheme="minorEastAsia"/>
                <w:szCs w:val="21"/>
              </w:rPr>
              <w:t>AAA</w:t>
            </w:r>
          </w:p>
        </w:tc>
        <w:tc>
          <w:tcPr>
            <w:tcW w:w="2977"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50,246,204.05</w:t>
            </w:r>
          </w:p>
        </w:tc>
      </w:tr>
      <w:tr w:rsidR="00CA03AD" w:rsidTr="00EA46D0">
        <w:trPr>
          <w:jc w:val="center"/>
        </w:trPr>
        <w:tc>
          <w:tcPr>
            <w:tcW w:w="2624" w:type="dxa"/>
            <w:hideMark/>
          </w:tcPr>
          <w:p w:rsidR="00CA03AD" w:rsidRDefault="00CA03AD">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r w:rsidR="00CA03AD" w:rsidTr="00EA46D0">
        <w:trPr>
          <w:jc w:val="center"/>
        </w:trPr>
        <w:tc>
          <w:tcPr>
            <w:tcW w:w="2624" w:type="dxa"/>
            <w:vAlign w:val="center"/>
            <w:hideMark/>
          </w:tcPr>
          <w:p w:rsidR="00CA03AD" w:rsidRDefault="00CA03AD">
            <w:pPr>
              <w:rPr>
                <w:rFonts w:eastAsiaTheme="minorEastAsia"/>
                <w:szCs w:val="21"/>
              </w:rPr>
            </w:pPr>
            <w:r>
              <w:rPr>
                <w:rFonts w:eastAsiaTheme="minorEastAsia" w:hint="eastAsia"/>
                <w:kern w:val="0"/>
                <w:szCs w:val="21"/>
              </w:rPr>
              <w:t>未评级</w:t>
            </w:r>
          </w:p>
        </w:tc>
        <w:tc>
          <w:tcPr>
            <w:tcW w:w="2977"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r w:rsidR="00CA03AD" w:rsidTr="00EA46D0">
        <w:trPr>
          <w:jc w:val="center"/>
        </w:trPr>
        <w:tc>
          <w:tcPr>
            <w:tcW w:w="2624" w:type="dxa"/>
            <w:vAlign w:val="center"/>
            <w:hideMark/>
          </w:tcPr>
          <w:p w:rsidR="00CA03AD" w:rsidRDefault="00CA03AD">
            <w:pPr>
              <w:rPr>
                <w:rFonts w:eastAsiaTheme="minorEastAsia"/>
                <w:kern w:val="0"/>
                <w:szCs w:val="21"/>
              </w:rPr>
            </w:pPr>
            <w:r>
              <w:rPr>
                <w:rFonts w:eastAsiaTheme="minorEastAsia" w:hint="eastAsia"/>
                <w:kern w:val="0"/>
                <w:szCs w:val="21"/>
              </w:rPr>
              <w:t>合计</w:t>
            </w:r>
          </w:p>
        </w:tc>
        <w:tc>
          <w:tcPr>
            <w:tcW w:w="2977" w:type="dxa"/>
            <w:vAlign w:val="center"/>
            <w:hideMark/>
          </w:tcPr>
          <w:p w:rsidR="00CA03AD" w:rsidRDefault="00CA03AD">
            <w:pPr>
              <w:jc w:val="right"/>
              <w:rPr>
                <w:rFonts w:eastAsiaTheme="minorEastAsia"/>
                <w:szCs w:val="21"/>
              </w:rPr>
            </w:pPr>
            <w:r>
              <w:rPr>
                <w:rFonts w:eastAsiaTheme="minorEastAsia"/>
                <w:szCs w:val="21"/>
              </w:rPr>
              <w:t>0.00</w:t>
            </w:r>
          </w:p>
        </w:tc>
        <w:tc>
          <w:tcPr>
            <w:tcW w:w="3046" w:type="dxa"/>
            <w:vAlign w:val="center"/>
            <w:hideMark/>
          </w:tcPr>
          <w:p w:rsidR="00CA03AD" w:rsidRDefault="00CA03AD">
            <w:pPr>
              <w:jc w:val="right"/>
              <w:rPr>
                <w:rFonts w:eastAsiaTheme="minorEastAsia"/>
                <w:szCs w:val="21"/>
              </w:rPr>
            </w:pPr>
            <w:r>
              <w:rPr>
                <w:rFonts w:eastAsiaTheme="minorEastAsia"/>
                <w:szCs w:val="21"/>
              </w:rPr>
              <w:t>50,246,204.05</w:t>
            </w:r>
          </w:p>
        </w:tc>
      </w:tr>
    </w:tbl>
    <w:p w:rsidR="00CA03AD" w:rsidRPr="006E0FBF" w:rsidRDefault="00CA03AD" w:rsidP="00CA03AD">
      <w:pPr>
        <w:spacing w:line="360" w:lineRule="auto"/>
        <w:ind w:firstLineChars="196" w:firstLine="413"/>
        <w:rPr>
          <w:rFonts w:ascii="宋体"/>
          <w:b/>
          <w:kern w:val="0"/>
          <w:szCs w:val="21"/>
        </w:rPr>
      </w:pPr>
      <w:r w:rsidRPr="006E0FBF">
        <w:rPr>
          <w:rFonts w:ascii="宋体" w:hint="eastAsia"/>
          <w:b/>
          <w:kern w:val="0"/>
          <w:szCs w:val="21"/>
        </w:rPr>
        <w:t>6.4.13.2.6按长期信用评级列示的同业存单投资</w:t>
      </w:r>
    </w:p>
    <w:p w:rsidR="00CA03AD" w:rsidRDefault="00CA03AD" w:rsidP="00CA03AD">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CA03AD" w:rsidTr="00EA46D0">
        <w:trPr>
          <w:jc w:val="center"/>
        </w:trPr>
        <w:tc>
          <w:tcPr>
            <w:tcW w:w="2624" w:type="dxa"/>
            <w:vAlign w:val="center"/>
            <w:hideMark/>
          </w:tcPr>
          <w:p w:rsidR="00CA03AD" w:rsidRDefault="00CA03AD">
            <w:pPr>
              <w:jc w:val="center"/>
              <w:rPr>
                <w:rFonts w:eastAsiaTheme="minorEastAsia"/>
                <w:szCs w:val="21"/>
              </w:rPr>
            </w:pPr>
            <w:r>
              <w:rPr>
                <w:rFonts w:eastAsiaTheme="minorEastAsia" w:hint="eastAsia"/>
                <w:szCs w:val="21"/>
              </w:rPr>
              <w:t>长期信用评级</w:t>
            </w:r>
          </w:p>
        </w:tc>
        <w:tc>
          <w:tcPr>
            <w:tcW w:w="2977" w:type="dxa"/>
            <w:hideMark/>
          </w:tcPr>
          <w:p w:rsidR="00CA03AD" w:rsidRDefault="00CA03AD">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CA03AD" w:rsidRDefault="00CA03AD">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CA03AD" w:rsidRDefault="00CA03AD">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CA03AD" w:rsidRDefault="00CA03AD">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CA03AD" w:rsidTr="00EA46D0">
        <w:trPr>
          <w:jc w:val="center"/>
        </w:trPr>
        <w:tc>
          <w:tcPr>
            <w:tcW w:w="2624" w:type="dxa"/>
            <w:hideMark/>
          </w:tcPr>
          <w:p w:rsidR="00CA03AD" w:rsidRDefault="00CA03AD">
            <w:pPr>
              <w:rPr>
                <w:rFonts w:eastAsiaTheme="minorEastAsia"/>
                <w:szCs w:val="21"/>
              </w:rPr>
            </w:pPr>
            <w:r>
              <w:rPr>
                <w:rFonts w:eastAsiaTheme="minorEastAsia"/>
                <w:szCs w:val="21"/>
              </w:rPr>
              <w:t>AAA</w:t>
            </w:r>
          </w:p>
        </w:tc>
        <w:tc>
          <w:tcPr>
            <w:tcW w:w="2977" w:type="dxa"/>
            <w:hideMark/>
          </w:tcPr>
          <w:p w:rsidR="00CA03AD" w:rsidRDefault="00CA03AD">
            <w:pPr>
              <w:jc w:val="right"/>
              <w:rPr>
                <w:rFonts w:eastAsiaTheme="minorEastAsia"/>
                <w:szCs w:val="21"/>
              </w:rPr>
            </w:pPr>
            <w:r>
              <w:rPr>
                <w:rFonts w:eastAsiaTheme="minorEastAsia"/>
                <w:szCs w:val="21"/>
              </w:rPr>
              <w:t>246,463,723.68</w:t>
            </w:r>
          </w:p>
        </w:tc>
        <w:tc>
          <w:tcPr>
            <w:tcW w:w="3046" w:type="dxa"/>
            <w:hideMark/>
          </w:tcPr>
          <w:p w:rsidR="00CA03AD" w:rsidRDefault="00CA03AD">
            <w:pPr>
              <w:jc w:val="right"/>
              <w:rPr>
                <w:rFonts w:eastAsiaTheme="minorEastAsia"/>
                <w:szCs w:val="21"/>
              </w:rPr>
            </w:pPr>
            <w:r>
              <w:rPr>
                <w:rFonts w:eastAsiaTheme="minorEastAsia"/>
                <w:szCs w:val="21"/>
              </w:rPr>
              <w:t>840,934,047.16</w:t>
            </w:r>
          </w:p>
        </w:tc>
      </w:tr>
      <w:tr w:rsidR="00CA03AD" w:rsidTr="00EA46D0">
        <w:trPr>
          <w:jc w:val="center"/>
        </w:trPr>
        <w:tc>
          <w:tcPr>
            <w:tcW w:w="2624" w:type="dxa"/>
            <w:hideMark/>
          </w:tcPr>
          <w:p w:rsidR="00CA03AD" w:rsidRDefault="00CA03AD">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r w:rsidR="00CA03AD" w:rsidTr="00EA46D0">
        <w:trPr>
          <w:jc w:val="center"/>
        </w:trPr>
        <w:tc>
          <w:tcPr>
            <w:tcW w:w="2624" w:type="dxa"/>
            <w:vAlign w:val="center"/>
            <w:hideMark/>
          </w:tcPr>
          <w:p w:rsidR="00CA03AD" w:rsidRDefault="00CA03AD">
            <w:pPr>
              <w:rPr>
                <w:rFonts w:eastAsiaTheme="minorEastAsia"/>
                <w:szCs w:val="21"/>
              </w:rPr>
            </w:pPr>
            <w:r>
              <w:rPr>
                <w:rFonts w:eastAsiaTheme="minorEastAsia" w:hint="eastAsia"/>
                <w:kern w:val="0"/>
                <w:szCs w:val="21"/>
              </w:rPr>
              <w:t>未评级</w:t>
            </w:r>
          </w:p>
        </w:tc>
        <w:tc>
          <w:tcPr>
            <w:tcW w:w="2977" w:type="dxa"/>
            <w:hideMark/>
          </w:tcPr>
          <w:p w:rsidR="00CA03AD" w:rsidRDefault="00CA03AD">
            <w:pPr>
              <w:jc w:val="right"/>
              <w:rPr>
                <w:rFonts w:eastAsiaTheme="minorEastAsia"/>
                <w:szCs w:val="21"/>
              </w:rPr>
            </w:pPr>
            <w:r>
              <w:rPr>
                <w:rFonts w:eastAsiaTheme="minorEastAsia"/>
                <w:szCs w:val="21"/>
              </w:rPr>
              <w:t>0.00</w:t>
            </w:r>
          </w:p>
        </w:tc>
        <w:tc>
          <w:tcPr>
            <w:tcW w:w="3046" w:type="dxa"/>
            <w:hideMark/>
          </w:tcPr>
          <w:p w:rsidR="00CA03AD" w:rsidRDefault="00CA03AD">
            <w:pPr>
              <w:jc w:val="right"/>
              <w:rPr>
                <w:rFonts w:eastAsiaTheme="minorEastAsia"/>
                <w:szCs w:val="21"/>
              </w:rPr>
            </w:pPr>
            <w:r>
              <w:rPr>
                <w:rFonts w:eastAsiaTheme="minorEastAsia"/>
                <w:szCs w:val="21"/>
              </w:rPr>
              <w:t>0.00</w:t>
            </w:r>
          </w:p>
        </w:tc>
      </w:tr>
      <w:tr w:rsidR="00CA03AD" w:rsidTr="00EA46D0">
        <w:trPr>
          <w:jc w:val="center"/>
        </w:trPr>
        <w:tc>
          <w:tcPr>
            <w:tcW w:w="2624" w:type="dxa"/>
            <w:vAlign w:val="center"/>
            <w:hideMark/>
          </w:tcPr>
          <w:p w:rsidR="00CA03AD" w:rsidRDefault="00CA03AD">
            <w:pPr>
              <w:rPr>
                <w:rFonts w:eastAsiaTheme="minorEastAsia"/>
                <w:kern w:val="0"/>
                <w:szCs w:val="21"/>
              </w:rPr>
            </w:pPr>
            <w:r>
              <w:rPr>
                <w:rFonts w:eastAsiaTheme="minorEastAsia" w:hint="eastAsia"/>
                <w:kern w:val="0"/>
                <w:szCs w:val="21"/>
              </w:rPr>
              <w:t>合计</w:t>
            </w:r>
          </w:p>
        </w:tc>
        <w:tc>
          <w:tcPr>
            <w:tcW w:w="2977" w:type="dxa"/>
            <w:vAlign w:val="center"/>
            <w:hideMark/>
          </w:tcPr>
          <w:p w:rsidR="00CA03AD" w:rsidRDefault="00CA03AD">
            <w:pPr>
              <w:jc w:val="right"/>
              <w:rPr>
                <w:rFonts w:eastAsiaTheme="minorEastAsia"/>
                <w:szCs w:val="21"/>
              </w:rPr>
            </w:pPr>
            <w:r>
              <w:rPr>
                <w:rFonts w:eastAsiaTheme="minorEastAsia"/>
                <w:szCs w:val="21"/>
              </w:rPr>
              <w:t>246,463,723.68</w:t>
            </w:r>
          </w:p>
        </w:tc>
        <w:tc>
          <w:tcPr>
            <w:tcW w:w="3046" w:type="dxa"/>
            <w:vAlign w:val="center"/>
            <w:hideMark/>
          </w:tcPr>
          <w:p w:rsidR="00CA03AD" w:rsidRDefault="00CA03AD">
            <w:pPr>
              <w:jc w:val="right"/>
              <w:rPr>
                <w:rFonts w:eastAsiaTheme="minorEastAsia"/>
                <w:szCs w:val="21"/>
              </w:rPr>
            </w:pPr>
            <w:r>
              <w:rPr>
                <w:rFonts w:eastAsiaTheme="minorEastAsia"/>
                <w:szCs w:val="21"/>
              </w:rPr>
              <w:t>840,934,047.16</w:t>
            </w:r>
          </w:p>
        </w:tc>
      </w:tr>
    </w:tbl>
    <w:p w:rsidR="00CB3931" w:rsidRPr="00BE1746" w:rsidRDefault="00CB3931" w:rsidP="00CA03AD">
      <w:pPr>
        <w:spacing w:line="360" w:lineRule="auto"/>
        <w:ind w:firstLineChars="200" w:firstLine="422"/>
        <w:rPr>
          <w:rFonts w:ascii="宋体"/>
          <w:b/>
          <w:kern w:val="0"/>
          <w:szCs w:val="21"/>
        </w:rPr>
      </w:pPr>
      <w:r w:rsidRPr="00BE1746">
        <w:rPr>
          <w:rFonts w:ascii="宋体" w:hAnsi="宋体"/>
          <w:b/>
          <w:kern w:val="0"/>
          <w:szCs w:val="21"/>
        </w:rPr>
        <w:t>6.4.13.3</w:t>
      </w:r>
      <w:r w:rsidRPr="00BE1746">
        <w:rPr>
          <w:rFonts w:ascii="宋体" w:hAnsi="宋体" w:hint="eastAsia"/>
          <w:b/>
          <w:kern w:val="0"/>
          <w:szCs w:val="21"/>
        </w:rPr>
        <w:t>流动性风险</w:t>
      </w:r>
    </w:p>
    <w:p w:rsidR="00834887" w:rsidRDefault="0012249E">
      <w:pPr>
        <w:spacing w:line="360" w:lineRule="auto"/>
        <w:ind w:firstLineChars="200" w:firstLine="420"/>
        <w:rPr>
          <w:color w:val="000000"/>
          <w:szCs w:val="21"/>
        </w:rPr>
      </w:pPr>
      <w:r>
        <w:rPr>
          <w:color w:val="00000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CB3931" w:rsidRPr="007B05E9" w:rsidRDefault="00CB3931" w:rsidP="007B05E9">
      <w:pPr>
        <w:spacing w:line="360" w:lineRule="auto"/>
        <w:ind w:firstLineChars="200" w:firstLine="420"/>
        <w:rPr>
          <w:color w:val="000000"/>
          <w:szCs w:val="21"/>
        </w:rPr>
      </w:pPr>
      <w:r w:rsidRPr="007B05E9">
        <w:rPr>
          <w:color w:val="000000"/>
          <w:szCs w:val="21"/>
        </w:rPr>
        <w:t>于</w:t>
      </w:r>
      <w:r w:rsidRPr="007B05E9">
        <w:rPr>
          <w:color w:val="000000"/>
          <w:szCs w:val="21"/>
        </w:rPr>
        <w:t>2020</w:t>
      </w:r>
      <w:r w:rsidRPr="007B05E9">
        <w:rPr>
          <w:color w:val="000000"/>
          <w:szCs w:val="21"/>
        </w:rPr>
        <w:t>年</w:t>
      </w:r>
      <w:r w:rsidRPr="007B05E9">
        <w:rPr>
          <w:color w:val="000000"/>
          <w:szCs w:val="21"/>
        </w:rPr>
        <w:t>6</w:t>
      </w:r>
      <w:r w:rsidRPr="007B05E9">
        <w:rPr>
          <w:color w:val="000000"/>
          <w:szCs w:val="21"/>
        </w:rPr>
        <w:t>月</w:t>
      </w:r>
      <w:r w:rsidRPr="007B05E9">
        <w:rPr>
          <w:color w:val="000000"/>
          <w:szCs w:val="21"/>
        </w:rPr>
        <w:t>30</w:t>
      </w:r>
      <w:r w:rsidRPr="007B05E9">
        <w:rPr>
          <w:color w:val="000000"/>
          <w:szCs w:val="21"/>
        </w:rPr>
        <w:t>日，除卖出回购金融资产款余额</w:t>
      </w:r>
      <w:r w:rsidRPr="007B05E9">
        <w:rPr>
          <w:color w:val="000000"/>
          <w:szCs w:val="21"/>
        </w:rPr>
        <w:t>(</w:t>
      </w:r>
      <w:r w:rsidRPr="007B05E9">
        <w:rPr>
          <w:color w:val="000000"/>
          <w:szCs w:val="21"/>
        </w:rPr>
        <w:t>计息但该利息金额不重大</w:t>
      </w:r>
      <w:r w:rsidRPr="007B05E9">
        <w:rPr>
          <w:color w:val="000000"/>
          <w:szCs w:val="21"/>
        </w:rPr>
        <w:t>)</w:t>
      </w:r>
      <w:r w:rsidRPr="007B05E9">
        <w:rPr>
          <w:color w:val="000000"/>
          <w:szCs w:val="21"/>
        </w:rPr>
        <w:t>以外，本基金承担的其他金融负债的合约约定到期日均为一年以内且不计息，可赎回基金份额净值</w:t>
      </w:r>
      <w:r w:rsidRPr="007B05E9">
        <w:rPr>
          <w:color w:val="000000"/>
          <w:szCs w:val="21"/>
        </w:rPr>
        <w:t>(</w:t>
      </w:r>
      <w:r w:rsidRPr="007B05E9">
        <w:rPr>
          <w:color w:val="000000"/>
          <w:szCs w:val="21"/>
        </w:rPr>
        <w:t>所有者权益</w:t>
      </w:r>
      <w:r w:rsidRPr="007B05E9">
        <w:rPr>
          <w:color w:val="000000"/>
          <w:szCs w:val="21"/>
        </w:rPr>
        <w:t>)</w:t>
      </w:r>
      <w:r w:rsidRPr="007B05E9">
        <w:rPr>
          <w:color w:val="000000"/>
          <w:szCs w:val="21"/>
        </w:rPr>
        <w:t>无固定到期日且不计息，因此账面余额约为未折现的合约到期现金流量。</w:t>
      </w:r>
    </w:p>
    <w:p w:rsidR="00D61BA1" w:rsidRPr="00D61BA1" w:rsidRDefault="00D61BA1" w:rsidP="00D61BA1">
      <w:pPr>
        <w:spacing w:line="360" w:lineRule="auto"/>
        <w:ind w:firstLineChars="196" w:firstLine="413"/>
        <w:rPr>
          <w:rFonts w:ascii="宋体"/>
          <w:b/>
          <w:kern w:val="0"/>
          <w:szCs w:val="21"/>
        </w:rPr>
      </w:pPr>
      <w:r w:rsidRPr="00D61BA1">
        <w:rPr>
          <w:rFonts w:ascii="宋体"/>
          <w:b/>
          <w:kern w:val="0"/>
          <w:szCs w:val="21"/>
        </w:rPr>
        <w:t xml:space="preserve">6.4.13.3.1 </w:t>
      </w:r>
      <w:r w:rsidRPr="00D61BA1">
        <w:rPr>
          <w:rFonts w:ascii="宋体" w:hint="eastAsia"/>
          <w:b/>
          <w:kern w:val="0"/>
          <w:szCs w:val="21"/>
        </w:rPr>
        <w:t>报告期内本基金组合资产的流动性风险分析</w:t>
      </w:r>
    </w:p>
    <w:p w:rsidR="00834887" w:rsidRDefault="0012249E">
      <w:pPr>
        <w:spacing w:line="360" w:lineRule="auto"/>
        <w:ind w:firstLineChars="200" w:firstLine="420"/>
        <w:rPr>
          <w:color w:val="000000"/>
          <w:szCs w:val="21"/>
        </w:rPr>
      </w:pPr>
      <w:r>
        <w:rPr>
          <w:color w:val="00000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D61BA1" w:rsidRPr="00051C6E" w:rsidRDefault="00D61BA1" w:rsidP="007B05E9">
      <w:pPr>
        <w:spacing w:line="360" w:lineRule="auto"/>
        <w:ind w:firstLineChars="200" w:firstLine="420"/>
        <w:rPr>
          <w:color w:val="000000"/>
          <w:szCs w:val="21"/>
        </w:rPr>
      </w:pPr>
      <w:r w:rsidRPr="007B05E9">
        <w:rPr>
          <w:color w:val="000000"/>
          <w:szCs w:val="21"/>
        </w:rPr>
        <w:t>本基金的投资范围为具有良好流动性的金融工具，所持大部分证券在流动性良好的证券交易所或者银行间同业市场交易，期末除本报告</w:t>
      </w:r>
      <w:r w:rsidRPr="007B05E9">
        <w:rPr>
          <w:color w:val="000000"/>
          <w:szCs w:val="21"/>
        </w:rPr>
        <w:t>“</w:t>
      </w:r>
      <w:r w:rsidRPr="007B05E9">
        <w:rPr>
          <w:color w:val="000000"/>
          <w:szCs w:val="21"/>
        </w:rPr>
        <w:t>期末本基金持有的流通受限证券</w:t>
      </w:r>
      <w:r w:rsidRPr="007B05E9">
        <w:rPr>
          <w:color w:val="000000"/>
          <w:szCs w:val="21"/>
        </w:rPr>
        <w:t>”</w:t>
      </w:r>
      <w:r w:rsidRPr="007B05E9">
        <w:rPr>
          <w:color w:val="000000"/>
          <w:szCs w:val="21"/>
        </w:rPr>
        <w:t>章节中所列示券种流通暂时受限制不能自由转让外，其余均能及时变现。评估结果显示组合高流动性资产比重较高，组合变现比例能力较好。</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6.4.13.4</w:t>
      </w:r>
      <w:r w:rsidRPr="00BE1746">
        <w:rPr>
          <w:rFonts w:ascii="宋体" w:hAnsi="宋体" w:hint="eastAsia"/>
          <w:b/>
          <w:kern w:val="0"/>
          <w:szCs w:val="21"/>
        </w:rPr>
        <w:t>市场风险</w:t>
      </w:r>
    </w:p>
    <w:p w:rsidR="00CB3931" w:rsidRPr="007B05E9" w:rsidRDefault="00CB3931" w:rsidP="007B05E9">
      <w:pPr>
        <w:spacing w:line="360" w:lineRule="auto"/>
        <w:ind w:firstLineChars="200" w:firstLine="420"/>
        <w:rPr>
          <w:color w:val="000000"/>
          <w:szCs w:val="21"/>
        </w:rPr>
      </w:pPr>
      <w:r w:rsidRPr="007B05E9">
        <w:rPr>
          <w:color w:val="000000"/>
          <w:szCs w:val="21"/>
        </w:rPr>
        <w:t>市场风险是指基金所持金融工具的公允价值或未来现金流量因所处市场各类价格因素的变动而发生波动的风险，包括利率风险、外汇风险和其他价格风险。</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6.4.13.4.1</w:t>
      </w:r>
      <w:r w:rsidRPr="00BE1746">
        <w:rPr>
          <w:rFonts w:ascii="宋体" w:hAnsi="宋体" w:hint="eastAsia"/>
          <w:b/>
          <w:kern w:val="0"/>
          <w:szCs w:val="21"/>
        </w:rPr>
        <w:t>利率风险</w:t>
      </w:r>
    </w:p>
    <w:p w:rsidR="00CB3931" w:rsidRPr="007B05E9" w:rsidRDefault="00CB3931" w:rsidP="007B05E9">
      <w:pPr>
        <w:spacing w:line="360" w:lineRule="auto"/>
        <w:ind w:firstLineChars="200" w:firstLine="420"/>
        <w:rPr>
          <w:color w:val="000000"/>
          <w:szCs w:val="21"/>
        </w:rPr>
      </w:pPr>
      <w:r w:rsidRPr="007B05E9">
        <w:rPr>
          <w:color w:val="000000"/>
          <w:szCs w:val="21"/>
        </w:rPr>
        <w:t>利率风险是指基金的财务状况和现金流量受市场利率变动而发生波动的风险。投资管理人通过久期、凸度、</w:t>
      </w:r>
      <w:r w:rsidRPr="007B05E9">
        <w:rPr>
          <w:color w:val="000000"/>
          <w:szCs w:val="21"/>
        </w:rPr>
        <w:t>VAR</w:t>
      </w:r>
      <w:r w:rsidRPr="007B05E9">
        <w:rPr>
          <w:color w:val="000000"/>
          <w:szCs w:val="21"/>
        </w:rPr>
        <w:t>等方法评估组合面临的利率风险敞口，并通过调整投资组合的久期等方法对上述利率风险进行管理。</w:t>
      </w:r>
    </w:p>
    <w:p w:rsidR="00CB3931" w:rsidRPr="00BE1746" w:rsidRDefault="00CB3931" w:rsidP="00064C32">
      <w:pPr>
        <w:spacing w:line="360" w:lineRule="auto"/>
        <w:ind w:firstLineChars="196" w:firstLine="413"/>
        <w:rPr>
          <w:rFonts w:ascii="宋体"/>
          <w:b/>
          <w:kern w:val="0"/>
          <w:szCs w:val="21"/>
        </w:rPr>
      </w:pPr>
      <w:r w:rsidRPr="00BE1746">
        <w:rPr>
          <w:rFonts w:ascii="宋体"/>
          <w:b/>
          <w:kern w:val="0"/>
          <w:szCs w:val="21"/>
        </w:rPr>
        <w:tab/>
      </w:r>
      <w:r w:rsidRPr="00BE1746">
        <w:rPr>
          <w:rFonts w:ascii="宋体" w:hAnsi="宋体"/>
          <w:b/>
          <w:kern w:val="0"/>
          <w:szCs w:val="21"/>
        </w:rPr>
        <w:t>6.4.13.4.1.1</w:t>
      </w:r>
      <w:r w:rsidRPr="00BE1746">
        <w:rPr>
          <w:rFonts w:ascii="宋体" w:hAnsi="宋体" w:hint="eastAsia"/>
          <w:b/>
          <w:kern w:val="0"/>
          <w:szCs w:val="21"/>
        </w:rPr>
        <w:t>利率风险敞口</w:t>
      </w:r>
    </w:p>
    <w:p w:rsidR="00CB3931" w:rsidRDefault="00CB3931" w:rsidP="006D141C">
      <w:pPr>
        <w:wordWrap w:val="0"/>
        <w:autoSpaceDE w:val="0"/>
        <w:autoSpaceDN w:val="0"/>
        <w:adjustRightInd w:val="0"/>
        <w:spacing w:before="29" w:line="288" w:lineRule="auto"/>
        <w:ind w:left="15"/>
        <w:jc w:val="right"/>
        <w:rPr>
          <w:szCs w:val="21"/>
        </w:rPr>
      </w:pPr>
      <w:r w:rsidRPr="00292865">
        <w:rPr>
          <w:rFonts w:hint="eastAsia"/>
          <w:szCs w:val="21"/>
        </w:rPr>
        <w:t>单位：人民币元</w:t>
      </w: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242"/>
        <w:gridCol w:w="19"/>
        <w:gridCol w:w="1563"/>
        <w:gridCol w:w="20"/>
        <w:gridCol w:w="1564"/>
        <w:gridCol w:w="20"/>
        <w:gridCol w:w="1564"/>
        <w:gridCol w:w="20"/>
        <w:gridCol w:w="1564"/>
        <w:gridCol w:w="20"/>
        <w:gridCol w:w="1564"/>
        <w:gridCol w:w="20"/>
      </w:tblGrid>
      <w:tr w:rsidR="00CB3931" w:rsidRPr="000F7BA0" w:rsidTr="00EA46D0">
        <w:trPr>
          <w:gridAfter w:val="1"/>
          <w:wAfter w:w="20" w:type="dxa"/>
          <w:trHeight w:val="280"/>
          <w:jc w:val="center"/>
        </w:trPr>
        <w:tc>
          <w:tcPr>
            <w:tcW w:w="1246" w:type="dxa"/>
            <w:vAlign w:val="center"/>
          </w:tcPr>
          <w:p w:rsidR="00CB3931" w:rsidRPr="002F2401" w:rsidRDefault="00CB3931" w:rsidP="001339C4">
            <w:pPr>
              <w:jc w:val="center"/>
              <w:rPr>
                <w:szCs w:val="21"/>
              </w:rPr>
            </w:pPr>
            <w:r w:rsidRPr="002F2401">
              <w:rPr>
                <w:rFonts w:hint="eastAsia"/>
                <w:szCs w:val="21"/>
              </w:rPr>
              <w:t>本期末</w:t>
            </w:r>
          </w:p>
          <w:p w:rsidR="00CB3931" w:rsidRPr="002F2401" w:rsidRDefault="00CB3931" w:rsidP="001339C4">
            <w:pPr>
              <w:jc w:val="center"/>
              <w:rPr>
                <w:szCs w:val="21"/>
              </w:rPr>
            </w:pPr>
            <w:r w:rsidRPr="002F2401">
              <w:rPr>
                <w:szCs w:val="21"/>
              </w:rPr>
              <w:t>2020</w:t>
            </w:r>
            <w:r w:rsidRPr="002F2401">
              <w:rPr>
                <w:szCs w:val="21"/>
              </w:rPr>
              <w:t>年</w:t>
            </w:r>
            <w:r w:rsidRPr="002F2401">
              <w:rPr>
                <w:szCs w:val="21"/>
              </w:rPr>
              <w:t>6</w:t>
            </w:r>
            <w:r w:rsidRPr="002F2401">
              <w:rPr>
                <w:szCs w:val="21"/>
              </w:rPr>
              <w:t>月</w:t>
            </w:r>
            <w:r w:rsidRPr="002F2401">
              <w:rPr>
                <w:szCs w:val="21"/>
              </w:rPr>
              <w:t>30</w:t>
            </w:r>
            <w:r w:rsidRPr="002F2401">
              <w:rPr>
                <w:szCs w:val="21"/>
              </w:rPr>
              <w:t>日</w:t>
            </w:r>
          </w:p>
        </w:tc>
        <w:tc>
          <w:tcPr>
            <w:tcW w:w="1586" w:type="dxa"/>
            <w:gridSpan w:val="2"/>
            <w:vAlign w:val="center"/>
          </w:tcPr>
          <w:p w:rsidR="00CB3931" w:rsidRPr="002F2401" w:rsidRDefault="00CB3931" w:rsidP="001339C4">
            <w:pPr>
              <w:jc w:val="center"/>
              <w:rPr>
                <w:szCs w:val="21"/>
              </w:rPr>
            </w:pPr>
            <w:r w:rsidRPr="002F2401">
              <w:rPr>
                <w:color w:val="000000"/>
                <w:szCs w:val="21"/>
              </w:rPr>
              <w:t>1</w:t>
            </w:r>
            <w:r w:rsidRPr="002F2401">
              <w:rPr>
                <w:rFonts w:hint="eastAsia"/>
                <w:color w:val="000000"/>
                <w:szCs w:val="21"/>
              </w:rPr>
              <w:t>年以内</w:t>
            </w:r>
          </w:p>
        </w:tc>
        <w:tc>
          <w:tcPr>
            <w:tcW w:w="1587" w:type="dxa"/>
            <w:gridSpan w:val="2"/>
            <w:vAlign w:val="center"/>
          </w:tcPr>
          <w:p w:rsidR="00CB3931" w:rsidRPr="002F2401" w:rsidRDefault="00CB3931" w:rsidP="001339C4">
            <w:pPr>
              <w:jc w:val="center"/>
              <w:rPr>
                <w:szCs w:val="21"/>
              </w:rPr>
            </w:pPr>
            <w:r w:rsidRPr="002F2401">
              <w:rPr>
                <w:color w:val="000000"/>
                <w:szCs w:val="21"/>
              </w:rPr>
              <w:t>1-5</w:t>
            </w:r>
            <w:r w:rsidRPr="002F2401">
              <w:rPr>
                <w:rFonts w:hint="eastAsia"/>
                <w:color w:val="000000"/>
                <w:szCs w:val="21"/>
              </w:rPr>
              <w:t>年</w:t>
            </w:r>
          </w:p>
        </w:tc>
        <w:tc>
          <w:tcPr>
            <w:tcW w:w="1587" w:type="dxa"/>
            <w:gridSpan w:val="2"/>
            <w:vAlign w:val="center"/>
          </w:tcPr>
          <w:p w:rsidR="00CB3931" w:rsidRPr="002F2401" w:rsidRDefault="00CB3931" w:rsidP="001339C4">
            <w:pPr>
              <w:jc w:val="center"/>
              <w:rPr>
                <w:szCs w:val="21"/>
              </w:rPr>
            </w:pPr>
            <w:r w:rsidRPr="002F2401">
              <w:rPr>
                <w:color w:val="000000"/>
                <w:szCs w:val="21"/>
              </w:rPr>
              <w:t>5</w:t>
            </w:r>
            <w:r w:rsidRPr="002F2401">
              <w:rPr>
                <w:rFonts w:hint="eastAsia"/>
                <w:color w:val="000000"/>
                <w:szCs w:val="21"/>
              </w:rPr>
              <w:t>年以上</w:t>
            </w:r>
          </w:p>
        </w:tc>
        <w:tc>
          <w:tcPr>
            <w:tcW w:w="1587" w:type="dxa"/>
            <w:gridSpan w:val="2"/>
            <w:vAlign w:val="center"/>
          </w:tcPr>
          <w:p w:rsidR="00CB3931" w:rsidRPr="002F2401" w:rsidRDefault="00CB3931" w:rsidP="001339C4">
            <w:pPr>
              <w:jc w:val="center"/>
              <w:rPr>
                <w:szCs w:val="21"/>
              </w:rPr>
            </w:pPr>
            <w:r w:rsidRPr="002F2401">
              <w:rPr>
                <w:rFonts w:hint="eastAsia"/>
                <w:szCs w:val="21"/>
              </w:rPr>
              <w:t>不计息</w:t>
            </w:r>
          </w:p>
        </w:tc>
        <w:tc>
          <w:tcPr>
            <w:tcW w:w="1587" w:type="dxa"/>
            <w:gridSpan w:val="2"/>
            <w:vAlign w:val="center"/>
          </w:tcPr>
          <w:p w:rsidR="00CB3931" w:rsidRPr="002F2401" w:rsidRDefault="00CB3931" w:rsidP="001339C4">
            <w:pPr>
              <w:jc w:val="center"/>
              <w:rPr>
                <w:szCs w:val="21"/>
              </w:rPr>
            </w:pPr>
            <w:r w:rsidRPr="002F2401">
              <w:rPr>
                <w:rFonts w:hint="eastAsia"/>
                <w:szCs w:val="21"/>
              </w:rPr>
              <w:t>合计</w:t>
            </w:r>
          </w:p>
        </w:tc>
      </w:tr>
      <w:tr w:rsidR="00CB3931" w:rsidRPr="000F7BA0" w:rsidTr="00EA46D0">
        <w:trPr>
          <w:gridAfter w:val="1"/>
          <w:wAfter w:w="20" w:type="dxa"/>
          <w:trHeight w:val="280"/>
          <w:jc w:val="center"/>
        </w:trPr>
        <w:tc>
          <w:tcPr>
            <w:tcW w:w="1246" w:type="dxa"/>
            <w:vAlign w:val="center"/>
          </w:tcPr>
          <w:p w:rsidR="00CB3931" w:rsidRPr="000F7BA0" w:rsidRDefault="00CB3931" w:rsidP="001339C4">
            <w:pPr>
              <w:rPr>
                <w:szCs w:val="21"/>
              </w:rPr>
            </w:pPr>
            <w:r w:rsidRPr="000F7BA0">
              <w:rPr>
                <w:rFonts w:hint="eastAsia"/>
                <w:szCs w:val="21"/>
              </w:rPr>
              <w:t>资产</w:t>
            </w:r>
          </w:p>
        </w:tc>
        <w:tc>
          <w:tcPr>
            <w:tcW w:w="1586" w:type="dxa"/>
            <w:gridSpan w:val="2"/>
            <w:vAlign w:val="center"/>
          </w:tcPr>
          <w:p w:rsidR="00CB3931" w:rsidRPr="000F7BA0" w:rsidRDefault="00CB3931" w:rsidP="001339C4">
            <w:pPr>
              <w:jc w:val="right"/>
              <w:rPr>
                <w:szCs w:val="21"/>
              </w:rPr>
            </w:pPr>
          </w:p>
        </w:tc>
        <w:tc>
          <w:tcPr>
            <w:tcW w:w="1587" w:type="dxa"/>
            <w:gridSpan w:val="2"/>
            <w:vAlign w:val="center"/>
          </w:tcPr>
          <w:p w:rsidR="00CB3931" w:rsidRPr="000F7BA0" w:rsidRDefault="00CB3931" w:rsidP="001339C4">
            <w:pPr>
              <w:jc w:val="right"/>
              <w:rPr>
                <w:szCs w:val="21"/>
              </w:rPr>
            </w:pPr>
          </w:p>
        </w:tc>
        <w:tc>
          <w:tcPr>
            <w:tcW w:w="1587" w:type="dxa"/>
            <w:gridSpan w:val="2"/>
            <w:vAlign w:val="center"/>
          </w:tcPr>
          <w:p w:rsidR="00CB3931" w:rsidRPr="000F7BA0" w:rsidRDefault="00CB3931" w:rsidP="001339C4">
            <w:pPr>
              <w:jc w:val="right"/>
              <w:rPr>
                <w:szCs w:val="21"/>
              </w:rPr>
            </w:pPr>
          </w:p>
        </w:tc>
        <w:tc>
          <w:tcPr>
            <w:tcW w:w="1587" w:type="dxa"/>
            <w:gridSpan w:val="2"/>
            <w:vAlign w:val="center"/>
          </w:tcPr>
          <w:p w:rsidR="00CB3931" w:rsidRPr="000F7BA0" w:rsidRDefault="00CB3931" w:rsidP="001339C4">
            <w:pPr>
              <w:jc w:val="right"/>
              <w:rPr>
                <w:szCs w:val="21"/>
              </w:rPr>
            </w:pPr>
          </w:p>
        </w:tc>
        <w:tc>
          <w:tcPr>
            <w:tcW w:w="1587" w:type="dxa"/>
            <w:gridSpan w:val="2"/>
            <w:vAlign w:val="center"/>
          </w:tcPr>
          <w:p w:rsidR="00CB3931" w:rsidRPr="000F7BA0" w:rsidRDefault="00CB3931" w:rsidP="001339C4">
            <w:pPr>
              <w:jc w:val="right"/>
              <w:rPr>
                <w:szCs w:val="21"/>
              </w:rPr>
            </w:pPr>
          </w:p>
        </w:tc>
      </w:tr>
      <w:tr w:rsidR="00834887">
        <w:trPr>
          <w:gridAfter w:val="1"/>
          <w:wAfter w:w="20" w:type="dxa"/>
          <w:jc w:val="center"/>
        </w:trPr>
        <w:tc>
          <w:tcPr>
            <w:tcW w:w="1246" w:type="dxa"/>
            <w:vAlign w:val="center"/>
          </w:tcPr>
          <w:p w:rsidR="00834887" w:rsidRDefault="0012249E">
            <w:pPr>
              <w:jc w:val="left"/>
            </w:pPr>
            <w:r>
              <w:rPr>
                <w:color w:val="000000"/>
                <w:szCs w:val="21"/>
              </w:rPr>
              <w:t>银行存款</w:t>
            </w:r>
          </w:p>
        </w:tc>
        <w:tc>
          <w:tcPr>
            <w:tcW w:w="1586" w:type="dxa"/>
            <w:gridSpan w:val="2"/>
            <w:vAlign w:val="center"/>
          </w:tcPr>
          <w:p w:rsidR="00834887" w:rsidRDefault="0012249E">
            <w:pPr>
              <w:jc w:val="right"/>
            </w:pPr>
            <w:r>
              <w:rPr>
                <w:color w:val="000000"/>
                <w:szCs w:val="21"/>
              </w:rPr>
              <w:t>251,827,814.25</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251,827,814.25</w:t>
            </w:r>
          </w:p>
        </w:tc>
      </w:tr>
      <w:tr w:rsidR="00834887">
        <w:trPr>
          <w:gridAfter w:val="1"/>
          <w:wAfter w:w="20" w:type="dxa"/>
          <w:jc w:val="center"/>
        </w:trPr>
        <w:tc>
          <w:tcPr>
            <w:tcW w:w="1246" w:type="dxa"/>
            <w:vAlign w:val="center"/>
          </w:tcPr>
          <w:p w:rsidR="00834887" w:rsidRDefault="0012249E">
            <w:pPr>
              <w:jc w:val="left"/>
            </w:pPr>
            <w:r>
              <w:rPr>
                <w:color w:val="000000"/>
                <w:szCs w:val="21"/>
              </w:rPr>
              <w:t>结算备付金</w:t>
            </w:r>
          </w:p>
        </w:tc>
        <w:tc>
          <w:tcPr>
            <w:tcW w:w="1586" w:type="dxa"/>
            <w:gridSpan w:val="2"/>
            <w:vAlign w:val="center"/>
          </w:tcPr>
          <w:p w:rsidR="00834887" w:rsidRDefault="0012249E">
            <w:pPr>
              <w:jc w:val="right"/>
            </w:pPr>
            <w:r>
              <w:rPr>
                <w:color w:val="000000"/>
                <w:szCs w:val="21"/>
              </w:rPr>
              <w:t>31,438,888.88</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31,438,888.88</w:t>
            </w:r>
          </w:p>
        </w:tc>
      </w:tr>
      <w:tr w:rsidR="00834887">
        <w:trPr>
          <w:gridAfter w:val="1"/>
          <w:wAfter w:w="20" w:type="dxa"/>
          <w:jc w:val="center"/>
        </w:trPr>
        <w:tc>
          <w:tcPr>
            <w:tcW w:w="1246" w:type="dxa"/>
            <w:vAlign w:val="center"/>
          </w:tcPr>
          <w:p w:rsidR="00834887" w:rsidRDefault="0012249E">
            <w:pPr>
              <w:jc w:val="left"/>
            </w:pPr>
            <w:r>
              <w:rPr>
                <w:color w:val="000000"/>
                <w:szCs w:val="21"/>
              </w:rPr>
              <w:t>存出保证金</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交易性金融资产</w:t>
            </w:r>
          </w:p>
        </w:tc>
        <w:tc>
          <w:tcPr>
            <w:tcW w:w="1586" w:type="dxa"/>
            <w:gridSpan w:val="2"/>
            <w:vAlign w:val="center"/>
          </w:tcPr>
          <w:p w:rsidR="00834887" w:rsidRDefault="0012249E">
            <w:pPr>
              <w:jc w:val="right"/>
            </w:pPr>
            <w:r>
              <w:rPr>
                <w:color w:val="000000"/>
                <w:szCs w:val="21"/>
              </w:rPr>
              <w:t>407,162,249.46</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407,162,249.46</w:t>
            </w:r>
          </w:p>
        </w:tc>
      </w:tr>
      <w:tr w:rsidR="00834887">
        <w:trPr>
          <w:gridAfter w:val="1"/>
          <w:wAfter w:w="20" w:type="dxa"/>
          <w:jc w:val="center"/>
        </w:trPr>
        <w:tc>
          <w:tcPr>
            <w:tcW w:w="1246" w:type="dxa"/>
            <w:vAlign w:val="center"/>
          </w:tcPr>
          <w:p w:rsidR="00834887" w:rsidRDefault="0012249E">
            <w:pPr>
              <w:jc w:val="left"/>
            </w:pPr>
            <w:r>
              <w:rPr>
                <w:color w:val="000000"/>
                <w:szCs w:val="21"/>
              </w:rPr>
              <w:t>衍生金融资产</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买入返售金融资产</w:t>
            </w:r>
          </w:p>
        </w:tc>
        <w:tc>
          <w:tcPr>
            <w:tcW w:w="1586" w:type="dxa"/>
            <w:gridSpan w:val="2"/>
            <w:vAlign w:val="center"/>
          </w:tcPr>
          <w:p w:rsidR="00834887" w:rsidRDefault="0012249E">
            <w:pPr>
              <w:jc w:val="right"/>
            </w:pPr>
            <w:r>
              <w:rPr>
                <w:color w:val="000000"/>
                <w:szCs w:val="21"/>
              </w:rPr>
              <w:t>571,564,945.35</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571,564,945.35</w:t>
            </w:r>
          </w:p>
        </w:tc>
      </w:tr>
      <w:tr w:rsidR="00834887">
        <w:trPr>
          <w:gridAfter w:val="1"/>
          <w:wAfter w:w="20" w:type="dxa"/>
          <w:jc w:val="center"/>
        </w:trPr>
        <w:tc>
          <w:tcPr>
            <w:tcW w:w="1246" w:type="dxa"/>
            <w:vAlign w:val="center"/>
          </w:tcPr>
          <w:p w:rsidR="00834887" w:rsidRDefault="0012249E">
            <w:pPr>
              <w:jc w:val="left"/>
            </w:pPr>
            <w:r>
              <w:rPr>
                <w:color w:val="000000"/>
                <w:szCs w:val="21"/>
              </w:rPr>
              <w:t>应收证券清算款</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17,499.17</w:t>
            </w:r>
          </w:p>
        </w:tc>
        <w:tc>
          <w:tcPr>
            <w:tcW w:w="1587" w:type="dxa"/>
            <w:gridSpan w:val="2"/>
            <w:vAlign w:val="center"/>
          </w:tcPr>
          <w:p w:rsidR="00834887" w:rsidRDefault="0012249E">
            <w:pPr>
              <w:jc w:val="right"/>
            </w:pPr>
            <w:r>
              <w:rPr>
                <w:color w:val="000000"/>
                <w:szCs w:val="21"/>
              </w:rPr>
              <w:t>17,499.17</w:t>
            </w:r>
          </w:p>
        </w:tc>
      </w:tr>
      <w:tr w:rsidR="00834887">
        <w:trPr>
          <w:gridAfter w:val="1"/>
          <w:wAfter w:w="20" w:type="dxa"/>
          <w:jc w:val="center"/>
        </w:trPr>
        <w:tc>
          <w:tcPr>
            <w:tcW w:w="1246" w:type="dxa"/>
            <w:vAlign w:val="center"/>
          </w:tcPr>
          <w:p w:rsidR="00834887" w:rsidRDefault="0012249E">
            <w:pPr>
              <w:jc w:val="left"/>
            </w:pPr>
            <w:r>
              <w:rPr>
                <w:color w:val="000000"/>
                <w:szCs w:val="21"/>
              </w:rPr>
              <w:t>应收利息</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2,639,927.36</w:t>
            </w:r>
          </w:p>
        </w:tc>
        <w:tc>
          <w:tcPr>
            <w:tcW w:w="1587" w:type="dxa"/>
            <w:gridSpan w:val="2"/>
            <w:vAlign w:val="center"/>
          </w:tcPr>
          <w:p w:rsidR="00834887" w:rsidRDefault="0012249E">
            <w:pPr>
              <w:jc w:val="right"/>
            </w:pPr>
            <w:r>
              <w:rPr>
                <w:color w:val="000000"/>
                <w:szCs w:val="21"/>
              </w:rPr>
              <w:t>2,639,927.36</w:t>
            </w:r>
          </w:p>
        </w:tc>
      </w:tr>
      <w:tr w:rsidR="00834887">
        <w:trPr>
          <w:gridAfter w:val="1"/>
          <w:wAfter w:w="20" w:type="dxa"/>
          <w:jc w:val="center"/>
        </w:trPr>
        <w:tc>
          <w:tcPr>
            <w:tcW w:w="1246" w:type="dxa"/>
            <w:vAlign w:val="center"/>
          </w:tcPr>
          <w:p w:rsidR="00834887" w:rsidRDefault="0012249E">
            <w:pPr>
              <w:jc w:val="left"/>
            </w:pPr>
            <w:r>
              <w:rPr>
                <w:color w:val="000000"/>
                <w:szCs w:val="21"/>
              </w:rPr>
              <w:t>应收股利</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应收申购款</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189,464.78</w:t>
            </w:r>
          </w:p>
        </w:tc>
        <w:tc>
          <w:tcPr>
            <w:tcW w:w="1587" w:type="dxa"/>
            <w:gridSpan w:val="2"/>
            <w:vAlign w:val="center"/>
          </w:tcPr>
          <w:p w:rsidR="00834887" w:rsidRDefault="0012249E">
            <w:pPr>
              <w:jc w:val="right"/>
            </w:pPr>
            <w:r>
              <w:rPr>
                <w:color w:val="000000"/>
                <w:szCs w:val="21"/>
              </w:rPr>
              <w:t>189,464.78</w:t>
            </w:r>
          </w:p>
        </w:tc>
      </w:tr>
      <w:tr w:rsidR="00834887">
        <w:trPr>
          <w:gridAfter w:val="1"/>
          <w:wAfter w:w="20" w:type="dxa"/>
          <w:jc w:val="center"/>
        </w:trPr>
        <w:tc>
          <w:tcPr>
            <w:tcW w:w="1246" w:type="dxa"/>
            <w:vAlign w:val="center"/>
          </w:tcPr>
          <w:p w:rsidR="00834887" w:rsidRDefault="0012249E">
            <w:pPr>
              <w:jc w:val="left"/>
            </w:pPr>
            <w:r>
              <w:rPr>
                <w:color w:val="000000"/>
                <w:szCs w:val="21"/>
              </w:rPr>
              <w:t>递延所得税资产</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其他资产</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390.00</w:t>
            </w:r>
          </w:p>
        </w:tc>
        <w:tc>
          <w:tcPr>
            <w:tcW w:w="1587" w:type="dxa"/>
            <w:gridSpan w:val="2"/>
            <w:vAlign w:val="center"/>
          </w:tcPr>
          <w:p w:rsidR="00834887" w:rsidRDefault="0012249E">
            <w:pPr>
              <w:jc w:val="right"/>
            </w:pPr>
            <w:r>
              <w:rPr>
                <w:color w:val="000000"/>
                <w:szCs w:val="21"/>
              </w:rPr>
              <w:t>390.00</w:t>
            </w:r>
          </w:p>
        </w:tc>
      </w:tr>
      <w:tr w:rsidR="00CB3931" w:rsidRPr="00E82FC5" w:rsidTr="00EA46D0">
        <w:trPr>
          <w:gridAfter w:val="1"/>
          <w:wAfter w:w="20" w:type="dxa"/>
          <w:trHeight w:val="280"/>
          <w:jc w:val="center"/>
        </w:trPr>
        <w:tc>
          <w:tcPr>
            <w:tcW w:w="1246" w:type="dxa"/>
            <w:vAlign w:val="center"/>
          </w:tcPr>
          <w:p w:rsidR="00CB3931" w:rsidRPr="00E82FC5" w:rsidRDefault="00CB3931" w:rsidP="001339C4">
            <w:pPr>
              <w:rPr>
                <w:szCs w:val="21"/>
              </w:rPr>
            </w:pPr>
            <w:r w:rsidRPr="00E82FC5">
              <w:rPr>
                <w:rFonts w:hint="eastAsia"/>
                <w:szCs w:val="21"/>
              </w:rPr>
              <w:t>资产总计</w:t>
            </w:r>
          </w:p>
          <w:p w:rsidR="00CB3931" w:rsidRPr="00E82FC5" w:rsidRDefault="00CB3931" w:rsidP="001339C4">
            <w:pPr>
              <w:rPr>
                <w:szCs w:val="21"/>
              </w:rPr>
            </w:pPr>
          </w:p>
        </w:tc>
        <w:tc>
          <w:tcPr>
            <w:tcW w:w="1586" w:type="dxa"/>
            <w:gridSpan w:val="2"/>
            <w:vAlign w:val="center"/>
          </w:tcPr>
          <w:p w:rsidR="00CB3931" w:rsidRPr="00E82FC5" w:rsidRDefault="00CB3931" w:rsidP="001339C4">
            <w:pPr>
              <w:autoSpaceDE w:val="0"/>
              <w:autoSpaceDN w:val="0"/>
              <w:adjustRightInd w:val="0"/>
              <w:spacing w:before="29" w:line="360" w:lineRule="auto"/>
              <w:jc w:val="right"/>
              <w:rPr>
                <w:color w:val="000000"/>
                <w:szCs w:val="21"/>
              </w:rPr>
            </w:pPr>
            <w:r w:rsidRPr="00E82FC5">
              <w:rPr>
                <w:color w:val="000000"/>
                <w:szCs w:val="21"/>
              </w:rPr>
              <w:t>1,261,993,897.94</w:t>
            </w:r>
          </w:p>
        </w:tc>
        <w:tc>
          <w:tcPr>
            <w:tcW w:w="1587" w:type="dxa"/>
            <w:gridSpan w:val="2"/>
            <w:vAlign w:val="center"/>
          </w:tcPr>
          <w:p w:rsidR="00CB3931" w:rsidRPr="00E82FC5" w:rsidRDefault="00CB3931" w:rsidP="001339C4">
            <w:pPr>
              <w:autoSpaceDE w:val="0"/>
              <w:autoSpaceDN w:val="0"/>
              <w:adjustRightInd w:val="0"/>
              <w:spacing w:before="29" w:line="360" w:lineRule="auto"/>
              <w:jc w:val="right"/>
              <w:rPr>
                <w:color w:val="000000"/>
                <w:szCs w:val="21"/>
              </w:rPr>
            </w:pPr>
            <w:r w:rsidRPr="00E82FC5">
              <w:rPr>
                <w:color w:val="000000"/>
                <w:szCs w:val="21"/>
              </w:rPr>
              <w:t>-</w:t>
            </w:r>
          </w:p>
        </w:tc>
        <w:tc>
          <w:tcPr>
            <w:tcW w:w="1587" w:type="dxa"/>
            <w:gridSpan w:val="2"/>
            <w:vAlign w:val="center"/>
          </w:tcPr>
          <w:p w:rsidR="00CB3931" w:rsidRPr="00E82FC5" w:rsidRDefault="00CB3931" w:rsidP="001339C4">
            <w:pPr>
              <w:autoSpaceDE w:val="0"/>
              <w:autoSpaceDN w:val="0"/>
              <w:adjustRightInd w:val="0"/>
              <w:spacing w:before="29" w:line="360" w:lineRule="auto"/>
              <w:jc w:val="right"/>
              <w:rPr>
                <w:color w:val="000000"/>
                <w:szCs w:val="21"/>
              </w:rPr>
            </w:pPr>
            <w:r w:rsidRPr="00E82FC5">
              <w:rPr>
                <w:color w:val="000000"/>
                <w:szCs w:val="21"/>
              </w:rPr>
              <w:t>-</w:t>
            </w:r>
          </w:p>
        </w:tc>
        <w:tc>
          <w:tcPr>
            <w:tcW w:w="1587" w:type="dxa"/>
            <w:gridSpan w:val="2"/>
            <w:vAlign w:val="center"/>
          </w:tcPr>
          <w:p w:rsidR="00CB3931" w:rsidRPr="00E82FC5" w:rsidRDefault="00CB3931" w:rsidP="001339C4">
            <w:pPr>
              <w:autoSpaceDE w:val="0"/>
              <w:autoSpaceDN w:val="0"/>
              <w:adjustRightInd w:val="0"/>
              <w:spacing w:before="29" w:line="360" w:lineRule="auto"/>
              <w:jc w:val="right"/>
              <w:rPr>
                <w:color w:val="000000"/>
                <w:szCs w:val="21"/>
              </w:rPr>
            </w:pPr>
            <w:r w:rsidRPr="00E82FC5">
              <w:rPr>
                <w:color w:val="000000"/>
                <w:szCs w:val="21"/>
              </w:rPr>
              <w:t>2,847,281.31</w:t>
            </w:r>
          </w:p>
        </w:tc>
        <w:tc>
          <w:tcPr>
            <w:tcW w:w="1587" w:type="dxa"/>
            <w:gridSpan w:val="2"/>
            <w:vAlign w:val="center"/>
          </w:tcPr>
          <w:p w:rsidR="00CB3931" w:rsidRPr="00E82FC5" w:rsidRDefault="00CB3931" w:rsidP="001339C4">
            <w:pPr>
              <w:autoSpaceDE w:val="0"/>
              <w:autoSpaceDN w:val="0"/>
              <w:adjustRightInd w:val="0"/>
              <w:spacing w:before="29" w:line="360" w:lineRule="auto"/>
              <w:jc w:val="right"/>
              <w:rPr>
                <w:color w:val="000000"/>
                <w:szCs w:val="21"/>
              </w:rPr>
            </w:pPr>
            <w:r w:rsidRPr="00E82FC5">
              <w:rPr>
                <w:color w:val="000000"/>
                <w:szCs w:val="21"/>
              </w:rPr>
              <w:t>1,264,841,179.25</w:t>
            </w:r>
          </w:p>
        </w:tc>
      </w:tr>
      <w:tr w:rsidR="00CB3931" w:rsidRPr="00E82FC5" w:rsidTr="00EA46D0">
        <w:trPr>
          <w:gridAfter w:val="1"/>
          <w:wAfter w:w="20" w:type="dxa"/>
          <w:trHeight w:val="280"/>
          <w:jc w:val="center"/>
        </w:trPr>
        <w:tc>
          <w:tcPr>
            <w:tcW w:w="1246" w:type="dxa"/>
            <w:vAlign w:val="center"/>
          </w:tcPr>
          <w:p w:rsidR="00CB3931" w:rsidRPr="00E82FC5" w:rsidRDefault="00CB3931" w:rsidP="001339C4">
            <w:pPr>
              <w:rPr>
                <w:szCs w:val="21"/>
              </w:rPr>
            </w:pPr>
            <w:r w:rsidRPr="00E82FC5">
              <w:rPr>
                <w:rFonts w:hint="eastAsia"/>
                <w:szCs w:val="21"/>
              </w:rPr>
              <w:t>负债</w:t>
            </w:r>
          </w:p>
        </w:tc>
        <w:tc>
          <w:tcPr>
            <w:tcW w:w="1586" w:type="dxa"/>
            <w:gridSpan w:val="2"/>
            <w:vAlign w:val="center"/>
          </w:tcPr>
          <w:p w:rsidR="00CB3931" w:rsidRPr="00E82FC5" w:rsidRDefault="00CB3931" w:rsidP="001339C4">
            <w:pPr>
              <w:jc w:val="right"/>
              <w:rPr>
                <w:kern w:val="0"/>
                <w:szCs w:val="21"/>
              </w:rPr>
            </w:pPr>
          </w:p>
        </w:tc>
        <w:tc>
          <w:tcPr>
            <w:tcW w:w="1587" w:type="dxa"/>
            <w:gridSpan w:val="2"/>
            <w:vAlign w:val="center"/>
          </w:tcPr>
          <w:p w:rsidR="00CB3931" w:rsidRPr="00E82FC5" w:rsidRDefault="00CB3931" w:rsidP="001339C4">
            <w:pPr>
              <w:jc w:val="right"/>
              <w:rPr>
                <w:kern w:val="0"/>
                <w:szCs w:val="21"/>
              </w:rPr>
            </w:pPr>
          </w:p>
        </w:tc>
        <w:tc>
          <w:tcPr>
            <w:tcW w:w="1587" w:type="dxa"/>
            <w:gridSpan w:val="2"/>
            <w:vAlign w:val="center"/>
          </w:tcPr>
          <w:p w:rsidR="00CB3931" w:rsidRPr="00E82FC5" w:rsidRDefault="00CB3931" w:rsidP="001339C4">
            <w:pPr>
              <w:jc w:val="right"/>
              <w:rPr>
                <w:szCs w:val="21"/>
              </w:rPr>
            </w:pPr>
          </w:p>
        </w:tc>
        <w:tc>
          <w:tcPr>
            <w:tcW w:w="1587" w:type="dxa"/>
            <w:gridSpan w:val="2"/>
            <w:vAlign w:val="center"/>
          </w:tcPr>
          <w:p w:rsidR="00CB3931" w:rsidRPr="00E82FC5" w:rsidRDefault="00CB3931" w:rsidP="001339C4">
            <w:pPr>
              <w:jc w:val="right"/>
              <w:rPr>
                <w:szCs w:val="21"/>
              </w:rPr>
            </w:pPr>
          </w:p>
        </w:tc>
        <w:tc>
          <w:tcPr>
            <w:tcW w:w="1587" w:type="dxa"/>
            <w:gridSpan w:val="2"/>
            <w:vAlign w:val="center"/>
          </w:tcPr>
          <w:p w:rsidR="00CB3931" w:rsidRPr="00E82FC5" w:rsidRDefault="00CB3931" w:rsidP="001339C4">
            <w:pPr>
              <w:jc w:val="right"/>
              <w:rPr>
                <w:szCs w:val="21"/>
              </w:rPr>
            </w:pPr>
          </w:p>
        </w:tc>
      </w:tr>
      <w:tr w:rsidR="00834887">
        <w:trPr>
          <w:gridAfter w:val="1"/>
          <w:wAfter w:w="20" w:type="dxa"/>
          <w:jc w:val="center"/>
        </w:trPr>
        <w:tc>
          <w:tcPr>
            <w:tcW w:w="1246" w:type="dxa"/>
            <w:vAlign w:val="center"/>
          </w:tcPr>
          <w:p w:rsidR="00834887" w:rsidRDefault="0012249E">
            <w:pPr>
              <w:jc w:val="left"/>
            </w:pPr>
            <w:r>
              <w:rPr>
                <w:color w:val="000000"/>
                <w:szCs w:val="21"/>
              </w:rPr>
              <w:t>短期借款</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交易性金融负债</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衍生金融负债</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卖出回购金融资产款</w:t>
            </w:r>
          </w:p>
        </w:tc>
        <w:tc>
          <w:tcPr>
            <w:tcW w:w="1586" w:type="dxa"/>
            <w:gridSpan w:val="2"/>
            <w:vAlign w:val="center"/>
          </w:tcPr>
          <w:p w:rsidR="00834887" w:rsidRDefault="0012249E">
            <w:pPr>
              <w:jc w:val="right"/>
            </w:pPr>
            <w:r>
              <w:rPr>
                <w:color w:val="000000"/>
                <w:szCs w:val="21"/>
              </w:rPr>
              <w:t>12,179,873.91</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12,179,873.91</w:t>
            </w:r>
          </w:p>
        </w:tc>
      </w:tr>
      <w:tr w:rsidR="00834887">
        <w:trPr>
          <w:gridAfter w:val="1"/>
          <w:wAfter w:w="20" w:type="dxa"/>
          <w:jc w:val="center"/>
        </w:trPr>
        <w:tc>
          <w:tcPr>
            <w:tcW w:w="1246" w:type="dxa"/>
            <w:vAlign w:val="center"/>
          </w:tcPr>
          <w:p w:rsidR="00834887" w:rsidRDefault="0012249E">
            <w:pPr>
              <w:jc w:val="left"/>
            </w:pPr>
            <w:r>
              <w:rPr>
                <w:color w:val="000000"/>
                <w:szCs w:val="21"/>
              </w:rPr>
              <w:t>应付证券清算款</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10,124,757.92</w:t>
            </w:r>
          </w:p>
        </w:tc>
        <w:tc>
          <w:tcPr>
            <w:tcW w:w="1587" w:type="dxa"/>
            <w:gridSpan w:val="2"/>
            <w:vAlign w:val="center"/>
          </w:tcPr>
          <w:p w:rsidR="00834887" w:rsidRDefault="0012249E">
            <w:pPr>
              <w:jc w:val="right"/>
            </w:pPr>
            <w:r>
              <w:rPr>
                <w:color w:val="000000"/>
                <w:szCs w:val="21"/>
              </w:rPr>
              <w:t>10,124,757.92</w:t>
            </w:r>
          </w:p>
        </w:tc>
      </w:tr>
      <w:tr w:rsidR="00834887">
        <w:trPr>
          <w:gridAfter w:val="1"/>
          <w:wAfter w:w="20" w:type="dxa"/>
          <w:jc w:val="center"/>
        </w:trPr>
        <w:tc>
          <w:tcPr>
            <w:tcW w:w="1246" w:type="dxa"/>
            <w:vAlign w:val="center"/>
          </w:tcPr>
          <w:p w:rsidR="00834887" w:rsidRDefault="0012249E">
            <w:pPr>
              <w:jc w:val="left"/>
            </w:pPr>
            <w:r>
              <w:rPr>
                <w:color w:val="000000"/>
                <w:szCs w:val="21"/>
              </w:rPr>
              <w:t>应付赎回款</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1,879,168.92</w:t>
            </w:r>
          </w:p>
        </w:tc>
        <w:tc>
          <w:tcPr>
            <w:tcW w:w="1587" w:type="dxa"/>
            <w:gridSpan w:val="2"/>
            <w:vAlign w:val="center"/>
          </w:tcPr>
          <w:p w:rsidR="00834887" w:rsidRDefault="0012249E">
            <w:pPr>
              <w:jc w:val="right"/>
            </w:pPr>
            <w:r>
              <w:rPr>
                <w:color w:val="000000"/>
                <w:szCs w:val="21"/>
              </w:rPr>
              <w:t>1,879,168.92</w:t>
            </w:r>
          </w:p>
        </w:tc>
      </w:tr>
      <w:tr w:rsidR="00834887">
        <w:trPr>
          <w:gridAfter w:val="1"/>
          <w:wAfter w:w="20" w:type="dxa"/>
          <w:jc w:val="center"/>
        </w:trPr>
        <w:tc>
          <w:tcPr>
            <w:tcW w:w="1246" w:type="dxa"/>
            <w:vAlign w:val="center"/>
          </w:tcPr>
          <w:p w:rsidR="00834887" w:rsidRDefault="0012249E">
            <w:pPr>
              <w:jc w:val="left"/>
            </w:pPr>
            <w:r>
              <w:rPr>
                <w:color w:val="000000"/>
                <w:szCs w:val="21"/>
              </w:rPr>
              <w:t>应付管理人报酬</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343,896.36</w:t>
            </w:r>
          </w:p>
        </w:tc>
        <w:tc>
          <w:tcPr>
            <w:tcW w:w="1587" w:type="dxa"/>
            <w:gridSpan w:val="2"/>
            <w:vAlign w:val="center"/>
          </w:tcPr>
          <w:p w:rsidR="00834887" w:rsidRDefault="0012249E">
            <w:pPr>
              <w:jc w:val="right"/>
            </w:pPr>
            <w:r>
              <w:rPr>
                <w:color w:val="000000"/>
                <w:szCs w:val="21"/>
              </w:rPr>
              <w:t>343,896.36</w:t>
            </w:r>
          </w:p>
        </w:tc>
      </w:tr>
      <w:tr w:rsidR="00834887">
        <w:trPr>
          <w:gridAfter w:val="1"/>
          <w:wAfter w:w="20" w:type="dxa"/>
          <w:jc w:val="center"/>
        </w:trPr>
        <w:tc>
          <w:tcPr>
            <w:tcW w:w="1246" w:type="dxa"/>
            <w:vAlign w:val="center"/>
          </w:tcPr>
          <w:p w:rsidR="00834887" w:rsidRDefault="0012249E">
            <w:pPr>
              <w:jc w:val="left"/>
            </w:pPr>
            <w:r>
              <w:rPr>
                <w:color w:val="000000"/>
                <w:szCs w:val="21"/>
              </w:rPr>
              <w:t>应付托管费</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104,211.01</w:t>
            </w:r>
          </w:p>
        </w:tc>
        <w:tc>
          <w:tcPr>
            <w:tcW w:w="1587" w:type="dxa"/>
            <w:gridSpan w:val="2"/>
            <w:vAlign w:val="center"/>
          </w:tcPr>
          <w:p w:rsidR="00834887" w:rsidRDefault="0012249E">
            <w:pPr>
              <w:jc w:val="right"/>
            </w:pPr>
            <w:r>
              <w:rPr>
                <w:color w:val="000000"/>
                <w:szCs w:val="21"/>
              </w:rPr>
              <w:t>104,211.01</w:t>
            </w:r>
          </w:p>
        </w:tc>
      </w:tr>
      <w:tr w:rsidR="00834887">
        <w:trPr>
          <w:gridAfter w:val="1"/>
          <w:wAfter w:w="20" w:type="dxa"/>
          <w:jc w:val="center"/>
        </w:trPr>
        <w:tc>
          <w:tcPr>
            <w:tcW w:w="1246" w:type="dxa"/>
            <w:vAlign w:val="center"/>
          </w:tcPr>
          <w:p w:rsidR="00834887" w:rsidRDefault="0012249E">
            <w:pPr>
              <w:jc w:val="left"/>
            </w:pPr>
            <w:r>
              <w:rPr>
                <w:color w:val="000000"/>
                <w:szCs w:val="21"/>
              </w:rPr>
              <w:t>应付销售服务费</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260,527.54</w:t>
            </w:r>
          </w:p>
        </w:tc>
        <w:tc>
          <w:tcPr>
            <w:tcW w:w="1587" w:type="dxa"/>
            <w:gridSpan w:val="2"/>
            <w:vAlign w:val="center"/>
          </w:tcPr>
          <w:p w:rsidR="00834887" w:rsidRDefault="0012249E">
            <w:pPr>
              <w:jc w:val="right"/>
            </w:pPr>
            <w:r>
              <w:rPr>
                <w:color w:val="000000"/>
                <w:szCs w:val="21"/>
              </w:rPr>
              <w:t>260,527.54</w:t>
            </w:r>
          </w:p>
        </w:tc>
      </w:tr>
      <w:tr w:rsidR="00834887">
        <w:trPr>
          <w:gridAfter w:val="1"/>
          <w:wAfter w:w="20" w:type="dxa"/>
          <w:jc w:val="center"/>
        </w:trPr>
        <w:tc>
          <w:tcPr>
            <w:tcW w:w="1246" w:type="dxa"/>
            <w:vAlign w:val="center"/>
          </w:tcPr>
          <w:p w:rsidR="00834887" w:rsidRDefault="0012249E">
            <w:pPr>
              <w:jc w:val="left"/>
            </w:pPr>
            <w:r>
              <w:rPr>
                <w:color w:val="000000"/>
                <w:szCs w:val="21"/>
              </w:rPr>
              <w:t>应付交易费用</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19,862.48</w:t>
            </w:r>
          </w:p>
        </w:tc>
        <w:tc>
          <w:tcPr>
            <w:tcW w:w="1587" w:type="dxa"/>
            <w:gridSpan w:val="2"/>
            <w:vAlign w:val="center"/>
          </w:tcPr>
          <w:p w:rsidR="00834887" w:rsidRDefault="0012249E">
            <w:pPr>
              <w:jc w:val="right"/>
            </w:pPr>
            <w:r>
              <w:rPr>
                <w:color w:val="000000"/>
                <w:szCs w:val="21"/>
              </w:rPr>
              <w:t>19,862.48</w:t>
            </w:r>
          </w:p>
        </w:tc>
      </w:tr>
      <w:tr w:rsidR="00834887">
        <w:trPr>
          <w:gridAfter w:val="1"/>
          <w:wAfter w:w="20" w:type="dxa"/>
          <w:jc w:val="center"/>
        </w:trPr>
        <w:tc>
          <w:tcPr>
            <w:tcW w:w="1246" w:type="dxa"/>
            <w:vAlign w:val="center"/>
          </w:tcPr>
          <w:p w:rsidR="00834887" w:rsidRDefault="0012249E">
            <w:pPr>
              <w:jc w:val="left"/>
            </w:pPr>
            <w:r>
              <w:rPr>
                <w:color w:val="000000"/>
                <w:szCs w:val="21"/>
              </w:rPr>
              <w:t>应交税费</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10,902.02</w:t>
            </w:r>
          </w:p>
        </w:tc>
        <w:tc>
          <w:tcPr>
            <w:tcW w:w="1587" w:type="dxa"/>
            <w:gridSpan w:val="2"/>
            <w:vAlign w:val="center"/>
          </w:tcPr>
          <w:p w:rsidR="00834887" w:rsidRDefault="0012249E">
            <w:pPr>
              <w:jc w:val="right"/>
            </w:pPr>
            <w:r>
              <w:rPr>
                <w:color w:val="000000"/>
                <w:szCs w:val="21"/>
              </w:rPr>
              <w:t>10,902.02</w:t>
            </w:r>
          </w:p>
        </w:tc>
      </w:tr>
      <w:tr w:rsidR="00834887">
        <w:trPr>
          <w:gridAfter w:val="1"/>
          <w:wAfter w:w="20" w:type="dxa"/>
          <w:jc w:val="center"/>
        </w:trPr>
        <w:tc>
          <w:tcPr>
            <w:tcW w:w="1246" w:type="dxa"/>
            <w:vAlign w:val="center"/>
          </w:tcPr>
          <w:p w:rsidR="00834887" w:rsidRDefault="0012249E">
            <w:pPr>
              <w:jc w:val="left"/>
            </w:pPr>
            <w:r>
              <w:rPr>
                <w:color w:val="000000"/>
                <w:szCs w:val="21"/>
              </w:rPr>
              <w:t>应付利息</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1,193.93</w:t>
            </w:r>
          </w:p>
        </w:tc>
        <w:tc>
          <w:tcPr>
            <w:tcW w:w="1587" w:type="dxa"/>
            <w:gridSpan w:val="2"/>
            <w:vAlign w:val="center"/>
          </w:tcPr>
          <w:p w:rsidR="00834887" w:rsidRDefault="0012249E">
            <w:pPr>
              <w:jc w:val="right"/>
            </w:pPr>
            <w:r>
              <w:rPr>
                <w:color w:val="000000"/>
                <w:szCs w:val="21"/>
              </w:rPr>
              <w:t>1,193.93</w:t>
            </w:r>
          </w:p>
        </w:tc>
      </w:tr>
      <w:tr w:rsidR="00834887">
        <w:trPr>
          <w:gridAfter w:val="1"/>
          <w:wAfter w:w="20" w:type="dxa"/>
          <w:jc w:val="center"/>
        </w:trPr>
        <w:tc>
          <w:tcPr>
            <w:tcW w:w="1246" w:type="dxa"/>
            <w:vAlign w:val="center"/>
          </w:tcPr>
          <w:p w:rsidR="00834887" w:rsidRDefault="0012249E">
            <w:pPr>
              <w:jc w:val="left"/>
            </w:pPr>
            <w:r>
              <w:rPr>
                <w:color w:val="000000"/>
                <w:szCs w:val="21"/>
              </w:rPr>
              <w:t>应付利润</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递延所得税负债</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其他负债</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215,595.90</w:t>
            </w:r>
          </w:p>
        </w:tc>
        <w:tc>
          <w:tcPr>
            <w:tcW w:w="1587" w:type="dxa"/>
            <w:gridSpan w:val="2"/>
            <w:vAlign w:val="center"/>
          </w:tcPr>
          <w:p w:rsidR="00834887" w:rsidRDefault="0012249E">
            <w:pPr>
              <w:jc w:val="right"/>
            </w:pPr>
            <w:r>
              <w:rPr>
                <w:color w:val="000000"/>
                <w:szCs w:val="21"/>
              </w:rPr>
              <w:t>215,595.90</w:t>
            </w:r>
          </w:p>
        </w:tc>
      </w:tr>
      <w:tr w:rsidR="00CB3931" w:rsidRPr="00E82FC5" w:rsidTr="00EA46D0">
        <w:trPr>
          <w:gridAfter w:val="1"/>
          <w:wAfter w:w="20" w:type="dxa"/>
          <w:trHeight w:val="280"/>
          <w:jc w:val="center"/>
        </w:trPr>
        <w:tc>
          <w:tcPr>
            <w:tcW w:w="1246" w:type="dxa"/>
            <w:vAlign w:val="center"/>
          </w:tcPr>
          <w:p w:rsidR="00CB3931" w:rsidRPr="00E82FC5" w:rsidRDefault="00CB3931" w:rsidP="001339C4">
            <w:pPr>
              <w:rPr>
                <w:szCs w:val="21"/>
              </w:rPr>
            </w:pPr>
            <w:r w:rsidRPr="00E82FC5">
              <w:rPr>
                <w:rFonts w:hint="eastAsia"/>
                <w:szCs w:val="21"/>
              </w:rPr>
              <w:t>负债总计</w:t>
            </w:r>
          </w:p>
          <w:p w:rsidR="00CB3931" w:rsidRPr="00E82FC5" w:rsidRDefault="00CB3931" w:rsidP="001339C4">
            <w:pPr>
              <w:rPr>
                <w:b/>
                <w:szCs w:val="21"/>
              </w:rPr>
            </w:pPr>
          </w:p>
        </w:tc>
        <w:tc>
          <w:tcPr>
            <w:tcW w:w="1586" w:type="dxa"/>
            <w:gridSpan w:val="2"/>
            <w:vAlign w:val="center"/>
          </w:tcPr>
          <w:p w:rsidR="00CB3931" w:rsidRPr="00E82FC5" w:rsidRDefault="00CB3931" w:rsidP="001339C4">
            <w:pPr>
              <w:spacing w:line="360" w:lineRule="auto"/>
              <w:jc w:val="right"/>
              <w:rPr>
                <w:szCs w:val="21"/>
              </w:rPr>
            </w:pPr>
            <w:r w:rsidRPr="00E82FC5">
              <w:rPr>
                <w:szCs w:val="21"/>
              </w:rPr>
              <w:t>12,179,873.91</w:t>
            </w:r>
          </w:p>
        </w:tc>
        <w:tc>
          <w:tcPr>
            <w:tcW w:w="1587" w:type="dxa"/>
            <w:gridSpan w:val="2"/>
            <w:vAlign w:val="center"/>
          </w:tcPr>
          <w:p w:rsidR="00CB3931" w:rsidRPr="00E82FC5" w:rsidRDefault="00CB3931" w:rsidP="001339C4">
            <w:pPr>
              <w:spacing w:line="360" w:lineRule="auto"/>
              <w:jc w:val="right"/>
              <w:rPr>
                <w:szCs w:val="21"/>
              </w:rPr>
            </w:pPr>
            <w:r w:rsidRPr="00E82FC5">
              <w:rPr>
                <w:szCs w:val="21"/>
              </w:rPr>
              <w:t>-</w:t>
            </w:r>
          </w:p>
        </w:tc>
        <w:tc>
          <w:tcPr>
            <w:tcW w:w="1587" w:type="dxa"/>
            <w:gridSpan w:val="2"/>
            <w:vAlign w:val="center"/>
          </w:tcPr>
          <w:p w:rsidR="00CB3931" w:rsidRPr="00E82FC5" w:rsidRDefault="00CB3931" w:rsidP="001339C4">
            <w:pPr>
              <w:spacing w:line="360" w:lineRule="auto"/>
              <w:jc w:val="right"/>
              <w:rPr>
                <w:szCs w:val="21"/>
              </w:rPr>
            </w:pPr>
            <w:r w:rsidRPr="00E82FC5">
              <w:rPr>
                <w:szCs w:val="21"/>
              </w:rPr>
              <w:t>-</w:t>
            </w:r>
          </w:p>
        </w:tc>
        <w:tc>
          <w:tcPr>
            <w:tcW w:w="1587" w:type="dxa"/>
            <w:gridSpan w:val="2"/>
            <w:vAlign w:val="center"/>
          </w:tcPr>
          <w:p w:rsidR="00CB3931" w:rsidRPr="00E82FC5" w:rsidRDefault="00CB3931" w:rsidP="001339C4">
            <w:pPr>
              <w:spacing w:line="360" w:lineRule="auto"/>
              <w:jc w:val="right"/>
              <w:rPr>
                <w:szCs w:val="21"/>
              </w:rPr>
            </w:pPr>
            <w:r w:rsidRPr="00E82FC5">
              <w:rPr>
                <w:szCs w:val="21"/>
              </w:rPr>
              <w:t>12,960,116.08</w:t>
            </w:r>
          </w:p>
        </w:tc>
        <w:tc>
          <w:tcPr>
            <w:tcW w:w="1587" w:type="dxa"/>
            <w:gridSpan w:val="2"/>
            <w:vAlign w:val="center"/>
          </w:tcPr>
          <w:p w:rsidR="00CB3931" w:rsidRPr="00E82FC5" w:rsidRDefault="00CB3931" w:rsidP="001339C4">
            <w:pPr>
              <w:spacing w:line="360" w:lineRule="auto"/>
              <w:ind w:right="210"/>
              <w:jc w:val="right"/>
              <w:rPr>
                <w:szCs w:val="21"/>
              </w:rPr>
            </w:pPr>
            <w:r w:rsidRPr="00E82FC5">
              <w:rPr>
                <w:szCs w:val="21"/>
              </w:rPr>
              <w:t>25,139,989.99</w:t>
            </w:r>
          </w:p>
        </w:tc>
      </w:tr>
      <w:tr w:rsidR="00CB3931" w:rsidRPr="00E82FC5" w:rsidTr="00EA46D0">
        <w:trPr>
          <w:gridAfter w:val="1"/>
          <w:wAfter w:w="20" w:type="dxa"/>
          <w:trHeight w:val="280"/>
          <w:jc w:val="center"/>
        </w:trPr>
        <w:tc>
          <w:tcPr>
            <w:tcW w:w="1246" w:type="dxa"/>
            <w:vAlign w:val="center"/>
          </w:tcPr>
          <w:p w:rsidR="00CB3931" w:rsidRPr="00E82FC5" w:rsidRDefault="00CB3931" w:rsidP="001339C4">
            <w:pPr>
              <w:rPr>
                <w:szCs w:val="21"/>
              </w:rPr>
            </w:pPr>
            <w:r w:rsidRPr="00E82FC5">
              <w:rPr>
                <w:rFonts w:hint="eastAsia"/>
                <w:szCs w:val="21"/>
              </w:rPr>
              <w:t>利率敏感度缺口</w:t>
            </w:r>
          </w:p>
        </w:tc>
        <w:tc>
          <w:tcPr>
            <w:tcW w:w="1586" w:type="dxa"/>
            <w:gridSpan w:val="2"/>
            <w:vAlign w:val="center"/>
          </w:tcPr>
          <w:p w:rsidR="00CB3931" w:rsidRPr="00E82FC5" w:rsidRDefault="00CB3931" w:rsidP="001339C4">
            <w:pPr>
              <w:spacing w:line="360" w:lineRule="auto"/>
              <w:jc w:val="right"/>
              <w:rPr>
                <w:szCs w:val="21"/>
              </w:rPr>
            </w:pPr>
            <w:r w:rsidRPr="00E82FC5">
              <w:rPr>
                <w:szCs w:val="21"/>
              </w:rPr>
              <w:t>1,249,814,024.03</w:t>
            </w:r>
          </w:p>
        </w:tc>
        <w:tc>
          <w:tcPr>
            <w:tcW w:w="1587" w:type="dxa"/>
            <w:gridSpan w:val="2"/>
            <w:vAlign w:val="center"/>
          </w:tcPr>
          <w:p w:rsidR="00CB3931" w:rsidRPr="00E82FC5" w:rsidRDefault="00CB3931" w:rsidP="001339C4">
            <w:pPr>
              <w:spacing w:line="360" w:lineRule="auto"/>
              <w:jc w:val="right"/>
              <w:rPr>
                <w:szCs w:val="21"/>
              </w:rPr>
            </w:pPr>
            <w:r w:rsidRPr="00E82FC5">
              <w:rPr>
                <w:szCs w:val="21"/>
              </w:rPr>
              <w:t>-</w:t>
            </w:r>
          </w:p>
        </w:tc>
        <w:tc>
          <w:tcPr>
            <w:tcW w:w="1587" w:type="dxa"/>
            <w:gridSpan w:val="2"/>
            <w:vAlign w:val="center"/>
          </w:tcPr>
          <w:p w:rsidR="00CB3931" w:rsidRPr="00E82FC5" w:rsidRDefault="00CB3931" w:rsidP="001339C4">
            <w:pPr>
              <w:spacing w:line="360" w:lineRule="auto"/>
              <w:jc w:val="right"/>
              <w:rPr>
                <w:szCs w:val="21"/>
              </w:rPr>
            </w:pPr>
            <w:r w:rsidRPr="00E82FC5">
              <w:rPr>
                <w:szCs w:val="21"/>
              </w:rPr>
              <w:t>-</w:t>
            </w:r>
          </w:p>
        </w:tc>
        <w:tc>
          <w:tcPr>
            <w:tcW w:w="1587" w:type="dxa"/>
            <w:gridSpan w:val="2"/>
            <w:vAlign w:val="center"/>
          </w:tcPr>
          <w:p w:rsidR="00CB3931" w:rsidRPr="00E82FC5" w:rsidRDefault="00CB3931" w:rsidP="001339C4">
            <w:pPr>
              <w:spacing w:line="360" w:lineRule="auto"/>
              <w:jc w:val="right"/>
              <w:rPr>
                <w:szCs w:val="21"/>
              </w:rPr>
            </w:pPr>
            <w:r w:rsidRPr="00E82FC5">
              <w:rPr>
                <w:szCs w:val="21"/>
              </w:rPr>
              <w:t>-10,112,834.77</w:t>
            </w:r>
          </w:p>
        </w:tc>
        <w:tc>
          <w:tcPr>
            <w:tcW w:w="1587" w:type="dxa"/>
            <w:gridSpan w:val="2"/>
            <w:vAlign w:val="center"/>
          </w:tcPr>
          <w:p w:rsidR="00CB3931" w:rsidRPr="00E82FC5" w:rsidRDefault="00CB3931" w:rsidP="001339C4">
            <w:pPr>
              <w:spacing w:line="360" w:lineRule="auto"/>
              <w:jc w:val="right"/>
              <w:rPr>
                <w:szCs w:val="21"/>
              </w:rPr>
            </w:pPr>
            <w:r w:rsidRPr="00E82FC5">
              <w:rPr>
                <w:szCs w:val="21"/>
              </w:rPr>
              <w:t>1,239,701,189.26</w:t>
            </w:r>
          </w:p>
        </w:tc>
      </w:tr>
      <w:tr w:rsidR="00CB3931" w:rsidRPr="00E82FC5" w:rsidTr="00EA46D0">
        <w:trPr>
          <w:gridAfter w:val="1"/>
          <w:wAfter w:w="20" w:type="dxa"/>
          <w:trHeight w:val="280"/>
          <w:jc w:val="center"/>
        </w:trPr>
        <w:tc>
          <w:tcPr>
            <w:tcW w:w="1246" w:type="dxa"/>
            <w:vAlign w:val="center"/>
          </w:tcPr>
          <w:p w:rsidR="00CB3931" w:rsidRPr="00E82FC5" w:rsidRDefault="00CB3931" w:rsidP="001339C4">
            <w:pPr>
              <w:jc w:val="center"/>
              <w:rPr>
                <w:szCs w:val="21"/>
              </w:rPr>
            </w:pPr>
            <w:r w:rsidRPr="00E82FC5">
              <w:rPr>
                <w:rFonts w:hint="eastAsia"/>
                <w:szCs w:val="21"/>
              </w:rPr>
              <w:t>上年度末</w:t>
            </w:r>
          </w:p>
          <w:p w:rsidR="00CB3931" w:rsidRPr="00E82FC5" w:rsidRDefault="00CB3931" w:rsidP="001339C4">
            <w:pPr>
              <w:jc w:val="center"/>
              <w:rPr>
                <w:szCs w:val="21"/>
              </w:rPr>
            </w:pPr>
            <w:r w:rsidRPr="00E82FC5">
              <w:rPr>
                <w:szCs w:val="21"/>
              </w:rPr>
              <w:t>2019</w:t>
            </w:r>
            <w:r w:rsidRPr="00E82FC5">
              <w:rPr>
                <w:szCs w:val="21"/>
              </w:rPr>
              <w:t>年</w:t>
            </w:r>
            <w:r w:rsidRPr="00E82FC5">
              <w:rPr>
                <w:szCs w:val="21"/>
              </w:rPr>
              <w:t>12</w:t>
            </w:r>
            <w:r w:rsidRPr="00E82FC5">
              <w:rPr>
                <w:szCs w:val="21"/>
              </w:rPr>
              <w:t>月</w:t>
            </w:r>
            <w:r w:rsidRPr="00E82FC5">
              <w:rPr>
                <w:szCs w:val="21"/>
              </w:rPr>
              <w:t>31</w:t>
            </w:r>
            <w:r w:rsidRPr="00E82FC5">
              <w:rPr>
                <w:szCs w:val="21"/>
              </w:rPr>
              <w:t>日</w:t>
            </w:r>
          </w:p>
        </w:tc>
        <w:tc>
          <w:tcPr>
            <w:tcW w:w="1586" w:type="dxa"/>
            <w:gridSpan w:val="2"/>
            <w:vAlign w:val="center"/>
          </w:tcPr>
          <w:p w:rsidR="00CB3931" w:rsidRPr="00E82FC5" w:rsidRDefault="00CB3931" w:rsidP="001339C4">
            <w:pPr>
              <w:spacing w:line="288" w:lineRule="auto"/>
              <w:jc w:val="center"/>
              <w:rPr>
                <w:color w:val="000000"/>
                <w:szCs w:val="21"/>
              </w:rPr>
            </w:pPr>
            <w:r w:rsidRPr="00E82FC5">
              <w:rPr>
                <w:color w:val="000000"/>
                <w:szCs w:val="21"/>
              </w:rPr>
              <w:t>1</w:t>
            </w:r>
            <w:r w:rsidRPr="00E82FC5">
              <w:rPr>
                <w:rFonts w:hint="eastAsia"/>
                <w:color w:val="000000"/>
                <w:szCs w:val="21"/>
              </w:rPr>
              <w:t>年以内</w:t>
            </w:r>
          </w:p>
        </w:tc>
        <w:tc>
          <w:tcPr>
            <w:tcW w:w="1587" w:type="dxa"/>
            <w:gridSpan w:val="2"/>
            <w:vAlign w:val="center"/>
          </w:tcPr>
          <w:p w:rsidR="00CB3931" w:rsidRPr="00E82FC5" w:rsidRDefault="00CB3931" w:rsidP="001339C4">
            <w:pPr>
              <w:spacing w:line="288" w:lineRule="auto"/>
              <w:jc w:val="center"/>
              <w:rPr>
                <w:color w:val="000000"/>
                <w:szCs w:val="21"/>
              </w:rPr>
            </w:pPr>
            <w:r w:rsidRPr="00E82FC5">
              <w:rPr>
                <w:color w:val="000000"/>
                <w:szCs w:val="21"/>
              </w:rPr>
              <w:t>1-5</w:t>
            </w:r>
            <w:r w:rsidRPr="00E82FC5">
              <w:rPr>
                <w:rFonts w:hint="eastAsia"/>
                <w:color w:val="000000"/>
                <w:szCs w:val="21"/>
              </w:rPr>
              <w:t>年</w:t>
            </w:r>
          </w:p>
        </w:tc>
        <w:tc>
          <w:tcPr>
            <w:tcW w:w="1587" w:type="dxa"/>
            <w:gridSpan w:val="2"/>
            <w:vAlign w:val="center"/>
          </w:tcPr>
          <w:p w:rsidR="00CB3931" w:rsidRPr="00E82FC5" w:rsidRDefault="00CB3931" w:rsidP="001339C4">
            <w:pPr>
              <w:spacing w:line="288" w:lineRule="auto"/>
              <w:jc w:val="center"/>
              <w:rPr>
                <w:color w:val="000000"/>
                <w:szCs w:val="21"/>
              </w:rPr>
            </w:pPr>
            <w:r w:rsidRPr="00E82FC5">
              <w:rPr>
                <w:color w:val="000000"/>
                <w:szCs w:val="21"/>
              </w:rPr>
              <w:t>5</w:t>
            </w:r>
            <w:r w:rsidRPr="00E82FC5">
              <w:rPr>
                <w:rFonts w:hint="eastAsia"/>
                <w:color w:val="000000"/>
                <w:szCs w:val="21"/>
              </w:rPr>
              <w:t>年以上</w:t>
            </w:r>
          </w:p>
        </w:tc>
        <w:tc>
          <w:tcPr>
            <w:tcW w:w="1587" w:type="dxa"/>
            <w:gridSpan w:val="2"/>
            <w:vAlign w:val="center"/>
          </w:tcPr>
          <w:p w:rsidR="00CB3931" w:rsidRPr="00E82FC5" w:rsidRDefault="00CB3931" w:rsidP="001339C4">
            <w:pPr>
              <w:jc w:val="center"/>
              <w:rPr>
                <w:szCs w:val="21"/>
              </w:rPr>
            </w:pPr>
            <w:r w:rsidRPr="00E82FC5">
              <w:rPr>
                <w:rFonts w:hint="eastAsia"/>
                <w:szCs w:val="21"/>
              </w:rPr>
              <w:t>不计息</w:t>
            </w:r>
          </w:p>
        </w:tc>
        <w:tc>
          <w:tcPr>
            <w:tcW w:w="1587" w:type="dxa"/>
            <w:gridSpan w:val="2"/>
            <w:vAlign w:val="center"/>
          </w:tcPr>
          <w:p w:rsidR="00CB3931" w:rsidRPr="00E82FC5" w:rsidRDefault="00CB3931" w:rsidP="001339C4">
            <w:pPr>
              <w:jc w:val="center"/>
              <w:rPr>
                <w:szCs w:val="21"/>
              </w:rPr>
            </w:pPr>
            <w:r w:rsidRPr="00E82FC5">
              <w:rPr>
                <w:rFonts w:hint="eastAsia"/>
                <w:szCs w:val="21"/>
              </w:rPr>
              <w:t>合计</w:t>
            </w:r>
          </w:p>
        </w:tc>
      </w:tr>
      <w:tr w:rsidR="00CB3931" w:rsidRPr="00E82FC5" w:rsidTr="00EA46D0">
        <w:trPr>
          <w:gridAfter w:val="1"/>
          <w:wAfter w:w="20" w:type="dxa"/>
          <w:trHeight w:val="280"/>
          <w:jc w:val="center"/>
        </w:trPr>
        <w:tc>
          <w:tcPr>
            <w:tcW w:w="1246" w:type="dxa"/>
            <w:vAlign w:val="center"/>
          </w:tcPr>
          <w:p w:rsidR="00CB3931" w:rsidRPr="00E82FC5" w:rsidRDefault="00CB3931" w:rsidP="001339C4">
            <w:pPr>
              <w:rPr>
                <w:szCs w:val="21"/>
              </w:rPr>
            </w:pPr>
            <w:r w:rsidRPr="00E82FC5">
              <w:rPr>
                <w:rFonts w:hint="eastAsia"/>
                <w:szCs w:val="21"/>
              </w:rPr>
              <w:t>资产</w:t>
            </w:r>
          </w:p>
        </w:tc>
        <w:tc>
          <w:tcPr>
            <w:tcW w:w="1586" w:type="dxa"/>
            <w:gridSpan w:val="2"/>
            <w:vAlign w:val="center"/>
          </w:tcPr>
          <w:p w:rsidR="00CB3931" w:rsidRPr="00E82FC5" w:rsidRDefault="00CB3931" w:rsidP="001339C4">
            <w:pPr>
              <w:jc w:val="right"/>
              <w:rPr>
                <w:szCs w:val="21"/>
              </w:rPr>
            </w:pPr>
          </w:p>
        </w:tc>
        <w:tc>
          <w:tcPr>
            <w:tcW w:w="1587" w:type="dxa"/>
            <w:gridSpan w:val="2"/>
            <w:vAlign w:val="center"/>
          </w:tcPr>
          <w:p w:rsidR="00CB3931" w:rsidRPr="00E82FC5" w:rsidRDefault="00CB3931" w:rsidP="001339C4">
            <w:pPr>
              <w:jc w:val="right"/>
              <w:rPr>
                <w:szCs w:val="21"/>
              </w:rPr>
            </w:pPr>
          </w:p>
        </w:tc>
        <w:tc>
          <w:tcPr>
            <w:tcW w:w="1587" w:type="dxa"/>
            <w:gridSpan w:val="2"/>
            <w:vAlign w:val="center"/>
          </w:tcPr>
          <w:p w:rsidR="00CB3931" w:rsidRPr="00E82FC5" w:rsidRDefault="00CB3931" w:rsidP="001339C4">
            <w:pPr>
              <w:jc w:val="right"/>
              <w:rPr>
                <w:szCs w:val="21"/>
              </w:rPr>
            </w:pPr>
          </w:p>
        </w:tc>
        <w:tc>
          <w:tcPr>
            <w:tcW w:w="1587" w:type="dxa"/>
            <w:gridSpan w:val="2"/>
            <w:vAlign w:val="center"/>
          </w:tcPr>
          <w:p w:rsidR="00CB3931" w:rsidRPr="00E82FC5" w:rsidRDefault="00CB3931" w:rsidP="001339C4">
            <w:pPr>
              <w:jc w:val="right"/>
              <w:rPr>
                <w:szCs w:val="21"/>
              </w:rPr>
            </w:pPr>
          </w:p>
        </w:tc>
        <w:tc>
          <w:tcPr>
            <w:tcW w:w="1587" w:type="dxa"/>
            <w:gridSpan w:val="2"/>
            <w:vAlign w:val="center"/>
          </w:tcPr>
          <w:p w:rsidR="00CB3931" w:rsidRPr="00E82FC5" w:rsidRDefault="00CB3931" w:rsidP="001339C4">
            <w:pPr>
              <w:jc w:val="right"/>
              <w:rPr>
                <w:szCs w:val="21"/>
              </w:rPr>
            </w:pPr>
          </w:p>
        </w:tc>
      </w:tr>
      <w:tr w:rsidR="00834887">
        <w:trPr>
          <w:gridAfter w:val="1"/>
          <w:wAfter w:w="20" w:type="dxa"/>
          <w:jc w:val="center"/>
        </w:trPr>
        <w:tc>
          <w:tcPr>
            <w:tcW w:w="1246" w:type="dxa"/>
            <w:vAlign w:val="center"/>
          </w:tcPr>
          <w:p w:rsidR="00834887" w:rsidRDefault="0012249E">
            <w:pPr>
              <w:jc w:val="left"/>
            </w:pPr>
            <w:r>
              <w:rPr>
                <w:color w:val="000000"/>
                <w:szCs w:val="21"/>
              </w:rPr>
              <w:t>银行存款</w:t>
            </w:r>
          </w:p>
        </w:tc>
        <w:tc>
          <w:tcPr>
            <w:tcW w:w="1586" w:type="dxa"/>
            <w:gridSpan w:val="2"/>
            <w:vAlign w:val="center"/>
          </w:tcPr>
          <w:p w:rsidR="00834887" w:rsidRDefault="0012249E">
            <w:pPr>
              <w:jc w:val="right"/>
            </w:pPr>
            <w:r>
              <w:rPr>
                <w:color w:val="000000"/>
                <w:szCs w:val="21"/>
              </w:rPr>
              <w:t>531,786,960.42</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531,786,960.42</w:t>
            </w:r>
          </w:p>
        </w:tc>
      </w:tr>
      <w:tr w:rsidR="00834887">
        <w:trPr>
          <w:gridAfter w:val="1"/>
          <w:wAfter w:w="20" w:type="dxa"/>
          <w:jc w:val="center"/>
        </w:trPr>
        <w:tc>
          <w:tcPr>
            <w:tcW w:w="1246" w:type="dxa"/>
            <w:vAlign w:val="center"/>
          </w:tcPr>
          <w:p w:rsidR="00834887" w:rsidRDefault="0012249E">
            <w:pPr>
              <w:jc w:val="left"/>
            </w:pPr>
            <w:r>
              <w:rPr>
                <w:color w:val="000000"/>
                <w:szCs w:val="21"/>
              </w:rPr>
              <w:t>结算备付金</w:t>
            </w:r>
          </w:p>
        </w:tc>
        <w:tc>
          <w:tcPr>
            <w:tcW w:w="1586" w:type="dxa"/>
            <w:gridSpan w:val="2"/>
            <w:vAlign w:val="center"/>
          </w:tcPr>
          <w:p w:rsidR="00834887" w:rsidRDefault="0012249E">
            <w:pPr>
              <w:jc w:val="right"/>
            </w:pPr>
            <w:r>
              <w:rPr>
                <w:color w:val="000000"/>
                <w:szCs w:val="21"/>
              </w:rPr>
              <w:t>142,857.14</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142,857.14</w:t>
            </w:r>
          </w:p>
        </w:tc>
      </w:tr>
      <w:tr w:rsidR="00834887">
        <w:trPr>
          <w:gridAfter w:val="1"/>
          <w:wAfter w:w="20" w:type="dxa"/>
          <w:jc w:val="center"/>
        </w:trPr>
        <w:tc>
          <w:tcPr>
            <w:tcW w:w="1246" w:type="dxa"/>
            <w:vAlign w:val="center"/>
          </w:tcPr>
          <w:p w:rsidR="00834887" w:rsidRDefault="0012249E">
            <w:pPr>
              <w:jc w:val="left"/>
            </w:pPr>
            <w:r>
              <w:rPr>
                <w:color w:val="000000"/>
                <w:szCs w:val="21"/>
              </w:rPr>
              <w:t>存出保证金</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交易性金融资产</w:t>
            </w:r>
          </w:p>
        </w:tc>
        <w:tc>
          <w:tcPr>
            <w:tcW w:w="1586" w:type="dxa"/>
            <w:gridSpan w:val="2"/>
            <w:vAlign w:val="center"/>
          </w:tcPr>
          <w:p w:rsidR="00834887" w:rsidRDefault="0012249E">
            <w:pPr>
              <w:jc w:val="right"/>
            </w:pPr>
            <w:r>
              <w:rPr>
                <w:color w:val="000000"/>
                <w:szCs w:val="21"/>
              </w:rPr>
              <w:t>1,060,202,175.71</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1,060,202,175.71</w:t>
            </w:r>
          </w:p>
        </w:tc>
      </w:tr>
      <w:tr w:rsidR="00834887">
        <w:trPr>
          <w:gridAfter w:val="1"/>
          <w:wAfter w:w="20" w:type="dxa"/>
          <w:jc w:val="center"/>
        </w:trPr>
        <w:tc>
          <w:tcPr>
            <w:tcW w:w="1246" w:type="dxa"/>
            <w:vAlign w:val="center"/>
          </w:tcPr>
          <w:p w:rsidR="00834887" w:rsidRDefault="0012249E">
            <w:pPr>
              <w:jc w:val="left"/>
            </w:pPr>
            <w:r>
              <w:rPr>
                <w:color w:val="000000"/>
                <w:szCs w:val="21"/>
              </w:rPr>
              <w:t>衍生金融资产</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买入返售金融资产</w:t>
            </w:r>
          </w:p>
        </w:tc>
        <w:tc>
          <w:tcPr>
            <w:tcW w:w="1586" w:type="dxa"/>
            <w:gridSpan w:val="2"/>
            <w:vAlign w:val="center"/>
          </w:tcPr>
          <w:p w:rsidR="00834887" w:rsidRDefault="0012249E">
            <w:pPr>
              <w:jc w:val="right"/>
            </w:pPr>
            <w:r>
              <w:rPr>
                <w:color w:val="000000"/>
                <w:szCs w:val="21"/>
              </w:rPr>
              <w:t>195,000,612.50</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195,000,612.50</w:t>
            </w:r>
          </w:p>
        </w:tc>
      </w:tr>
      <w:tr w:rsidR="00834887">
        <w:trPr>
          <w:gridAfter w:val="1"/>
          <w:wAfter w:w="20" w:type="dxa"/>
          <w:jc w:val="center"/>
        </w:trPr>
        <w:tc>
          <w:tcPr>
            <w:tcW w:w="1246" w:type="dxa"/>
            <w:vAlign w:val="center"/>
          </w:tcPr>
          <w:p w:rsidR="00834887" w:rsidRDefault="0012249E">
            <w:pPr>
              <w:jc w:val="left"/>
            </w:pPr>
            <w:r>
              <w:rPr>
                <w:color w:val="000000"/>
                <w:szCs w:val="21"/>
              </w:rPr>
              <w:t>应收证券清算款</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应收利息</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11,483,519.66</w:t>
            </w:r>
          </w:p>
        </w:tc>
        <w:tc>
          <w:tcPr>
            <w:tcW w:w="1587" w:type="dxa"/>
            <w:gridSpan w:val="2"/>
            <w:vAlign w:val="center"/>
          </w:tcPr>
          <w:p w:rsidR="00834887" w:rsidRDefault="0012249E">
            <w:pPr>
              <w:jc w:val="right"/>
            </w:pPr>
            <w:r>
              <w:rPr>
                <w:color w:val="000000"/>
                <w:szCs w:val="21"/>
              </w:rPr>
              <w:t>11,483,519.66</w:t>
            </w:r>
          </w:p>
        </w:tc>
      </w:tr>
      <w:tr w:rsidR="00834887">
        <w:trPr>
          <w:gridAfter w:val="1"/>
          <w:wAfter w:w="20" w:type="dxa"/>
          <w:jc w:val="center"/>
        </w:trPr>
        <w:tc>
          <w:tcPr>
            <w:tcW w:w="1246" w:type="dxa"/>
            <w:vAlign w:val="center"/>
          </w:tcPr>
          <w:p w:rsidR="00834887" w:rsidRDefault="0012249E">
            <w:pPr>
              <w:jc w:val="left"/>
            </w:pPr>
            <w:r>
              <w:rPr>
                <w:color w:val="000000"/>
                <w:szCs w:val="21"/>
              </w:rPr>
              <w:t>应收股利</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应收申购款</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30,145.47</w:t>
            </w:r>
          </w:p>
        </w:tc>
        <w:tc>
          <w:tcPr>
            <w:tcW w:w="1587" w:type="dxa"/>
            <w:gridSpan w:val="2"/>
            <w:vAlign w:val="center"/>
          </w:tcPr>
          <w:p w:rsidR="00834887" w:rsidRDefault="0012249E">
            <w:pPr>
              <w:jc w:val="right"/>
            </w:pPr>
            <w:r>
              <w:rPr>
                <w:color w:val="000000"/>
                <w:szCs w:val="21"/>
              </w:rPr>
              <w:t>30,145.47</w:t>
            </w:r>
          </w:p>
        </w:tc>
      </w:tr>
      <w:tr w:rsidR="00834887">
        <w:trPr>
          <w:gridAfter w:val="1"/>
          <w:wAfter w:w="20" w:type="dxa"/>
          <w:jc w:val="center"/>
        </w:trPr>
        <w:tc>
          <w:tcPr>
            <w:tcW w:w="1246" w:type="dxa"/>
            <w:vAlign w:val="center"/>
          </w:tcPr>
          <w:p w:rsidR="00834887" w:rsidRDefault="0012249E">
            <w:pPr>
              <w:jc w:val="left"/>
            </w:pPr>
            <w:r>
              <w:rPr>
                <w:color w:val="000000"/>
                <w:szCs w:val="21"/>
              </w:rPr>
              <w:t>递延所得税资产</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r>
      <w:tr w:rsidR="00834887">
        <w:trPr>
          <w:gridAfter w:val="1"/>
          <w:wAfter w:w="20" w:type="dxa"/>
          <w:jc w:val="center"/>
        </w:trPr>
        <w:tc>
          <w:tcPr>
            <w:tcW w:w="1246" w:type="dxa"/>
            <w:vAlign w:val="center"/>
          </w:tcPr>
          <w:p w:rsidR="00834887" w:rsidRDefault="0012249E">
            <w:pPr>
              <w:jc w:val="left"/>
            </w:pPr>
            <w:r>
              <w:rPr>
                <w:color w:val="000000"/>
                <w:szCs w:val="21"/>
              </w:rPr>
              <w:t>其他资产</w:t>
            </w:r>
          </w:p>
        </w:tc>
        <w:tc>
          <w:tcPr>
            <w:tcW w:w="1586"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w:t>
            </w:r>
          </w:p>
        </w:tc>
        <w:tc>
          <w:tcPr>
            <w:tcW w:w="1587" w:type="dxa"/>
            <w:gridSpan w:val="2"/>
            <w:vAlign w:val="center"/>
          </w:tcPr>
          <w:p w:rsidR="00834887" w:rsidRDefault="0012249E">
            <w:pPr>
              <w:jc w:val="right"/>
            </w:pPr>
            <w:r>
              <w:rPr>
                <w:color w:val="000000"/>
                <w:szCs w:val="21"/>
              </w:rPr>
              <w:t>390.00</w:t>
            </w:r>
          </w:p>
        </w:tc>
        <w:tc>
          <w:tcPr>
            <w:tcW w:w="1587" w:type="dxa"/>
            <w:gridSpan w:val="2"/>
            <w:vAlign w:val="center"/>
          </w:tcPr>
          <w:p w:rsidR="00834887" w:rsidRDefault="0012249E">
            <w:pPr>
              <w:jc w:val="right"/>
            </w:pPr>
            <w:r>
              <w:rPr>
                <w:color w:val="000000"/>
                <w:szCs w:val="21"/>
              </w:rPr>
              <w:t>390.00</w:t>
            </w:r>
          </w:p>
        </w:tc>
      </w:tr>
      <w:tr w:rsidR="00CB3931" w:rsidRPr="00E82FC5" w:rsidTr="00EA46D0">
        <w:trPr>
          <w:trHeight w:val="280"/>
          <w:jc w:val="center"/>
        </w:trPr>
        <w:tc>
          <w:tcPr>
            <w:tcW w:w="1266" w:type="dxa"/>
            <w:gridSpan w:val="2"/>
            <w:vAlign w:val="center"/>
          </w:tcPr>
          <w:p w:rsidR="00CB3931" w:rsidRPr="00E82FC5" w:rsidRDefault="00CB3931" w:rsidP="001339C4">
            <w:pPr>
              <w:jc w:val="center"/>
              <w:rPr>
                <w:szCs w:val="21"/>
              </w:rPr>
            </w:pPr>
            <w:r w:rsidRPr="00E82FC5">
              <w:rPr>
                <w:rFonts w:hint="eastAsia"/>
                <w:szCs w:val="21"/>
              </w:rPr>
              <w:t>资产总计</w:t>
            </w:r>
          </w:p>
        </w:tc>
        <w:tc>
          <w:tcPr>
            <w:tcW w:w="1586" w:type="dxa"/>
            <w:gridSpan w:val="2"/>
            <w:vAlign w:val="center"/>
          </w:tcPr>
          <w:p w:rsidR="00CB3931" w:rsidRPr="00AA5ECA" w:rsidRDefault="00CB3931" w:rsidP="001339C4">
            <w:pPr>
              <w:spacing w:line="360" w:lineRule="auto"/>
              <w:jc w:val="right"/>
              <w:rPr>
                <w:szCs w:val="21"/>
              </w:rPr>
            </w:pPr>
            <w:r w:rsidRPr="00AA5ECA">
              <w:rPr>
                <w:szCs w:val="21"/>
              </w:rPr>
              <w:t>1,787,132,605.77</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11,514,055.13</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1,798,646,660.90</w:t>
            </w:r>
          </w:p>
        </w:tc>
      </w:tr>
      <w:tr w:rsidR="00CB3931" w:rsidRPr="00E82FC5" w:rsidTr="00EA46D0">
        <w:trPr>
          <w:trHeight w:val="280"/>
          <w:jc w:val="center"/>
        </w:trPr>
        <w:tc>
          <w:tcPr>
            <w:tcW w:w="1266" w:type="dxa"/>
            <w:gridSpan w:val="2"/>
            <w:vAlign w:val="center"/>
          </w:tcPr>
          <w:p w:rsidR="00CB3931" w:rsidRPr="00E82FC5" w:rsidRDefault="00CB3931" w:rsidP="001339C4">
            <w:pPr>
              <w:jc w:val="center"/>
              <w:rPr>
                <w:szCs w:val="21"/>
              </w:rPr>
            </w:pPr>
            <w:r w:rsidRPr="00E82FC5">
              <w:rPr>
                <w:rFonts w:hint="eastAsia"/>
                <w:szCs w:val="21"/>
              </w:rPr>
              <w:t>负债</w:t>
            </w:r>
          </w:p>
        </w:tc>
        <w:tc>
          <w:tcPr>
            <w:tcW w:w="1586" w:type="dxa"/>
            <w:gridSpan w:val="2"/>
            <w:vAlign w:val="center"/>
          </w:tcPr>
          <w:p w:rsidR="00CB3931" w:rsidRPr="00AA5ECA" w:rsidRDefault="00CB3931" w:rsidP="001339C4">
            <w:pPr>
              <w:jc w:val="right"/>
              <w:rPr>
                <w:szCs w:val="21"/>
              </w:rPr>
            </w:pPr>
          </w:p>
        </w:tc>
        <w:tc>
          <w:tcPr>
            <w:tcW w:w="1587" w:type="dxa"/>
            <w:gridSpan w:val="2"/>
            <w:vAlign w:val="center"/>
          </w:tcPr>
          <w:p w:rsidR="00CB3931" w:rsidRPr="00AA5ECA" w:rsidRDefault="00CB3931" w:rsidP="001339C4">
            <w:pPr>
              <w:jc w:val="right"/>
              <w:rPr>
                <w:szCs w:val="21"/>
              </w:rPr>
            </w:pPr>
          </w:p>
        </w:tc>
        <w:tc>
          <w:tcPr>
            <w:tcW w:w="1587" w:type="dxa"/>
            <w:gridSpan w:val="2"/>
            <w:vAlign w:val="center"/>
          </w:tcPr>
          <w:p w:rsidR="00CB3931" w:rsidRPr="00E82FC5" w:rsidRDefault="00CB3931" w:rsidP="001339C4">
            <w:pPr>
              <w:jc w:val="right"/>
              <w:rPr>
                <w:szCs w:val="21"/>
              </w:rPr>
            </w:pPr>
          </w:p>
        </w:tc>
        <w:tc>
          <w:tcPr>
            <w:tcW w:w="1587" w:type="dxa"/>
            <w:gridSpan w:val="2"/>
            <w:vAlign w:val="center"/>
          </w:tcPr>
          <w:p w:rsidR="00CB3931" w:rsidRPr="00E82FC5" w:rsidRDefault="00CB3931" w:rsidP="001339C4">
            <w:pPr>
              <w:jc w:val="right"/>
              <w:rPr>
                <w:szCs w:val="21"/>
              </w:rPr>
            </w:pPr>
          </w:p>
        </w:tc>
        <w:tc>
          <w:tcPr>
            <w:tcW w:w="1587" w:type="dxa"/>
            <w:gridSpan w:val="2"/>
            <w:vAlign w:val="center"/>
          </w:tcPr>
          <w:p w:rsidR="00CB3931" w:rsidRPr="00E82FC5" w:rsidRDefault="00CB3931" w:rsidP="001339C4">
            <w:pPr>
              <w:jc w:val="right"/>
              <w:rPr>
                <w:szCs w:val="21"/>
              </w:rPr>
            </w:pPr>
          </w:p>
        </w:tc>
      </w:tr>
      <w:tr w:rsidR="00834887">
        <w:trPr>
          <w:jc w:val="center"/>
        </w:trPr>
        <w:tc>
          <w:tcPr>
            <w:tcW w:w="1266" w:type="dxa"/>
            <w:gridSpan w:val="2"/>
            <w:vAlign w:val="center"/>
          </w:tcPr>
          <w:p w:rsidR="00834887" w:rsidRDefault="0012249E">
            <w:pPr>
              <w:jc w:val="left"/>
            </w:pPr>
            <w:r>
              <w:rPr>
                <w:szCs w:val="21"/>
              </w:rPr>
              <w:t>短期借款</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w:t>
            </w:r>
          </w:p>
        </w:tc>
        <w:tc>
          <w:tcPr>
            <w:tcW w:w="1587" w:type="dxa"/>
            <w:gridSpan w:val="2"/>
            <w:vAlign w:val="center"/>
          </w:tcPr>
          <w:p w:rsidR="00834887" w:rsidRDefault="0012249E">
            <w:pPr>
              <w:jc w:val="right"/>
            </w:pPr>
            <w:r>
              <w:rPr>
                <w:szCs w:val="21"/>
              </w:rPr>
              <w:t>-</w:t>
            </w:r>
          </w:p>
        </w:tc>
      </w:tr>
      <w:tr w:rsidR="00834887">
        <w:trPr>
          <w:jc w:val="center"/>
        </w:trPr>
        <w:tc>
          <w:tcPr>
            <w:tcW w:w="1266" w:type="dxa"/>
            <w:gridSpan w:val="2"/>
            <w:vAlign w:val="center"/>
          </w:tcPr>
          <w:p w:rsidR="00834887" w:rsidRDefault="0012249E">
            <w:pPr>
              <w:jc w:val="left"/>
            </w:pPr>
            <w:r>
              <w:rPr>
                <w:szCs w:val="21"/>
              </w:rPr>
              <w:t>交易性金融负债</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w:t>
            </w:r>
          </w:p>
        </w:tc>
        <w:tc>
          <w:tcPr>
            <w:tcW w:w="1587" w:type="dxa"/>
            <w:gridSpan w:val="2"/>
            <w:vAlign w:val="center"/>
          </w:tcPr>
          <w:p w:rsidR="00834887" w:rsidRDefault="0012249E">
            <w:pPr>
              <w:jc w:val="right"/>
            </w:pPr>
            <w:r>
              <w:rPr>
                <w:szCs w:val="21"/>
              </w:rPr>
              <w:t>-</w:t>
            </w:r>
          </w:p>
        </w:tc>
      </w:tr>
      <w:tr w:rsidR="00834887">
        <w:trPr>
          <w:jc w:val="center"/>
        </w:trPr>
        <w:tc>
          <w:tcPr>
            <w:tcW w:w="1266" w:type="dxa"/>
            <w:gridSpan w:val="2"/>
            <w:vAlign w:val="center"/>
          </w:tcPr>
          <w:p w:rsidR="00834887" w:rsidRDefault="0012249E">
            <w:pPr>
              <w:jc w:val="left"/>
            </w:pPr>
            <w:r>
              <w:rPr>
                <w:szCs w:val="21"/>
              </w:rPr>
              <w:t>衍生金融负债</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w:t>
            </w:r>
          </w:p>
        </w:tc>
        <w:tc>
          <w:tcPr>
            <w:tcW w:w="1587" w:type="dxa"/>
            <w:gridSpan w:val="2"/>
            <w:vAlign w:val="center"/>
          </w:tcPr>
          <w:p w:rsidR="00834887" w:rsidRDefault="0012249E">
            <w:pPr>
              <w:jc w:val="right"/>
            </w:pPr>
            <w:r>
              <w:rPr>
                <w:szCs w:val="21"/>
              </w:rPr>
              <w:t>-</w:t>
            </w:r>
          </w:p>
        </w:tc>
      </w:tr>
      <w:tr w:rsidR="00834887">
        <w:trPr>
          <w:jc w:val="center"/>
        </w:trPr>
        <w:tc>
          <w:tcPr>
            <w:tcW w:w="1266" w:type="dxa"/>
            <w:gridSpan w:val="2"/>
            <w:vAlign w:val="center"/>
          </w:tcPr>
          <w:p w:rsidR="00834887" w:rsidRDefault="0012249E">
            <w:pPr>
              <w:jc w:val="left"/>
            </w:pPr>
            <w:r>
              <w:rPr>
                <w:szCs w:val="21"/>
              </w:rPr>
              <w:t>卖出回购金融资产款</w:t>
            </w:r>
          </w:p>
        </w:tc>
        <w:tc>
          <w:tcPr>
            <w:tcW w:w="1586" w:type="dxa"/>
            <w:gridSpan w:val="2"/>
            <w:vAlign w:val="center"/>
          </w:tcPr>
          <w:p w:rsidR="00834887" w:rsidRDefault="0012249E">
            <w:pPr>
              <w:jc w:val="right"/>
            </w:pPr>
            <w:r>
              <w:rPr>
                <w:szCs w:val="21"/>
              </w:rPr>
              <w:t>48,943,855.53</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w:t>
            </w:r>
          </w:p>
        </w:tc>
        <w:tc>
          <w:tcPr>
            <w:tcW w:w="1587" w:type="dxa"/>
            <w:gridSpan w:val="2"/>
            <w:vAlign w:val="center"/>
          </w:tcPr>
          <w:p w:rsidR="00834887" w:rsidRDefault="0012249E">
            <w:pPr>
              <w:jc w:val="right"/>
            </w:pPr>
            <w:r>
              <w:rPr>
                <w:szCs w:val="21"/>
              </w:rPr>
              <w:t>48,943,855.53</w:t>
            </w:r>
          </w:p>
        </w:tc>
      </w:tr>
      <w:tr w:rsidR="00834887">
        <w:trPr>
          <w:jc w:val="center"/>
        </w:trPr>
        <w:tc>
          <w:tcPr>
            <w:tcW w:w="1266" w:type="dxa"/>
            <w:gridSpan w:val="2"/>
            <w:vAlign w:val="center"/>
          </w:tcPr>
          <w:p w:rsidR="00834887" w:rsidRDefault="0012249E">
            <w:pPr>
              <w:jc w:val="left"/>
            </w:pPr>
            <w:r>
              <w:rPr>
                <w:szCs w:val="21"/>
              </w:rPr>
              <w:t>应付证券清算款</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w:t>
            </w:r>
          </w:p>
        </w:tc>
        <w:tc>
          <w:tcPr>
            <w:tcW w:w="1587" w:type="dxa"/>
            <w:gridSpan w:val="2"/>
            <w:vAlign w:val="center"/>
          </w:tcPr>
          <w:p w:rsidR="00834887" w:rsidRDefault="0012249E">
            <w:pPr>
              <w:jc w:val="right"/>
            </w:pPr>
            <w:r>
              <w:rPr>
                <w:szCs w:val="21"/>
              </w:rPr>
              <w:t>-</w:t>
            </w:r>
          </w:p>
        </w:tc>
      </w:tr>
      <w:tr w:rsidR="00834887">
        <w:trPr>
          <w:jc w:val="center"/>
        </w:trPr>
        <w:tc>
          <w:tcPr>
            <w:tcW w:w="1266" w:type="dxa"/>
            <w:gridSpan w:val="2"/>
            <w:vAlign w:val="center"/>
          </w:tcPr>
          <w:p w:rsidR="00834887" w:rsidRDefault="0012249E">
            <w:pPr>
              <w:jc w:val="left"/>
            </w:pPr>
            <w:r>
              <w:rPr>
                <w:szCs w:val="21"/>
              </w:rPr>
              <w:t>应付赎回款</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798,004.56</w:t>
            </w:r>
          </w:p>
        </w:tc>
        <w:tc>
          <w:tcPr>
            <w:tcW w:w="1587" w:type="dxa"/>
            <w:gridSpan w:val="2"/>
            <w:vAlign w:val="center"/>
          </w:tcPr>
          <w:p w:rsidR="00834887" w:rsidRDefault="0012249E">
            <w:pPr>
              <w:jc w:val="right"/>
            </w:pPr>
            <w:r>
              <w:rPr>
                <w:szCs w:val="21"/>
              </w:rPr>
              <w:t>798,004.56</w:t>
            </w:r>
          </w:p>
        </w:tc>
      </w:tr>
      <w:tr w:rsidR="00834887">
        <w:trPr>
          <w:jc w:val="center"/>
        </w:trPr>
        <w:tc>
          <w:tcPr>
            <w:tcW w:w="1266" w:type="dxa"/>
            <w:gridSpan w:val="2"/>
            <w:vAlign w:val="center"/>
          </w:tcPr>
          <w:p w:rsidR="00834887" w:rsidRDefault="0012249E">
            <w:pPr>
              <w:jc w:val="left"/>
            </w:pPr>
            <w:r>
              <w:rPr>
                <w:szCs w:val="21"/>
              </w:rPr>
              <w:t>应付管理人报酬</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528,936.86</w:t>
            </w:r>
          </w:p>
        </w:tc>
        <w:tc>
          <w:tcPr>
            <w:tcW w:w="1587" w:type="dxa"/>
            <w:gridSpan w:val="2"/>
            <w:vAlign w:val="center"/>
          </w:tcPr>
          <w:p w:rsidR="00834887" w:rsidRDefault="0012249E">
            <w:pPr>
              <w:jc w:val="right"/>
            </w:pPr>
            <w:r>
              <w:rPr>
                <w:szCs w:val="21"/>
              </w:rPr>
              <w:t>528,936.86</w:t>
            </w:r>
          </w:p>
        </w:tc>
      </w:tr>
      <w:tr w:rsidR="00834887">
        <w:trPr>
          <w:jc w:val="center"/>
        </w:trPr>
        <w:tc>
          <w:tcPr>
            <w:tcW w:w="1266" w:type="dxa"/>
            <w:gridSpan w:val="2"/>
            <w:vAlign w:val="center"/>
          </w:tcPr>
          <w:p w:rsidR="00834887" w:rsidRDefault="0012249E">
            <w:pPr>
              <w:jc w:val="left"/>
            </w:pPr>
            <w:r>
              <w:rPr>
                <w:szCs w:val="21"/>
              </w:rPr>
              <w:t>应付托管费</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160,283.89</w:t>
            </w:r>
          </w:p>
        </w:tc>
        <w:tc>
          <w:tcPr>
            <w:tcW w:w="1587" w:type="dxa"/>
            <w:gridSpan w:val="2"/>
            <w:vAlign w:val="center"/>
          </w:tcPr>
          <w:p w:rsidR="00834887" w:rsidRDefault="0012249E">
            <w:pPr>
              <w:jc w:val="right"/>
            </w:pPr>
            <w:r>
              <w:rPr>
                <w:szCs w:val="21"/>
              </w:rPr>
              <w:t>160,283.89</w:t>
            </w:r>
          </w:p>
        </w:tc>
      </w:tr>
      <w:tr w:rsidR="00834887">
        <w:trPr>
          <w:jc w:val="center"/>
        </w:trPr>
        <w:tc>
          <w:tcPr>
            <w:tcW w:w="1266" w:type="dxa"/>
            <w:gridSpan w:val="2"/>
            <w:vAlign w:val="center"/>
          </w:tcPr>
          <w:p w:rsidR="00834887" w:rsidRDefault="0012249E">
            <w:pPr>
              <w:jc w:val="left"/>
            </w:pPr>
            <w:r>
              <w:rPr>
                <w:szCs w:val="21"/>
              </w:rPr>
              <w:t>应付销售服务费</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400,709.74</w:t>
            </w:r>
          </w:p>
        </w:tc>
        <w:tc>
          <w:tcPr>
            <w:tcW w:w="1587" w:type="dxa"/>
            <w:gridSpan w:val="2"/>
            <w:vAlign w:val="center"/>
          </w:tcPr>
          <w:p w:rsidR="00834887" w:rsidRDefault="0012249E">
            <w:pPr>
              <w:jc w:val="right"/>
            </w:pPr>
            <w:r>
              <w:rPr>
                <w:szCs w:val="21"/>
              </w:rPr>
              <w:t>400,709.74</w:t>
            </w:r>
          </w:p>
        </w:tc>
      </w:tr>
      <w:tr w:rsidR="00834887">
        <w:trPr>
          <w:jc w:val="center"/>
        </w:trPr>
        <w:tc>
          <w:tcPr>
            <w:tcW w:w="1266" w:type="dxa"/>
            <w:gridSpan w:val="2"/>
            <w:vAlign w:val="center"/>
          </w:tcPr>
          <w:p w:rsidR="00834887" w:rsidRDefault="0012249E">
            <w:pPr>
              <w:jc w:val="left"/>
            </w:pPr>
            <w:r>
              <w:rPr>
                <w:szCs w:val="21"/>
              </w:rPr>
              <w:t>应付交易费用</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26,926.76</w:t>
            </w:r>
          </w:p>
        </w:tc>
        <w:tc>
          <w:tcPr>
            <w:tcW w:w="1587" w:type="dxa"/>
            <w:gridSpan w:val="2"/>
            <w:vAlign w:val="center"/>
          </w:tcPr>
          <w:p w:rsidR="00834887" w:rsidRDefault="0012249E">
            <w:pPr>
              <w:jc w:val="right"/>
            </w:pPr>
            <w:r>
              <w:rPr>
                <w:szCs w:val="21"/>
              </w:rPr>
              <w:t>26,926.76</w:t>
            </w:r>
          </w:p>
        </w:tc>
      </w:tr>
      <w:tr w:rsidR="00834887">
        <w:trPr>
          <w:jc w:val="center"/>
        </w:trPr>
        <w:tc>
          <w:tcPr>
            <w:tcW w:w="1266" w:type="dxa"/>
            <w:gridSpan w:val="2"/>
            <w:vAlign w:val="center"/>
          </w:tcPr>
          <w:p w:rsidR="00834887" w:rsidRDefault="0012249E">
            <w:pPr>
              <w:jc w:val="left"/>
            </w:pPr>
            <w:r>
              <w:rPr>
                <w:szCs w:val="21"/>
              </w:rPr>
              <w:t>应交税费</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10,760.18</w:t>
            </w:r>
          </w:p>
        </w:tc>
        <w:tc>
          <w:tcPr>
            <w:tcW w:w="1587" w:type="dxa"/>
            <w:gridSpan w:val="2"/>
            <w:vAlign w:val="center"/>
          </w:tcPr>
          <w:p w:rsidR="00834887" w:rsidRDefault="0012249E">
            <w:pPr>
              <w:jc w:val="right"/>
            </w:pPr>
            <w:r>
              <w:rPr>
                <w:szCs w:val="21"/>
              </w:rPr>
              <w:t>10,760.18</w:t>
            </w:r>
          </w:p>
        </w:tc>
      </w:tr>
      <w:tr w:rsidR="00834887">
        <w:trPr>
          <w:jc w:val="center"/>
        </w:trPr>
        <w:tc>
          <w:tcPr>
            <w:tcW w:w="1266" w:type="dxa"/>
            <w:gridSpan w:val="2"/>
            <w:vAlign w:val="center"/>
          </w:tcPr>
          <w:p w:rsidR="00834887" w:rsidRDefault="0012249E">
            <w:pPr>
              <w:jc w:val="left"/>
            </w:pPr>
            <w:r>
              <w:rPr>
                <w:szCs w:val="21"/>
              </w:rPr>
              <w:t>应付利息</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2,888.19</w:t>
            </w:r>
          </w:p>
        </w:tc>
        <w:tc>
          <w:tcPr>
            <w:tcW w:w="1587" w:type="dxa"/>
            <w:gridSpan w:val="2"/>
            <w:vAlign w:val="center"/>
          </w:tcPr>
          <w:p w:rsidR="00834887" w:rsidRDefault="0012249E">
            <w:pPr>
              <w:jc w:val="right"/>
            </w:pPr>
            <w:r>
              <w:rPr>
                <w:szCs w:val="21"/>
              </w:rPr>
              <w:t>2,888.19</w:t>
            </w:r>
          </w:p>
        </w:tc>
      </w:tr>
      <w:tr w:rsidR="00834887">
        <w:trPr>
          <w:jc w:val="center"/>
        </w:trPr>
        <w:tc>
          <w:tcPr>
            <w:tcW w:w="1266" w:type="dxa"/>
            <w:gridSpan w:val="2"/>
            <w:vAlign w:val="center"/>
          </w:tcPr>
          <w:p w:rsidR="00834887" w:rsidRDefault="0012249E">
            <w:pPr>
              <w:jc w:val="left"/>
            </w:pPr>
            <w:r>
              <w:rPr>
                <w:szCs w:val="21"/>
              </w:rPr>
              <w:t>应付利润</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w:t>
            </w:r>
          </w:p>
        </w:tc>
        <w:tc>
          <w:tcPr>
            <w:tcW w:w="1587" w:type="dxa"/>
            <w:gridSpan w:val="2"/>
            <w:vAlign w:val="center"/>
          </w:tcPr>
          <w:p w:rsidR="00834887" w:rsidRDefault="0012249E">
            <w:pPr>
              <w:jc w:val="right"/>
            </w:pPr>
            <w:r>
              <w:rPr>
                <w:szCs w:val="21"/>
              </w:rPr>
              <w:t>-</w:t>
            </w:r>
          </w:p>
        </w:tc>
      </w:tr>
      <w:tr w:rsidR="00834887">
        <w:trPr>
          <w:jc w:val="center"/>
        </w:trPr>
        <w:tc>
          <w:tcPr>
            <w:tcW w:w="1266" w:type="dxa"/>
            <w:gridSpan w:val="2"/>
            <w:vAlign w:val="center"/>
          </w:tcPr>
          <w:p w:rsidR="00834887" w:rsidRDefault="0012249E">
            <w:pPr>
              <w:jc w:val="left"/>
            </w:pPr>
            <w:r>
              <w:rPr>
                <w:szCs w:val="21"/>
              </w:rPr>
              <w:t>递延所得税负债</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w:t>
            </w:r>
          </w:p>
        </w:tc>
        <w:tc>
          <w:tcPr>
            <w:tcW w:w="1587" w:type="dxa"/>
            <w:gridSpan w:val="2"/>
            <w:vAlign w:val="center"/>
          </w:tcPr>
          <w:p w:rsidR="00834887" w:rsidRDefault="0012249E">
            <w:pPr>
              <w:jc w:val="right"/>
            </w:pPr>
            <w:r>
              <w:rPr>
                <w:szCs w:val="21"/>
              </w:rPr>
              <w:t>-</w:t>
            </w:r>
          </w:p>
        </w:tc>
      </w:tr>
      <w:tr w:rsidR="00834887">
        <w:trPr>
          <w:jc w:val="center"/>
        </w:trPr>
        <w:tc>
          <w:tcPr>
            <w:tcW w:w="1266" w:type="dxa"/>
            <w:gridSpan w:val="2"/>
            <w:vAlign w:val="center"/>
          </w:tcPr>
          <w:p w:rsidR="00834887" w:rsidRDefault="0012249E">
            <w:pPr>
              <w:jc w:val="left"/>
            </w:pPr>
            <w:r>
              <w:rPr>
                <w:szCs w:val="21"/>
              </w:rPr>
              <w:t>其他负债</w:t>
            </w:r>
          </w:p>
        </w:tc>
        <w:tc>
          <w:tcPr>
            <w:tcW w:w="1586"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right"/>
            </w:pPr>
            <w:r>
              <w:rPr>
                <w:szCs w:val="21"/>
              </w:rPr>
              <w:t>-</w:t>
            </w:r>
          </w:p>
        </w:tc>
        <w:tc>
          <w:tcPr>
            <w:tcW w:w="1587" w:type="dxa"/>
            <w:gridSpan w:val="2"/>
            <w:vAlign w:val="center"/>
          </w:tcPr>
          <w:p w:rsidR="00834887" w:rsidRDefault="0012249E">
            <w:pPr>
              <w:jc w:val="center"/>
            </w:pPr>
            <w:r>
              <w:rPr>
                <w:szCs w:val="21"/>
              </w:rPr>
              <w:t>323,500.00</w:t>
            </w:r>
          </w:p>
        </w:tc>
        <w:tc>
          <w:tcPr>
            <w:tcW w:w="1587" w:type="dxa"/>
            <w:gridSpan w:val="2"/>
            <w:vAlign w:val="center"/>
          </w:tcPr>
          <w:p w:rsidR="00834887" w:rsidRDefault="0012249E">
            <w:pPr>
              <w:jc w:val="right"/>
            </w:pPr>
            <w:r>
              <w:rPr>
                <w:szCs w:val="21"/>
              </w:rPr>
              <w:t>323,500.00</w:t>
            </w:r>
          </w:p>
        </w:tc>
      </w:tr>
      <w:tr w:rsidR="00CB3931" w:rsidRPr="00E82FC5" w:rsidTr="00EA46D0">
        <w:trPr>
          <w:trHeight w:val="280"/>
          <w:jc w:val="center"/>
        </w:trPr>
        <w:tc>
          <w:tcPr>
            <w:tcW w:w="1266" w:type="dxa"/>
            <w:gridSpan w:val="2"/>
            <w:vAlign w:val="center"/>
          </w:tcPr>
          <w:p w:rsidR="00CB3931" w:rsidRPr="00E82FC5" w:rsidRDefault="00CB3931" w:rsidP="001339C4">
            <w:pPr>
              <w:jc w:val="center"/>
              <w:rPr>
                <w:szCs w:val="21"/>
              </w:rPr>
            </w:pPr>
            <w:r w:rsidRPr="00E82FC5">
              <w:rPr>
                <w:rFonts w:hint="eastAsia"/>
                <w:szCs w:val="21"/>
              </w:rPr>
              <w:t>负债总计</w:t>
            </w:r>
          </w:p>
        </w:tc>
        <w:tc>
          <w:tcPr>
            <w:tcW w:w="1586" w:type="dxa"/>
            <w:gridSpan w:val="2"/>
            <w:vAlign w:val="center"/>
          </w:tcPr>
          <w:p w:rsidR="00CB3931" w:rsidRPr="00AA5ECA" w:rsidRDefault="00CB3931" w:rsidP="001339C4">
            <w:pPr>
              <w:spacing w:line="360" w:lineRule="auto"/>
              <w:jc w:val="right"/>
              <w:rPr>
                <w:szCs w:val="21"/>
              </w:rPr>
            </w:pPr>
            <w:r w:rsidRPr="00AA5ECA">
              <w:rPr>
                <w:szCs w:val="21"/>
              </w:rPr>
              <w:t>48,943,855.53</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2,252,010.18</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51,195,865.71</w:t>
            </w:r>
          </w:p>
        </w:tc>
      </w:tr>
      <w:tr w:rsidR="00CB3931" w:rsidRPr="00E82FC5" w:rsidTr="00EA46D0">
        <w:trPr>
          <w:trHeight w:val="280"/>
          <w:jc w:val="center"/>
        </w:trPr>
        <w:tc>
          <w:tcPr>
            <w:tcW w:w="1266" w:type="dxa"/>
            <w:gridSpan w:val="2"/>
            <w:vAlign w:val="center"/>
          </w:tcPr>
          <w:p w:rsidR="00CB3931" w:rsidRPr="00E82FC5" w:rsidRDefault="00CB3931" w:rsidP="001339C4">
            <w:pPr>
              <w:jc w:val="center"/>
              <w:rPr>
                <w:szCs w:val="21"/>
              </w:rPr>
            </w:pPr>
            <w:r w:rsidRPr="00E82FC5">
              <w:rPr>
                <w:rFonts w:hint="eastAsia"/>
                <w:szCs w:val="21"/>
              </w:rPr>
              <w:t>利率敏感度缺口</w:t>
            </w:r>
          </w:p>
        </w:tc>
        <w:tc>
          <w:tcPr>
            <w:tcW w:w="1586" w:type="dxa"/>
            <w:gridSpan w:val="2"/>
            <w:vAlign w:val="center"/>
          </w:tcPr>
          <w:p w:rsidR="00CB3931" w:rsidRPr="00AA5ECA" w:rsidRDefault="00CB3931" w:rsidP="001339C4">
            <w:pPr>
              <w:spacing w:line="360" w:lineRule="auto"/>
              <w:jc w:val="right"/>
              <w:rPr>
                <w:szCs w:val="21"/>
              </w:rPr>
            </w:pPr>
            <w:r w:rsidRPr="00AA5ECA">
              <w:rPr>
                <w:szCs w:val="21"/>
              </w:rPr>
              <w:t>1,738,188,750.24</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9,262,044.95</w:t>
            </w:r>
          </w:p>
        </w:tc>
        <w:tc>
          <w:tcPr>
            <w:tcW w:w="1587" w:type="dxa"/>
            <w:gridSpan w:val="2"/>
            <w:vAlign w:val="center"/>
          </w:tcPr>
          <w:p w:rsidR="00CB3931" w:rsidRPr="00AA5ECA" w:rsidRDefault="00CB3931" w:rsidP="001339C4">
            <w:pPr>
              <w:spacing w:line="360" w:lineRule="auto"/>
              <w:jc w:val="right"/>
              <w:rPr>
                <w:szCs w:val="21"/>
              </w:rPr>
            </w:pPr>
            <w:r w:rsidRPr="00AA5ECA">
              <w:rPr>
                <w:szCs w:val="21"/>
              </w:rPr>
              <w:t>1,747,450,795.19</w:t>
            </w:r>
          </w:p>
        </w:tc>
      </w:tr>
    </w:tbl>
    <w:p w:rsidR="00CB3931" w:rsidRPr="00051C6E" w:rsidRDefault="00CB3931" w:rsidP="007B05E9">
      <w:pPr>
        <w:spacing w:line="360" w:lineRule="auto"/>
        <w:ind w:firstLineChars="200" w:firstLine="420"/>
        <w:rPr>
          <w:color w:val="000000"/>
          <w:szCs w:val="21"/>
        </w:rPr>
      </w:pPr>
      <w:r w:rsidRPr="00051C6E">
        <w:rPr>
          <w:color w:val="000000"/>
          <w:szCs w:val="21"/>
        </w:rPr>
        <w:t>注：各期限分类的标准为按金融资产或金融负债的重新定价日或到期日孰早者进行分类。</w:t>
      </w:r>
    </w:p>
    <w:p w:rsidR="008200F4" w:rsidRPr="008200F4" w:rsidRDefault="00CB3931" w:rsidP="008200F4">
      <w:pPr>
        <w:spacing w:line="360" w:lineRule="auto"/>
        <w:ind w:firstLineChars="196" w:firstLine="413"/>
        <w:rPr>
          <w:rFonts w:ascii="宋体"/>
          <w:b/>
          <w:kern w:val="0"/>
          <w:szCs w:val="21"/>
        </w:rPr>
      </w:pPr>
      <w:r w:rsidRPr="008200F4">
        <w:rPr>
          <w:rFonts w:ascii="宋体"/>
          <w:b/>
          <w:kern w:val="0"/>
          <w:szCs w:val="21"/>
        </w:rPr>
        <w:t>6.4.13.4.1.2</w:t>
      </w:r>
      <w:r w:rsidRPr="008200F4">
        <w:rPr>
          <w:rFonts w:ascii="宋体" w:hint="eastAsia"/>
          <w:b/>
          <w:kern w:val="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834887">
        <w:tc>
          <w:tcPr>
            <w:tcW w:w="851" w:type="dxa"/>
            <w:vAlign w:val="center"/>
          </w:tcPr>
          <w:p w:rsidR="00834887" w:rsidRDefault="0012249E">
            <w:pPr>
              <w:jc w:val="left"/>
            </w:pPr>
            <w:r>
              <w:rPr>
                <w:rFonts w:eastAsiaTheme="minorEastAsia"/>
                <w:color w:val="000000"/>
                <w:szCs w:val="21"/>
              </w:rPr>
              <w:t>假设</w:t>
            </w:r>
          </w:p>
        </w:tc>
        <w:tc>
          <w:tcPr>
            <w:tcW w:w="8149" w:type="dxa"/>
            <w:gridSpan w:val="3"/>
            <w:vAlign w:val="center"/>
          </w:tcPr>
          <w:p w:rsidR="00834887" w:rsidRDefault="0012249E">
            <w:pPr>
              <w:jc w:val="left"/>
            </w:pPr>
            <w:r>
              <w:rPr>
                <w:rFonts w:eastAsiaTheme="minorEastAsia"/>
                <w:color w:val="000000"/>
                <w:szCs w:val="21"/>
              </w:rPr>
              <w:t>除市场利率以外的其他市场变量保持不变</w:t>
            </w:r>
          </w:p>
        </w:tc>
      </w:tr>
      <w:tr w:rsidR="008200F4" w:rsidRPr="00C36FC8" w:rsidTr="00BB6BC8">
        <w:tc>
          <w:tcPr>
            <w:tcW w:w="851" w:type="dxa"/>
            <w:vMerge w:val="restart"/>
            <w:vAlign w:val="center"/>
          </w:tcPr>
          <w:p w:rsidR="008200F4" w:rsidRPr="00C36FC8" w:rsidRDefault="008200F4" w:rsidP="00BB6BC8">
            <w:pPr>
              <w:pStyle w:val="ad"/>
              <w:jc w:val="center"/>
              <w:rPr>
                <w:rFonts w:eastAsiaTheme="minorEastAsia"/>
                <w:color w:val="000000"/>
                <w:sz w:val="21"/>
                <w:szCs w:val="21"/>
              </w:rPr>
            </w:pPr>
            <w:r w:rsidRPr="00C36FC8">
              <w:rPr>
                <w:rFonts w:eastAsiaTheme="minorEastAsia"/>
                <w:bCs/>
                <w:color w:val="000000"/>
                <w:sz w:val="21"/>
                <w:szCs w:val="21"/>
              </w:rPr>
              <w:t>分析</w:t>
            </w:r>
          </w:p>
        </w:tc>
        <w:tc>
          <w:tcPr>
            <w:tcW w:w="2551" w:type="dxa"/>
            <w:vMerge w:val="restart"/>
            <w:vAlign w:val="center"/>
          </w:tcPr>
          <w:p w:rsidR="008200F4" w:rsidRPr="00C36FC8" w:rsidRDefault="008200F4" w:rsidP="00BB6BC8">
            <w:pPr>
              <w:widowControl/>
              <w:autoSpaceDE w:val="0"/>
              <w:autoSpaceDN w:val="0"/>
              <w:ind w:right="-15"/>
              <w:jc w:val="center"/>
              <w:textAlignment w:val="bottom"/>
              <w:rPr>
                <w:rFonts w:eastAsiaTheme="minorEastAsia"/>
                <w:color w:val="000000"/>
                <w:kern w:val="0"/>
                <w:szCs w:val="21"/>
              </w:rPr>
            </w:pPr>
            <w:r w:rsidRPr="00C36FC8">
              <w:rPr>
                <w:rFonts w:eastAsiaTheme="minorEastAsia"/>
                <w:bCs/>
                <w:color w:val="000000"/>
                <w:szCs w:val="21"/>
              </w:rPr>
              <w:t>相关风险变量的变动</w:t>
            </w:r>
          </w:p>
        </w:tc>
        <w:tc>
          <w:tcPr>
            <w:tcW w:w="5598" w:type="dxa"/>
            <w:gridSpan w:val="2"/>
          </w:tcPr>
          <w:p w:rsidR="008200F4" w:rsidRPr="00C36FC8" w:rsidRDefault="008200F4" w:rsidP="00BB6BC8">
            <w:pPr>
              <w:jc w:val="center"/>
              <w:rPr>
                <w:rFonts w:eastAsiaTheme="minorEastAsia"/>
                <w:color w:val="000000"/>
                <w:szCs w:val="21"/>
              </w:rPr>
            </w:pPr>
            <w:r w:rsidRPr="00C36FC8">
              <w:rPr>
                <w:rFonts w:eastAsiaTheme="minorEastAsia"/>
                <w:color w:val="000000"/>
                <w:szCs w:val="21"/>
              </w:rPr>
              <w:t>对资产负债表日基金资产净值的</w:t>
            </w:r>
          </w:p>
          <w:p w:rsidR="008200F4" w:rsidRPr="00C36FC8" w:rsidRDefault="008200F4" w:rsidP="00BB6BC8">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C36FC8">
              <w:rPr>
                <w:rFonts w:eastAsiaTheme="minorEastAsia"/>
                <w:color w:val="000000"/>
                <w:szCs w:val="21"/>
              </w:rPr>
              <w:t>元）</w:t>
            </w:r>
          </w:p>
        </w:tc>
      </w:tr>
      <w:tr w:rsidR="008200F4" w:rsidRPr="00C36FC8" w:rsidTr="00BB6BC8">
        <w:tc>
          <w:tcPr>
            <w:tcW w:w="851" w:type="dxa"/>
            <w:vMerge/>
            <w:vAlign w:val="center"/>
          </w:tcPr>
          <w:p w:rsidR="008200F4" w:rsidRPr="00C36FC8" w:rsidRDefault="008200F4" w:rsidP="00BB6BC8">
            <w:pPr>
              <w:widowControl/>
              <w:jc w:val="left"/>
              <w:rPr>
                <w:rFonts w:eastAsiaTheme="minorEastAsia"/>
                <w:color w:val="000000"/>
                <w:szCs w:val="21"/>
              </w:rPr>
            </w:pPr>
          </w:p>
        </w:tc>
        <w:tc>
          <w:tcPr>
            <w:tcW w:w="2551" w:type="dxa"/>
            <w:vMerge/>
            <w:vAlign w:val="center"/>
          </w:tcPr>
          <w:p w:rsidR="008200F4" w:rsidRPr="00C36FC8" w:rsidRDefault="008200F4" w:rsidP="00BB6BC8">
            <w:pPr>
              <w:widowControl/>
              <w:jc w:val="left"/>
              <w:rPr>
                <w:rFonts w:eastAsiaTheme="minorEastAsia"/>
                <w:color w:val="000000"/>
                <w:kern w:val="0"/>
                <w:szCs w:val="21"/>
              </w:rPr>
            </w:pPr>
          </w:p>
        </w:tc>
        <w:tc>
          <w:tcPr>
            <w:tcW w:w="2694" w:type="dxa"/>
          </w:tcPr>
          <w:p w:rsidR="008200F4" w:rsidRPr="00C36FC8" w:rsidRDefault="008200F4" w:rsidP="00BB6BC8">
            <w:pPr>
              <w:spacing w:line="360" w:lineRule="auto"/>
              <w:ind w:firstLineChars="350" w:firstLine="735"/>
              <w:rPr>
                <w:rFonts w:eastAsiaTheme="minorEastAsia"/>
                <w:color w:val="000000"/>
                <w:szCs w:val="21"/>
              </w:rPr>
            </w:pPr>
            <w:r w:rsidRPr="00C36FC8">
              <w:rPr>
                <w:rFonts w:eastAsiaTheme="minorEastAsia"/>
                <w:color w:val="000000"/>
                <w:szCs w:val="21"/>
              </w:rPr>
              <w:t>本期末</w:t>
            </w:r>
          </w:p>
          <w:p w:rsidR="008200F4" w:rsidRPr="00C36FC8" w:rsidRDefault="008200F4" w:rsidP="00BB6BC8">
            <w:pPr>
              <w:spacing w:line="360" w:lineRule="auto"/>
              <w:jc w:val="center"/>
              <w:rPr>
                <w:rFonts w:eastAsiaTheme="minorEastAsia"/>
                <w:bCs/>
                <w:color w:val="000000"/>
                <w:szCs w:val="21"/>
              </w:rPr>
            </w:pPr>
            <w:r w:rsidRPr="00C36FC8">
              <w:rPr>
                <w:rFonts w:eastAsiaTheme="minorEastAsia"/>
                <w:color w:val="000000"/>
                <w:szCs w:val="21"/>
              </w:rPr>
              <w:t>2020</w:t>
            </w:r>
            <w:r w:rsidRPr="00C36FC8">
              <w:rPr>
                <w:rFonts w:eastAsiaTheme="minorEastAsia"/>
                <w:color w:val="000000"/>
                <w:szCs w:val="21"/>
              </w:rPr>
              <w:t>年</w:t>
            </w:r>
            <w:r w:rsidRPr="00C36FC8">
              <w:rPr>
                <w:rFonts w:eastAsiaTheme="minorEastAsia"/>
                <w:color w:val="000000"/>
                <w:szCs w:val="21"/>
              </w:rPr>
              <w:t>6</w:t>
            </w:r>
            <w:r w:rsidRPr="00C36FC8">
              <w:rPr>
                <w:rFonts w:eastAsiaTheme="minorEastAsia"/>
                <w:color w:val="000000"/>
                <w:szCs w:val="21"/>
              </w:rPr>
              <w:t>月</w:t>
            </w:r>
            <w:r w:rsidRPr="00C36FC8">
              <w:rPr>
                <w:rFonts w:eastAsiaTheme="minorEastAsia"/>
                <w:color w:val="000000"/>
                <w:szCs w:val="21"/>
              </w:rPr>
              <w:t>30</w:t>
            </w:r>
            <w:r w:rsidRPr="00C36FC8">
              <w:rPr>
                <w:rFonts w:eastAsiaTheme="minorEastAsia"/>
                <w:color w:val="000000"/>
                <w:szCs w:val="21"/>
              </w:rPr>
              <w:t>日</w:t>
            </w:r>
          </w:p>
        </w:tc>
        <w:tc>
          <w:tcPr>
            <w:tcW w:w="2904" w:type="dxa"/>
          </w:tcPr>
          <w:p w:rsidR="008200F4" w:rsidRPr="00C36FC8" w:rsidRDefault="008200F4" w:rsidP="00BB6BC8">
            <w:pPr>
              <w:spacing w:line="360" w:lineRule="auto"/>
              <w:ind w:firstLineChars="300" w:firstLine="630"/>
              <w:rPr>
                <w:rFonts w:eastAsiaTheme="minorEastAsia"/>
                <w:color w:val="000000"/>
                <w:szCs w:val="21"/>
              </w:rPr>
            </w:pPr>
            <w:r w:rsidRPr="00C36FC8">
              <w:rPr>
                <w:rFonts w:eastAsiaTheme="minorEastAsia"/>
                <w:color w:val="000000"/>
                <w:szCs w:val="21"/>
              </w:rPr>
              <w:t>上年度末</w:t>
            </w:r>
          </w:p>
          <w:p w:rsidR="008200F4" w:rsidRPr="00C36FC8" w:rsidRDefault="008200F4" w:rsidP="00BB6BC8">
            <w:pPr>
              <w:spacing w:line="360" w:lineRule="auto"/>
              <w:jc w:val="center"/>
              <w:rPr>
                <w:rFonts w:eastAsiaTheme="minorEastAsia"/>
                <w:bCs/>
                <w:color w:val="000000"/>
                <w:szCs w:val="21"/>
              </w:rPr>
            </w:pPr>
            <w:r w:rsidRPr="00C36FC8">
              <w:rPr>
                <w:rFonts w:eastAsiaTheme="minorEastAsia"/>
                <w:color w:val="000000"/>
                <w:szCs w:val="21"/>
              </w:rPr>
              <w:t>2019</w:t>
            </w:r>
            <w:r w:rsidRPr="00C36FC8">
              <w:rPr>
                <w:rFonts w:eastAsiaTheme="minorEastAsia"/>
                <w:color w:val="000000"/>
                <w:szCs w:val="21"/>
              </w:rPr>
              <w:t>年</w:t>
            </w:r>
            <w:r w:rsidRPr="00C36FC8">
              <w:rPr>
                <w:rFonts w:eastAsiaTheme="minorEastAsia"/>
                <w:color w:val="000000"/>
                <w:szCs w:val="21"/>
              </w:rPr>
              <w:t>12</w:t>
            </w:r>
            <w:r w:rsidRPr="00C36FC8">
              <w:rPr>
                <w:rFonts w:eastAsiaTheme="minorEastAsia"/>
                <w:color w:val="000000"/>
                <w:szCs w:val="21"/>
              </w:rPr>
              <w:t>月</w:t>
            </w:r>
            <w:r w:rsidRPr="00C36FC8">
              <w:rPr>
                <w:rFonts w:eastAsiaTheme="minorEastAsia"/>
                <w:color w:val="000000"/>
                <w:szCs w:val="21"/>
              </w:rPr>
              <w:t>31</w:t>
            </w:r>
            <w:r w:rsidRPr="00C36FC8">
              <w:rPr>
                <w:rFonts w:eastAsiaTheme="minorEastAsia"/>
                <w:color w:val="000000"/>
                <w:szCs w:val="21"/>
              </w:rPr>
              <w:t>日</w:t>
            </w:r>
          </w:p>
        </w:tc>
      </w:tr>
      <w:tr w:rsidR="00834887">
        <w:tc>
          <w:tcPr>
            <w:tcW w:w="851" w:type="dxa"/>
            <w:vMerge/>
          </w:tcPr>
          <w:p w:rsidR="00834887" w:rsidRDefault="00834887"/>
        </w:tc>
        <w:tc>
          <w:tcPr>
            <w:tcW w:w="2551" w:type="dxa"/>
            <w:vAlign w:val="center"/>
          </w:tcPr>
          <w:p w:rsidR="00834887" w:rsidRDefault="0012249E">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834887" w:rsidRDefault="0012249E">
            <w:pPr>
              <w:jc w:val="right"/>
            </w:pPr>
            <w:r>
              <w:rPr>
                <w:rFonts w:eastAsiaTheme="minorEastAsia"/>
                <w:color w:val="000000"/>
                <w:szCs w:val="21"/>
              </w:rPr>
              <w:t>466,691.71</w:t>
            </w:r>
          </w:p>
        </w:tc>
        <w:tc>
          <w:tcPr>
            <w:tcW w:w="2904" w:type="dxa"/>
            <w:vAlign w:val="center"/>
          </w:tcPr>
          <w:p w:rsidR="00834887" w:rsidRDefault="0012249E">
            <w:pPr>
              <w:jc w:val="right"/>
            </w:pPr>
            <w:r>
              <w:rPr>
                <w:rFonts w:eastAsiaTheme="minorEastAsia"/>
                <w:color w:val="000000"/>
                <w:szCs w:val="21"/>
              </w:rPr>
              <w:t>848,493.40</w:t>
            </w:r>
          </w:p>
        </w:tc>
      </w:tr>
      <w:tr w:rsidR="00834887">
        <w:tc>
          <w:tcPr>
            <w:tcW w:w="851" w:type="dxa"/>
            <w:vMerge/>
          </w:tcPr>
          <w:p w:rsidR="00834887" w:rsidRDefault="00834887"/>
        </w:tc>
        <w:tc>
          <w:tcPr>
            <w:tcW w:w="2551" w:type="dxa"/>
            <w:vAlign w:val="center"/>
          </w:tcPr>
          <w:p w:rsidR="00834887" w:rsidRDefault="0012249E">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834887" w:rsidRDefault="0012249E">
            <w:pPr>
              <w:jc w:val="right"/>
            </w:pPr>
            <w:r>
              <w:rPr>
                <w:rFonts w:eastAsiaTheme="minorEastAsia"/>
                <w:color w:val="000000"/>
                <w:szCs w:val="21"/>
              </w:rPr>
              <w:t>-465,316.50</w:t>
            </w:r>
          </w:p>
        </w:tc>
        <w:tc>
          <w:tcPr>
            <w:tcW w:w="2904" w:type="dxa"/>
            <w:vAlign w:val="center"/>
          </w:tcPr>
          <w:p w:rsidR="00834887" w:rsidRDefault="0012249E">
            <w:pPr>
              <w:jc w:val="right"/>
            </w:pPr>
            <w:r>
              <w:rPr>
                <w:rFonts w:eastAsiaTheme="minorEastAsia"/>
                <w:color w:val="000000"/>
                <w:szCs w:val="21"/>
              </w:rPr>
              <w:t>-846,931.02</w:t>
            </w:r>
          </w:p>
        </w:tc>
      </w:tr>
    </w:tbl>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6.4.13.4.2</w:t>
      </w:r>
      <w:r w:rsidRPr="00BE1746">
        <w:rPr>
          <w:rFonts w:ascii="宋体" w:hAnsi="宋体" w:hint="eastAsia"/>
          <w:b/>
          <w:kern w:val="0"/>
          <w:szCs w:val="21"/>
        </w:rPr>
        <w:t>外汇风险</w:t>
      </w:r>
    </w:p>
    <w:p w:rsidR="00CB3931" w:rsidRPr="007B05E9" w:rsidRDefault="00CB3931" w:rsidP="007B05E9">
      <w:pPr>
        <w:spacing w:line="360" w:lineRule="auto"/>
        <w:ind w:firstLineChars="200" w:firstLine="420"/>
        <w:rPr>
          <w:color w:val="000000"/>
          <w:szCs w:val="21"/>
        </w:rPr>
      </w:pPr>
      <w:r w:rsidRPr="007B05E9">
        <w:rPr>
          <w:color w:val="000000"/>
          <w:szCs w:val="21"/>
        </w:rPr>
        <w:t>本基金的所有资产及负债以人民币计价，因此无外汇风险。</w:t>
      </w:r>
    </w:p>
    <w:p w:rsidR="00CB3931" w:rsidRPr="00BE1746" w:rsidRDefault="00CB3931" w:rsidP="00AD2D03">
      <w:pPr>
        <w:spacing w:line="360" w:lineRule="auto"/>
        <w:ind w:firstLineChars="196" w:firstLine="413"/>
        <w:rPr>
          <w:rFonts w:ascii="宋体"/>
          <w:b/>
          <w:kern w:val="0"/>
          <w:szCs w:val="21"/>
        </w:rPr>
      </w:pPr>
      <w:r w:rsidRPr="00BE1746">
        <w:rPr>
          <w:rFonts w:ascii="宋体" w:hAnsi="宋体"/>
          <w:b/>
          <w:kern w:val="0"/>
          <w:szCs w:val="21"/>
        </w:rPr>
        <w:t>6.4.13.4.3</w:t>
      </w:r>
      <w:r w:rsidRPr="00BE1746">
        <w:rPr>
          <w:rFonts w:ascii="宋体" w:hAnsi="宋体" w:hint="eastAsia"/>
          <w:b/>
          <w:kern w:val="0"/>
          <w:szCs w:val="21"/>
        </w:rPr>
        <w:t>其他价格风险</w:t>
      </w:r>
    </w:p>
    <w:p w:rsidR="00CB3931" w:rsidRPr="007B05E9" w:rsidRDefault="00CB3931" w:rsidP="007B05E9">
      <w:pPr>
        <w:spacing w:line="360" w:lineRule="auto"/>
        <w:ind w:firstLineChars="200" w:firstLine="420"/>
        <w:rPr>
          <w:color w:val="000000"/>
          <w:szCs w:val="21"/>
        </w:rPr>
      </w:pPr>
      <w:r w:rsidRPr="007B05E9">
        <w:rPr>
          <w:color w:val="000000"/>
          <w:szCs w:val="21"/>
        </w:rPr>
        <w:t>其他价格风险是指基金所持金融工具的公允价值或未来现金流量因除市场利率和外汇汇率以外的市场价格因素变动而发生波动的风险。本基金不直接在二级市场买入股票、权证等权益类资产，也不参与一级市场新股申购和新股增发，同时本基金不参与可转换债券投资。于本期末和上一年度末，无重大其他市场价格风险。</w:t>
      </w:r>
    </w:p>
    <w:p w:rsidR="00CB3931" w:rsidRPr="00BE1746" w:rsidRDefault="00CB3931" w:rsidP="00064C32">
      <w:pPr>
        <w:spacing w:line="360" w:lineRule="auto"/>
        <w:ind w:firstLineChars="196" w:firstLine="413"/>
        <w:rPr>
          <w:rFonts w:ascii="宋体"/>
          <w:b/>
          <w:kern w:val="0"/>
          <w:szCs w:val="21"/>
        </w:rPr>
      </w:pPr>
      <w:r w:rsidRPr="00BE1746">
        <w:rPr>
          <w:rFonts w:ascii="宋体" w:hAnsi="宋体"/>
          <w:b/>
          <w:kern w:val="0"/>
          <w:szCs w:val="21"/>
        </w:rPr>
        <w:t>6.4.14</w:t>
      </w:r>
      <w:r w:rsidRPr="00BE1746">
        <w:rPr>
          <w:rFonts w:ascii="宋体" w:hAnsi="宋体" w:hint="eastAsia"/>
          <w:b/>
          <w:kern w:val="0"/>
          <w:szCs w:val="21"/>
        </w:rPr>
        <w:t>有助于理解和分析会计报表需要说明的其他事项</w:t>
      </w:r>
    </w:p>
    <w:p w:rsidR="00834887" w:rsidRDefault="0012249E">
      <w:pPr>
        <w:spacing w:line="360" w:lineRule="auto"/>
        <w:ind w:firstLineChars="200" w:firstLine="420"/>
        <w:rPr>
          <w:color w:val="000000"/>
          <w:szCs w:val="21"/>
        </w:rPr>
      </w:pPr>
      <w:r>
        <w:rPr>
          <w:color w:val="000000"/>
          <w:szCs w:val="21"/>
        </w:rPr>
        <w:t>(1)</w:t>
      </w:r>
      <w:r>
        <w:rPr>
          <w:color w:val="000000"/>
          <w:szCs w:val="21"/>
        </w:rPr>
        <w:t>公允价值</w:t>
      </w:r>
    </w:p>
    <w:p w:rsidR="00834887" w:rsidRDefault="0012249E">
      <w:pPr>
        <w:spacing w:line="360" w:lineRule="auto"/>
        <w:ind w:firstLineChars="200" w:firstLine="420"/>
        <w:rPr>
          <w:color w:val="000000"/>
          <w:szCs w:val="21"/>
        </w:rPr>
      </w:pPr>
      <w:r>
        <w:rPr>
          <w:color w:val="000000"/>
          <w:szCs w:val="21"/>
        </w:rPr>
        <w:t>(a)</w:t>
      </w:r>
      <w:r>
        <w:rPr>
          <w:color w:val="000000"/>
          <w:szCs w:val="21"/>
        </w:rPr>
        <w:t>金融工具公允价值计量的方法</w:t>
      </w:r>
    </w:p>
    <w:p w:rsidR="00834887" w:rsidRDefault="0012249E">
      <w:pPr>
        <w:spacing w:line="360" w:lineRule="auto"/>
        <w:ind w:firstLineChars="200" w:firstLine="420"/>
        <w:rPr>
          <w:color w:val="000000"/>
          <w:szCs w:val="21"/>
        </w:rPr>
      </w:pPr>
      <w:r>
        <w:rPr>
          <w:color w:val="000000"/>
          <w:szCs w:val="21"/>
        </w:rPr>
        <w:t>公允价值计量结果所属的层次，由对公允价值计量整体而言具有重要意义的输入值所属的最低层次决定：</w:t>
      </w:r>
    </w:p>
    <w:p w:rsidR="00834887" w:rsidRDefault="0012249E">
      <w:pPr>
        <w:spacing w:line="360" w:lineRule="auto"/>
        <w:ind w:firstLineChars="200" w:firstLine="420"/>
        <w:rPr>
          <w:color w:val="000000"/>
          <w:szCs w:val="21"/>
        </w:rPr>
      </w:pPr>
      <w:r>
        <w:rPr>
          <w:color w:val="000000"/>
          <w:szCs w:val="21"/>
        </w:rPr>
        <w:t>第一层次：相同资产或负债在活跃市场上未经调整的报价。</w:t>
      </w:r>
    </w:p>
    <w:p w:rsidR="00834887" w:rsidRDefault="0012249E">
      <w:pPr>
        <w:spacing w:line="360" w:lineRule="auto"/>
        <w:ind w:firstLineChars="200" w:firstLine="420"/>
        <w:rPr>
          <w:color w:val="000000"/>
          <w:szCs w:val="21"/>
        </w:rPr>
      </w:pPr>
      <w:r>
        <w:rPr>
          <w:color w:val="000000"/>
          <w:szCs w:val="21"/>
        </w:rPr>
        <w:t>第二层次：除第一层次输入值外相关资产或负债直接或间接可观察的输入值。</w:t>
      </w:r>
    </w:p>
    <w:p w:rsidR="00834887" w:rsidRDefault="0012249E">
      <w:pPr>
        <w:spacing w:line="360" w:lineRule="auto"/>
        <w:ind w:firstLineChars="200" w:firstLine="420"/>
        <w:rPr>
          <w:color w:val="000000"/>
          <w:szCs w:val="21"/>
        </w:rPr>
      </w:pPr>
      <w:r>
        <w:rPr>
          <w:color w:val="000000"/>
          <w:szCs w:val="21"/>
        </w:rPr>
        <w:t>第三层次：相关资产或负债的不可观察输入值。</w:t>
      </w:r>
    </w:p>
    <w:p w:rsidR="00834887" w:rsidRDefault="0012249E">
      <w:pPr>
        <w:spacing w:line="360" w:lineRule="auto"/>
        <w:ind w:firstLineChars="200" w:firstLine="420"/>
        <w:rPr>
          <w:color w:val="000000"/>
          <w:szCs w:val="21"/>
        </w:rPr>
      </w:pPr>
      <w:r>
        <w:rPr>
          <w:color w:val="000000"/>
          <w:szCs w:val="21"/>
        </w:rPr>
        <w:t>(b)</w:t>
      </w:r>
      <w:r>
        <w:rPr>
          <w:color w:val="000000"/>
          <w:szCs w:val="21"/>
        </w:rPr>
        <w:t>持续的以公允价值计量的金融工具</w:t>
      </w:r>
    </w:p>
    <w:p w:rsidR="00834887" w:rsidRDefault="0012249E">
      <w:pPr>
        <w:spacing w:line="360" w:lineRule="auto"/>
        <w:ind w:firstLineChars="200" w:firstLine="420"/>
        <w:rPr>
          <w:color w:val="000000"/>
          <w:szCs w:val="21"/>
        </w:rPr>
      </w:pPr>
      <w:r>
        <w:rPr>
          <w:color w:val="000000"/>
          <w:szCs w:val="21"/>
        </w:rPr>
        <w:t>(i)</w:t>
      </w:r>
      <w:r>
        <w:rPr>
          <w:color w:val="000000"/>
          <w:szCs w:val="21"/>
        </w:rPr>
        <w:t>各层次金融工具公允价值</w:t>
      </w:r>
    </w:p>
    <w:p w:rsidR="00834887" w:rsidRDefault="0012249E">
      <w:pPr>
        <w:spacing w:line="360" w:lineRule="auto"/>
        <w:ind w:firstLineChars="200" w:firstLine="420"/>
        <w:rPr>
          <w:color w:val="000000"/>
          <w:szCs w:val="21"/>
        </w:rPr>
      </w:pPr>
      <w:r>
        <w:rPr>
          <w:color w:val="000000"/>
          <w:szCs w:val="21"/>
        </w:rPr>
        <w:t>于</w:t>
      </w:r>
      <w:r>
        <w:rPr>
          <w:color w:val="000000"/>
          <w:szCs w:val="21"/>
        </w:rPr>
        <w:t>2020</w:t>
      </w:r>
      <w:r>
        <w:rPr>
          <w:color w:val="000000"/>
          <w:szCs w:val="21"/>
        </w:rPr>
        <w:t>年</w:t>
      </w:r>
      <w:r>
        <w:rPr>
          <w:color w:val="000000"/>
          <w:szCs w:val="21"/>
        </w:rPr>
        <w:t>6</w:t>
      </w:r>
      <w:r>
        <w:rPr>
          <w:color w:val="000000"/>
          <w:szCs w:val="21"/>
        </w:rPr>
        <w:t>月</w:t>
      </w:r>
      <w:r>
        <w:rPr>
          <w:color w:val="000000"/>
          <w:szCs w:val="21"/>
        </w:rPr>
        <w:t>30</w:t>
      </w:r>
      <w:r>
        <w:rPr>
          <w:color w:val="000000"/>
          <w:szCs w:val="21"/>
        </w:rPr>
        <w:t>日，本基金持有的以公允价值计量且其变动计入当期损益的金融资产中属于第二层次的余额为</w:t>
      </w:r>
      <w:r>
        <w:rPr>
          <w:color w:val="000000"/>
          <w:szCs w:val="21"/>
        </w:rPr>
        <w:t xml:space="preserve"> 407,162,249.46 </w:t>
      </w:r>
      <w:r>
        <w:rPr>
          <w:color w:val="000000"/>
          <w:szCs w:val="21"/>
        </w:rPr>
        <w:t>元，无属于第一或第三层次的余额</w:t>
      </w:r>
      <w:r>
        <w:rPr>
          <w:color w:val="000000"/>
          <w:szCs w:val="21"/>
        </w:rPr>
        <w:t>(2019</w:t>
      </w:r>
      <w:r>
        <w:rPr>
          <w:color w:val="000000"/>
          <w:szCs w:val="21"/>
        </w:rPr>
        <w:t>年</w:t>
      </w:r>
      <w:r>
        <w:rPr>
          <w:color w:val="000000"/>
          <w:szCs w:val="21"/>
        </w:rPr>
        <w:t>12</w:t>
      </w:r>
      <w:r>
        <w:rPr>
          <w:color w:val="000000"/>
          <w:szCs w:val="21"/>
        </w:rPr>
        <w:t>月</w:t>
      </w:r>
      <w:r>
        <w:rPr>
          <w:color w:val="000000"/>
          <w:szCs w:val="21"/>
        </w:rPr>
        <w:t>31</w:t>
      </w:r>
      <w:r>
        <w:rPr>
          <w:color w:val="000000"/>
          <w:szCs w:val="21"/>
        </w:rPr>
        <w:t>日：第二层次</w:t>
      </w:r>
      <w:r>
        <w:rPr>
          <w:color w:val="000000"/>
          <w:szCs w:val="21"/>
        </w:rPr>
        <w:t xml:space="preserve"> 1,060,202,175.71 </w:t>
      </w:r>
      <w:r>
        <w:rPr>
          <w:color w:val="000000"/>
          <w:szCs w:val="21"/>
        </w:rPr>
        <w:t>元，无属于第一或第三层次的余额</w:t>
      </w:r>
      <w:r>
        <w:rPr>
          <w:color w:val="000000"/>
          <w:szCs w:val="21"/>
        </w:rPr>
        <w:t xml:space="preserve">) </w:t>
      </w:r>
      <w:r>
        <w:rPr>
          <w:color w:val="000000"/>
          <w:szCs w:val="21"/>
        </w:rPr>
        <w:t>。</w:t>
      </w:r>
    </w:p>
    <w:p w:rsidR="00834887" w:rsidRDefault="0012249E">
      <w:pPr>
        <w:spacing w:line="360" w:lineRule="auto"/>
        <w:ind w:firstLineChars="200" w:firstLine="420"/>
        <w:rPr>
          <w:color w:val="000000"/>
          <w:szCs w:val="21"/>
        </w:rPr>
      </w:pPr>
      <w:r>
        <w:rPr>
          <w:color w:val="000000"/>
          <w:szCs w:val="21"/>
        </w:rPr>
        <w:t>(ii)</w:t>
      </w:r>
      <w:r>
        <w:rPr>
          <w:color w:val="000000"/>
          <w:szCs w:val="21"/>
        </w:rPr>
        <w:t>公允价值所属层次间的重大变动</w:t>
      </w:r>
    </w:p>
    <w:p w:rsidR="00834887" w:rsidRDefault="0012249E">
      <w:pPr>
        <w:spacing w:line="360" w:lineRule="auto"/>
        <w:ind w:firstLineChars="200" w:firstLine="420"/>
        <w:rPr>
          <w:color w:val="000000"/>
          <w:szCs w:val="21"/>
        </w:rPr>
      </w:pPr>
      <w:r>
        <w:rPr>
          <w:color w:val="000000"/>
          <w:szCs w:val="21"/>
        </w:rPr>
        <w:t>本基金本期及上年度可比期间持有的以公允价值计量的金融工具的公允价值所属层次未发生重大变动。</w:t>
      </w:r>
    </w:p>
    <w:p w:rsidR="00834887" w:rsidRDefault="0012249E">
      <w:pPr>
        <w:spacing w:line="360" w:lineRule="auto"/>
        <w:ind w:firstLineChars="200" w:firstLine="420"/>
        <w:rPr>
          <w:color w:val="000000"/>
          <w:szCs w:val="21"/>
        </w:rPr>
      </w:pPr>
      <w:r>
        <w:rPr>
          <w:color w:val="000000"/>
          <w:szCs w:val="21"/>
        </w:rPr>
        <w:t>(iii)</w:t>
      </w:r>
      <w:r>
        <w:rPr>
          <w:color w:val="000000"/>
          <w:szCs w:val="21"/>
        </w:rPr>
        <w:t>第三层次公允价值余额和本期变动金额</w:t>
      </w:r>
    </w:p>
    <w:p w:rsidR="00834887" w:rsidRDefault="0012249E">
      <w:pPr>
        <w:spacing w:line="360" w:lineRule="auto"/>
        <w:ind w:firstLineChars="200" w:firstLine="420"/>
        <w:rPr>
          <w:color w:val="000000"/>
          <w:szCs w:val="21"/>
        </w:rPr>
      </w:pPr>
      <w:r>
        <w:rPr>
          <w:color w:val="000000"/>
          <w:szCs w:val="21"/>
        </w:rPr>
        <w:t>无。</w:t>
      </w:r>
    </w:p>
    <w:p w:rsidR="00834887" w:rsidRDefault="0012249E">
      <w:pPr>
        <w:spacing w:line="360" w:lineRule="auto"/>
        <w:ind w:firstLineChars="200" w:firstLine="420"/>
        <w:rPr>
          <w:color w:val="000000"/>
          <w:szCs w:val="21"/>
        </w:rPr>
      </w:pPr>
      <w:r>
        <w:rPr>
          <w:color w:val="000000"/>
          <w:szCs w:val="21"/>
        </w:rPr>
        <w:t>(c)</w:t>
      </w:r>
      <w:r>
        <w:rPr>
          <w:color w:val="000000"/>
          <w:szCs w:val="21"/>
        </w:rPr>
        <w:t>非持续的以公允价值计量的金融工具</w:t>
      </w:r>
    </w:p>
    <w:p w:rsidR="00834887" w:rsidRDefault="0012249E">
      <w:pPr>
        <w:spacing w:line="360" w:lineRule="auto"/>
        <w:ind w:firstLineChars="200" w:firstLine="420"/>
        <w:rPr>
          <w:color w:val="000000"/>
          <w:szCs w:val="21"/>
        </w:rPr>
      </w:pPr>
      <w:r>
        <w:rPr>
          <w:color w:val="000000"/>
          <w:szCs w:val="21"/>
        </w:rPr>
        <w:t>于</w:t>
      </w:r>
      <w:r>
        <w:rPr>
          <w:color w:val="000000"/>
          <w:szCs w:val="21"/>
        </w:rPr>
        <w:t>2020</w:t>
      </w:r>
      <w:r>
        <w:rPr>
          <w:color w:val="000000"/>
          <w:szCs w:val="21"/>
        </w:rPr>
        <w:t>年</w:t>
      </w:r>
      <w:r>
        <w:rPr>
          <w:color w:val="000000"/>
          <w:szCs w:val="21"/>
        </w:rPr>
        <w:t>6</w:t>
      </w:r>
      <w:r>
        <w:rPr>
          <w:color w:val="000000"/>
          <w:szCs w:val="21"/>
        </w:rPr>
        <w:t>月</w:t>
      </w:r>
      <w:r>
        <w:rPr>
          <w:color w:val="000000"/>
          <w:szCs w:val="21"/>
        </w:rPr>
        <w:t>30</w:t>
      </w:r>
      <w:r>
        <w:rPr>
          <w:color w:val="000000"/>
          <w:szCs w:val="21"/>
        </w:rPr>
        <w:t>日，本基金未持有非持续的以公允价值计量的金融资产</w:t>
      </w:r>
      <w:r>
        <w:rPr>
          <w:color w:val="000000"/>
          <w:szCs w:val="21"/>
        </w:rPr>
        <w:t>(2019</w:t>
      </w:r>
      <w:r>
        <w:rPr>
          <w:color w:val="000000"/>
          <w:szCs w:val="21"/>
        </w:rPr>
        <w:t>年</w:t>
      </w:r>
      <w:r>
        <w:rPr>
          <w:color w:val="000000"/>
          <w:szCs w:val="21"/>
        </w:rPr>
        <w:t>12</w:t>
      </w:r>
      <w:r>
        <w:rPr>
          <w:color w:val="000000"/>
          <w:szCs w:val="21"/>
        </w:rPr>
        <w:t>月</w:t>
      </w:r>
      <w:r>
        <w:rPr>
          <w:color w:val="000000"/>
          <w:szCs w:val="21"/>
        </w:rPr>
        <w:t>31</w:t>
      </w:r>
      <w:r>
        <w:rPr>
          <w:color w:val="000000"/>
          <w:szCs w:val="21"/>
        </w:rPr>
        <w:t>日：同</w:t>
      </w:r>
      <w:r>
        <w:rPr>
          <w:color w:val="000000"/>
          <w:szCs w:val="21"/>
        </w:rPr>
        <w:t xml:space="preserve">) </w:t>
      </w:r>
      <w:r>
        <w:rPr>
          <w:color w:val="000000"/>
          <w:szCs w:val="21"/>
        </w:rPr>
        <w:t>。</w:t>
      </w:r>
    </w:p>
    <w:p w:rsidR="00834887" w:rsidRDefault="0012249E">
      <w:pPr>
        <w:spacing w:line="360" w:lineRule="auto"/>
        <w:ind w:firstLineChars="200" w:firstLine="420"/>
        <w:rPr>
          <w:color w:val="000000"/>
          <w:szCs w:val="21"/>
        </w:rPr>
      </w:pPr>
      <w:r>
        <w:rPr>
          <w:color w:val="000000"/>
          <w:szCs w:val="21"/>
        </w:rPr>
        <w:t>(d)</w:t>
      </w:r>
      <w:r>
        <w:rPr>
          <w:color w:val="000000"/>
          <w:szCs w:val="21"/>
        </w:rPr>
        <w:t>不以公允价值计量的金融工具</w:t>
      </w:r>
    </w:p>
    <w:p w:rsidR="00834887" w:rsidRDefault="0012249E">
      <w:pPr>
        <w:spacing w:line="360" w:lineRule="auto"/>
        <w:ind w:firstLineChars="200" w:firstLine="420"/>
        <w:rPr>
          <w:color w:val="000000"/>
          <w:szCs w:val="21"/>
        </w:rPr>
      </w:pPr>
      <w:r>
        <w:rPr>
          <w:color w:val="000000"/>
          <w:szCs w:val="21"/>
        </w:rPr>
        <w:t>不以公允价值计量的金融资产和负债主要包括应收款项和其他金融负债，其账面价值与公允价值相差很小。</w:t>
      </w:r>
    </w:p>
    <w:p w:rsidR="00CB3931" w:rsidRPr="007B05E9" w:rsidRDefault="00CB3931" w:rsidP="007B05E9">
      <w:pPr>
        <w:spacing w:line="360" w:lineRule="auto"/>
        <w:ind w:firstLineChars="200" w:firstLine="420"/>
        <w:rPr>
          <w:color w:val="000000"/>
          <w:szCs w:val="21"/>
        </w:rPr>
      </w:pPr>
      <w:r w:rsidRPr="007B05E9">
        <w:rPr>
          <w:color w:val="000000"/>
          <w:szCs w:val="21"/>
        </w:rPr>
        <w:t>(2)</w:t>
      </w:r>
      <w:r w:rsidRPr="007B05E9">
        <w:rPr>
          <w:color w:val="000000"/>
          <w:szCs w:val="21"/>
        </w:rPr>
        <w:t>除公允价值外，截至资产负债表日本基金无需要说明的其他重要事项。</w:t>
      </w:r>
    </w:p>
    <w:p w:rsidR="00CB3931" w:rsidRPr="00C87F64" w:rsidRDefault="00CB3931" w:rsidP="00C23FAB">
      <w:pPr>
        <w:pStyle w:val="20"/>
        <w:tabs>
          <w:tab w:val="num" w:pos="425"/>
        </w:tabs>
        <w:spacing w:beforeLines="100" w:before="312" w:afterLines="100" w:after="312"/>
        <w:ind w:left="425" w:hanging="425"/>
        <w:jc w:val="center"/>
        <w:rPr>
          <w:rFonts w:ascii="宋体"/>
          <w:color w:val="000000"/>
          <w:sz w:val="21"/>
          <w:szCs w:val="21"/>
        </w:rPr>
      </w:pPr>
      <w:bookmarkStart w:id="68" w:name="_Toc331410101"/>
      <w:bookmarkStart w:id="69" w:name="_Toc225498272"/>
      <w:bookmarkStart w:id="70" w:name="_Toc374603923"/>
      <w:bookmarkStart w:id="71" w:name="_Toc48655366"/>
      <w:r w:rsidRPr="00C87F64">
        <w:rPr>
          <w:rFonts w:ascii="宋体" w:hAnsi="宋体"/>
          <w:color w:val="000000"/>
          <w:sz w:val="21"/>
          <w:szCs w:val="21"/>
        </w:rPr>
        <w:t>7</w:t>
      </w:r>
      <w:r w:rsidRPr="00C87F64">
        <w:rPr>
          <w:rFonts w:ascii="宋体" w:hAnsi="宋体" w:hint="eastAsia"/>
          <w:color w:val="000000"/>
          <w:sz w:val="21"/>
          <w:szCs w:val="21"/>
        </w:rPr>
        <w:t>投资组合报告</w:t>
      </w:r>
      <w:bookmarkEnd w:id="68"/>
      <w:bookmarkEnd w:id="69"/>
      <w:bookmarkEnd w:id="70"/>
      <w:bookmarkEnd w:id="71"/>
    </w:p>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72" w:name="_Toc331410102"/>
      <w:bookmarkStart w:id="73" w:name="_Toc225498273"/>
      <w:bookmarkStart w:id="74" w:name="_Toc374603924"/>
      <w:bookmarkStart w:id="75" w:name="_Toc48655367"/>
      <w:r w:rsidRPr="00B7350E">
        <w:rPr>
          <w:rFonts w:ascii="宋体"/>
          <w:color w:val="000000"/>
          <w:sz w:val="21"/>
          <w:szCs w:val="21"/>
        </w:rPr>
        <w:t>7.</w:t>
      </w:r>
      <w:r w:rsidRPr="00B7350E">
        <w:rPr>
          <w:rFonts w:ascii="宋体" w:hAnsi="宋体"/>
          <w:color w:val="000000"/>
          <w:sz w:val="21"/>
          <w:szCs w:val="21"/>
        </w:rPr>
        <w:t>1</w:t>
      </w:r>
      <w:r w:rsidRPr="00B7350E">
        <w:rPr>
          <w:rFonts w:ascii="宋体" w:hAnsi="宋体" w:hint="eastAsia"/>
          <w:color w:val="000000"/>
          <w:sz w:val="21"/>
          <w:szCs w:val="21"/>
        </w:rPr>
        <w:t>期末基金资产组合情况</w:t>
      </w:r>
      <w:bookmarkEnd w:id="72"/>
      <w:bookmarkEnd w:id="73"/>
      <w:bookmarkEnd w:id="74"/>
      <w:bookmarkEnd w:id="75"/>
    </w:p>
    <w:p w:rsidR="00CB3931" w:rsidRPr="00292865" w:rsidRDefault="00CB3931" w:rsidP="006D141C">
      <w:pPr>
        <w:autoSpaceDE w:val="0"/>
        <w:autoSpaceDN w:val="0"/>
        <w:adjustRightInd w:val="0"/>
        <w:spacing w:before="29" w:line="288" w:lineRule="auto"/>
        <w:ind w:left="15"/>
        <w:jc w:val="right"/>
        <w:rPr>
          <w:kern w:val="0"/>
          <w:szCs w:val="21"/>
        </w:rPr>
      </w:pPr>
      <w:r w:rsidRPr="00292865">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250"/>
        <w:gridCol w:w="2322"/>
      </w:tblGrid>
      <w:tr w:rsidR="00CB3931" w:rsidRPr="00292865" w:rsidTr="00646CD5">
        <w:tc>
          <w:tcPr>
            <w:tcW w:w="1080" w:type="dxa"/>
            <w:vAlign w:val="center"/>
          </w:tcPr>
          <w:p w:rsidR="00CB3931" w:rsidRPr="00292865" w:rsidRDefault="00CB3931">
            <w:pPr>
              <w:jc w:val="center"/>
              <w:rPr>
                <w:szCs w:val="21"/>
              </w:rPr>
            </w:pPr>
            <w:r w:rsidRPr="00292865">
              <w:rPr>
                <w:rFonts w:hint="eastAsia"/>
                <w:szCs w:val="21"/>
              </w:rPr>
              <w:t>序号</w:t>
            </w:r>
          </w:p>
        </w:tc>
        <w:tc>
          <w:tcPr>
            <w:tcW w:w="3420" w:type="dxa"/>
            <w:vAlign w:val="center"/>
          </w:tcPr>
          <w:p w:rsidR="00CB3931" w:rsidRPr="00292865" w:rsidRDefault="00CB3931">
            <w:pPr>
              <w:jc w:val="center"/>
              <w:rPr>
                <w:szCs w:val="21"/>
              </w:rPr>
            </w:pPr>
            <w:r w:rsidRPr="00292865">
              <w:rPr>
                <w:rFonts w:hint="eastAsia"/>
                <w:szCs w:val="21"/>
              </w:rPr>
              <w:t>项目</w:t>
            </w:r>
          </w:p>
        </w:tc>
        <w:tc>
          <w:tcPr>
            <w:tcW w:w="2250" w:type="dxa"/>
            <w:vAlign w:val="center"/>
          </w:tcPr>
          <w:p w:rsidR="00CB3931" w:rsidRPr="00292865" w:rsidRDefault="00CB3931">
            <w:pPr>
              <w:jc w:val="center"/>
              <w:rPr>
                <w:szCs w:val="21"/>
              </w:rPr>
            </w:pPr>
            <w:r w:rsidRPr="00292865">
              <w:rPr>
                <w:rFonts w:hint="eastAsia"/>
                <w:szCs w:val="21"/>
              </w:rPr>
              <w:t>金额</w:t>
            </w:r>
          </w:p>
        </w:tc>
        <w:tc>
          <w:tcPr>
            <w:tcW w:w="2322" w:type="dxa"/>
            <w:vAlign w:val="center"/>
          </w:tcPr>
          <w:p w:rsidR="00CB3931" w:rsidRPr="00292865" w:rsidRDefault="00CB3931">
            <w:pPr>
              <w:jc w:val="center"/>
              <w:rPr>
                <w:szCs w:val="21"/>
              </w:rPr>
            </w:pPr>
            <w:r w:rsidRPr="00292865">
              <w:rPr>
                <w:rFonts w:hint="eastAsia"/>
                <w:szCs w:val="21"/>
              </w:rPr>
              <w:t>占基金总资产的比例（</w:t>
            </w:r>
            <w:r w:rsidRPr="00292865">
              <w:rPr>
                <w:szCs w:val="21"/>
              </w:rPr>
              <w:t>%</w:t>
            </w:r>
            <w:r w:rsidRPr="00292865">
              <w:rPr>
                <w:rFonts w:hint="eastAsia"/>
                <w:szCs w:val="21"/>
              </w:rPr>
              <w:t>）</w:t>
            </w:r>
          </w:p>
        </w:tc>
      </w:tr>
      <w:tr w:rsidR="00CB3931" w:rsidRPr="00292865" w:rsidTr="00646CD5">
        <w:tc>
          <w:tcPr>
            <w:tcW w:w="1080" w:type="dxa"/>
            <w:vAlign w:val="center"/>
          </w:tcPr>
          <w:p w:rsidR="00CB3931" w:rsidRPr="00292865" w:rsidRDefault="00CB3931">
            <w:pPr>
              <w:jc w:val="center"/>
              <w:rPr>
                <w:szCs w:val="21"/>
              </w:rPr>
            </w:pPr>
            <w:r w:rsidRPr="00292865">
              <w:rPr>
                <w:szCs w:val="21"/>
              </w:rPr>
              <w:t>1</w:t>
            </w:r>
          </w:p>
        </w:tc>
        <w:tc>
          <w:tcPr>
            <w:tcW w:w="3420" w:type="dxa"/>
            <w:vAlign w:val="center"/>
          </w:tcPr>
          <w:p w:rsidR="00CB3931" w:rsidRPr="00292865" w:rsidRDefault="00CB3931" w:rsidP="00064C32">
            <w:pPr>
              <w:ind w:leftChars="50" w:left="105"/>
              <w:rPr>
                <w:szCs w:val="21"/>
              </w:rPr>
            </w:pPr>
            <w:r w:rsidRPr="00292865">
              <w:rPr>
                <w:rFonts w:hint="eastAsia"/>
                <w:szCs w:val="21"/>
              </w:rPr>
              <w:t>固定收益投资</w:t>
            </w:r>
          </w:p>
        </w:tc>
        <w:tc>
          <w:tcPr>
            <w:tcW w:w="2250" w:type="dxa"/>
            <w:vAlign w:val="center"/>
          </w:tcPr>
          <w:p w:rsidR="00CB3931" w:rsidRPr="00292865" w:rsidRDefault="00CB3931" w:rsidP="00991A56">
            <w:pPr>
              <w:spacing w:before="29" w:line="360" w:lineRule="auto"/>
              <w:ind w:left="17"/>
              <w:jc w:val="right"/>
              <w:rPr>
                <w:szCs w:val="21"/>
              </w:rPr>
            </w:pPr>
            <w:r w:rsidRPr="00292865">
              <w:rPr>
                <w:szCs w:val="21"/>
              </w:rPr>
              <w:t>407,162,249.46</w:t>
            </w:r>
          </w:p>
        </w:tc>
        <w:tc>
          <w:tcPr>
            <w:tcW w:w="2322" w:type="dxa"/>
            <w:vAlign w:val="center"/>
          </w:tcPr>
          <w:p w:rsidR="00CB3931" w:rsidRPr="00292865" w:rsidRDefault="00CB3931" w:rsidP="00B3645D">
            <w:pPr>
              <w:spacing w:before="29" w:line="360" w:lineRule="auto"/>
              <w:ind w:left="17"/>
              <w:jc w:val="right"/>
              <w:rPr>
                <w:szCs w:val="21"/>
              </w:rPr>
            </w:pPr>
            <w:r w:rsidRPr="00292865">
              <w:rPr>
                <w:szCs w:val="21"/>
              </w:rPr>
              <w:t>32.19</w:t>
            </w:r>
          </w:p>
        </w:tc>
      </w:tr>
      <w:tr w:rsidR="00CB3931" w:rsidRPr="00292865" w:rsidTr="00646CD5">
        <w:tc>
          <w:tcPr>
            <w:tcW w:w="1080" w:type="dxa"/>
            <w:vAlign w:val="center"/>
          </w:tcPr>
          <w:p w:rsidR="00CB3931" w:rsidRPr="00292865" w:rsidRDefault="00CB3931">
            <w:pPr>
              <w:jc w:val="center"/>
              <w:rPr>
                <w:szCs w:val="21"/>
              </w:rPr>
            </w:pPr>
          </w:p>
        </w:tc>
        <w:tc>
          <w:tcPr>
            <w:tcW w:w="3420" w:type="dxa"/>
            <w:vAlign w:val="center"/>
          </w:tcPr>
          <w:p w:rsidR="00CB3931" w:rsidRPr="00292865" w:rsidRDefault="00CB3931" w:rsidP="00064C32">
            <w:pPr>
              <w:ind w:leftChars="50" w:left="105"/>
              <w:rPr>
                <w:szCs w:val="21"/>
              </w:rPr>
            </w:pPr>
            <w:r w:rsidRPr="00292865">
              <w:rPr>
                <w:rFonts w:hint="eastAsia"/>
                <w:szCs w:val="21"/>
              </w:rPr>
              <w:t>其中：债券</w:t>
            </w:r>
          </w:p>
        </w:tc>
        <w:tc>
          <w:tcPr>
            <w:tcW w:w="2250" w:type="dxa"/>
            <w:vAlign w:val="center"/>
          </w:tcPr>
          <w:p w:rsidR="00CB3931" w:rsidRPr="00292865" w:rsidRDefault="00CB3931" w:rsidP="00991A56">
            <w:pPr>
              <w:spacing w:before="29" w:line="360" w:lineRule="auto"/>
              <w:ind w:left="17"/>
              <w:jc w:val="right"/>
              <w:rPr>
                <w:szCs w:val="21"/>
              </w:rPr>
            </w:pPr>
            <w:r w:rsidRPr="00292865">
              <w:rPr>
                <w:szCs w:val="21"/>
              </w:rPr>
              <w:t>407,162,249.46</w:t>
            </w:r>
          </w:p>
        </w:tc>
        <w:tc>
          <w:tcPr>
            <w:tcW w:w="2322" w:type="dxa"/>
            <w:vAlign w:val="center"/>
          </w:tcPr>
          <w:p w:rsidR="00CB3931" w:rsidRPr="00292865" w:rsidRDefault="00CB3931" w:rsidP="00460672">
            <w:pPr>
              <w:spacing w:before="29" w:line="360" w:lineRule="auto"/>
              <w:ind w:left="17"/>
              <w:jc w:val="right"/>
              <w:rPr>
                <w:szCs w:val="21"/>
              </w:rPr>
            </w:pPr>
            <w:r w:rsidRPr="00292865">
              <w:rPr>
                <w:szCs w:val="21"/>
              </w:rPr>
              <w:t>32.19</w:t>
            </w:r>
          </w:p>
        </w:tc>
      </w:tr>
      <w:tr w:rsidR="00CB3931" w:rsidRPr="00292865" w:rsidTr="00646CD5">
        <w:tc>
          <w:tcPr>
            <w:tcW w:w="1080" w:type="dxa"/>
            <w:vAlign w:val="center"/>
          </w:tcPr>
          <w:p w:rsidR="00CB3931" w:rsidRPr="00292865" w:rsidRDefault="00CB3931">
            <w:pPr>
              <w:jc w:val="center"/>
              <w:rPr>
                <w:szCs w:val="21"/>
              </w:rPr>
            </w:pPr>
          </w:p>
        </w:tc>
        <w:tc>
          <w:tcPr>
            <w:tcW w:w="3420" w:type="dxa"/>
            <w:vAlign w:val="center"/>
          </w:tcPr>
          <w:p w:rsidR="00CB3931" w:rsidRPr="00292865" w:rsidRDefault="00CB3931" w:rsidP="00051C6E">
            <w:pPr>
              <w:ind w:leftChars="50" w:left="105" w:firstLineChars="300" w:firstLine="630"/>
              <w:rPr>
                <w:szCs w:val="21"/>
              </w:rPr>
            </w:pPr>
            <w:r w:rsidRPr="00292865">
              <w:rPr>
                <w:rFonts w:hint="eastAsia"/>
                <w:szCs w:val="21"/>
              </w:rPr>
              <w:t>资产支持证券</w:t>
            </w:r>
          </w:p>
        </w:tc>
        <w:tc>
          <w:tcPr>
            <w:tcW w:w="2250" w:type="dxa"/>
            <w:vAlign w:val="center"/>
          </w:tcPr>
          <w:p w:rsidR="00CB3931" w:rsidRPr="00292865" w:rsidRDefault="00CB3931" w:rsidP="00460672">
            <w:pPr>
              <w:spacing w:before="29" w:line="360" w:lineRule="auto"/>
              <w:ind w:left="17"/>
              <w:jc w:val="right"/>
              <w:rPr>
                <w:szCs w:val="21"/>
              </w:rPr>
            </w:pPr>
            <w:r w:rsidRPr="00292865">
              <w:rPr>
                <w:szCs w:val="21"/>
              </w:rPr>
              <w:t>-</w:t>
            </w:r>
          </w:p>
        </w:tc>
        <w:tc>
          <w:tcPr>
            <w:tcW w:w="2322" w:type="dxa"/>
            <w:vAlign w:val="center"/>
          </w:tcPr>
          <w:p w:rsidR="00CB3931" w:rsidRPr="00292865" w:rsidRDefault="00CB3931" w:rsidP="0060631B">
            <w:pPr>
              <w:spacing w:before="29" w:line="360" w:lineRule="auto"/>
              <w:ind w:left="17"/>
              <w:jc w:val="right"/>
              <w:rPr>
                <w:szCs w:val="21"/>
              </w:rPr>
            </w:pPr>
            <w:r w:rsidRPr="00292865">
              <w:rPr>
                <w:szCs w:val="21"/>
              </w:rPr>
              <w:t>-</w:t>
            </w:r>
          </w:p>
        </w:tc>
      </w:tr>
      <w:tr w:rsidR="00CB3931" w:rsidRPr="00292865" w:rsidTr="00646CD5">
        <w:tc>
          <w:tcPr>
            <w:tcW w:w="1080" w:type="dxa"/>
            <w:vAlign w:val="center"/>
          </w:tcPr>
          <w:p w:rsidR="00CB3931" w:rsidRPr="00292865" w:rsidRDefault="00CB3931">
            <w:pPr>
              <w:jc w:val="center"/>
              <w:rPr>
                <w:szCs w:val="21"/>
              </w:rPr>
            </w:pPr>
            <w:r w:rsidRPr="00292865">
              <w:rPr>
                <w:szCs w:val="21"/>
              </w:rPr>
              <w:t>2</w:t>
            </w:r>
          </w:p>
        </w:tc>
        <w:tc>
          <w:tcPr>
            <w:tcW w:w="3420" w:type="dxa"/>
            <w:vAlign w:val="center"/>
          </w:tcPr>
          <w:p w:rsidR="00CB3931" w:rsidRPr="00292865" w:rsidRDefault="00CB3931" w:rsidP="00064C32">
            <w:pPr>
              <w:ind w:leftChars="50" w:left="105"/>
              <w:rPr>
                <w:szCs w:val="21"/>
              </w:rPr>
            </w:pPr>
            <w:r w:rsidRPr="00292865">
              <w:rPr>
                <w:rFonts w:hint="eastAsia"/>
                <w:szCs w:val="21"/>
              </w:rPr>
              <w:t>买入返售金融资产</w:t>
            </w:r>
          </w:p>
        </w:tc>
        <w:tc>
          <w:tcPr>
            <w:tcW w:w="2250" w:type="dxa"/>
            <w:vAlign w:val="center"/>
          </w:tcPr>
          <w:p w:rsidR="00CB3931" w:rsidRPr="00292865" w:rsidRDefault="00CB3931" w:rsidP="00724F7C">
            <w:pPr>
              <w:spacing w:before="29" w:line="360" w:lineRule="auto"/>
              <w:ind w:left="17"/>
              <w:jc w:val="right"/>
              <w:rPr>
                <w:szCs w:val="21"/>
              </w:rPr>
            </w:pPr>
            <w:r w:rsidRPr="00292865">
              <w:rPr>
                <w:szCs w:val="21"/>
              </w:rPr>
              <w:t>571,564,945.35</w:t>
            </w:r>
          </w:p>
        </w:tc>
        <w:tc>
          <w:tcPr>
            <w:tcW w:w="2322" w:type="dxa"/>
            <w:vAlign w:val="center"/>
          </w:tcPr>
          <w:p w:rsidR="00CB3931" w:rsidRPr="00292865" w:rsidRDefault="00CB3931" w:rsidP="004019B7">
            <w:pPr>
              <w:spacing w:before="29" w:line="360" w:lineRule="auto"/>
              <w:ind w:left="17"/>
              <w:jc w:val="right"/>
              <w:rPr>
                <w:szCs w:val="21"/>
              </w:rPr>
            </w:pPr>
            <w:r w:rsidRPr="00292865">
              <w:rPr>
                <w:szCs w:val="21"/>
              </w:rPr>
              <w:t>45.19</w:t>
            </w:r>
          </w:p>
        </w:tc>
      </w:tr>
      <w:tr w:rsidR="00CB3931" w:rsidRPr="00292865" w:rsidTr="00646CD5">
        <w:tc>
          <w:tcPr>
            <w:tcW w:w="1080" w:type="dxa"/>
            <w:vAlign w:val="center"/>
          </w:tcPr>
          <w:p w:rsidR="00CB3931" w:rsidRPr="00292865" w:rsidRDefault="00CB3931">
            <w:pPr>
              <w:jc w:val="center"/>
              <w:rPr>
                <w:szCs w:val="21"/>
              </w:rPr>
            </w:pPr>
          </w:p>
        </w:tc>
        <w:tc>
          <w:tcPr>
            <w:tcW w:w="3420" w:type="dxa"/>
            <w:vAlign w:val="center"/>
          </w:tcPr>
          <w:p w:rsidR="00CB3931" w:rsidRPr="00292865" w:rsidRDefault="00CB3931" w:rsidP="00064C32">
            <w:pPr>
              <w:ind w:leftChars="50" w:left="105"/>
              <w:rPr>
                <w:szCs w:val="21"/>
              </w:rPr>
            </w:pPr>
            <w:r w:rsidRPr="00292865">
              <w:rPr>
                <w:rFonts w:hint="eastAsia"/>
                <w:szCs w:val="21"/>
              </w:rPr>
              <w:t>其中：买断式回购的买入返售金融资产</w:t>
            </w:r>
          </w:p>
        </w:tc>
        <w:tc>
          <w:tcPr>
            <w:tcW w:w="2250" w:type="dxa"/>
            <w:vAlign w:val="center"/>
          </w:tcPr>
          <w:p w:rsidR="00CB3931" w:rsidRPr="00292865" w:rsidRDefault="00CB3931" w:rsidP="00DB354F">
            <w:pPr>
              <w:spacing w:before="29" w:line="360" w:lineRule="auto"/>
              <w:ind w:left="17"/>
              <w:jc w:val="right"/>
              <w:rPr>
                <w:szCs w:val="21"/>
              </w:rPr>
            </w:pPr>
            <w:r w:rsidRPr="00292865">
              <w:rPr>
                <w:szCs w:val="21"/>
              </w:rPr>
              <w:t>-</w:t>
            </w:r>
          </w:p>
        </w:tc>
        <w:tc>
          <w:tcPr>
            <w:tcW w:w="2322" w:type="dxa"/>
            <w:vAlign w:val="center"/>
          </w:tcPr>
          <w:p w:rsidR="00CB3931" w:rsidRPr="00292865" w:rsidRDefault="00CB3931" w:rsidP="00CB059E">
            <w:pPr>
              <w:spacing w:before="29" w:line="360" w:lineRule="auto"/>
              <w:ind w:left="17"/>
              <w:jc w:val="right"/>
              <w:rPr>
                <w:szCs w:val="21"/>
              </w:rPr>
            </w:pPr>
            <w:r w:rsidRPr="00292865">
              <w:rPr>
                <w:szCs w:val="21"/>
              </w:rPr>
              <w:t>-</w:t>
            </w:r>
          </w:p>
        </w:tc>
      </w:tr>
      <w:tr w:rsidR="00CB3931" w:rsidRPr="00292865" w:rsidTr="00646CD5">
        <w:tc>
          <w:tcPr>
            <w:tcW w:w="1080" w:type="dxa"/>
            <w:vAlign w:val="center"/>
          </w:tcPr>
          <w:p w:rsidR="00CB3931" w:rsidRPr="00292865" w:rsidRDefault="00CB3931">
            <w:pPr>
              <w:jc w:val="center"/>
              <w:rPr>
                <w:szCs w:val="21"/>
              </w:rPr>
            </w:pPr>
            <w:r w:rsidRPr="00292865">
              <w:rPr>
                <w:szCs w:val="21"/>
              </w:rPr>
              <w:t>3</w:t>
            </w:r>
          </w:p>
        </w:tc>
        <w:tc>
          <w:tcPr>
            <w:tcW w:w="3420" w:type="dxa"/>
            <w:vAlign w:val="center"/>
          </w:tcPr>
          <w:p w:rsidR="00CB3931" w:rsidRPr="00292865" w:rsidRDefault="00CB3931" w:rsidP="00064C32">
            <w:pPr>
              <w:ind w:leftChars="50" w:left="105"/>
              <w:rPr>
                <w:szCs w:val="21"/>
              </w:rPr>
            </w:pPr>
            <w:r w:rsidRPr="00292865">
              <w:rPr>
                <w:rFonts w:hint="eastAsia"/>
                <w:szCs w:val="21"/>
              </w:rPr>
              <w:t>银行存款和结算备付金合计</w:t>
            </w:r>
          </w:p>
        </w:tc>
        <w:tc>
          <w:tcPr>
            <w:tcW w:w="2250" w:type="dxa"/>
            <w:vAlign w:val="center"/>
          </w:tcPr>
          <w:p w:rsidR="00CB3931" w:rsidRPr="00292865" w:rsidRDefault="00CB3931" w:rsidP="00AF5FD2">
            <w:pPr>
              <w:spacing w:before="29" w:line="360" w:lineRule="auto"/>
              <w:ind w:left="17"/>
              <w:jc w:val="right"/>
              <w:rPr>
                <w:szCs w:val="21"/>
              </w:rPr>
            </w:pPr>
            <w:r w:rsidRPr="00292865">
              <w:rPr>
                <w:szCs w:val="21"/>
              </w:rPr>
              <w:t>283,266,703.13</w:t>
            </w:r>
          </w:p>
        </w:tc>
        <w:tc>
          <w:tcPr>
            <w:tcW w:w="2322" w:type="dxa"/>
            <w:vAlign w:val="center"/>
          </w:tcPr>
          <w:p w:rsidR="00CB3931" w:rsidRPr="00292865" w:rsidRDefault="00CB3931" w:rsidP="00AF5FD2">
            <w:pPr>
              <w:spacing w:before="29" w:line="360" w:lineRule="auto"/>
              <w:ind w:left="17"/>
              <w:jc w:val="right"/>
              <w:rPr>
                <w:szCs w:val="21"/>
              </w:rPr>
            </w:pPr>
            <w:r w:rsidRPr="00292865">
              <w:rPr>
                <w:szCs w:val="21"/>
              </w:rPr>
              <w:t>22.40</w:t>
            </w:r>
          </w:p>
        </w:tc>
      </w:tr>
      <w:tr w:rsidR="00CB3931" w:rsidRPr="00292865" w:rsidTr="00646CD5">
        <w:tc>
          <w:tcPr>
            <w:tcW w:w="1080" w:type="dxa"/>
            <w:vAlign w:val="center"/>
          </w:tcPr>
          <w:p w:rsidR="00CB3931" w:rsidRPr="00292865" w:rsidRDefault="00CB3931" w:rsidP="00AF5FD2">
            <w:pPr>
              <w:spacing w:before="29" w:line="360" w:lineRule="auto"/>
              <w:ind w:left="17"/>
              <w:jc w:val="center"/>
              <w:rPr>
                <w:szCs w:val="21"/>
              </w:rPr>
            </w:pPr>
            <w:r w:rsidRPr="00292865">
              <w:rPr>
                <w:szCs w:val="21"/>
              </w:rPr>
              <w:t>4</w:t>
            </w:r>
          </w:p>
        </w:tc>
        <w:tc>
          <w:tcPr>
            <w:tcW w:w="3420" w:type="dxa"/>
            <w:vAlign w:val="center"/>
          </w:tcPr>
          <w:p w:rsidR="00CB3931" w:rsidRPr="00292865" w:rsidRDefault="00CB3931" w:rsidP="00064C32">
            <w:pPr>
              <w:ind w:leftChars="50" w:left="105"/>
              <w:rPr>
                <w:szCs w:val="21"/>
              </w:rPr>
            </w:pPr>
            <w:r w:rsidRPr="00292865">
              <w:rPr>
                <w:rFonts w:hint="eastAsia"/>
                <w:szCs w:val="21"/>
              </w:rPr>
              <w:t>其他各项资产</w:t>
            </w:r>
          </w:p>
        </w:tc>
        <w:tc>
          <w:tcPr>
            <w:tcW w:w="2250" w:type="dxa"/>
            <w:vAlign w:val="center"/>
          </w:tcPr>
          <w:p w:rsidR="00CB3931" w:rsidRPr="00292865" w:rsidRDefault="00CB3931">
            <w:pPr>
              <w:jc w:val="right"/>
              <w:rPr>
                <w:szCs w:val="21"/>
              </w:rPr>
            </w:pPr>
            <w:r w:rsidRPr="00292865">
              <w:rPr>
                <w:szCs w:val="21"/>
              </w:rPr>
              <w:t>2,847,281.31</w:t>
            </w:r>
          </w:p>
        </w:tc>
        <w:tc>
          <w:tcPr>
            <w:tcW w:w="2322" w:type="dxa"/>
            <w:vAlign w:val="center"/>
          </w:tcPr>
          <w:p w:rsidR="00CB3931" w:rsidRPr="00292865" w:rsidRDefault="00CB3931">
            <w:pPr>
              <w:jc w:val="right"/>
              <w:rPr>
                <w:szCs w:val="21"/>
              </w:rPr>
            </w:pPr>
            <w:r w:rsidRPr="00292865">
              <w:rPr>
                <w:szCs w:val="21"/>
              </w:rPr>
              <w:t>0.23</w:t>
            </w:r>
          </w:p>
        </w:tc>
      </w:tr>
      <w:tr w:rsidR="00CB3931" w:rsidRPr="00292865" w:rsidTr="00646CD5">
        <w:tc>
          <w:tcPr>
            <w:tcW w:w="1080" w:type="dxa"/>
            <w:vAlign w:val="center"/>
          </w:tcPr>
          <w:p w:rsidR="00CB3931" w:rsidRPr="00292865" w:rsidRDefault="00CB3931" w:rsidP="00AF5FD2">
            <w:pPr>
              <w:spacing w:before="29" w:line="360" w:lineRule="auto"/>
              <w:ind w:left="17"/>
              <w:jc w:val="center"/>
              <w:rPr>
                <w:szCs w:val="21"/>
              </w:rPr>
            </w:pPr>
            <w:r w:rsidRPr="00292865">
              <w:rPr>
                <w:szCs w:val="21"/>
              </w:rPr>
              <w:t>5</w:t>
            </w:r>
          </w:p>
        </w:tc>
        <w:tc>
          <w:tcPr>
            <w:tcW w:w="3420" w:type="dxa"/>
            <w:vAlign w:val="center"/>
          </w:tcPr>
          <w:p w:rsidR="00CB3931" w:rsidRPr="00292865" w:rsidRDefault="00CB3931" w:rsidP="00064C32">
            <w:pPr>
              <w:ind w:leftChars="50" w:left="105"/>
              <w:rPr>
                <w:szCs w:val="21"/>
              </w:rPr>
            </w:pPr>
            <w:r w:rsidRPr="00292865">
              <w:rPr>
                <w:rFonts w:hint="eastAsia"/>
                <w:szCs w:val="21"/>
              </w:rPr>
              <w:t>合计</w:t>
            </w:r>
          </w:p>
        </w:tc>
        <w:tc>
          <w:tcPr>
            <w:tcW w:w="2250" w:type="dxa"/>
            <w:vAlign w:val="center"/>
          </w:tcPr>
          <w:p w:rsidR="00CB3931" w:rsidRPr="00292865" w:rsidRDefault="00CB3931">
            <w:pPr>
              <w:jc w:val="right"/>
              <w:rPr>
                <w:szCs w:val="21"/>
              </w:rPr>
            </w:pPr>
            <w:r w:rsidRPr="00292865">
              <w:rPr>
                <w:szCs w:val="21"/>
              </w:rPr>
              <w:t>1,264,841,179.25</w:t>
            </w:r>
          </w:p>
        </w:tc>
        <w:tc>
          <w:tcPr>
            <w:tcW w:w="2322" w:type="dxa"/>
            <w:vAlign w:val="center"/>
          </w:tcPr>
          <w:p w:rsidR="00CB3931" w:rsidRPr="00292865" w:rsidRDefault="00CB3931">
            <w:pPr>
              <w:jc w:val="right"/>
              <w:rPr>
                <w:szCs w:val="21"/>
              </w:rPr>
            </w:pPr>
            <w:r w:rsidRPr="00292865">
              <w:rPr>
                <w:szCs w:val="21"/>
              </w:rPr>
              <w:t>100.00</w:t>
            </w:r>
          </w:p>
        </w:tc>
      </w:tr>
    </w:tbl>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76" w:name="_Toc331410103"/>
      <w:bookmarkStart w:id="77" w:name="_Toc225498274"/>
      <w:bookmarkStart w:id="78" w:name="_Toc374603925"/>
      <w:bookmarkStart w:id="79" w:name="_Toc48655368"/>
      <w:r w:rsidRPr="00B7350E">
        <w:rPr>
          <w:rFonts w:ascii="宋体" w:hAnsi="宋体"/>
          <w:color w:val="000000"/>
          <w:sz w:val="21"/>
          <w:szCs w:val="21"/>
        </w:rPr>
        <w:t>7.2</w:t>
      </w:r>
      <w:bookmarkEnd w:id="76"/>
      <w:bookmarkEnd w:id="77"/>
      <w:r w:rsidRPr="00B7350E">
        <w:rPr>
          <w:rFonts w:ascii="宋体" w:hAnsi="宋体" w:hint="eastAsia"/>
          <w:color w:val="000000"/>
          <w:sz w:val="21"/>
          <w:szCs w:val="21"/>
        </w:rPr>
        <w:t>债券回购融资情况</w:t>
      </w:r>
      <w:bookmarkEnd w:id="78"/>
      <w:bookmarkEnd w:id="79"/>
    </w:p>
    <w:p w:rsidR="00CB3931" w:rsidRPr="00292865" w:rsidRDefault="00CB3931" w:rsidP="006D141C">
      <w:pPr>
        <w:autoSpaceDE w:val="0"/>
        <w:autoSpaceDN w:val="0"/>
        <w:adjustRightInd w:val="0"/>
        <w:spacing w:before="29" w:line="288" w:lineRule="auto"/>
        <w:ind w:left="15"/>
        <w:jc w:val="right"/>
        <w:rPr>
          <w:szCs w:val="21"/>
        </w:rPr>
      </w:pPr>
      <w:r w:rsidRPr="00292865">
        <w:rPr>
          <w:rFonts w:hint="eastAsia"/>
          <w:szCs w:val="21"/>
        </w:rPr>
        <w:t>金额单位：人民币元</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35"/>
        <w:gridCol w:w="3116"/>
        <w:gridCol w:w="2560"/>
        <w:gridCol w:w="2561"/>
      </w:tblGrid>
      <w:tr w:rsidR="00CB3931" w:rsidRPr="00292865" w:rsidTr="00092F09">
        <w:trPr>
          <w:trHeight w:val="390"/>
        </w:trPr>
        <w:tc>
          <w:tcPr>
            <w:tcW w:w="835" w:type="dxa"/>
            <w:vAlign w:val="center"/>
          </w:tcPr>
          <w:p w:rsidR="00CB3931" w:rsidRPr="00292865" w:rsidRDefault="00CB3931" w:rsidP="004E358C">
            <w:pPr>
              <w:jc w:val="center"/>
              <w:rPr>
                <w:szCs w:val="21"/>
              </w:rPr>
            </w:pPr>
            <w:r w:rsidRPr="00292865">
              <w:rPr>
                <w:rFonts w:hint="eastAsia"/>
                <w:szCs w:val="21"/>
              </w:rPr>
              <w:t>序号</w:t>
            </w:r>
          </w:p>
        </w:tc>
        <w:tc>
          <w:tcPr>
            <w:tcW w:w="3116"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kern w:val="0"/>
                <w:szCs w:val="21"/>
              </w:rPr>
              <w:t>项目</w:t>
            </w:r>
          </w:p>
        </w:tc>
        <w:tc>
          <w:tcPr>
            <w:tcW w:w="5121" w:type="dxa"/>
            <w:gridSpan w:val="2"/>
            <w:vAlign w:val="center"/>
          </w:tcPr>
          <w:p w:rsidR="00CB3931" w:rsidRPr="00292865" w:rsidRDefault="00CB3931" w:rsidP="004E358C">
            <w:pPr>
              <w:jc w:val="center"/>
              <w:rPr>
                <w:szCs w:val="21"/>
              </w:rPr>
            </w:pPr>
            <w:r w:rsidRPr="00292865">
              <w:rPr>
                <w:rFonts w:hint="eastAsia"/>
                <w:szCs w:val="21"/>
              </w:rPr>
              <w:t>占基金资产净值的比例（％）</w:t>
            </w:r>
          </w:p>
        </w:tc>
      </w:tr>
      <w:tr w:rsidR="00CB3931" w:rsidRPr="00292865" w:rsidTr="00092F09">
        <w:trPr>
          <w:trHeight w:val="285"/>
        </w:trPr>
        <w:tc>
          <w:tcPr>
            <w:tcW w:w="835" w:type="dxa"/>
            <w:vMerge w:val="restart"/>
            <w:tcMar>
              <w:top w:w="15" w:type="dxa"/>
              <w:left w:w="15" w:type="dxa"/>
              <w:bottom w:w="0" w:type="dxa"/>
              <w:right w:w="15" w:type="dxa"/>
            </w:tcMar>
            <w:vAlign w:val="center"/>
          </w:tcPr>
          <w:p w:rsidR="00CB3931" w:rsidRPr="00292865" w:rsidRDefault="00CB3931" w:rsidP="004E358C">
            <w:pPr>
              <w:jc w:val="center"/>
              <w:rPr>
                <w:szCs w:val="21"/>
              </w:rPr>
            </w:pPr>
            <w:r w:rsidRPr="00292865">
              <w:rPr>
                <w:szCs w:val="21"/>
              </w:rPr>
              <w:t>1</w:t>
            </w:r>
          </w:p>
        </w:tc>
        <w:tc>
          <w:tcPr>
            <w:tcW w:w="3116" w:type="dxa"/>
            <w:tcMar>
              <w:top w:w="15" w:type="dxa"/>
              <w:left w:w="15" w:type="dxa"/>
              <w:bottom w:w="0" w:type="dxa"/>
              <w:right w:w="15" w:type="dxa"/>
            </w:tcMar>
            <w:vAlign w:val="center"/>
          </w:tcPr>
          <w:p w:rsidR="00CB3931" w:rsidRPr="00292865" w:rsidRDefault="00CB3931" w:rsidP="00064C32">
            <w:pPr>
              <w:ind w:leftChars="50" w:left="105"/>
              <w:jc w:val="center"/>
              <w:rPr>
                <w:szCs w:val="21"/>
              </w:rPr>
            </w:pPr>
            <w:r w:rsidRPr="00292865">
              <w:rPr>
                <w:rFonts w:hint="eastAsia"/>
                <w:szCs w:val="21"/>
              </w:rPr>
              <w:t>报告期内债券回购融资余额</w:t>
            </w:r>
          </w:p>
        </w:tc>
        <w:tc>
          <w:tcPr>
            <w:tcW w:w="5121" w:type="dxa"/>
            <w:gridSpan w:val="2"/>
            <w:vAlign w:val="center"/>
          </w:tcPr>
          <w:p w:rsidR="00CB3931" w:rsidRPr="00292865" w:rsidRDefault="00CB3931" w:rsidP="00A27C85">
            <w:pPr>
              <w:jc w:val="right"/>
              <w:rPr>
                <w:szCs w:val="21"/>
              </w:rPr>
            </w:pPr>
            <w:r w:rsidRPr="00292865">
              <w:rPr>
                <w:szCs w:val="21"/>
              </w:rPr>
              <w:t>9.60</w:t>
            </w:r>
          </w:p>
        </w:tc>
      </w:tr>
      <w:tr w:rsidR="00CB3931" w:rsidRPr="00292865" w:rsidTr="00092F09">
        <w:trPr>
          <w:trHeight w:val="285"/>
        </w:trPr>
        <w:tc>
          <w:tcPr>
            <w:tcW w:w="835" w:type="dxa"/>
            <w:vMerge/>
            <w:tcMar>
              <w:top w:w="15" w:type="dxa"/>
              <w:left w:w="15" w:type="dxa"/>
              <w:bottom w:w="0" w:type="dxa"/>
              <w:right w:w="15" w:type="dxa"/>
            </w:tcMar>
            <w:vAlign w:val="center"/>
          </w:tcPr>
          <w:p w:rsidR="00CB3931" w:rsidRPr="00292865" w:rsidRDefault="00CB3931" w:rsidP="004E358C">
            <w:pPr>
              <w:jc w:val="center"/>
              <w:rPr>
                <w:szCs w:val="21"/>
              </w:rPr>
            </w:pPr>
          </w:p>
        </w:tc>
        <w:tc>
          <w:tcPr>
            <w:tcW w:w="3116" w:type="dxa"/>
            <w:tcMar>
              <w:top w:w="15" w:type="dxa"/>
              <w:left w:w="15" w:type="dxa"/>
              <w:bottom w:w="0" w:type="dxa"/>
              <w:right w:w="15" w:type="dxa"/>
            </w:tcMar>
            <w:vAlign w:val="center"/>
          </w:tcPr>
          <w:p w:rsidR="00CB3931" w:rsidRPr="00292865" w:rsidRDefault="00CB3931" w:rsidP="00064C32">
            <w:pPr>
              <w:ind w:leftChars="50" w:left="105"/>
              <w:jc w:val="center"/>
              <w:rPr>
                <w:szCs w:val="21"/>
              </w:rPr>
            </w:pPr>
            <w:r w:rsidRPr="00292865">
              <w:rPr>
                <w:rFonts w:hint="eastAsia"/>
                <w:szCs w:val="21"/>
              </w:rPr>
              <w:t>其中：买断式回购融资</w:t>
            </w:r>
          </w:p>
        </w:tc>
        <w:tc>
          <w:tcPr>
            <w:tcW w:w="5121" w:type="dxa"/>
            <w:gridSpan w:val="2"/>
            <w:vAlign w:val="center"/>
          </w:tcPr>
          <w:p w:rsidR="00CB3931" w:rsidRPr="00292865" w:rsidRDefault="00CB3931" w:rsidP="00A27C85">
            <w:pPr>
              <w:jc w:val="right"/>
              <w:rPr>
                <w:szCs w:val="21"/>
              </w:rPr>
            </w:pPr>
            <w:r w:rsidRPr="00292865">
              <w:rPr>
                <w:szCs w:val="21"/>
              </w:rPr>
              <w:t>-</w:t>
            </w:r>
          </w:p>
        </w:tc>
      </w:tr>
      <w:tr w:rsidR="00CB3931" w:rsidRPr="00292865" w:rsidTr="00092F09">
        <w:trPr>
          <w:trHeight w:val="285"/>
        </w:trPr>
        <w:tc>
          <w:tcPr>
            <w:tcW w:w="835" w:type="dxa"/>
            <w:tcMar>
              <w:top w:w="15" w:type="dxa"/>
              <w:left w:w="15" w:type="dxa"/>
              <w:bottom w:w="0" w:type="dxa"/>
              <w:right w:w="15" w:type="dxa"/>
            </w:tcMar>
            <w:vAlign w:val="center"/>
          </w:tcPr>
          <w:p w:rsidR="00CB3931" w:rsidRPr="00292865" w:rsidRDefault="00CB3931" w:rsidP="007132C6">
            <w:pPr>
              <w:jc w:val="center"/>
              <w:rPr>
                <w:szCs w:val="21"/>
              </w:rPr>
            </w:pPr>
            <w:r w:rsidRPr="00292865">
              <w:rPr>
                <w:rFonts w:hint="eastAsia"/>
                <w:szCs w:val="21"/>
              </w:rPr>
              <w:t>序号</w:t>
            </w:r>
          </w:p>
        </w:tc>
        <w:tc>
          <w:tcPr>
            <w:tcW w:w="3116"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kern w:val="0"/>
                <w:szCs w:val="21"/>
              </w:rPr>
              <w:t>项目</w:t>
            </w:r>
          </w:p>
        </w:tc>
        <w:tc>
          <w:tcPr>
            <w:tcW w:w="2560" w:type="dxa"/>
            <w:vAlign w:val="center"/>
          </w:tcPr>
          <w:p w:rsidR="00CB3931" w:rsidRPr="00292865" w:rsidRDefault="00CB3931" w:rsidP="005231B3">
            <w:pPr>
              <w:jc w:val="center"/>
              <w:rPr>
                <w:szCs w:val="21"/>
              </w:rPr>
            </w:pPr>
            <w:r w:rsidRPr="00292865">
              <w:rPr>
                <w:rFonts w:hint="eastAsia"/>
                <w:kern w:val="0"/>
                <w:szCs w:val="21"/>
              </w:rPr>
              <w:t>金额</w:t>
            </w:r>
          </w:p>
        </w:tc>
        <w:tc>
          <w:tcPr>
            <w:tcW w:w="2561"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kern w:val="0"/>
                <w:szCs w:val="21"/>
              </w:rPr>
              <w:t>占基金资产净值的比例（％）</w:t>
            </w:r>
          </w:p>
        </w:tc>
      </w:tr>
      <w:tr w:rsidR="00CB3931" w:rsidRPr="00292865" w:rsidTr="00092F09">
        <w:trPr>
          <w:trHeight w:val="285"/>
        </w:trPr>
        <w:tc>
          <w:tcPr>
            <w:tcW w:w="835" w:type="dxa"/>
            <w:vMerge w:val="restart"/>
            <w:tcMar>
              <w:top w:w="15" w:type="dxa"/>
              <w:left w:w="15" w:type="dxa"/>
              <w:bottom w:w="0" w:type="dxa"/>
              <w:right w:w="15" w:type="dxa"/>
            </w:tcMar>
            <w:vAlign w:val="center"/>
          </w:tcPr>
          <w:p w:rsidR="00CB3931" w:rsidRPr="00292865" w:rsidRDefault="00CB3931" w:rsidP="004E358C">
            <w:pPr>
              <w:jc w:val="center"/>
              <w:rPr>
                <w:szCs w:val="21"/>
              </w:rPr>
            </w:pPr>
            <w:r w:rsidRPr="00292865">
              <w:rPr>
                <w:szCs w:val="21"/>
              </w:rPr>
              <w:t>2</w:t>
            </w:r>
          </w:p>
        </w:tc>
        <w:tc>
          <w:tcPr>
            <w:tcW w:w="3116"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szCs w:val="21"/>
              </w:rPr>
              <w:t>报告期末债券回购融资余额</w:t>
            </w:r>
          </w:p>
        </w:tc>
        <w:tc>
          <w:tcPr>
            <w:tcW w:w="2560" w:type="dxa"/>
            <w:vAlign w:val="center"/>
          </w:tcPr>
          <w:p w:rsidR="00CB3931" w:rsidRPr="00292865" w:rsidRDefault="00CB3931" w:rsidP="00D13184">
            <w:pPr>
              <w:jc w:val="right"/>
              <w:rPr>
                <w:szCs w:val="21"/>
              </w:rPr>
            </w:pPr>
            <w:r w:rsidRPr="00292865">
              <w:rPr>
                <w:szCs w:val="21"/>
              </w:rPr>
              <w:t>12,179,873.91</w:t>
            </w:r>
          </w:p>
        </w:tc>
        <w:tc>
          <w:tcPr>
            <w:tcW w:w="2561" w:type="dxa"/>
            <w:tcMar>
              <w:top w:w="15" w:type="dxa"/>
              <w:left w:w="15" w:type="dxa"/>
              <w:bottom w:w="0" w:type="dxa"/>
              <w:right w:w="15" w:type="dxa"/>
            </w:tcMar>
            <w:vAlign w:val="center"/>
          </w:tcPr>
          <w:p w:rsidR="00CB3931" w:rsidRPr="00292865" w:rsidRDefault="00CB3931" w:rsidP="00D13184">
            <w:pPr>
              <w:jc w:val="right"/>
              <w:rPr>
                <w:szCs w:val="21"/>
              </w:rPr>
            </w:pPr>
            <w:r w:rsidRPr="00292865">
              <w:rPr>
                <w:szCs w:val="21"/>
              </w:rPr>
              <w:t>0.98</w:t>
            </w:r>
          </w:p>
        </w:tc>
      </w:tr>
      <w:tr w:rsidR="00CB3931" w:rsidRPr="00292865" w:rsidTr="00092F09">
        <w:trPr>
          <w:trHeight w:val="285"/>
        </w:trPr>
        <w:tc>
          <w:tcPr>
            <w:tcW w:w="835" w:type="dxa"/>
            <w:vMerge/>
            <w:tcMar>
              <w:top w:w="15" w:type="dxa"/>
              <w:left w:w="15" w:type="dxa"/>
              <w:bottom w:w="0" w:type="dxa"/>
              <w:right w:w="15" w:type="dxa"/>
            </w:tcMar>
            <w:vAlign w:val="center"/>
          </w:tcPr>
          <w:p w:rsidR="00CB3931" w:rsidRPr="00292865" w:rsidRDefault="00CB3931" w:rsidP="004E358C">
            <w:pPr>
              <w:jc w:val="center"/>
              <w:rPr>
                <w:szCs w:val="21"/>
              </w:rPr>
            </w:pPr>
          </w:p>
        </w:tc>
        <w:tc>
          <w:tcPr>
            <w:tcW w:w="3116"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szCs w:val="21"/>
              </w:rPr>
              <w:t>其中：买断式回购融资</w:t>
            </w:r>
          </w:p>
        </w:tc>
        <w:tc>
          <w:tcPr>
            <w:tcW w:w="2560" w:type="dxa"/>
            <w:vAlign w:val="center"/>
          </w:tcPr>
          <w:p w:rsidR="00CB3931" w:rsidRPr="00292865" w:rsidRDefault="00CB3931" w:rsidP="008527D2">
            <w:pPr>
              <w:jc w:val="right"/>
              <w:rPr>
                <w:szCs w:val="21"/>
              </w:rPr>
            </w:pPr>
            <w:r w:rsidRPr="00292865">
              <w:rPr>
                <w:szCs w:val="21"/>
              </w:rPr>
              <w:t>-</w:t>
            </w:r>
          </w:p>
        </w:tc>
        <w:tc>
          <w:tcPr>
            <w:tcW w:w="2561" w:type="dxa"/>
            <w:tcMar>
              <w:top w:w="15" w:type="dxa"/>
              <w:left w:w="15" w:type="dxa"/>
              <w:bottom w:w="0" w:type="dxa"/>
              <w:right w:w="15" w:type="dxa"/>
            </w:tcMar>
            <w:vAlign w:val="center"/>
          </w:tcPr>
          <w:p w:rsidR="00CB3931" w:rsidRPr="00292865" w:rsidRDefault="00CB3931" w:rsidP="008527D2">
            <w:pPr>
              <w:jc w:val="right"/>
              <w:rPr>
                <w:szCs w:val="21"/>
              </w:rPr>
            </w:pPr>
            <w:r w:rsidRPr="00292865">
              <w:rPr>
                <w:szCs w:val="21"/>
              </w:rPr>
              <w:t>-</w:t>
            </w:r>
          </w:p>
        </w:tc>
      </w:tr>
    </w:tbl>
    <w:p w:rsidR="00CB3931" w:rsidRPr="00051C6E" w:rsidRDefault="00CB3931" w:rsidP="007B05E9">
      <w:pPr>
        <w:spacing w:line="360" w:lineRule="auto"/>
        <w:ind w:firstLineChars="200" w:firstLine="420"/>
        <w:rPr>
          <w:color w:val="000000"/>
          <w:szCs w:val="21"/>
        </w:rPr>
      </w:pPr>
      <w:r w:rsidRPr="00051C6E">
        <w:rPr>
          <w:color w:val="000000"/>
          <w:szCs w:val="21"/>
        </w:rPr>
        <w:t>注：上表中报告期内债券回购融资余额占基金资产净值的比例为报告期内每个交易日融资余额占基金资产净值比例的简单平均值。</w:t>
      </w:r>
    </w:p>
    <w:p w:rsidR="00CB3931" w:rsidRPr="00BE1746" w:rsidRDefault="00CB3931" w:rsidP="00064C32">
      <w:pPr>
        <w:spacing w:line="360" w:lineRule="auto"/>
        <w:ind w:firstLineChars="196" w:firstLine="413"/>
        <w:rPr>
          <w:rFonts w:ascii="宋体"/>
          <w:b/>
          <w:kern w:val="0"/>
          <w:szCs w:val="21"/>
        </w:rPr>
      </w:pPr>
      <w:bookmarkStart w:id="80" w:name="_Toc247957040"/>
      <w:bookmarkStart w:id="81" w:name="_Toc255486552"/>
      <w:r w:rsidRPr="00BE1746">
        <w:rPr>
          <w:rFonts w:ascii="宋体" w:hAnsi="宋体" w:hint="eastAsia"/>
          <w:b/>
          <w:kern w:val="0"/>
          <w:szCs w:val="21"/>
        </w:rPr>
        <w:t>债券正回购的资金余额超过基金资产净值的</w:t>
      </w:r>
      <w:r w:rsidRPr="00BE1746">
        <w:rPr>
          <w:rFonts w:ascii="宋体" w:hAnsi="宋体"/>
          <w:b/>
          <w:kern w:val="0"/>
          <w:szCs w:val="21"/>
        </w:rPr>
        <w:t>20%</w:t>
      </w:r>
      <w:r w:rsidRPr="00BE1746">
        <w:rPr>
          <w:rFonts w:ascii="宋体" w:hAnsi="宋体" w:hint="eastAsia"/>
          <w:b/>
          <w:kern w:val="0"/>
          <w:szCs w:val="21"/>
        </w:rPr>
        <w:t>的说明</w:t>
      </w:r>
      <w:bookmarkEnd w:id="80"/>
      <w:bookmarkEnd w:id="81"/>
    </w:p>
    <w:p w:rsidR="00CB3931" w:rsidRPr="00051C6E" w:rsidRDefault="00CB3931" w:rsidP="007B05E9">
      <w:pPr>
        <w:spacing w:line="360" w:lineRule="auto"/>
        <w:ind w:firstLineChars="200" w:firstLine="420"/>
        <w:rPr>
          <w:color w:val="000000"/>
          <w:szCs w:val="21"/>
        </w:rPr>
      </w:pPr>
      <w:r w:rsidRPr="00051C6E">
        <w:rPr>
          <w:color w:val="000000"/>
          <w:szCs w:val="21"/>
        </w:rPr>
        <w:t>在本报告期内本货币市场基金债券正回购的资金余额未超过资产净值的</w:t>
      </w:r>
      <w:r w:rsidRPr="00051C6E">
        <w:rPr>
          <w:color w:val="000000"/>
          <w:szCs w:val="21"/>
        </w:rPr>
        <w:t>20%</w:t>
      </w:r>
      <w:r w:rsidRPr="00051C6E">
        <w:rPr>
          <w:color w:val="000000"/>
          <w:szCs w:val="21"/>
        </w:rPr>
        <w:t>。</w:t>
      </w:r>
    </w:p>
    <w:p w:rsidR="00CB3931" w:rsidRPr="00746A57" w:rsidRDefault="00CB3931" w:rsidP="00C23FAB">
      <w:pPr>
        <w:pStyle w:val="20"/>
        <w:tabs>
          <w:tab w:val="num" w:pos="992"/>
        </w:tabs>
        <w:spacing w:beforeLines="100" w:before="312" w:afterLines="100" w:after="312"/>
        <w:ind w:left="992" w:hanging="567"/>
        <w:rPr>
          <w:rFonts w:ascii="宋体"/>
          <w:color w:val="000000"/>
          <w:sz w:val="21"/>
          <w:szCs w:val="21"/>
        </w:rPr>
      </w:pPr>
      <w:bookmarkStart w:id="82" w:name="_Toc275523745"/>
      <w:bookmarkStart w:id="83" w:name="_Toc48655369"/>
      <w:r w:rsidRPr="00746A57">
        <w:rPr>
          <w:rFonts w:ascii="宋体" w:hAnsi="宋体"/>
          <w:color w:val="000000"/>
          <w:sz w:val="21"/>
          <w:szCs w:val="21"/>
        </w:rPr>
        <w:t>7.</w:t>
      </w:r>
      <w:r w:rsidRPr="00746A57">
        <w:rPr>
          <w:rFonts w:ascii="宋体"/>
          <w:color w:val="000000"/>
          <w:sz w:val="21"/>
          <w:szCs w:val="21"/>
        </w:rPr>
        <w:t>3</w:t>
      </w:r>
      <w:bookmarkEnd w:id="82"/>
      <w:r w:rsidRPr="00746A57">
        <w:rPr>
          <w:rFonts w:ascii="宋体" w:hAnsi="宋体" w:hint="eastAsia"/>
          <w:color w:val="000000"/>
          <w:sz w:val="21"/>
          <w:szCs w:val="21"/>
        </w:rPr>
        <w:t>基金投资组合平均剩余期限</w:t>
      </w:r>
      <w:bookmarkEnd w:id="83"/>
    </w:p>
    <w:p w:rsidR="00CB3931" w:rsidRPr="00746A57" w:rsidRDefault="00CB3931" w:rsidP="00064C32">
      <w:pPr>
        <w:spacing w:line="360" w:lineRule="auto"/>
        <w:ind w:firstLineChars="196" w:firstLine="413"/>
        <w:rPr>
          <w:rFonts w:ascii="宋体"/>
          <w:b/>
          <w:kern w:val="0"/>
          <w:szCs w:val="21"/>
        </w:rPr>
      </w:pPr>
      <w:r w:rsidRPr="00746A57">
        <w:rPr>
          <w:rFonts w:ascii="宋体" w:hAnsi="宋体"/>
          <w:b/>
          <w:kern w:val="0"/>
          <w:szCs w:val="21"/>
        </w:rPr>
        <w:t>7.3.1</w:t>
      </w:r>
      <w:r w:rsidRPr="00746A57">
        <w:rPr>
          <w:rFonts w:ascii="宋体" w:hAnsi="宋体" w:hint="eastAsia"/>
          <w:b/>
          <w:kern w:val="0"/>
          <w:szCs w:val="21"/>
        </w:rPr>
        <w:t>投资组合平均剩余期限基本情况</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5062"/>
        <w:gridCol w:w="4294"/>
      </w:tblGrid>
      <w:tr w:rsidR="00CB3931" w:rsidRPr="00292865" w:rsidTr="00AB56D6">
        <w:trPr>
          <w:trHeight w:val="375"/>
          <w:jc w:val="center"/>
        </w:trPr>
        <w:tc>
          <w:tcPr>
            <w:tcW w:w="5062" w:type="dxa"/>
            <w:vAlign w:val="center"/>
          </w:tcPr>
          <w:p w:rsidR="00CB3931" w:rsidRPr="00292865" w:rsidRDefault="00CB3931" w:rsidP="004E358C">
            <w:pPr>
              <w:widowControl/>
              <w:jc w:val="center"/>
              <w:rPr>
                <w:kern w:val="0"/>
                <w:szCs w:val="21"/>
              </w:rPr>
            </w:pPr>
            <w:r w:rsidRPr="00292865">
              <w:rPr>
                <w:rFonts w:hint="eastAsia"/>
                <w:kern w:val="0"/>
                <w:szCs w:val="21"/>
              </w:rPr>
              <w:t>项目</w:t>
            </w:r>
          </w:p>
        </w:tc>
        <w:tc>
          <w:tcPr>
            <w:tcW w:w="4294" w:type="dxa"/>
            <w:vAlign w:val="center"/>
          </w:tcPr>
          <w:p w:rsidR="00CB3931" w:rsidRPr="00292865" w:rsidRDefault="00CB3931" w:rsidP="004E358C">
            <w:pPr>
              <w:widowControl/>
              <w:jc w:val="center"/>
              <w:rPr>
                <w:kern w:val="0"/>
                <w:szCs w:val="21"/>
              </w:rPr>
            </w:pPr>
            <w:r w:rsidRPr="00292865">
              <w:rPr>
                <w:rFonts w:hint="eastAsia"/>
                <w:kern w:val="0"/>
                <w:szCs w:val="21"/>
              </w:rPr>
              <w:t>天数</w:t>
            </w:r>
          </w:p>
        </w:tc>
      </w:tr>
      <w:tr w:rsidR="00CB3931" w:rsidRPr="00292865" w:rsidTr="00AB56D6">
        <w:trPr>
          <w:trHeight w:val="295"/>
          <w:jc w:val="center"/>
        </w:trPr>
        <w:tc>
          <w:tcPr>
            <w:tcW w:w="5062" w:type="dxa"/>
            <w:vAlign w:val="center"/>
          </w:tcPr>
          <w:p w:rsidR="00CB3931" w:rsidRPr="00292865" w:rsidRDefault="00CB3931" w:rsidP="004E358C">
            <w:pPr>
              <w:rPr>
                <w:szCs w:val="21"/>
              </w:rPr>
            </w:pPr>
            <w:r w:rsidRPr="00292865">
              <w:rPr>
                <w:rFonts w:hint="eastAsia"/>
                <w:szCs w:val="21"/>
              </w:rPr>
              <w:t>报告期末投资组合平均剩余期限</w:t>
            </w:r>
          </w:p>
        </w:tc>
        <w:tc>
          <w:tcPr>
            <w:tcW w:w="4294" w:type="dxa"/>
            <w:vAlign w:val="center"/>
          </w:tcPr>
          <w:p w:rsidR="00CB3931" w:rsidRPr="00292865" w:rsidRDefault="00CB3931" w:rsidP="00AB56D6">
            <w:pPr>
              <w:jc w:val="right"/>
              <w:rPr>
                <w:szCs w:val="21"/>
              </w:rPr>
            </w:pPr>
            <w:r w:rsidRPr="00292865">
              <w:rPr>
                <w:szCs w:val="21"/>
              </w:rPr>
              <w:t>90</w:t>
            </w:r>
          </w:p>
        </w:tc>
      </w:tr>
      <w:tr w:rsidR="00CB3931" w:rsidRPr="00292865" w:rsidTr="00AB56D6">
        <w:trPr>
          <w:trHeight w:val="295"/>
          <w:jc w:val="center"/>
        </w:trPr>
        <w:tc>
          <w:tcPr>
            <w:tcW w:w="5062" w:type="dxa"/>
            <w:vAlign w:val="center"/>
          </w:tcPr>
          <w:p w:rsidR="00CB3931" w:rsidRPr="00292865" w:rsidRDefault="00CB3931" w:rsidP="004E358C">
            <w:pPr>
              <w:rPr>
                <w:szCs w:val="21"/>
              </w:rPr>
            </w:pPr>
            <w:r w:rsidRPr="00292865">
              <w:rPr>
                <w:rFonts w:hint="eastAsia"/>
                <w:szCs w:val="21"/>
              </w:rPr>
              <w:t>报告期内投资组合平均剩余期限最高值</w:t>
            </w:r>
          </w:p>
        </w:tc>
        <w:tc>
          <w:tcPr>
            <w:tcW w:w="4294" w:type="dxa"/>
            <w:vAlign w:val="center"/>
          </w:tcPr>
          <w:p w:rsidR="00CB3931" w:rsidRPr="00292865" w:rsidRDefault="00CB3931" w:rsidP="00AB56D6">
            <w:pPr>
              <w:ind w:right="120"/>
              <w:jc w:val="right"/>
              <w:rPr>
                <w:szCs w:val="21"/>
              </w:rPr>
            </w:pPr>
            <w:r w:rsidRPr="00292865">
              <w:rPr>
                <w:szCs w:val="21"/>
              </w:rPr>
              <w:t>94</w:t>
            </w:r>
          </w:p>
        </w:tc>
      </w:tr>
      <w:tr w:rsidR="00CB3931" w:rsidRPr="00292865" w:rsidTr="00AB56D6">
        <w:trPr>
          <w:trHeight w:val="295"/>
          <w:jc w:val="center"/>
        </w:trPr>
        <w:tc>
          <w:tcPr>
            <w:tcW w:w="5062" w:type="dxa"/>
            <w:vAlign w:val="center"/>
          </w:tcPr>
          <w:p w:rsidR="00CB3931" w:rsidRPr="00292865" w:rsidRDefault="00CB3931" w:rsidP="004E358C">
            <w:pPr>
              <w:rPr>
                <w:szCs w:val="21"/>
              </w:rPr>
            </w:pPr>
            <w:r w:rsidRPr="00292865">
              <w:rPr>
                <w:rFonts w:hint="eastAsia"/>
                <w:szCs w:val="21"/>
              </w:rPr>
              <w:t>报告期内投资组合平均剩余期限最低值</w:t>
            </w:r>
          </w:p>
        </w:tc>
        <w:tc>
          <w:tcPr>
            <w:tcW w:w="4294" w:type="dxa"/>
            <w:vAlign w:val="center"/>
          </w:tcPr>
          <w:p w:rsidR="00CB3931" w:rsidRPr="00292865" w:rsidRDefault="00CB3931" w:rsidP="00AB56D6">
            <w:pPr>
              <w:ind w:right="120"/>
              <w:jc w:val="right"/>
              <w:rPr>
                <w:szCs w:val="21"/>
              </w:rPr>
            </w:pPr>
            <w:r w:rsidRPr="00292865">
              <w:rPr>
                <w:szCs w:val="21"/>
              </w:rPr>
              <w:t>65</w:t>
            </w:r>
          </w:p>
        </w:tc>
      </w:tr>
    </w:tbl>
    <w:p w:rsidR="00E05B03" w:rsidRPr="00E05B03" w:rsidRDefault="00E05B03" w:rsidP="00E05B03">
      <w:pPr>
        <w:spacing w:line="360" w:lineRule="auto"/>
        <w:ind w:firstLineChars="196" w:firstLine="413"/>
        <w:rPr>
          <w:rFonts w:ascii="宋体"/>
          <w:b/>
          <w:kern w:val="0"/>
          <w:szCs w:val="21"/>
        </w:rPr>
      </w:pPr>
      <w:r w:rsidRPr="00E05B03">
        <w:rPr>
          <w:rFonts w:ascii="宋体"/>
          <w:b/>
          <w:kern w:val="0"/>
          <w:szCs w:val="21"/>
        </w:rPr>
        <w:t>报告期内投资组合平均剩余期限超过1</w:t>
      </w:r>
      <w:r w:rsidRPr="00E05B03">
        <w:rPr>
          <w:rFonts w:ascii="宋体" w:hint="eastAsia"/>
          <w:b/>
          <w:kern w:val="0"/>
          <w:szCs w:val="21"/>
        </w:rPr>
        <w:t>2</w:t>
      </w:r>
      <w:r w:rsidRPr="00E05B03">
        <w:rPr>
          <w:rFonts w:ascii="宋体"/>
          <w:b/>
          <w:kern w:val="0"/>
          <w:szCs w:val="21"/>
        </w:rPr>
        <w:t>0天情况说明</w:t>
      </w:r>
    </w:p>
    <w:p w:rsidR="00CB3931" w:rsidRPr="00051C6E" w:rsidRDefault="00E05B03" w:rsidP="007B05E9">
      <w:pPr>
        <w:spacing w:line="360" w:lineRule="auto"/>
        <w:ind w:firstLineChars="200" w:firstLine="420"/>
        <w:rPr>
          <w:color w:val="000000"/>
          <w:szCs w:val="21"/>
        </w:rPr>
      </w:pPr>
      <w:r w:rsidRPr="007B05E9">
        <w:rPr>
          <w:rFonts w:hint="eastAsia"/>
          <w:color w:val="000000"/>
          <w:szCs w:val="21"/>
        </w:rPr>
        <w:t>本报告期内本货币市场基金投资组合平均剩余期限未超过</w:t>
      </w:r>
      <w:r w:rsidRPr="007B05E9">
        <w:rPr>
          <w:rFonts w:hint="eastAsia"/>
          <w:color w:val="000000"/>
          <w:szCs w:val="21"/>
        </w:rPr>
        <w:t>120</w:t>
      </w:r>
      <w:r w:rsidRPr="007B05E9">
        <w:rPr>
          <w:rFonts w:hint="eastAsia"/>
          <w:color w:val="000000"/>
          <w:szCs w:val="21"/>
        </w:rPr>
        <w:t>天。</w:t>
      </w:r>
    </w:p>
    <w:p w:rsidR="00CB3931" w:rsidRPr="00746A57" w:rsidRDefault="00CB3931" w:rsidP="00064C32">
      <w:pPr>
        <w:spacing w:line="360" w:lineRule="auto"/>
        <w:ind w:firstLineChars="196" w:firstLine="413"/>
        <w:rPr>
          <w:rFonts w:ascii="宋体"/>
          <w:b/>
          <w:kern w:val="0"/>
          <w:szCs w:val="21"/>
        </w:rPr>
      </w:pPr>
      <w:r w:rsidRPr="00746A57">
        <w:rPr>
          <w:rFonts w:ascii="宋体" w:hAnsi="宋体"/>
          <w:b/>
          <w:kern w:val="0"/>
          <w:szCs w:val="21"/>
        </w:rPr>
        <w:t>7.3.2</w:t>
      </w:r>
      <w:r w:rsidRPr="00746A57">
        <w:rPr>
          <w:rFonts w:ascii="宋体" w:hAnsi="宋体" w:hint="eastAsia"/>
          <w:b/>
          <w:kern w:val="0"/>
          <w:szCs w:val="21"/>
        </w:rPr>
        <w:t>期末投资组合平均剩余期限分布比例</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3187"/>
        <w:gridCol w:w="2588"/>
        <w:gridCol w:w="2588"/>
      </w:tblGrid>
      <w:tr w:rsidR="00CB3931" w:rsidRPr="00292865" w:rsidTr="001F00A2">
        <w:trPr>
          <w:jc w:val="center"/>
        </w:trPr>
        <w:tc>
          <w:tcPr>
            <w:tcW w:w="993" w:type="dxa"/>
            <w:vAlign w:val="center"/>
          </w:tcPr>
          <w:p w:rsidR="00CB3931" w:rsidRPr="00292865" w:rsidRDefault="00CB3931" w:rsidP="004E358C">
            <w:pPr>
              <w:jc w:val="center"/>
              <w:rPr>
                <w:szCs w:val="21"/>
              </w:rPr>
            </w:pPr>
            <w:r w:rsidRPr="00292865">
              <w:rPr>
                <w:rFonts w:hint="eastAsia"/>
                <w:szCs w:val="21"/>
              </w:rPr>
              <w:t>序号</w:t>
            </w:r>
          </w:p>
        </w:tc>
        <w:tc>
          <w:tcPr>
            <w:tcW w:w="3187" w:type="dxa"/>
            <w:vAlign w:val="center"/>
          </w:tcPr>
          <w:p w:rsidR="00CB3931" w:rsidRPr="00292865" w:rsidRDefault="00CB3931" w:rsidP="004E358C">
            <w:pPr>
              <w:jc w:val="center"/>
              <w:rPr>
                <w:szCs w:val="21"/>
              </w:rPr>
            </w:pPr>
            <w:r w:rsidRPr="00292865">
              <w:rPr>
                <w:rFonts w:hint="eastAsia"/>
                <w:szCs w:val="21"/>
              </w:rPr>
              <w:t>平均剩余期限</w:t>
            </w:r>
          </w:p>
        </w:tc>
        <w:tc>
          <w:tcPr>
            <w:tcW w:w="2588" w:type="dxa"/>
            <w:vAlign w:val="center"/>
          </w:tcPr>
          <w:p w:rsidR="00CB3931" w:rsidRPr="00292865" w:rsidRDefault="00CB3931" w:rsidP="004E358C">
            <w:pPr>
              <w:jc w:val="center"/>
              <w:rPr>
                <w:szCs w:val="21"/>
              </w:rPr>
            </w:pPr>
            <w:r w:rsidRPr="00292865">
              <w:rPr>
                <w:rFonts w:hint="eastAsia"/>
                <w:szCs w:val="21"/>
              </w:rPr>
              <w:t>各期限资产占基金资产净值的比例（％）</w:t>
            </w:r>
          </w:p>
        </w:tc>
        <w:tc>
          <w:tcPr>
            <w:tcW w:w="2588" w:type="dxa"/>
            <w:vAlign w:val="center"/>
          </w:tcPr>
          <w:p w:rsidR="00CB3931" w:rsidRPr="00292865" w:rsidRDefault="00CB3931" w:rsidP="004E358C">
            <w:pPr>
              <w:jc w:val="center"/>
              <w:rPr>
                <w:szCs w:val="21"/>
              </w:rPr>
            </w:pPr>
            <w:r w:rsidRPr="00292865">
              <w:rPr>
                <w:rFonts w:hint="eastAsia"/>
                <w:szCs w:val="21"/>
              </w:rPr>
              <w:t>各期限负债占基金资产净值的比例（％）</w:t>
            </w:r>
          </w:p>
        </w:tc>
      </w:tr>
      <w:tr w:rsidR="00CB3931" w:rsidRPr="00292865" w:rsidTr="001F00A2">
        <w:trPr>
          <w:jc w:val="center"/>
        </w:trPr>
        <w:tc>
          <w:tcPr>
            <w:tcW w:w="993" w:type="dxa"/>
            <w:vAlign w:val="center"/>
          </w:tcPr>
          <w:p w:rsidR="00CB3931" w:rsidRPr="00292865" w:rsidRDefault="00CB3931" w:rsidP="004E358C">
            <w:pPr>
              <w:jc w:val="center"/>
              <w:rPr>
                <w:szCs w:val="21"/>
              </w:rPr>
            </w:pPr>
            <w:r w:rsidRPr="00292865">
              <w:rPr>
                <w:szCs w:val="21"/>
              </w:rPr>
              <w:t>1</w:t>
            </w:r>
          </w:p>
        </w:tc>
        <w:tc>
          <w:tcPr>
            <w:tcW w:w="3187" w:type="dxa"/>
            <w:vAlign w:val="center"/>
          </w:tcPr>
          <w:p w:rsidR="00CB3931" w:rsidRPr="00292865" w:rsidRDefault="00CB3931" w:rsidP="004E358C">
            <w:pPr>
              <w:rPr>
                <w:szCs w:val="21"/>
              </w:rPr>
            </w:pPr>
            <w:r w:rsidRPr="00292865">
              <w:rPr>
                <w:szCs w:val="21"/>
              </w:rPr>
              <w:t>30</w:t>
            </w:r>
            <w:r w:rsidRPr="00292865">
              <w:rPr>
                <w:rFonts w:hint="eastAsia"/>
                <w:szCs w:val="21"/>
              </w:rPr>
              <w:t>天以内</w:t>
            </w:r>
          </w:p>
        </w:tc>
        <w:tc>
          <w:tcPr>
            <w:tcW w:w="2588" w:type="dxa"/>
            <w:vAlign w:val="center"/>
          </w:tcPr>
          <w:p w:rsidR="00CB3931" w:rsidRPr="00292865" w:rsidRDefault="00CB3931" w:rsidP="004339AD">
            <w:pPr>
              <w:jc w:val="right"/>
              <w:rPr>
                <w:szCs w:val="21"/>
              </w:rPr>
            </w:pPr>
            <w:r w:rsidRPr="00292865">
              <w:rPr>
                <w:szCs w:val="21"/>
              </w:rPr>
              <w:t>45.57</w:t>
            </w:r>
          </w:p>
        </w:tc>
        <w:tc>
          <w:tcPr>
            <w:tcW w:w="2588" w:type="dxa"/>
            <w:vAlign w:val="center"/>
          </w:tcPr>
          <w:p w:rsidR="00CB3931" w:rsidRPr="00292865" w:rsidRDefault="00CB3931" w:rsidP="004E358C">
            <w:pPr>
              <w:jc w:val="right"/>
              <w:rPr>
                <w:szCs w:val="21"/>
              </w:rPr>
            </w:pPr>
            <w:r w:rsidRPr="00292865">
              <w:rPr>
                <w:szCs w:val="21"/>
              </w:rPr>
              <w:t>1.80</w:t>
            </w:r>
          </w:p>
        </w:tc>
      </w:tr>
      <w:tr w:rsidR="00CB3931" w:rsidRPr="00292865" w:rsidTr="001F00A2">
        <w:trPr>
          <w:jc w:val="center"/>
        </w:trPr>
        <w:tc>
          <w:tcPr>
            <w:tcW w:w="993" w:type="dxa"/>
            <w:vAlign w:val="center"/>
          </w:tcPr>
          <w:p w:rsidR="00CB3931" w:rsidRPr="00292865" w:rsidRDefault="00CB3931" w:rsidP="004E358C">
            <w:pPr>
              <w:jc w:val="center"/>
              <w:rPr>
                <w:szCs w:val="21"/>
              </w:rPr>
            </w:pPr>
          </w:p>
        </w:tc>
        <w:tc>
          <w:tcPr>
            <w:tcW w:w="3187" w:type="dxa"/>
            <w:vAlign w:val="center"/>
          </w:tcPr>
          <w:p w:rsidR="00CB3931" w:rsidRPr="00292865" w:rsidRDefault="00CB3931" w:rsidP="004E358C">
            <w:pPr>
              <w:rPr>
                <w:szCs w:val="21"/>
              </w:rPr>
            </w:pPr>
            <w:r w:rsidRPr="00292865">
              <w:rPr>
                <w:rFonts w:hint="eastAsia"/>
                <w:szCs w:val="21"/>
              </w:rPr>
              <w:t>其中：剩余存续期超过</w:t>
            </w:r>
            <w:r w:rsidRPr="00292865">
              <w:rPr>
                <w:szCs w:val="21"/>
              </w:rPr>
              <w:t>397</w:t>
            </w:r>
            <w:r w:rsidRPr="00292865">
              <w:rPr>
                <w:rFonts w:hint="eastAsia"/>
                <w:szCs w:val="21"/>
              </w:rPr>
              <w:t>天的浮动利率债</w:t>
            </w:r>
          </w:p>
        </w:tc>
        <w:tc>
          <w:tcPr>
            <w:tcW w:w="2588" w:type="dxa"/>
            <w:vAlign w:val="center"/>
          </w:tcPr>
          <w:p w:rsidR="00CB3931" w:rsidRPr="00292865" w:rsidRDefault="00CB3931" w:rsidP="004E358C">
            <w:pPr>
              <w:jc w:val="right"/>
              <w:rPr>
                <w:szCs w:val="21"/>
              </w:rPr>
            </w:pPr>
            <w:r w:rsidRPr="00292865">
              <w:rPr>
                <w:szCs w:val="21"/>
              </w:rPr>
              <w:t>-</w:t>
            </w:r>
          </w:p>
        </w:tc>
        <w:tc>
          <w:tcPr>
            <w:tcW w:w="2588" w:type="dxa"/>
            <w:vAlign w:val="center"/>
          </w:tcPr>
          <w:p w:rsidR="00CB3931" w:rsidRPr="00292865" w:rsidRDefault="00CB3931" w:rsidP="004E358C">
            <w:pPr>
              <w:jc w:val="right"/>
              <w:rPr>
                <w:szCs w:val="21"/>
              </w:rPr>
            </w:pPr>
            <w:r w:rsidRPr="00292865">
              <w:rPr>
                <w:szCs w:val="21"/>
              </w:rPr>
              <w:t>-</w:t>
            </w:r>
          </w:p>
        </w:tc>
      </w:tr>
      <w:tr w:rsidR="00CB3931" w:rsidRPr="00292865" w:rsidTr="001F00A2">
        <w:trPr>
          <w:jc w:val="center"/>
        </w:trPr>
        <w:tc>
          <w:tcPr>
            <w:tcW w:w="993" w:type="dxa"/>
            <w:vAlign w:val="center"/>
          </w:tcPr>
          <w:p w:rsidR="00CB3931" w:rsidRPr="00292865" w:rsidRDefault="00CB3931" w:rsidP="004E358C">
            <w:pPr>
              <w:jc w:val="center"/>
              <w:rPr>
                <w:szCs w:val="21"/>
              </w:rPr>
            </w:pPr>
            <w:r w:rsidRPr="00292865">
              <w:rPr>
                <w:szCs w:val="21"/>
              </w:rPr>
              <w:t>2</w:t>
            </w:r>
          </w:p>
        </w:tc>
        <w:tc>
          <w:tcPr>
            <w:tcW w:w="3187" w:type="dxa"/>
            <w:vAlign w:val="center"/>
          </w:tcPr>
          <w:p w:rsidR="00CB3931" w:rsidRPr="00292865" w:rsidRDefault="00CB3931" w:rsidP="004E358C">
            <w:pPr>
              <w:rPr>
                <w:szCs w:val="21"/>
              </w:rPr>
            </w:pPr>
            <w:r w:rsidRPr="00292865">
              <w:rPr>
                <w:szCs w:val="21"/>
              </w:rPr>
              <w:t>30</w:t>
            </w:r>
            <w:r w:rsidRPr="00292865">
              <w:rPr>
                <w:rFonts w:hint="eastAsia"/>
                <w:szCs w:val="21"/>
              </w:rPr>
              <w:t>天（含）</w:t>
            </w:r>
            <w:r w:rsidRPr="00292865">
              <w:rPr>
                <w:szCs w:val="21"/>
              </w:rPr>
              <w:t>—60</w:t>
            </w:r>
            <w:r w:rsidRPr="00292865">
              <w:rPr>
                <w:rFonts w:hint="eastAsia"/>
                <w:szCs w:val="21"/>
              </w:rPr>
              <w:t>天</w:t>
            </w:r>
          </w:p>
        </w:tc>
        <w:tc>
          <w:tcPr>
            <w:tcW w:w="2588" w:type="dxa"/>
            <w:vAlign w:val="center"/>
          </w:tcPr>
          <w:p w:rsidR="00CB3931" w:rsidRPr="00292865" w:rsidRDefault="00CB3931" w:rsidP="004E358C">
            <w:pPr>
              <w:jc w:val="right"/>
              <w:rPr>
                <w:szCs w:val="21"/>
              </w:rPr>
            </w:pPr>
            <w:r w:rsidRPr="00292865">
              <w:rPr>
                <w:szCs w:val="21"/>
              </w:rPr>
              <w:t>12.06</w:t>
            </w:r>
          </w:p>
        </w:tc>
        <w:tc>
          <w:tcPr>
            <w:tcW w:w="2588" w:type="dxa"/>
            <w:vAlign w:val="center"/>
          </w:tcPr>
          <w:p w:rsidR="00CB3931" w:rsidRPr="00292865" w:rsidRDefault="00CB3931" w:rsidP="004E358C">
            <w:pPr>
              <w:jc w:val="right"/>
              <w:rPr>
                <w:szCs w:val="21"/>
              </w:rPr>
            </w:pPr>
            <w:r w:rsidRPr="00292865">
              <w:rPr>
                <w:szCs w:val="21"/>
              </w:rPr>
              <w:t>-</w:t>
            </w:r>
          </w:p>
        </w:tc>
      </w:tr>
      <w:tr w:rsidR="00CB3931" w:rsidRPr="00292865" w:rsidTr="001F00A2">
        <w:trPr>
          <w:jc w:val="center"/>
        </w:trPr>
        <w:tc>
          <w:tcPr>
            <w:tcW w:w="993" w:type="dxa"/>
            <w:vAlign w:val="center"/>
          </w:tcPr>
          <w:p w:rsidR="00CB3931" w:rsidRPr="00292865" w:rsidRDefault="00CB3931" w:rsidP="004E358C">
            <w:pPr>
              <w:jc w:val="center"/>
              <w:rPr>
                <w:szCs w:val="21"/>
              </w:rPr>
            </w:pPr>
          </w:p>
        </w:tc>
        <w:tc>
          <w:tcPr>
            <w:tcW w:w="3187" w:type="dxa"/>
            <w:vAlign w:val="center"/>
          </w:tcPr>
          <w:p w:rsidR="00CB3931" w:rsidRPr="00292865" w:rsidRDefault="00CB3931" w:rsidP="004E358C">
            <w:pPr>
              <w:rPr>
                <w:szCs w:val="21"/>
              </w:rPr>
            </w:pPr>
            <w:r w:rsidRPr="00292865">
              <w:rPr>
                <w:rFonts w:hint="eastAsia"/>
                <w:szCs w:val="21"/>
              </w:rPr>
              <w:t>其中：剩余存续期超过</w:t>
            </w:r>
            <w:r w:rsidRPr="00292865">
              <w:rPr>
                <w:szCs w:val="21"/>
              </w:rPr>
              <w:t>397</w:t>
            </w:r>
            <w:r w:rsidRPr="00292865">
              <w:rPr>
                <w:rFonts w:hint="eastAsia"/>
                <w:szCs w:val="21"/>
              </w:rPr>
              <w:t>天的浮动利率债</w:t>
            </w:r>
          </w:p>
        </w:tc>
        <w:tc>
          <w:tcPr>
            <w:tcW w:w="2588" w:type="dxa"/>
            <w:vAlign w:val="center"/>
          </w:tcPr>
          <w:p w:rsidR="00CB3931" w:rsidRPr="00292865" w:rsidRDefault="00CB3931" w:rsidP="004E358C">
            <w:pPr>
              <w:jc w:val="right"/>
              <w:rPr>
                <w:szCs w:val="21"/>
              </w:rPr>
            </w:pPr>
            <w:r w:rsidRPr="00292865">
              <w:rPr>
                <w:szCs w:val="21"/>
              </w:rPr>
              <w:t>-</w:t>
            </w:r>
          </w:p>
        </w:tc>
        <w:tc>
          <w:tcPr>
            <w:tcW w:w="2588" w:type="dxa"/>
            <w:vAlign w:val="center"/>
          </w:tcPr>
          <w:p w:rsidR="00CB3931" w:rsidRPr="00292865" w:rsidRDefault="00CB3931" w:rsidP="004E358C">
            <w:pPr>
              <w:jc w:val="right"/>
              <w:rPr>
                <w:szCs w:val="21"/>
              </w:rPr>
            </w:pPr>
            <w:r w:rsidRPr="00292865">
              <w:rPr>
                <w:szCs w:val="21"/>
              </w:rPr>
              <w:t>-</w:t>
            </w:r>
          </w:p>
        </w:tc>
      </w:tr>
      <w:tr w:rsidR="00CB3931" w:rsidRPr="00292865" w:rsidTr="001F00A2">
        <w:trPr>
          <w:jc w:val="center"/>
        </w:trPr>
        <w:tc>
          <w:tcPr>
            <w:tcW w:w="993" w:type="dxa"/>
            <w:vAlign w:val="center"/>
          </w:tcPr>
          <w:p w:rsidR="00CB3931" w:rsidRPr="00292865" w:rsidRDefault="00CB3931" w:rsidP="004E358C">
            <w:pPr>
              <w:jc w:val="center"/>
              <w:rPr>
                <w:szCs w:val="21"/>
              </w:rPr>
            </w:pPr>
            <w:r w:rsidRPr="00292865">
              <w:rPr>
                <w:szCs w:val="21"/>
              </w:rPr>
              <w:t>3</w:t>
            </w:r>
          </w:p>
        </w:tc>
        <w:tc>
          <w:tcPr>
            <w:tcW w:w="3187" w:type="dxa"/>
            <w:vAlign w:val="center"/>
          </w:tcPr>
          <w:p w:rsidR="00CB3931" w:rsidRPr="00292865" w:rsidRDefault="00CB3931" w:rsidP="004E358C">
            <w:pPr>
              <w:rPr>
                <w:szCs w:val="21"/>
              </w:rPr>
            </w:pPr>
            <w:r w:rsidRPr="00292865">
              <w:rPr>
                <w:szCs w:val="21"/>
              </w:rPr>
              <w:t>60</w:t>
            </w:r>
            <w:r w:rsidRPr="00292865">
              <w:rPr>
                <w:rFonts w:hint="eastAsia"/>
                <w:szCs w:val="21"/>
              </w:rPr>
              <w:t>天（含）</w:t>
            </w:r>
            <w:r w:rsidRPr="00292865">
              <w:rPr>
                <w:szCs w:val="21"/>
              </w:rPr>
              <w:t>—90</w:t>
            </w:r>
            <w:r w:rsidRPr="00292865">
              <w:rPr>
                <w:rFonts w:hint="eastAsia"/>
                <w:szCs w:val="21"/>
              </w:rPr>
              <w:t>天</w:t>
            </w:r>
          </w:p>
        </w:tc>
        <w:tc>
          <w:tcPr>
            <w:tcW w:w="2588" w:type="dxa"/>
            <w:vAlign w:val="center"/>
          </w:tcPr>
          <w:p w:rsidR="00CB3931" w:rsidRPr="00292865" w:rsidRDefault="00CB3931" w:rsidP="004E358C">
            <w:pPr>
              <w:jc w:val="right"/>
              <w:rPr>
                <w:szCs w:val="21"/>
              </w:rPr>
            </w:pPr>
            <w:r w:rsidRPr="00292865">
              <w:rPr>
                <w:szCs w:val="21"/>
              </w:rPr>
              <w:t>10.48</w:t>
            </w:r>
          </w:p>
        </w:tc>
        <w:tc>
          <w:tcPr>
            <w:tcW w:w="2588" w:type="dxa"/>
            <w:vAlign w:val="center"/>
          </w:tcPr>
          <w:p w:rsidR="00CB3931" w:rsidRPr="00292865" w:rsidRDefault="00CB3931" w:rsidP="004E358C">
            <w:pPr>
              <w:jc w:val="right"/>
              <w:rPr>
                <w:szCs w:val="21"/>
              </w:rPr>
            </w:pPr>
            <w:r w:rsidRPr="00292865">
              <w:rPr>
                <w:szCs w:val="21"/>
              </w:rPr>
              <w:t>-</w:t>
            </w:r>
          </w:p>
        </w:tc>
      </w:tr>
      <w:tr w:rsidR="00CB3931" w:rsidRPr="00292865" w:rsidTr="001F00A2">
        <w:trPr>
          <w:jc w:val="center"/>
        </w:trPr>
        <w:tc>
          <w:tcPr>
            <w:tcW w:w="993" w:type="dxa"/>
            <w:vAlign w:val="center"/>
          </w:tcPr>
          <w:p w:rsidR="00CB3931" w:rsidRPr="00292865" w:rsidRDefault="00CB3931" w:rsidP="004E358C">
            <w:pPr>
              <w:jc w:val="center"/>
              <w:rPr>
                <w:szCs w:val="21"/>
              </w:rPr>
            </w:pPr>
          </w:p>
        </w:tc>
        <w:tc>
          <w:tcPr>
            <w:tcW w:w="3187" w:type="dxa"/>
            <w:vAlign w:val="center"/>
          </w:tcPr>
          <w:p w:rsidR="00CB3931" w:rsidRPr="00292865" w:rsidRDefault="00CB3931" w:rsidP="004E358C">
            <w:pPr>
              <w:rPr>
                <w:szCs w:val="21"/>
              </w:rPr>
            </w:pPr>
            <w:r w:rsidRPr="00292865">
              <w:rPr>
                <w:rFonts w:hint="eastAsia"/>
                <w:szCs w:val="21"/>
              </w:rPr>
              <w:t>其中：剩余存续期超过</w:t>
            </w:r>
            <w:r w:rsidRPr="00292865">
              <w:rPr>
                <w:szCs w:val="21"/>
              </w:rPr>
              <w:t>397</w:t>
            </w:r>
            <w:r w:rsidRPr="00292865">
              <w:rPr>
                <w:rFonts w:hint="eastAsia"/>
                <w:szCs w:val="21"/>
              </w:rPr>
              <w:t>天的浮动利率债</w:t>
            </w:r>
          </w:p>
        </w:tc>
        <w:tc>
          <w:tcPr>
            <w:tcW w:w="2588" w:type="dxa"/>
            <w:vAlign w:val="center"/>
          </w:tcPr>
          <w:p w:rsidR="00CB3931" w:rsidRPr="00292865" w:rsidRDefault="00CB3931" w:rsidP="004E358C">
            <w:pPr>
              <w:jc w:val="right"/>
              <w:rPr>
                <w:szCs w:val="21"/>
              </w:rPr>
            </w:pPr>
            <w:r w:rsidRPr="00292865">
              <w:rPr>
                <w:szCs w:val="21"/>
              </w:rPr>
              <w:t>-</w:t>
            </w:r>
          </w:p>
        </w:tc>
        <w:tc>
          <w:tcPr>
            <w:tcW w:w="2588" w:type="dxa"/>
            <w:vAlign w:val="center"/>
          </w:tcPr>
          <w:p w:rsidR="00CB3931" w:rsidRPr="00292865" w:rsidRDefault="00CB3931" w:rsidP="004E358C">
            <w:pPr>
              <w:jc w:val="right"/>
              <w:rPr>
                <w:szCs w:val="21"/>
              </w:rPr>
            </w:pPr>
            <w:r w:rsidRPr="00292865">
              <w:rPr>
                <w:szCs w:val="21"/>
              </w:rPr>
              <w:t>-</w:t>
            </w:r>
          </w:p>
        </w:tc>
      </w:tr>
      <w:tr w:rsidR="00E05B03" w:rsidRPr="00292865" w:rsidTr="00BB6BC8">
        <w:trPr>
          <w:jc w:val="center"/>
        </w:trPr>
        <w:tc>
          <w:tcPr>
            <w:tcW w:w="993" w:type="dxa"/>
            <w:vAlign w:val="center"/>
          </w:tcPr>
          <w:p w:rsidR="00E05B03" w:rsidRPr="00292865" w:rsidRDefault="00E05B03" w:rsidP="004E358C">
            <w:pPr>
              <w:jc w:val="center"/>
              <w:rPr>
                <w:szCs w:val="21"/>
              </w:rPr>
            </w:pPr>
            <w:r w:rsidRPr="00292865">
              <w:rPr>
                <w:szCs w:val="21"/>
              </w:rPr>
              <w:t>4</w:t>
            </w:r>
          </w:p>
        </w:tc>
        <w:tc>
          <w:tcPr>
            <w:tcW w:w="3187" w:type="dxa"/>
          </w:tcPr>
          <w:p w:rsidR="00E05B03" w:rsidRPr="00C36FC8" w:rsidRDefault="00E05B03" w:rsidP="00BB6BC8">
            <w:pPr>
              <w:rPr>
                <w:rFonts w:eastAsiaTheme="minorEastAsia"/>
                <w:szCs w:val="21"/>
              </w:rPr>
            </w:pPr>
            <w:r w:rsidRPr="00C36FC8">
              <w:rPr>
                <w:rFonts w:eastAsiaTheme="minorEastAsia"/>
                <w:szCs w:val="21"/>
              </w:rPr>
              <w:t>90</w:t>
            </w:r>
            <w:r w:rsidRPr="00C36FC8">
              <w:rPr>
                <w:rFonts w:eastAsiaTheme="minorEastAsia"/>
                <w:szCs w:val="21"/>
              </w:rPr>
              <w:t>天（含）</w:t>
            </w:r>
            <w:r>
              <w:rPr>
                <w:rFonts w:eastAsiaTheme="minorEastAsia"/>
                <w:szCs w:val="21"/>
              </w:rPr>
              <w:t>—1</w:t>
            </w:r>
            <w:r>
              <w:rPr>
                <w:rFonts w:eastAsiaTheme="minorEastAsia" w:hint="eastAsia"/>
                <w:szCs w:val="21"/>
              </w:rPr>
              <w:t>2</w:t>
            </w:r>
            <w:r w:rsidRPr="00C36FC8">
              <w:rPr>
                <w:rFonts w:eastAsiaTheme="minorEastAsia"/>
                <w:szCs w:val="21"/>
              </w:rPr>
              <w:t>0</w:t>
            </w:r>
            <w:r w:rsidRPr="00C36FC8">
              <w:rPr>
                <w:rFonts w:eastAsiaTheme="minorEastAsia"/>
                <w:szCs w:val="21"/>
              </w:rPr>
              <w:t>天</w:t>
            </w:r>
          </w:p>
        </w:tc>
        <w:tc>
          <w:tcPr>
            <w:tcW w:w="2588" w:type="dxa"/>
            <w:vAlign w:val="center"/>
          </w:tcPr>
          <w:p w:rsidR="00E05B03" w:rsidRPr="00B529F1" w:rsidRDefault="00E05B03" w:rsidP="00BB6BC8">
            <w:pPr>
              <w:autoSpaceDE w:val="0"/>
              <w:autoSpaceDN w:val="0"/>
              <w:adjustRightInd w:val="0"/>
              <w:spacing w:before="29" w:line="360" w:lineRule="auto"/>
              <w:ind w:left="15"/>
              <w:jc w:val="right"/>
              <w:rPr>
                <w:rFonts w:eastAsiaTheme="minorEastAsia"/>
                <w:szCs w:val="21"/>
              </w:rPr>
            </w:pPr>
            <w:r w:rsidRPr="00B529F1">
              <w:rPr>
                <w:rFonts w:eastAsiaTheme="minorEastAsia"/>
                <w:szCs w:val="21"/>
              </w:rPr>
              <w:t>-</w:t>
            </w:r>
          </w:p>
        </w:tc>
        <w:tc>
          <w:tcPr>
            <w:tcW w:w="2588" w:type="dxa"/>
            <w:vAlign w:val="center"/>
          </w:tcPr>
          <w:p w:rsidR="00E05B03" w:rsidRPr="00B529F1" w:rsidRDefault="00E05B03" w:rsidP="00BB6BC8">
            <w:pPr>
              <w:autoSpaceDE w:val="0"/>
              <w:autoSpaceDN w:val="0"/>
              <w:adjustRightInd w:val="0"/>
              <w:spacing w:before="29" w:line="360" w:lineRule="auto"/>
              <w:ind w:left="15"/>
              <w:jc w:val="right"/>
              <w:rPr>
                <w:rFonts w:eastAsiaTheme="minorEastAsia"/>
                <w:szCs w:val="21"/>
              </w:rPr>
            </w:pPr>
            <w:r w:rsidRPr="00B529F1">
              <w:rPr>
                <w:rFonts w:eastAsiaTheme="minorEastAsia"/>
                <w:szCs w:val="21"/>
              </w:rPr>
              <w:t>-</w:t>
            </w:r>
          </w:p>
        </w:tc>
      </w:tr>
      <w:tr w:rsidR="00E05B03" w:rsidRPr="00292865" w:rsidTr="00BB6BC8">
        <w:trPr>
          <w:jc w:val="center"/>
        </w:trPr>
        <w:tc>
          <w:tcPr>
            <w:tcW w:w="993" w:type="dxa"/>
            <w:vAlign w:val="center"/>
          </w:tcPr>
          <w:p w:rsidR="00E05B03" w:rsidRPr="00292865" w:rsidRDefault="00E05B03" w:rsidP="004E358C">
            <w:pPr>
              <w:jc w:val="center"/>
              <w:rPr>
                <w:szCs w:val="21"/>
              </w:rPr>
            </w:pPr>
          </w:p>
        </w:tc>
        <w:tc>
          <w:tcPr>
            <w:tcW w:w="3187" w:type="dxa"/>
          </w:tcPr>
          <w:p w:rsidR="00E05B03" w:rsidRPr="00C36FC8" w:rsidRDefault="00E05B03" w:rsidP="00BB6BC8">
            <w:pPr>
              <w:rPr>
                <w:rFonts w:eastAsiaTheme="minorEastAsia"/>
                <w:szCs w:val="21"/>
              </w:rPr>
            </w:pPr>
            <w:r w:rsidRPr="00C36FC8">
              <w:rPr>
                <w:rFonts w:eastAsiaTheme="minorEastAsia"/>
                <w:szCs w:val="21"/>
              </w:rPr>
              <w:t>其中：剩余存续期超过</w:t>
            </w:r>
            <w:r w:rsidRPr="00C36FC8">
              <w:rPr>
                <w:rFonts w:eastAsiaTheme="minorEastAsia"/>
                <w:szCs w:val="21"/>
              </w:rPr>
              <w:t>397</w:t>
            </w:r>
            <w:r w:rsidRPr="00C36FC8">
              <w:rPr>
                <w:rFonts w:eastAsiaTheme="minorEastAsia"/>
                <w:szCs w:val="21"/>
              </w:rPr>
              <w:t>天的浮动利率债</w:t>
            </w:r>
          </w:p>
        </w:tc>
        <w:tc>
          <w:tcPr>
            <w:tcW w:w="2588" w:type="dxa"/>
            <w:vAlign w:val="center"/>
          </w:tcPr>
          <w:p w:rsidR="00E05B03" w:rsidRPr="00B529F1" w:rsidRDefault="00E05B03" w:rsidP="00BB6BC8">
            <w:pPr>
              <w:autoSpaceDE w:val="0"/>
              <w:autoSpaceDN w:val="0"/>
              <w:adjustRightInd w:val="0"/>
              <w:spacing w:before="29" w:line="360" w:lineRule="auto"/>
              <w:ind w:left="15"/>
              <w:jc w:val="right"/>
              <w:rPr>
                <w:rFonts w:eastAsiaTheme="minorEastAsia"/>
                <w:szCs w:val="21"/>
              </w:rPr>
            </w:pPr>
            <w:r w:rsidRPr="00B529F1">
              <w:rPr>
                <w:rFonts w:eastAsiaTheme="minorEastAsia"/>
                <w:szCs w:val="21"/>
              </w:rPr>
              <w:t>-</w:t>
            </w:r>
          </w:p>
        </w:tc>
        <w:tc>
          <w:tcPr>
            <w:tcW w:w="2588" w:type="dxa"/>
            <w:vAlign w:val="center"/>
          </w:tcPr>
          <w:p w:rsidR="00E05B03" w:rsidRPr="00B529F1" w:rsidRDefault="00E05B03" w:rsidP="00BB6BC8">
            <w:pPr>
              <w:autoSpaceDE w:val="0"/>
              <w:autoSpaceDN w:val="0"/>
              <w:adjustRightInd w:val="0"/>
              <w:spacing w:before="29" w:line="360" w:lineRule="auto"/>
              <w:ind w:left="15"/>
              <w:jc w:val="right"/>
              <w:rPr>
                <w:rFonts w:eastAsiaTheme="minorEastAsia"/>
                <w:szCs w:val="21"/>
              </w:rPr>
            </w:pPr>
            <w:r w:rsidRPr="00B529F1">
              <w:rPr>
                <w:rFonts w:eastAsiaTheme="minorEastAsia"/>
                <w:szCs w:val="21"/>
              </w:rPr>
              <w:t>-</w:t>
            </w:r>
          </w:p>
        </w:tc>
      </w:tr>
      <w:tr w:rsidR="00E05B03" w:rsidRPr="00292865" w:rsidTr="00BB6BC8">
        <w:trPr>
          <w:jc w:val="center"/>
        </w:trPr>
        <w:tc>
          <w:tcPr>
            <w:tcW w:w="993" w:type="dxa"/>
            <w:vAlign w:val="center"/>
          </w:tcPr>
          <w:p w:rsidR="00E05B03" w:rsidRPr="00292865" w:rsidRDefault="00E05B03" w:rsidP="004E358C">
            <w:pPr>
              <w:jc w:val="center"/>
              <w:rPr>
                <w:szCs w:val="21"/>
              </w:rPr>
            </w:pPr>
            <w:r w:rsidRPr="00292865">
              <w:rPr>
                <w:szCs w:val="21"/>
              </w:rPr>
              <w:t>5</w:t>
            </w:r>
          </w:p>
        </w:tc>
        <w:tc>
          <w:tcPr>
            <w:tcW w:w="3187" w:type="dxa"/>
          </w:tcPr>
          <w:p w:rsidR="00E05B03" w:rsidRPr="00C36FC8" w:rsidRDefault="00E05B03" w:rsidP="00BB6BC8">
            <w:pPr>
              <w:rPr>
                <w:rFonts w:eastAsiaTheme="minorEastAsia"/>
                <w:szCs w:val="21"/>
              </w:rPr>
            </w:pPr>
            <w:r>
              <w:rPr>
                <w:rFonts w:eastAsiaTheme="minorEastAsia"/>
                <w:szCs w:val="21"/>
              </w:rPr>
              <w:t>1</w:t>
            </w:r>
            <w:r>
              <w:rPr>
                <w:rFonts w:eastAsiaTheme="minorEastAsia" w:hint="eastAsia"/>
                <w:szCs w:val="21"/>
              </w:rPr>
              <w:t>2</w:t>
            </w:r>
            <w:r w:rsidRPr="00C36FC8">
              <w:rPr>
                <w:rFonts w:eastAsiaTheme="minorEastAsia"/>
                <w:szCs w:val="21"/>
              </w:rPr>
              <w:t>0</w:t>
            </w:r>
            <w:r w:rsidRPr="00C36FC8">
              <w:rPr>
                <w:rFonts w:eastAsiaTheme="minorEastAsia"/>
                <w:szCs w:val="21"/>
              </w:rPr>
              <w:t>天（含）</w:t>
            </w:r>
            <w:r w:rsidRPr="00C36FC8">
              <w:rPr>
                <w:rFonts w:eastAsiaTheme="minorEastAsia"/>
                <w:szCs w:val="21"/>
              </w:rPr>
              <w:t>—397</w:t>
            </w:r>
            <w:r w:rsidRPr="00C36FC8">
              <w:rPr>
                <w:rFonts w:eastAsiaTheme="minorEastAsia"/>
                <w:szCs w:val="21"/>
              </w:rPr>
              <w:t>天（含）</w:t>
            </w:r>
          </w:p>
        </w:tc>
        <w:tc>
          <w:tcPr>
            <w:tcW w:w="2588" w:type="dxa"/>
            <w:vAlign w:val="center"/>
          </w:tcPr>
          <w:p w:rsidR="00E05B03" w:rsidRPr="00B529F1" w:rsidRDefault="00E05B03" w:rsidP="00BB6BC8">
            <w:pPr>
              <w:autoSpaceDE w:val="0"/>
              <w:autoSpaceDN w:val="0"/>
              <w:adjustRightInd w:val="0"/>
              <w:spacing w:before="29" w:line="360" w:lineRule="auto"/>
              <w:ind w:left="15"/>
              <w:jc w:val="right"/>
              <w:rPr>
                <w:rFonts w:eastAsiaTheme="minorEastAsia"/>
                <w:szCs w:val="21"/>
              </w:rPr>
            </w:pPr>
            <w:r w:rsidRPr="00B529F1">
              <w:rPr>
                <w:rFonts w:eastAsiaTheme="minorEastAsia"/>
                <w:szCs w:val="21"/>
              </w:rPr>
              <w:t>33.69</w:t>
            </w:r>
          </w:p>
        </w:tc>
        <w:tc>
          <w:tcPr>
            <w:tcW w:w="2588" w:type="dxa"/>
            <w:vAlign w:val="center"/>
          </w:tcPr>
          <w:p w:rsidR="00E05B03" w:rsidRPr="00B529F1" w:rsidRDefault="00E05B03" w:rsidP="00BB6BC8">
            <w:pPr>
              <w:autoSpaceDE w:val="0"/>
              <w:autoSpaceDN w:val="0"/>
              <w:adjustRightInd w:val="0"/>
              <w:spacing w:before="29" w:line="360" w:lineRule="auto"/>
              <w:ind w:left="15"/>
              <w:jc w:val="right"/>
              <w:rPr>
                <w:rFonts w:eastAsiaTheme="minorEastAsia"/>
                <w:szCs w:val="21"/>
              </w:rPr>
            </w:pPr>
            <w:r w:rsidRPr="00B529F1">
              <w:rPr>
                <w:rFonts w:eastAsiaTheme="minorEastAsia"/>
                <w:szCs w:val="21"/>
              </w:rPr>
              <w:t>-</w:t>
            </w:r>
          </w:p>
        </w:tc>
      </w:tr>
      <w:tr w:rsidR="00E05B03" w:rsidRPr="00292865" w:rsidTr="00BB6BC8">
        <w:trPr>
          <w:jc w:val="center"/>
        </w:trPr>
        <w:tc>
          <w:tcPr>
            <w:tcW w:w="993" w:type="dxa"/>
            <w:vAlign w:val="center"/>
          </w:tcPr>
          <w:p w:rsidR="00E05B03" w:rsidRPr="00292865" w:rsidRDefault="00E05B03" w:rsidP="004E358C">
            <w:pPr>
              <w:jc w:val="center"/>
              <w:rPr>
                <w:szCs w:val="21"/>
              </w:rPr>
            </w:pPr>
          </w:p>
        </w:tc>
        <w:tc>
          <w:tcPr>
            <w:tcW w:w="3187" w:type="dxa"/>
          </w:tcPr>
          <w:p w:rsidR="00E05B03" w:rsidRPr="00C36FC8" w:rsidRDefault="00E05B03" w:rsidP="00BB6BC8">
            <w:pPr>
              <w:rPr>
                <w:rFonts w:eastAsiaTheme="minorEastAsia"/>
                <w:szCs w:val="21"/>
              </w:rPr>
            </w:pPr>
            <w:r w:rsidRPr="00C36FC8">
              <w:rPr>
                <w:rFonts w:eastAsiaTheme="minorEastAsia"/>
                <w:szCs w:val="21"/>
              </w:rPr>
              <w:t>其中：剩余存续期超过</w:t>
            </w:r>
            <w:r w:rsidRPr="00C36FC8">
              <w:rPr>
                <w:rFonts w:eastAsiaTheme="minorEastAsia"/>
                <w:szCs w:val="21"/>
              </w:rPr>
              <w:t>397</w:t>
            </w:r>
            <w:r w:rsidRPr="00C36FC8">
              <w:rPr>
                <w:rFonts w:eastAsiaTheme="minorEastAsia"/>
                <w:szCs w:val="21"/>
              </w:rPr>
              <w:t>天的浮动利率债</w:t>
            </w:r>
          </w:p>
        </w:tc>
        <w:tc>
          <w:tcPr>
            <w:tcW w:w="2588" w:type="dxa"/>
            <w:vAlign w:val="center"/>
          </w:tcPr>
          <w:p w:rsidR="00E05B03" w:rsidRPr="00B529F1" w:rsidRDefault="00E05B03" w:rsidP="00BB6BC8">
            <w:pPr>
              <w:autoSpaceDE w:val="0"/>
              <w:autoSpaceDN w:val="0"/>
              <w:adjustRightInd w:val="0"/>
              <w:spacing w:before="29" w:line="360" w:lineRule="auto"/>
              <w:ind w:left="15"/>
              <w:jc w:val="right"/>
              <w:rPr>
                <w:rFonts w:eastAsiaTheme="minorEastAsia"/>
                <w:szCs w:val="21"/>
              </w:rPr>
            </w:pPr>
            <w:r w:rsidRPr="00B529F1">
              <w:rPr>
                <w:rFonts w:eastAsiaTheme="minorEastAsia"/>
                <w:szCs w:val="21"/>
              </w:rPr>
              <w:t>-</w:t>
            </w:r>
          </w:p>
        </w:tc>
        <w:tc>
          <w:tcPr>
            <w:tcW w:w="2588" w:type="dxa"/>
            <w:vAlign w:val="center"/>
          </w:tcPr>
          <w:p w:rsidR="00E05B03" w:rsidRPr="00B529F1" w:rsidRDefault="00E05B03" w:rsidP="00BB6BC8">
            <w:pPr>
              <w:autoSpaceDE w:val="0"/>
              <w:autoSpaceDN w:val="0"/>
              <w:adjustRightInd w:val="0"/>
              <w:spacing w:before="29" w:line="360" w:lineRule="auto"/>
              <w:ind w:left="15"/>
              <w:jc w:val="right"/>
              <w:rPr>
                <w:rFonts w:eastAsiaTheme="minorEastAsia"/>
                <w:szCs w:val="21"/>
              </w:rPr>
            </w:pPr>
            <w:r w:rsidRPr="00B529F1">
              <w:rPr>
                <w:rFonts w:eastAsiaTheme="minorEastAsia"/>
                <w:szCs w:val="21"/>
              </w:rPr>
              <w:t>-</w:t>
            </w:r>
          </w:p>
        </w:tc>
      </w:tr>
      <w:tr w:rsidR="00E05B03" w:rsidRPr="00292865" w:rsidTr="001F00A2">
        <w:trPr>
          <w:jc w:val="center"/>
        </w:trPr>
        <w:tc>
          <w:tcPr>
            <w:tcW w:w="4180" w:type="dxa"/>
            <w:gridSpan w:val="2"/>
            <w:vAlign w:val="center"/>
          </w:tcPr>
          <w:p w:rsidR="00E05B03" w:rsidRPr="00292865" w:rsidRDefault="00E05B03" w:rsidP="004E358C">
            <w:pPr>
              <w:jc w:val="center"/>
              <w:rPr>
                <w:szCs w:val="21"/>
              </w:rPr>
            </w:pPr>
            <w:r w:rsidRPr="00292865">
              <w:rPr>
                <w:rFonts w:hint="eastAsia"/>
                <w:szCs w:val="21"/>
              </w:rPr>
              <w:t>合计</w:t>
            </w:r>
          </w:p>
        </w:tc>
        <w:tc>
          <w:tcPr>
            <w:tcW w:w="2588" w:type="dxa"/>
            <w:vAlign w:val="center"/>
          </w:tcPr>
          <w:p w:rsidR="00E05B03" w:rsidRPr="00C36FC8" w:rsidRDefault="00E05B03" w:rsidP="00BB6BC8">
            <w:pPr>
              <w:jc w:val="right"/>
              <w:rPr>
                <w:rFonts w:eastAsiaTheme="minorEastAsia"/>
                <w:szCs w:val="21"/>
              </w:rPr>
            </w:pPr>
            <w:r w:rsidRPr="00C36FC8">
              <w:rPr>
                <w:rFonts w:eastAsiaTheme="minorEastAsia"/>
                <w:szCs w:val="21"/>
              </w:rPr>
              <w:t>101.80</w:t>
            </w:r>
          </w:p>
        </w:tc>
        <w:tc>
          <w:tcPr>
            <w:tcW w:w="2588" w:type="dxa"/>
            <w:vAlign w:val="center"/>
          </w:tcPr>
          <w:p w:rsidR="00E05B03" w:rsidRPr="00C36FC8" w:rsidRDefault="00E05B03" w:rsidP="00BB6BC8">
            <w:pPr>
              <w:jc w:val="right"/>
              <w:rPr>
                <w:rFonts w:eastAsiaTheme="minorEastAsia"/>
                <w:szCs w:val="21"/>
              </w:rPr>
            </w:pPr>
            <w:r w:rsidRPr="00C36FC8">
              <w:rPr>
                <w:rFonts w:eastAsiaTheme="minorEastAsia"/>
                <w:szCs w:val="21"/>
              </w:rPr>
              <w:t>1.80</w:t>
            </w:r>
          </w:p>
        </w:tc>
      </w:tr>
    </w:tbl>
    <w:p w:rsidR="00E05B03" w:rsidRPr="00E05B03" w:rsidRDefault="00E05B03" w:rsidP="00C23FAB">
      <w:pPr>
        <w:pStyle w:val="20"/>
        <w:tabs>
          <w:tab w:val="num" w:pos="992"/>
        </w:tabs>
        <w:spacing w:beforeLines="100" w:before="312" w:afterLines="100" w:after="312"/>
        <w:ind w:left="992" w:hanging="567"/>
        <w:rPr>
          <w:rFonts w:ascii="宋体"/>
          <w:color w:val="000000"/>
          <w:sz w:val="21"/>
          <w:szCs w:val="21"/>
        </w:rPr>
      </w:pPr>
      <w:bookmarkStart w:id="84" w:name="_Toc48655370"/>
      <w:r w:rsidRPr="00E05B03">
        <w:rPr>
          <w:rFonts w:ascii="宋体"/>
          <w:color w:val="000000"/>
          <w:sz w:val="21"/>
          <w:szCs w:val="21"/>
        </w:rPr>
        <w:t>7.4</w:t>
      </w:r>
      <w:r w:rsidRPr="00E05B03">
        <w:rPr>
          <w:rFonts w:ascii="宋体" w:hint="eastAsia"/>
          <w:color w:val="000000"/>
          <w:sz w:val="21"/>
          <w:szCs w:val="21"/>
        </w:rPr>
        <w:t>报告期内投资组合平均剩余存续期超过240天情况说明</w:t>
      </w:r>
      <w:bookmarkEnd w:id="84"/>
    </w:p>
    <w:p w:rsidR="00E05B03" w:rsidRPr="007B05E9" w:rsidRDefault="00E05B03" w:rsidP="007B05E9">
      <w:pPr>
        <w:spacing w:line="360" w:lineRule="auto"/>
        <w:ind w:firstLineChars="200" w:firstLine="420"/>
        <w:rPr>
          <w:color w:val="000000"/>
          <w:szCs w:val="21"/>
        </w:rPr>
      </w:pPr>
      <w:r w:rsidRPr="007B05E9">
        <w:rPr>
          <w:rFonts w:hint="eastAsia"/>
          <w:color w:val="000000"/>
          <w:szCs w:val="21"/>
        </w:rPr>
        <w:t>本报告期内本货币市场基金投资组合平均剩余存续期未超过</w:t>
      </w:r>
      <w:r w:rsidRPr="007B05E9">
        <w:rPr>
          <w:rFonts w:hint="eastAsia"/>
          <w:color w:val="000000"/>
          <w:szCs w:val="21"/>
        </w:rPr>
        <w:t>240</w:t>
      </w:r>
      <w:r w:rsidRPr="007B05E9">
        <w:rPr>
          <w:rFonts w:hint="eastAsia"/>
          <w:color w:val="000000"/>
          <w:szCs w:val="21"/>
        </w:rPr>
        <w:t>天。</w:t>
      </w:r>
    </w:p>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85" w:name="_Toc331410106"/>
      <w:bookmarkStart w:id="86" w:name="_Toc234814104"/>
      <w:bookmarkStart w:id="87" w:name="_Toc374603926"/>
      <w:bookmarkStart w:id="88" w:name="_Toc48655371"/>
      <w:r w:rsidRPr="00B7350E">
        <w:rPr>
          <w:rFonts w:ascii="宋体" w:hAnsi="宋体"/>
          <w:color w:val="000000"/>
          <w:sz w:val="21"/>
          <w:szCs w:val="21"/>
        </w:rPr>
        <w:t>7.5</w:t>
      </w:r>
      <w:r w:rsidRPr="00B7350E">
        <w:rPr>
          <w:rFonts w:ascii="宋体" w:hAnsi="宋体" w:hint="eastAsia"/>
          <w:color w:val="000000"/>
          <w:sz w:val="21"/>
          <w:szCs w:val="21"/>
        </w:rPr>
        <w:t>期末按债券品种分类的债券投资组合</w:t>
      </w:r>
      <w:bookmarkEnd w:id="85"/>
      <w:bookmarkEnd w:id="86"/>
      <w:bookmarkEnd w:id="87"/>
      <w:bookmarkEnd w:id="88"/>
    </w:p>
    <w:p w:rsidR="00AB3742" w:rsidRPr="00C36FC8" w:rsidRDefault="00AB3742" w:rsidP="00AB3742">
      <w:pPr>
        <w:autoSpaceDE w:val="0"/>
        <w:autoSpaceDN w:val="0"/>
        <w:adjustRightInd w:val="0"/>
        <w:spacing w:before="29" w:line="288" w:lineRule="auto"/>
        <w:ind w:left="15"/>
        <w:jc w:val="right"/>
        <w:rPr>
          <w:rFonts w:eastAsiaTheme="minorEastAsia"/>
          <w:kern w:val="0"/>
          <w:szCs w:val="21"/>
        </w:rPr>
      </w:pPr>
      <w:r w:rsidRPr="00C36FC8">
        <w:rPr>
          <w:rFonts w:eastAsiaTheme="minorEastAsia"/>
          <w:szCs w:val="21"/>
        </w:rPr>
        <w:t>金额单位：人民币元</w:t>
      </w:r>
    </w:p>
    <w:tbl>
      <w:tblPr>
        <w:tblW w:w="91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1277"/>
        <w:gridCol w:w="2977"/>
        <w:gridCol w:w="2693"/>
        <w:gridCol w:w="2189"/>
      </w:tblGrid>
      <w:tr w:rsidR="00AB3742" w:rsidRPr="00C36FC8" w:rsidTr="00646CD5">
        <w:trPr>
          <w:trHeight w:val="315"/>
          <w:jc w:val="center"/>
        </w:trPr>
        <w:tc>
          <w:tcPr>
            <w:tcW w:w="1277"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序号</w:t>
            </w:r>
          </w:p>
        </w:tc>
        <w:tc>
          <w:tcPr>
            <w:tcW w:w="2977"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债券品种</w:t>
            </w:r>
          </w:p>
        </w:tc>
        <w:tc>
          <w:tcPr>
            <w:tcW w:w="2693"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摊余成本</w:t>
            </w:r>
          </w:p>
        </w:tc>
        <w:tc>
          <w:tcPr>
            <w:tcW w:w="2189"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占基金资产净值比例</w:t>
            </w:r>
            <w:r w:rsidRPr="00C36FC8">
              <w:rPr>
                <w:rFonts w:eastAsiaTheme="minorEastAsia"/>
                <w:szCs w:val="21"/>
              </w:rPr>
              <w:t>(</w:t>
            </w:r>
            <w:r w:rsidRPr="00C36FC8">
              <w:rPr>
                <w:rFonts w:eastAsiaTheme="minorEastAsia"/>
                <w:szCs w:val="21"/>
              </w:rPr>
              <w:t>％</w:t>
            </w:r>
            <w:r w:rsidRPr="00C36FC8">
              <w:rPr>
                <w:rFonts w:eastAsiaTheme="minorEastAsia"/>
                <w:szCs w:val="21"/>
              </w:rPr>
              <w:t>)</w:t>
            </w:r>
          </w:p>
        </w:tc>
      </w:tr>
      <w:tr w:rsidR="00AB3742" w:rsidRPr="00C36FC8" w:rsidTr="00646CD5">
        <w:trPr>
          <w:trHeight w:val="315"/>
          <w:jc w:val="center"/>
        </w:trPr>
        <w:tc>
          <w:tcPr>
            <w:tcW w:w="1277"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1</w:t>
            </w:r>
          </w:p>
        </w:tc>
        <w:tc>
          <w:tcPr>
            <w:tcW w:w="2977" w:type="dxa"/>
            <w:vAlign w:val="center"/>
          </w:tcPr>
          <w:p w:rsidR="00AB3742" w:rsidRPr="00C36FC8" w:rsidRDefault="00AB3742" w:rsidP="00BB6BC8">
            <w:pPr>
              <w:spacing w:before="29" w:line="360" w:lineRule="auto"/>
              <w:ind w:left="17"/>
              <w:jc w:val="left"/>
              <w:rPr>
                <w:rFonts w:eastAsiaTheme="minorEastAsia"/>
                <w:szCs w:val="21"/>
              </w:rPr>
            </w:pPr>
            <w:r w:rsidRPr="00C36FC8">
              <w:rPr>
                <w:rFonts w:eastAsiaTheme="minorEastAsia"/>
                <w:szCs w:val="21"/>
              </w:rPr>
              <w:t>国家债券</w:t>
            </w:r>
          </w:p>
        </w:tc>
        <w:tc>
          <w:tcPr>
            <w:tcW w:w="2693"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9,965,599.68</w:t>
            </w:r>
          </w:p>
        </w:tc>
        <w:tc>
          <w:tcPr>
            <w:tcW w:w="2189"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0.80</w:t>
            </w:r>
          </w:p>
        </w:tc>
      </w:tr>
      <w:tr w:rsidR="00AB3742" w:rsidRPr="00C36FC8" w:rsidTr="00646CD5">
        <w:trPr>
          <w:trHeight w:val="315"/>
          <w:jc w:val="center"/>
        </w:trPr>
        <w:tc>
          <w:tcPr>
            <w:tcW w:w="1277"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2</w:t>
            </w:r>
          </w:p>
        </w:tc>
        <w:tc>
          <w:tcPr>
            <w:tcW w:w="2977" w:type="dxa"/>
            <w:vAlign w:val="center"/>
          </w:tcPr>
          <w:p w:rsidR="00AB3742" w:rsidRPr="00C36FC8" w:rsidRDefault="00AB3742" w:rsidP="00BB6BC8">
            <w:pPr>
              <w:spacing w:before="29" w:line="360" w:lineRule="auto"/>
              <w:ind w:left="17"/>
              <w:jc w:val="left"/>
              <w:rPr>
                <w:rFonts w:eastAsiaTheme="minorEastAsia"/>
                <w:szCs w:val="21"/>
              </w:rPr>
            </w:pPr>
            <w:r w:rsidRPr="00C36FC8">
              <w:rPr>
                <w:rFonts w:eastAsiaTheme="minorEastAsia"/>
                <w:szCs w:val="21"/>
              </w:rPr>
              <w:t>央行票据</w:t>
            </w:r>
          </w:p>
        </w:tc>
        <w:tc>
          <w:tcPr>
            <w:tcW w:w="2693"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w:t>
            </w:r>
          </w:p>
        </w:tc>
        <w:tc>
          <w:tcPr>
            <w:tcW w:w="2189"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w:t>
            </w:r>
          </w:p>
        </w:tc>
      </w:tr>
      <w:tr w:rsidR="00AB3742" w:rsidRPr="00C36FC8" w:rsidTr="00646CD5">
        <w:trPr>
          <w:trHeight w:val="315"/>
          <w:jc w:val="center"/>
        </w:trPr>
        <w:tc>
          <w:tcPr>
            <w:tcW w:w="1277"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3</w:t>
            </w:r>
          </w:p>
        </w:tc>
        <w:tc>
          <w:tcPr>
            <w:tcW w:w="2977" w:type="dxa"/>
            <w:vAlign w:val="center"/>
          </w:tcPr>
          <w:p w:rsidR="00AB3742" w:rsidRPr="00C36FC8" w:rsidRDefault="00AB3742" w:rsidP="00BB6BC8">
            <w:pPr>
              <w:spacing w:before="29" w:line="360" w:lineRule="auto"/>
              <w:ind w:left="17"/>
              <w:jc w:val="left"/>
              <w:rPr>
                <w:rFonts w:eastAsiaTheme="minorEastAsia"/>
                <w:szCs w:val="21"/>
              </w:rPr>
            </w:pPr>
            <w:r w:rsidRPr="00C36FC8">
              <w:rPr>
                <w:rFonts w:eastAsiaTheme="minorEastAsia"/>
                <w:szCs w:val="21"/>
              </w:rPr>
              <w:t>金融债券</w:t>
            </w:r>
          </w:p>
        </w:tc>
        <w:tc>
          <w:tcPr>
            <w:tcW w:w="2693"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60,179,773.68</w:t>
            </w:r>
          </w:p>
        </w:tc>
        <w:tc>
          <w:tcPr>
            <w:tcW w:w="2189"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4.85</w:t>
            </w:r>
          </w:p>
        </w:tc>
      </w:tr>
      <w:tr w:rsidR="00AB3742" w:rsidRPr="00C36FC8" w:rsidTr="00646CD5">
        <w:trPr>
          <w:trHeight w:val="315"/>
          <w:jc w:val="center"/>
        </w:trPr>
        <w:tc>
          <w:tcPr>
            <w:tcW w:w="1277" w:type="dxa"/>
            <w:vAlign w:val="center"/>
          </w:tcPr>
          <w:p w:rsidR="00AB3742" w:rsidRPr="00C36FC8" w:rsidRDefault="00AB3742" w:rsidP="00BB6BC8">
            <w:pPr>
              <w:spacing w:before="29" w:line="360" w:lineRule="auto"/>
              <w:ind w:left="17"/>
              <w:jc w:val="center"/>
              <w:rPr>
                <w:rFonts w:eastAsiaTheme="minorEastAsia"/>
                <w:szCs w:val="21"/>
              </w:rPr>
            </w:pPr>
          </w:p>
        </w:tc>
        <w:tc>
          <w:tcPr>
            <w:tcW w:w="2977" w:type="dxa"/>
            <w:vAlign w:val="center"/>
          </w:tcPr>
          <w:p w:rsidR="00AB3742" w:rsidRPr="00C36FC8" w:rsidRDefault="00AB3742" w:rsidP="00BB6BC8">
            <w:pPr>
              <w:spacing w:before="29" w:line="360" w:lineRule="auto"/>
              <w:ind w:left="17"/>
              <w:jc w:val="left"/>
              <w:rPr>
                <w:rFonts w:eastAsiaTheme="minorEastAsia"/>
                <w:szCs w:val="21"/>
              </w:rPr>
            </w:pPr>
            <w:r w:rsidRPr="00C36FC8">
              <w:rPr>
                <w:rFonts w:eastAsiaTheme="minorEastAsia"/>
                <w:szCs w:val="21"/>
              </w:rPr>
              <w:t>其中：政策性金融债</w:t>
            </w:r>
          </w:p>
        </w:tc>
        <w:tc>
          <w:tcPr>
            <w:tcW w:w="2693"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60,179,773.68</w:t>
            </w:r>
          </w:p>
        </w:tc>
        <w:tc>
          <w:tcPr>
            <w:tcW w:w="2189"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4.85</w:t>
            </w:r>
          </w:p>
        </w:tc>
      </w:tr>
      <w:tr w:rsidR="00AB3742" w:rsidRPr="00C36FC8" w:rsidTr="00646CD5">
        <w:trPr>
          <w:trHeight w:val="315"/>
          <w:jc w:val="center"/>
        </w:trPr>
        <w:tc>
          <w:tcPr>
            <w:tcW w:w="1277"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4</w:t>
            </w:r>
          </w:p>
        </w:tc>
        <w:tc>
          <w:tcPr>
            <w:tcW w:w="2977" w:type="dxa"/>
            <w:vAlign w:val="center"/>
          </w:tcPr>
          <w:p w:rsidR="00AB3742" w:rsidRPr="00C36FC8" w:rsidRDefault="00AB3742" w:rsidP="00BB6BC8">
            <w:pPr>
              <w:spacing w:before="29" w:line="360" w:lineRule="auto"/>
              <w:ind w:left="17"/>
              <w:jc w:val="left"/>
              <w:rPr>
                <w:rFonts w:eastAsiaTheme="minorEastAsia"/>
                <w:szCs w:val="21"/>
              </w:rPr>
            </w:pPr>
            <w:r w:rsidRPr="00C36FC8">
              <w:rPr>
                <w:rFonts w:eastAsiaTheme="minorEastAsia"/>
                <w:szCs w:val="21"/>
              </w:rPr>
              <w:t>企业债券</w:t>
            </w:r>
          </w:p>
        </w:tc>
        <w:tc>
          <w:tcPr>
            <w:tcW w:w="2693"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w:t>
            </w:r>
          </w:p>
        </w:tc>
        <w:tc>
          <w:tcPr>
            <w:tcW w:w="2189"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w:t>
            </w:r>
          </w:p>
        </w:tc>
      </w:tr>
      <w:tr w:rsidR="00AB3742" w:rsidRPr="00C36FC8" w:rsidTr="00646CD5">
        <w:trPr>
          <w:trHeight w:val="315"/>
          <w:jc w:val="center"/>
        </w:trPr>
        <w:tc>
          <w:tcPr>
            <w:tcW w:w="1277"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5</w:t>
            </w:r>
          </w:p>
        </w:tc>
        <w:tc>
          <w:tcPr>
            <w:tcW w:w="2977" w:type="dxa"/>
            <w:vAlign w:val="center"/>
          </w:tcPr>
          <w:p w:rsidR="00AB3742" w:rsidRPr="00C36FC8" w:rsidRDefault="00AB3742" w:rsidP="00BB6BC8">
            <w:pPr>
              <w:spacing w:before="29" w:line="360" w:lineRule="auto"/>
              <w:ind w:left="17"/>
              <w:jc w:val="left"/>
              <w:rPr>
                <w:rFonts w:eastAsiaTheme="minorEastAsia"/>
                <w:szCs w:val="21"/>
              </w:rPr>
            </w:pPr>
            <w:r w:rsidRPr="00C36FC8">
              <w:rPr>
                <w:rFonts w:eastAsiaTheme="minorEastAsia"/>
                <w:szCs w:val="21"/>
              </w:rPr>
              <w:t>企业短期融资券</w:t>
            </w:r>
          </w:p>
        </w:tc>
        <w:tc>
          <w:tcPr>
            <w:tcW w:w="2693"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70,020,456.51</w:t>
            </w:r>
          </w:p>
        </w:tc>
        <w:tc>
          <w:tcPr>
            <w:tcW w:w="2189"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5.65</w:t>
            </w:r>
          </w:p>
        </w:tc>
      </w:tr>
      <w:tr w:rsidR="00AB3742" w:rsidRPr="00C36FC8" w:rsidTr="00646CD5">
        <w:trPr>
          <w:trHeight w:val="315"/>
          <w:jc w:val="center"/>
        </w:trPr>
        <w:tc>
          <w:tcPr>
            <w:tcW w:w="1277" w:type="dxa"/>
            <w:shd w:val="clear" w:color="auto" w:fill="auto"/>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6</w:t>
            </w:r>
          </w:p>
        </w:tc>
        <w:tc>
          <w:tcPr>
            <w:tcW w:w="2977" w:type="dxa"/>
            <w:shd w:val="clear" w:color="auto" w:fill="auto"/>
            <w:vAlign w:val="center"/>
          </w:tcPr>
          <w:p w:rsidR="00AB3742" w:rsidRPr="00C36FC8" w:rsidRDefault="00AB3742" w:rsidP="00BB6BC8">
            <w:pPr>
              <w:spacing w:before="29" w:line="360" w:lineRule="auto"/>
              <w:ind w:left="17"/>
              <w:jc w:val="left"/>
              <w:rPr>
                <w:rFonts w:eastAsiaTheme="minorEastAsia"/>
                <w:szCs w:val="21"/>
              </w:rPr>
            </w:pPr>
            <w:r w:rsidRPr="00C36FC8">
              <w:rPr>
                <w:rFonts w:eastAsiaTheme="minorEastAsia"/>
                <w:szCs w:val="21"/>
              </w:rPr>
              <w:t>中期票据</w:t>
            </w:r>
          </w:p>
        </w:tc>
        <w:tc>
          <w:tcPr>
            <w:tcW w:w="2693"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20,532,695.91</w:t>
            </w:r>
          </w:p>
        </w:tc>
        <w:tc>
          <w:tcPr>
            <w:tcW w:w="2189"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1.66</w:t>
            </w:r>
          </w:p>
        </w:tc>
      </w:tr>
      <w:tr w:rsidR="00AB3742" w:rsidRPr="00C36FC8" w:rsidTr="00646CD5">
        <w:trPr>
          <w:trHeight w:val="315"/>
          <w:jc w:val="center"/>
        </w:trPr>
        <w:tc>
          <w:tcPr>
            <w:tcW w:w="1277" w:type="dxa"/>
            <w:shd w:val="clear" w:color="auto" w:fill="auto"/>
            <w:vAlign w:val="center"/>
          </w:tcPr>
          <w:p w:rsidR="00AB3742" w:rsidRPr="004264FD" w:rsidRDefault="00AB3742" w:rsidP="00BB6BC8">
            <w:pPr>
              <w:spacing w:before="29" w:line="360" w:lineRule="auto"/>
              <w:ind w:left="17"/>
              <w:jc w:val="center"/>
              <w:rPr>
                <w:rFonts w:eastAsiaTheme="minorEastAsia"/>
                <w:color w:val="000000" w:themeColor="text1"/>
                <w:szCs w:val="21"/>
              </w:rPr>
            </w:pPr>
            <w:r>
              <w:rPr>
                <w:rFonts w:eastAsiaTheme="minorEastAsia" w:hint="eastAsia"/>
                <w:color w:val="000000" w:themeColor="text1"/>
                <w:szCs w:val="21"/>
              </w:rPr>
              <w:t>7</w:t>
            </w:r>
          </w:p>
        </w:tc>
        <w:tc>
          <w:tcPr>
            <w:tcW w:w="2977" w:type="dxa"/>
            <w:shd w:val="clear" w:color="auto" w:fill="auto"/>
            <w:vAlign w:val="center"/>
          </w:tcPr>
          <w:p w:rsidR="00AB3742" w:rsidRPr="004264FD" w:rsidRDefault="00AB3742" w:rsidP="00BB6BC8">
            <w:pPr>
              <w:spacing w:before="29" w:line="360" w:lineRule="auto"/>
              <w:ind w:left="17"/>
              <w:jc w:val="left"/>
              <w:rPr>
                <w:rFonts w:eastAsiaTheme="minorEastAsia"/>
                <w:color w:val="000000" w:themeColor="text1"/>
                <w:szCs w:val="21"/>
              </w:rPr>
            </w:pPr>
            <w:r>
              <w:rPr>
                <w:rFonts w:eastAsiaTheme="minorEastAsia" w:hint="eastAsia"/>
                <w:color w:val="000000" w:themeColor="text1"/>
                <w:szCs w:val="21"/>
              </w:rPr>
              <w:t>同业存单</w:t>
            </w:r>
          </w:p>
        </w:tc>
        <w:tc>
          <w:tcPr>
            <w:tcW w:w="2693" w:type="dxa"/>
            <w:vAlign w:val="center"/>
          </w:tcPr>
          <w:p w:rsidR="00AB3742" w:rsidRPr="004264FD" w:rsidRDefault="00AB3742" w:rsidP="00BB6BC8">
            <w:pPr>
              <w:spacing w:before="29" w:line="360" w:lineRule="auto"/>
              <w:ind w:left="17"/>
              <w:jc w:val="right"/>
              <w:rPr>
                <w:rFonts w:eastAsiaTheme="minorEastAsia"/>
                <w:color w:val="000000" w:themeColor="text1"/>
                <w:szCs w:val="21"/>
              </w:rPr>
            </w:pPr>
            <w:r>
              <w:rPr>
                <w:rFonts w:eastAsiaTheme="minorEastAsia" w:hint="eastAsia"/>
                <w:color w:val="000000" w:themeColor="text1"/>
                <w:szCs w:val="21"/>
              </w:rPr>
              <w:t>246,463,723.68</w:t>
            </w:r>
          </w:p>
        </w:tc>
        <w:tc>
          <w:tcPr>
            <w:tcW w:w="2189" w:type="dxa"/>
            <w:vAlign w:val="center"/>
          </w:tcPr>
          <w:p w:rsidR="00AB3742" w:rsidRPr="004264FD" w:rsidRDefault="00AB3742" w:rsidP="00BB6BC8">
            <w:pPr>
              <w:spacing w:before="29" w:line="360" w:lineRule="auto"/>
              <w:ind w:left="17"/>
              <w:jc w:val="right"/>
              <w:rPr>
                <w:rFonts w:eastAsiaTheme="minorEastAsia"/>
                <w:color w:val="000000" w:themeColor="text1"/>
                <w:szCs w:val="21"/>
              </w:rPr>
            </w:pPr>
            <w:r>
              <w:rPr>
                <w:rFonts w:eastAsiaTheme="minorEastAsia" w:hint="eastAsia"/>
                <w:color w:val="000000" w:themeColor="text1"/>
                <w:szCs w:val="21"/>
              </w:rPr>
              <w:t>19.88</w:t>
            </w:r>
          </w:p>
        </w:tc>
      </w:tr>
      <w:tr w:rsidR="00AB3742" w:rsidRPr="00C36FC8" w:rsidTr="00646CD5">
        <w:trPr>
          <w:trHeight w:val="315"/>
          <w:jc w:val="center"/>
        </w:trPr>
        <w:tc>
          <w:tcPr>
            <w:tcW w:w="1277"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8</w:t>
            </w:r>
          </w:p>
        </w:tc>
        <w:tc>
          <w:tcPr>
            <w:tcW w:w="2977" w:type="dxa"/>
            <w:vAlign w:val="center"/>
          </w:tcPr>
          <w:p w:rsidR="00AB3742" w:rsidRPr="00C36FC8" w:rsidRDefault="00AB3742" w:rsidP="00BB6BC8">
            <w:pPr>
              <w:spacing w:before="29" w:line="360" w:lineRule="auto"/>
              <w:ind w:left="17"/>
              <w:jc w:val="left"/>
              <w:rPr>
                <w:rFonts w:eastAsiaTheme="minorEastAsia"/>
                <w:szCs w:val="21"/>
              </w:rPr>
            </w:pPr>
            <w:r w:rsidRPr="00C36FC8">
              <w:rPr>
                <w:rFonts w:eastAsiaTheme="minorEastAsia"/>
                <w:szCs w:val="21"/>
              </w:rPr>
              <w:t>其他</w:t>
            </w:r>
          </w:p>
        </w:tc>
        <w:tc>
          <w:tcPr>
            <w:tcW w:w="2693"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w:t>
            </w:r>
          </w:p>
        </w:tc>
        <w:tc>
          <w:tcPr>
            <w:tcW w:w="2189"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w:t>
            </w:r>
          </w:p>
        </w:tc>
      </w:tr>
      <w:tr w:rsidR="00AB3742" w:rsidRPr="00C36FC8" w:rsidTr="00646CD5">
        <w:trPr>
          <w:trHeight w:val="315"/>
          <w:jc w:val="center"/>
        </w:trPr>
        <w:tc>
          <w:tcPr>
            <w:tcW w:w="1277" w:type="dxa"/>
            <w:vAlign w:val="center"/>
          </w:tcPr>
          <w:p w:rsidR="00AB3742" w:rsidRPr="00C36FC8" w:rsidRDefault="00AB3742" w:rsidP="00BB6BC8">
            <w:pPr>
              <w:spacing w:before="29" w:line="360" w:lineRule="auto"/>
              <w:ind w:left="17"/>
              <w:jc w:val="center"/>
              <w:rPr>
                <w:rFonts w:eastAsiaTheme="minorEastAsia"/>
                <w:szCs w:val="21"/>
              </w:rPr>
            </w:pPr>
            <w:r w:rsidRPr="00C36FC8">
              <w:rPr>
                <w:rFonts w:eastAsiaTheme="minorEastAsia"/>
                <w:szCs w:val="21"/>
              </w:rPr>
              <w:t>9</w:t>
            </w:r>
          </w:p>
        </w:tc>
        <w:tc>
          <w:tcPr>
            <w:tcW w:w="2977" w:type="dxa"/>
            <w:vAlign w:val="center"/>
          </w:tcPr>
          <w:p w:rsidR="00AB3742" w:rsidRPr="00C36FC8" w:rsidRDefault="00AB3742" w:rsidP="00BB6BC8">
            <w:pPr>
              <w:spacing w:before="29" w:line="360" w:lineRule="auto"/>
              <w:ind w:left="17"/>
              <w:jc w:val="left"/>
              <w:rPr>
                <w:rFonts w:eastAsiaTheme="minorEastAsia"/>
                <w:szCs w:val="21"/>
              </w:rPr>
            </w:pPr>
            <w:r w:rsidRPr="00C36FC8">
              <w:rPr>
                <w:rFonts w:eastAsiaTheme="minorEastAsia"/>
                <w:szCs w:val="21"/>
              </w:rPr>
              <w:t>合计</w:t>
            </w:r>
          </w:p>
        </w:tc>
        <w:tc>
          <w:tcPr>
            <w:tcW w:w="2693"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407,162,249.46</w:t>
            </w:r>
          </w:p>
        </w:tc>
        <w:tc>
          <w:tcPr>
            <w:tcW w:w="2189" w:type="dxa"/>
            <w:vAlign w:val="center"/>
          </w:tcPr>
          <w:p w:rsidR="00AB3742" w:rsidRPr="00C36FC8" w:rsidRDefault="00AB3742" w:rsidP="00BB6BC8">
            <w:pPr>
              <w:spacing w:before="29" w:line="360" w:lineRule="auto"/>
              <w:ind w:left="17"/>
              <w:jc w:val="right"/>
              <w:rPr>
                <w:rFonts w:eastAsiaTheme="minorEastAsia"/>
                <w:szCs w:val="21"/>
              </w:rPr>
            </w:pPr>
            <w:r w:rsidRPr="00C36FC8">
              <w:rPr>
                <w:rFonts w:eastAsiaTheme="minorEastAsia"/>
                <w:szCs w:val="21"/>
              </w:rPr>
              <w:t>32.84</w:t>
            </w:r>
          </w:p>
        </w:tc>
      </w:tr>
      <w:tr w:rsidR="00AB3742" w:rsidRPr="00C36FC8" w:rsidTr="00646CD5">
        <w:trPr>
          <w:trHeight w:val="315"/>
          <w:jc w:val="center"/>
        </w:trPr>
        <w:tc>
          <w:tcPr>
            <w:tcW w:w="1277" w:type="dxa"/>
            <w:vAlign w:val="center"/>
          </w:tcPr>
          <w:p w:rsidR="00AB3742" w:rsidRPr="00C36FC8" w:rsidRDefault="00AB3742" w:rsidP="00BB6BC8">
            <w:pPr>
              <w:jc w:val="center"/>
              <w:rPr>
                <w:rFonts w:eastAsiaTheme="minorEastAsia"/>
                <w:szCs w:val="21"/>
              </w:rPr>
            </w:pPr>
            <w:r w:rsidRPr="00C36FC8">
              <w:rPr>
                <w:rFonts w:eastAsiaTheme="minorEastAsia"/>
                <w:szCs w:val="21"/>
              </w:rPr>
              <w:t>10</w:t>
            </w:r>
          </w:p>
        </w:tc>
        <w:tc>
          <w:tcPr>
            <w:tcW w:w="2977" w:type="dxa"/>
            <w:vAlign w:val="center"/>
          </w:tcPr>
          <w:p w:rsidR="00AB3742" w:rsidRPr="00C36FC8" w:rsidRDefault="00AB3742" w:rsidP="00BB6BC8">
            <w:pPr>
              <w:rPr>
                <w:rFonts w:eastAsiaTheme="minorEastAsia"/>
                <w:szCs w:val="21"/>
              </w:rPr>
            </w:pPr>
            <w:r w:rsidRPr="00C36FC8">
              <w:rPr>
                <w:rFonts w:eastAsiaTheme="minorEastAsia"/>
                <w:szCs w:val="21"/>
              </w:rPr>
              <w:t>剩余存续期超过</w:t>
            </w:r>
            <w:r w:rsidRPr="00C36FC8">
              <w:rPr>
                <w:rFonts w:eastAsiaTheme="minorEastAsia"/>
                <w:szCs w:val="21"/>
              </w:rPr>
              <w:t>397</w:t>
            </w:r>
            <w:r w:rsidRPr="00C36FC8">
              <w:rPr>
                <w:rFonts w:eastAsiaTheme="minorEastAsia"/>
                <w:szCs w:val="21"/>
              </w:rPr>
              <w:t>天的浮动利率债券</w:t>
            </w:r>
          </w:p>
        </w:tc>
        <w:tc>
          <w:tcPr>
            <w:tcW w:w="2693" w:type="dxa"/>
            <w:vAlign w:val="center"/>
          </w:tcPr>
          <w:p w:rsidR="00AB3742" w:rsidRPr="00C36FC8" w:rsidRDefault="00AB3742" w:rsidP="00BB6BC8">
            <w:pPr>
              <w:jc w:val="right"/>
              <w:rPr>
                <w:rFonts w:eastAsiaTheme="minorEastAsia"/>
                <w:szCs w:val="21"/>
              </w:rPr>
            </w:pPr>
            <w:r w:rsidRPr="00C36FC8">
              <w:rPr>
                <w:rFonts w:eastAsiaTheme="minorEastAsia"/>
                <w:szCs w:val="21"/>
              </w:rPr>
              <w:t>-</w:t>
            </w:r>
          </w:p>
        </w:tc>
        <w:tc>
          <w:tcPr>
            <w:tcW w:w="2189" w:type="dxa"/>
            <w:vAlign w:val="center"/>
          </w:tcPr>
          <w:p w:rsidR="00AB3742" w:rsidRPr="00C36FC8" w:rsidRDefault="00AB3742" w:rsidP="00BB6BC8">
            <w:pPr>
              <w:jc w:val="right"/>
              <w:rPr>
                <w:rFonts w:eastAsiaTheme="minorEastAsia"/>
                <w:szCs w:val="21"/>
              </w:rPr>
            </w:pPr>
            <w:r w:rsidRPr="00C36FC8">
              <w:rPr>
                <w:rFonts w:eastAsiaTheme="minorEastAsia"/>
                <w:szCs w:val="21"/>
              </w:rPr>
              <w:t>-</w:t>
            </w:r>
          </w:p>
        </w:tc>
      </w:tr>
    </w:tbl>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89" w:name="_Toc331410107"/>
      <w:bookmarkStart w:id="90" w:name="_Toc374603927"/>
      <w:bookmarkStart w:id="91" w:name="_Toc48655372"/>
      <w:r w:rsidRPr="00B7350E">
        <w:rPr>
          <w:rFonts w:ascii="宋体" w:hAnsi="宋体"/>
          <w:color w:val="000000"/>
          <w:sz w:val="21"/>
          <w:szCs w:val="21"/>
        </w:rPr>
        <w:t>7.6</w:t>
      </w:r>
      <w:bookmarkEnd w:id="89"/>
      <w:r>
        <w:rPr>
          <w:rFonts w:ascii="宋体" w:hAnsi="宋体" w:hint="eastAsia"/>
          <w:color w:val="000000"/>
          <w:sz w:val="21"/>
          <w:szCs w:val="21"/>
        </w:rPr>
        <w:t>期末按摊余成本占基金资产净值比例</w:t>
      </w:r>
      <w:r w:rsidR="0014134F">
        <w:rPr>
          <w:rFonts w:ascii="宋体" w:hAnsi="宋体" w:hint="eastAsia"/>
          <w:color w:val="000000"/>
          <w:sz w:val="21"/>
          <w:szCs w:val="21"/>
        </w:rPr>
        <w:t>大小排名</w:t>
      </w:r>
      <w:r w:rsidRPr="00B7350E">
        <w:rPr>
          <w:rFonts w:ascii="宋体" w:hAnsi="宋体" w:hint="eastAsia"/>
          <w:color w:val="000000"/>
          <w:sz w:val="21"/>
          <w:szCs w:val="21"/>
        </w:rPr>
        <w:t>的前十名债券投资明细</w:t>
      </w:r>
      <w:bookmarkEnd w:id="90"/>
      <w:bookmarkEnd w:id="91"/>
    </w:p>
    <w:p w:rsidR="00CB3931" w:rsidRPr="00292865" w:rsidRDefault="00CB3931" w:rsidP="006D141C">
      <w:pPr>
        <w:autoSpaceDE w:val="0"/>
        <w:autoSpaceDN w:val="0"/>
        <w:adjustRightInd w:val="0"/>
        <w:spacing w:before="29" w:line="288" w:lineRule="auto"/>
        <w:ind w:left="15"/>
        <w:jc w:val="right"/>
        <w:rPr>
          <w:szCs w:val="21"/>
        </w:rPr>
      </w:pPr>
      <w:r w:rsidRPr="00292865">
        <w:rPr>
          <w:rFonts w:hint="eastAsia"/>
          <w:szCs w:val="21"/>
        </w:rPr>
        <w:t>金额单位：人民币元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68"/>
        <w:gridCol w:w="1329"/>
        <w:gridCol w:w="1762"/>
        <w:gridCol w:w="1731"/>
        <w:gridCol w:w="1980"/>
        <w:gridCol w:w="1520"/>
      </w:tblGrid>
      <w:tr w:rsidR="00CB3931" w:rsidRPr="00292865" w:rsidTr="004320DE">
        <w:trPr>
          <w:trHeight w:val="286"/>
          <w:jc w:val="center"/>
        </w:trPr>
        <w:tc>
          <w:tcPr>
            <w:tcW w:w="768" w:type="dxa"/>
            <w:vAlign w:val="center"/>
          </w:tcPr>
          <w:p w:rsidR="00CB3931" w:rsidRPr="00292865" w:rsidRDefault="00CB3931" w:rsidP="00A32F4D">
            <w:pPr>
              <w:jc w:val="center"/>
              <w:rPr>
                <w:szCs w:val="21"/>
              </w:rPr>
            </w:pPr>
            <w:r w:rsidRPr="00292865">
              <w:rPr>
                <w:rFonts w:hint="eastAsia"/>
                <w:szCs w:val="21"/>
              </w:rPr>
              <w:t>序号</w:t>
            </w:r>
          </w:p>
        </w:tc>
        <w:tc>
          <w:tcPr>
            <w:tcW w:w="1329" w:type="dxa"/>
            <w:vAlign w:val="center"/>
          </w:tcPr>
          <w:p w:rsidR="00CB3931" w:rsidRPr="00292865" w:rsidRDefault="00CB3931" w:rsidP="004E358C">
            <w:pPr>
              <w:jc w:val="center"/>
              <w:rPr>
                <w:szCs w:val="21"/>
              </w:rPr>
            </w:pPr>
            <w:r w:rsidRPr="00292865">
              <w:rPr>
                <w:rFonts w:hint="eastAsia"/>
                <w:szCs w:val="21"/>
              </w:rPr>
              <w:t>债券代码</w:t>
            </w:r>
          </w:p>
        </w:tc>
        <w:tc>
          <w:tcPr>
            <w:tcW w:w="1762"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szCs w:val="21"/>
              </w:rPr>
              <w:t>债券名称</w:t>
            </w:r>
          </w:p>
        </w:tc>
        <w:tc>
          <w:tcPr>
            <w:tcW w:w="1731"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kern w:val="0"/>
                <w:szCs w:val="21"/>
              </w:rPr>
              <w:t>债券数量</w:t>
            </w:r>
            <w:r>
              <w:rPr>
                <w:rFonts w:hint="eastAsia"/>
                <w:kern w:val="0"/>
                <w:szCs w:val="21"/>
              </w:rPr>
              <w:t>（张）</w:t>
            </w:r>
          </w:p>
        </w:tc>
        <w:tc>
          <w:tcPr>
            <w:tcW w:w="1980"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szCs w:val="21"/>
              </w:rPr>
              <w:t>摊余成本</w:t>
            </w:r>
          </w:p>
        </w:tc>
        <w:tc>
          <w:tcPr>
            <w:tcW w:w="1520"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szCs w:val="21"/>
              </w:rPr>
              <w:t>占基金资产净</w:t>
            </w:r>
          </w:p>
          <w:p w:rsidR="00CB3931" w:rsidRPr="00292865" w:rsidRDefault="00CB3931" w:rsidP="004E358C">
            <w:pPr>
              <w:jc w:val="center"/>
              <w:rPr>
                <w:szCs w:val="21"/>
              </w:rPr>
            </w:pPr>
            <w:r w:rsidRPr="00292865">
              <w:rPr>
                <w:rFonts w:hint="eastAsia"/>
                <w:szCs w:val="21"/>
              </w:rPr>
              <w:t>值比例（％）</w:t>
            </w:r>
          </w:p>
        </w:tc>
      </w:tr>
      <w:tr w:rsidR="00834887">
        <w:trPr>
          <w:jc w:val="center"/>
        </w:trPr>
        <w:tc>
          <w:tcPr>
            <w:tcW w:w="768" w:type="dxa"/>
            <w:vAlign w:val="center"/>
          </w:tcPr>
          <w:p w:rsidR="00834887" w:rsidRDefault="0012249E">
            <w:pPr>
              <w:jc w:val="center"/>
            </w:pPr>
            <w:r>
              <w:rPr>
                <w:szCs w:val="21"/>
              </w:rPr>
              <w:t>1</w:t>
            </w:r>
          </w:p>
        </w:tc>
        <w:tc>
          <w:tcPr>
            <w:tcW w:w="1329" w:type="dxa"/>
            <w:vAlign w:val="center"/>
          </w:tcPr>
          <w:p w:rsidR="00834887" w:rsidRDefault="0012249E">
            <w:pPr>
              <w:jc w:val="center"/>
            </w:pPr>
            <w:r>
              <w:rPr>
                <w:szCs w:val="21"/>
              </w:rPr>
              <w:t>111903111</w:t>
            </w:r>
          </w:p>
        </w:tc>
        <w:tc>
          <w:tcPr>
            <w:tcW w:w="1762" w:type="dxa"/>
            <w:vAlign w:val="center"/>
          </w:tcPr>
          <w:p w:rsidR="00834887" w:rsidRDefault="0012249E">
            <w:pPr>
              <w:jc w:val="center"/>
            </w:pPr>
            <w:r>
              <w:rPr>
                <w:szCs w:val="21"/>
              </w:rPr>
              <w:t>19</w:t>
            </w:r>
            <w:r>
              <w:rPr>
                <w:szCs w:val="21"/>
              </w:rPr>
              <w:t>农业银行</w:t>
            </w:r>
            <w:r>
              <w:rPr>
                <w:szCs w:val="21"/>
              </w:rPr>
              <w:t>CD111</w:t>
            </w:r>
          </w:p>
        </w:tc>
        <w:tc>
          <w:tcPr>
            <w:tcW w:w="1731" w:type="dxa"/>
            <w:vAlign w:val="center"/>
          </w:tcPr>
          <w:p w:rsidR="00834887" w:rsidRDefault="0012249E">
            <w:pPr>
              <w:jc w:val="center"/>
            </w:pPr>
            <w:r>
              <w:rPr>
                <w:szCs w:val="21"/>
              </w:rPr>
              <w:t>1,000,000</w:t>
            </w:r>
          </w:p>
        </w:tc>
        <w:tc>
          <w:tcPr>
            <w:tcW w:w="1980" w:type="dxa"/>
            <w:vAlign w:val="center"/>
          </w:tcPr>
          <w:p w:rsidR="00834887" w:rsidRDefault="0012249E">
            <w:pPr>
              <w:jc w:val="center"/>
            </w:pPr>
            <w:r>
              <w:rPr>
                <w:szCs w:val="21"/>
              </w:rPr>
              <w:t>99,529,387.10</w:t>
            </w:r>
          </w:p>
        </w:tc>
        <w:tc>
          <w:tcPr>
            <w:tcW w:w="1520" w:type="dxa"/>
            <w:vAlign w:val="center"/>
          </w:tcPr>
          <w:p w:rsidR="00834887" w:rsidRDefault="0012249E">
            <w:pPr>
              <w:jc w:val="center"/>
            </w:pPr>
            <w:r>
              <w:rPr>
                <w:szCs w:val="21"/>
              </w:rPr>
              <w:t>8.03</w:t>
            </w:r>
          </w:p>
        </w:tc>
      </w:tr>
      <w:tr w:rsidR="00834887">
        <w:trPr>
          <w:jc w:val="center"/>
        </w:trPr>
        <w:tc>
          <w:tcPr>
            <w:tcW w:w="768" w:type="dxa"/>
            <w:vAlign w:val="center"/>
          </w:tcPr>
          <w:p w:rsidR="00834887" w:rsidRDefault="0012249E">
            <w:pPr>
              <w:jc w:val="center"/>
            </w:pPr>
            <w:r>
              <w:rPr>
                <w:szCs w:val="21"/>
              </w:rPr>
              <w:t>2</w:t>
            </w:r>
          </w:p>
        </w:tc>
        <w:tc>
          <w:tcPr>
            <w:tcW w:w="1329" w:type="dxa"/>
            <w:vAlign w:val="center"/>
          </w:tcPr>
          <w:p w:rsidR="00834887" w:rsidRDefault="0012249E">
            <w:pPr>
              <w:jc w:val="center"/>
            </w:pPr>
            <w:r>
              <w:rPr>
                <w:szCs w:val="21"/>
              </w:rPr>
              <w:t>200401</w:t>
            </w:r>
          </w:p>
        </w:tc>
        <w:tc>
          <w:tcPr>
            <w:tcW w:w="1762" w:type="dxa"/>
            <w:vAlign w:val="center"/>
          </w:tcPr>
          <w:p w:rsidR="00834887" w:rsidRDefault="0012249E">
            <w:pPr>
              <w:jc w:val="center"/>
            </w:pPr>
            <w:r>
              <w:rPr>
                <w:szCs w:val="21"/>
              </w:rPr>
              <w:t>20</w:t>
            </w:r>
            <w:r>
              <w:rPr>
                <w:szCs w:val="21"/>
              </w:rPr>
              <w:t>农发</w:t>
            </w:r>
            <w:r>
              <w:rPr>
                <w:szCs w:val="21"/>
              </w:rPr>
              <w:t>01</w:t>
            </w:r>
          </w:p>
        </w:tc>
        <w:tc>
          <w:tcPr>
            <w:tcW w:w="1731" w:type="dxa"/>
            <w:vAlign w:val="center"/>
          </w:tcPr>
          <w:p w:rsidR="00834887" w:rsidRDefault="0012249E">
            <w:pPr>
              <w:jc w:val="center"/>
            </w:pPr>
            <w:r>
              <w:rPr>
                <w:szCs w:val="21"/>
              </w:rPr>
              <w:t>500,000</w:t>
            </w:r>
          </w:p>
        </w:tc>
        <w:tc>
          <w:tcPr>
            <w:tcW w:w="1980" w:type="dxa"/>
            <w:vAlign w:val="center"/>
          </w:tcPr>
          <w:p w:rsidR="00834887" w:rsidRDefault="0012249E">
            <w:pPr>
              <w:jc w:val="center"/>
            </w:pPr>
            <w:r>
              <w:rPr>
                <w:szCs w:val="21"/>
              </w:rPr>
              <w:t>50,165,198.68</w:t>
            </w:r>
          </w:p>
        </w:tc>
        <w:tc>
          <w:tcPr>
            <w:tcW w:w="1520" w:type="dxa"/>
            <w:vAlign w:val="center"/>
          </w:tcPr>
          <w:p w:rsidR="00834887" w:rsidRDefault="0012249E">
            <w:pPr>
              <w:jc w:val="center"/>
            </w:pPr>
            <w:r>
              <w:rPr>
                <w:szCs w:val="21"/>
              </w:rPr>
              <w:t>4.05</w:t>
            </w:r>
          </w:p>
        </w:tc>
      </w:tr>
      <w:tr w:rsidR="00834887">
        <w:trPr>
          <w:jc w:val="center"/>
        </w:trPr>
        <w:tc>
          <w:tcPr>
            <w:tcW w:w="768" w:type="dxa"/>
            <w:vAlign w:val="center"/>
          </w:tcPr>
          <w:p w:rsidR="00834887" w:rsidRDefault="0012249E">
            <w:pPr>
              <w:jc w:val="center"/>
            </w:pPr>
            <w:r>
              <w:rPr>
                <w:szCs w:val="21"/>
              </w:rPr>
              <w:t>3</w:t>
            </w:r>
          </w:p>
        </w:tc>
        <w:tc>
          <w:tcPr>
            <w:tcW w:w="1329" w:type="dxa"/>
            <w:vAlign w:val="center"/>
          </w:tcPr>
          <w:p w:rsidR="00834887" w:rsidRDefault="0012249E">
            <w:pPr>
              <w:jc w:val="center"/>
            </w:pPr>
            <w:r>
              <w:rPr>
                <w:szCs w:val="21"/>
              </w:rPr>
              <w:t>112006020</w:t>
            </w:r>
          </w:p>
        </w:tc>
        <w:tc>
          <w:tcPr>
            <w:tcW w:w="1762" w:type="dxa"/>
            <w:vAlign w:val="center"/>
          </w:tcPr>
          <w:p w:rsidR="00834887" w:rsidRDefault="0012249E">
            <w:pPr>
              <w:jc w:val="center"/>
            </w:pPr>
            <w:r>
              <w:rPr>
                <w:szCs w:val="21"/>
              </w:rPr>
              <w:t>20</w:t>
            </w:r>
            <w:r>
              <w:rPr>
                <w:szCs w:val="21"/>
              </w:rPr>
              <w:t>交通银行</w:t>
            </w:r>
            <w:r>
              <w:rPr>
                <w:szCs w:val="21"/>
              </w:rPr>
              <w:t>CD020</w:t>
            </w:r>
          </w:p>
        </w:tc>
        <w:tc>
          <w:tcPr>
            <w:tcW w:w="1731" w:type="dxa"/>
            <w:vAlign w:val="center"/>
          </w:tcPr>
          <w:p w:rsidR="00834887" w:rsidRDefault="0012249E">
            <w:pPr>
              <w:jc w:val="center"/>
            </w:pPr>
            <w:r>
              <w:rPr>
                <w:szCs w:val="21"/>
              </w:rPr>
              <w:t>500,000</w:t>
            </w:r>
          </w:p>
        </w:tc>
        <w:tc>
          <w:tcPr>
            <w:tcW w:w="1980" w:type="dxa"/>
            <w:vAlign w:val="center"/>
          </w:tcPr>
          <w:p w:rsidR="00834887" w:rsidRDefault="0012249E">
            <w:pPr>
              <w:jc w:val="center"/>
            </w:pPr>
            <w:r>
              <w:rPr>
                <w:szCs w:val="21"/>
              </w:rPr>
              <w:t>49,011,952.65</w:t>
            </w:r>
          </w:p>
        </w:tc>
        <w:tc>
          <w:tcPr>
            <w:tcW w:w="1520" w:type="dxa"/>
            <w:vAlign w:val="center"/>
          </w:tcPr>
          <w:p w:rsidR="00834887" w:rsidRDefault="0012249E">
            <w:pPr>
              <w:jc w:val="center"/>
            </w:pPr>
            <w:r>
              <w:rPr>
                <w:szCs w:val="21"/>
              </w:rPr>
              <w:t>3.95</w:t>
            </w:r>
          </w:p>
        </w:tc>
      </w:tr>
      <w:tr w:rsidR="00834887">
        <w:trPr>
          <w:jc w:val="center"/>
        </w:trPr>
        <w:tc>
          <w:tcPr>
            <w:tcW w:w="768" w:type="dxa"/>
            <w:vAlign w:val="center"/>
          </w:tcPr>
          <w:p w:rsidR="00834887" w:rsidRDefault="0012249E">
            <w:pPr>
              <w:jc w:val="center"/>
            </w:pPr>
            <w:r>
              <w:rPr>
                <w:szCs w:val="21"/>
              </w:rPr>
              <w:t>4</w:t>
            </w:r>
          </w:p>
        </w:tc>
        <w:tc>
          <w:tcPr>
            <w:tcW w:w="1329" w:type="dxa"/>
            <w:vAlign w:val="center"/>
          </w:tcPr>
          <w:p w:rsidR="00834887" w:rsidRDefault="0012249E">
            <w:pPr>
              <w:jc w:val="center"/>
            </w:pPr>
            <w:r>
              <w:rPr>
                <w:szCs w:val="21"/>
              </w:rPr>
              <w:t>112006029</w:t>
            </w:r>
          </w:p>
        </w:tc>
        <w:tc>
          <w:tcPr>
            <w:tcW w:w="1762" w:type="dxa"/>
            <w:vAlign w:val="center"/>
          </w:tcPr>
          <w:p w:rsidR="00834887" w:rsidRDefault="0012249E">
            <w:pPr>
              <w:jc w:val="center"/>
            </w:pPr>
            <w:r>
              <w:rPr>
                <w:szCs w:val="21"/>
              </w:rPr>
              <w:t>20</w:t>
            </w:r>
            <w:r>
              <w:rPr>
                <w:szCs w:val="21"/>
              </w:rPr>
              <w:t>交通银行</w:t>
            </w:r>
            <w:r>
              <w:rPr>
                <w:szCs w:val="21"/>
              </w:rPr>
              <w:t>CD029</w:t>
            </w:r>
          </w:p>
        </w:tc>
        <w:tc>
          <w:tcPr>
            <w:tcW w:w="1731" w:type="dxa"/>
            <w:vAlign w:val="center"/>
          </w:tcPr>
          <w:p w:rsidR="00834887" w:rsidRDefault="0012249E">
            <w:pPr>
              <w:jc w:val="center"/>
            </w:pPr>
            <w:r>
              <w:rPr>
                <w:szCs w:val="21"/>
              </w:rPr>
              <w:t>500,000</w:t>
            </w:r>
          </w:p>
        </w:tc>
        <w:tc>
          <w:tcPr>
            <w:tcW w:w="1980" w:type="dxa"/>
            <w:vAlign w:val="center"/>
          </w:tcPr>
          <w:p w:rsidR="00834887" w:rsidRDefault="0012249E">
            <w:pPr>
              <w:jc w:val="center"/>
            </w:pPr>
            <w:r>
              <w:rPr>
                <w:szCs w:val="21"/>
              </w:rPr>
              <w:t>48,969,849.39</w:t>
            </w:r>
          </w:p>
        </w:tc>
        <w:tc>
          <w:tcPr>
            <w:tcW w:w="1520" w:type="dxa"/>
            <w:vAlign w:val="center"/>
          </w:tcPr>
          <w:p w:rsidR="00834887" w:rsidRDefault="0012249E">
            <w:pPr>
              <w:jc w:val="center"/>
            </w:pPr>
            <w:r>
              <w:rPr>
                <w:szCs w:val="21"/>
              </w:rPr>
              <w:t>3.95</w:t>
            </w:r>
          </w:p>
        </w:tc>
      </w:tr>
      <w:tr w:rsidR="00834887">
        <w:trPr>
          <w:jc w:val="center"/>
        </w:trPr>
        <w:tc>
          <w:tcPr>
            <w:tcW w:w="768" w:type="dxa"/>
            <w:vAlign w:val="center"/>
          </w:tcPr>
          <w:p w:rsidR="00834887" w:rsidRDefault="0012249E">
            <w:pPr>
              <w:jc w:val="center"/>
            </w:pPr>
            <w:r>
              <w:rPr>
                <w:szCs w:val="21"/>
              </w:rPr>
              <w:t>5</w:t>
            </w:r>
          </w:p>
        </w:tc>
        <w:tc>
          <w:tcPr>
            <w:tcW w:w="1329" w:type="dxa"/>
            <w:vAlign w:val="center"/>
          </w:tcPr>
          <w:p w:rsidR="00834887" w:rsidRDefault="0012249E">
            <w:pPr>
              <w:jc w:val="center"/>
            </w:pPr>
            <w:r>
              <w:rPr>
                <w:szCs w:val="21"/>
              </w:rPr>
              <w:t>112006049</w:t>
            </w:r>
          </w:p>
        </w:tc>
        <w:tc>
          <w:tcPr>
            <w:tcW w:w="1762" w:type="dxa"/>
            <w:vAlign w:val="center"/>
          </w:tcPr>
          <w:p w:rsidR="00834887" w:rsidRDefault="0012249E">
            <w:pPr>
              <w:jc w:val="center"/>
            </w:pPr>
            <w:r>
              <w:rPr>
                <w:szCs w:val="21"/>
              </w:rPr>
              <w:t>20</w:t>
            </w:r>
            <w:r>
              <w:rPr>
                <w:szCs w:val="21"/>
              </w:rPr>
              <w:t>交通银行</w:t>
            </w:r>
            <w:r>
              <w:rPr>
                <w:szCs w:val="21"/>
              </w:rPr>
              <w:t>CD049</w:t>
            </w:r>
          </w:p>
        </w:tc>
        <w:tc>
          <w:tcPr>
            <w:tcW w:w="1731" w:type="dxa"/>
            <w:vAlign w:val="center"/>
          </w:tcPr>
          <w:p w:rsidR="00834887" w:rsidRDefault="0012249E">
            <w:pPr>
              <w:jc w:val="center"/>
            </w:pPr>
            <w:r>
              <w:rPr>
                <w:szCs w:val="21"/>
              </w:rPr>
              <w:t>500,000</w:t>
            </w:r>
          </w:p>
        </w:tc>
        <w:tc>
          <w:tcPr>
            <w:tcW w:w="1980" w:type="dxa"/>
            <w:vAlign w:val="center"/>
          </w:tcPr>
          <w:p w:rsidR="00834887" w:rsidRDefault="0012249E">
            <w:pPr>
              <w:jc w:val="center"/>
            </w:pPr>
            <w:r>
              <w:rPr>
                <w:szCs w:val="21"/>
              </w:rPr>
              <w:t>48,952,534.54</w:t>
            </w:r>
          </w:p>
        </w:tc>
        <w:tc>
          <w:tcPr>
            <w:tcW w:w="1520" w:type="dxa"/>
            <w:vAlign w:val="center"/>
          </w:tcPr>
          <w:p w:rsidR="00834887" w:rsidRDefault="0012249E">
            <w:pPr>
              <w:jc w:val="center"/>
            </w:pPr>
            <w:r>
              <w:rPr>
                <w:szCs w:val="21"/>
              </w:rPr>
              <w:t>3.95</w:t>
            </w:r>
          </w:p>
        </w:tc>
      </w:tr>
      <w:tr w:rsidR="00834887">
        <w:trPr>
          <w:jc w:val="center"/>
        </w:trPr>
        <w:tc>
          <w:tcPr>
            <w:tcW w:w="768" w:type="dxa"/>
            <w:vAlign w:val="center"/>
          </w:tcPr>
          <w:p w:rsidR="00834887" w:rsidRDefault="0012249E">
            <w:pPr>
              <w:jc w:val="center"/>
            </w:pPr>
            <w:r>
              <w:rPr>
                <w:szCs w:val="21"/>
              </w:rPr>
              <w:t>6</w:t>
            </w:r>
          </w:p>
        </w:tc>
        <w:tc>
          <w:tcPr>
            <w:tcW w:w="1329" w:type="dxa"/>
            <w:vAlign w:val="center"/>
          </w:tcPr>
          <w:p w:rsidR="00834887" w:rsidRDefault="0012249E">
            <w:pPr>
              <w:jc w:val="center"/>
            </w:pPr>
            <w:r>
              <w:rPr>
                <w:szCs w:val="21"/>
              </w:rPr>
              <w:t>101800270</w:t>
            </w:r>
          </w:p>
        </w:tc>
        <w:tc>
          <w:tcPr>
            <w:tcW w:w="1762" w:type="dxa"/>
            <w:vAlign w:val="center"/>
          </w:tcPr>
          <w:p w:rsidR="00834887" w:rsidRDefault="0012249E">
            <w:pPr>
              <w:jc w:val="center"/>
            </w:pPr>
            <w:r>
              <w:rPr>
                <w:szCs w:val="21"/>
              </w:rPr>
              <w:t>18</w:t>
            </w:r>
            <w:r>
              <w:rPr>
                <w:szCs w:val="21"/>
              </w:rPr>
              <w:t>津城建</w:t>
            </w:r>
            <w:r>
              <w:rPr>
                <w:szCs w:val="21"/>
              </w:rPr>
              <w:t>MTN007</w:t>
            </w:r>
          </w:p>
        </w:tc>
        <w:tc>
          <w:tcPr>
            <w:tcW w:w="1731" w:type="dxa"/>
            <w:vAlign w:val="center"/>
          </w:tcPr>
          <w:p w:rsidR="00834887" w:rsidRDefault="0012249E">
            <w:pPr>
              <w:jc w:val="center"/>
            </w:pPr>
            <w:r>
              <w:rPr>
                <w:szCs w:val="21"/>
              </w:rPr>
              <w:t>200,000</w:t>
            </w:r>
          </w:p>
        </w:tc>
        <w:tc>
          <w:tcPr>
            <w:tcW w:w="1980" w:type="dxa"/>
            <w:vAlign w:val="center"/>
          </w:tcPr>
          <w:p w:rsidR="00834887" w:rsidRDefault="0012249E">
            <w:pPr>
              <w:jc w:val="center"/>
            </w:pPr>
            <w:r>
              <w:rPr>
                <w:szCs w:val="21"/>
              </w:rPr>
              <w:t>20,532,695.91</w:t>
            </w:r>
          </w:p>
        </w:tc>
        <w:tc>
          <w:tcPr>
            <w:tcW w:w="1520" w:type="dxa"/>
            <w:vAlign w:val="center"/>
          </w:tcPr>
          <w:p w:rsidR="00834887" w:rsidRDefault="0012249E">
            <w:pPr>
              <w:jc w:val="center"/>
            </w:pPr>
            <w:r>
              <w:rPr>
                <w:szCs w:val="21"/>
              </w:rPr>
              <w:t>1.66</w:t>
            </w:r>
          </w:p>
        </w:tc>
      </w:tr>
      <w:tr w:rsidR="00834887">
        <w:trPr>
          <w:jc w:val="center"/>
        </w:trPr>
        <w:tc>
          <w:tcPr>
            <w:tcW w:w="768" w:type="dxa"/>
            <w:vAlign w:val="center"/>
          </w:tcPr>
          <w:p w:rsidR="00834887" w:rsidRDefault="0012249E">
            <w:pPr>
              <w:jc w:val="center"/>
            </w:pPr>
            <w:r>
              <w:rPr>
                <w:szCs w:val="21"/>
              </w:rPr>
              <w:t>7</w:t>
            </w:r>
          </w:p>
        </w:tc>
        <w:tc>
          <w:tcPr>
            <w:tcW w:w="1329" w:type="dxa"/>
            <w:vAlign w:val="center"/>
          </w:tcPr>
          <w:p w:rsidR="00834887" w:rsidRDefault="0012249E">
            <w:pPr>
              <w:jc w:val="center"/>
            </w:pPr>
            <w:r>
              <w:rPr>
                <w:szCs w:val="21"/>
              </w:rPr>
              <w:t>042000065</w:t>
            </w:r>
          </w:p>
        </w:tc>
        <w:tc>
          <w:tcPr>
            <w:tcW w:w="1762" w:type="dxa"/>
            <w:vAlign w:val="center"/>
          </w:tcPr>
          <w:p w:rsidR="00834887" w:rsidRDefault="0012249E">
            <w:pPr>
              <w:jc w:val="center"/>
            </w:pPr>
            <w:r>
              <w:rPr>
                <w:szCs w:val="21"/>
              </w:rPr>
              <w:t>20</w:t>
            </w:r>
            <w:r>
              <w:rPr>
                <w:szCs w:val="21"/>
              </w:rPr>
              <w:t>兖矿</w:t>
            </w:r>
            <w:r>
              <w:rPr>
                <w:szCs w:val="21"/>
              </w:rPr>
              <w:t>(</w:t>
            </w:r>
            <w:r>
              <w:rPr>
                <w:szCs w:val="21"/>
              </w:rPr>
              <w:t>疫情防控债</w:t>
            </w:r>
            <w:r>
              <w:rPr>
                <w:szCs w:val="21"/>
              </w:rPr>
              <w:t>)CP001</w:t>
            </w:r>
          </w:p>
        </w:tc>
        <w:tc>
          <w:tcPr>
            <w:tcW w:w="1731" w:type="dxa"/>
            <w:vAlign w:val="center"/>
          </w:tcPr>
          <w:p w:rsidR="00834887" w:rsidRDefault="0012249E">
            <w:pPr>
              <w:jc w:val="center"/>
            </w:pPr>
            <w:r>
              <w:rPr>
                <w:szCs w:val="21"/>
              </w:rPr>
              <w:t>200,000</w:t>
            </w:r>
          </w:p>
        </w:tc>
        <w:tc>
          <w:tcPr>
            <w:tcW w:w="1980" w:type="dxa"/>
            <w:vAlign w:val="center"/>
          </w:tcPr>
          <w:p w:rsidR="00834887" w:rsidRDefault="0012249E">
            <w:pPr>
              <w:jc w:val="center"/>
            </w:pPr>
            <w:r>
              <w:rPr>
                <w:szCs w:val="21"/>
              </w:rPr>
              <w:t>20,019,586.55</w:t>
            </w:r>
          </w:p>
        </w:tc>
        <w:tc>
          <w:tcPr>
            <w:tcW w:w="1520" w:type="dxa"/>
            <w:vAlign w:val="center"/>
          </w:tcPr>
          <w:p w:rsidR="00834887" w:rsidRDefault="0012249E">
            <w:pPr>
              <w:jc w:val="center"/>
            </w:pPr>
            <w:r>
              <w:rPr>
                <w:szCs w:val="21"/>
              </w:rPr>
              <w:t>1.61</w:t>
            </w:r>
          </w:p>
        </w:tc>
      </w:tr>
      <w:tr w:rsidR="00834887">
        <w:trPr>
          <w:jc w:val="center"/>
        </w:trPr>
        <w:tc>
          <w:tcPr>
            <w:tcW w:w="768" w:type="dxa"/>
            <w:vAlign w:val="center"/>
          </w:tcPr>
          <w:p w:rsidR="00834887" w:rsidRDefault="0012249E">
            <w:pPr>
              <w:jc w:val="center"/>
            </w:pPr>
            <w:r>
              <w:rPr>
                <w:szCs w:val="21"/>
              </w:rPr>
              <w:t>8</w:t>
            </w:r>
          </w:p>
        </w:tc>
        <w:tc>
          <w:tcPr>
            <w:tcW w:w="1329" w:type="dxa"/>
            <w:vAlign w:val="center"/>
          </w:tcPr>
          <w:p w:rsidR="00834887" w:rsidRDefault="0012249E">
            <w:pPr>
              <w:jc w:val="center"/>
            </w:pPr>
            <w:r>
              <w:rPr>
                <w:szCs w:val="21"/>
              </w:rPr>
              <w:t>012000711</w:t>
            </w:r>
          </w:p>
        </w:tc>
        <w:tc>
          <w:tcPr>
            <w:tcW w:w="1762" w:type="dxa"/>
            <w:vAlign w:val="center"/>
          </w:tcPr>
          <w:p w:rsidR="00834887" w:rsidRDefault="0012249E">
            <w:pPr>
              <w:jc w:val="center"/>
            </w:pPr>
            <w:r>
              <w:rPr>
                <w:szCs w:val="21"/>
              </w:rPr>
              <w:t>20</w:t>
            </w:r>
            <w:r>
              <w:rPr>
                <w:szCs w:val="21"/>
              </w:rPr>
              <w:t>海淀国资</w:t>
            </w:r>
            <w:r>
              <w:rPr>
                <w:szCs w:val="21"/>
              </w:rPr>
              <w:t>SCP001</w:t>
            </w:r>
          </w:p>
        </w:tc>
        <w:tc>
          <w:tcPr>
            <w:tcW w:w="1731" w:type="dxa"/>
            <w:vAlign w:val="center"/>
          </w:tcPr>
          <w:p w:rsidR="00834887" w:rsidRDefault="0012249E">
            <w:pPr>
              <w:jc w:val="center"/>
            </w:pPr>
            <w:r>
              <w:rPr>
                <w:szCs w:val="21"/>
              </w:rPr>
              <w:t>200,000</w:t>
            </w:r>
          </w:p>
        </w:tc>
        <w:tc>
          <w:tcPr>
            <w:tcW w:w="1980" w:type="dxa"/>
            <w:vAlign w:val="center"/>
          </w:tcPr>
          <w:p w:rsidR="00834887" w:rsidRDefault="0012249E">
            <w:pPr>
              <w:jc w:val="center"/>
            </w:pPr>
            <w:r>
              <w:rPr>
                <w:szCs w:val="21"/>
              </w:rPr>
              <w:t>20,000,615.88</w:t>
            </w:r>
          </w:p>
        </w:tc>
        <w:tc>
          <w:tcPr>
            <w:tcW w:w="1520" w:type="dxa"/>
            <w:vAlign w:val="center"/>
          </w:tcPr>
          <w:p w:rsidR="00834887" w:rsidRDefault="0012249E">
            <w:pPr>
              <w:jc w:val="center"/>
            </w:pPr>
            <w:r>
              <w:rPr>
                <w:szCs w:val="21"/>
              </w:rPr>
              <w:t>1.61</w:t>
            </w:r>
          </w:p>
        </w:tc>
      </w:tr>
      <w:tr w:rsidR="00834887">
        <w:trPr>
          <w:jc w:val="center"/>
        </w:trPr>
        <w:tc>
          <w:tcPr>
            <w:tcW w:w="768" w:type="dxa"/>
            <w:vAlign w:val="center"/>
          </w:tcPr>
          <w:p w:rsidR="00834887" w:rsidRDefault="0012249E">
            <w:pPr>
              <w:jc w:val="center"/>
            </w:pPr>
            <w:r>
              <w:rPr>
                <w:szCs w:val="21"/>
              </w:rPr>
              <w:t>9</w:t>
            </w:r>
          </w:p>
        </w:tc>
        <w:tc>
          <w:tcPr>
            <w:tcW w:w="1329" w:type="dxa"/>
            <w:vAlign w:val="center"/>
          </w:tcPr>
          <w:p w:rsidR="00834887" w:rsidRDefault="0012249E">
            <w:pPr>
              <w:jc w:val="center"/>
            </w:pPr>
            <w:r>
              <w:rPr>
                <w:szCs w:val="21"/>
              </w:rPr>
              <w:t>012000729</w:t>
            </w:r>
          </w:p>
        </w:tc>
        <w:tc>
          <w:tcPr>
            <w:tcW w:w="1762" w:type="dxa"/>
            <w:vAlign w:val="center"/>
          </w:tcPr>
          <w:p w:rsidR="00834887" w:rsidRDefault="0012249E">
            <w:pPr>
              <w:jc w:val="center"/>
            </w:pPr>
            <w:r>
              <w:rPr>
                <w:szCs w:val="21"/>
              </w:rPr>
              <w:t>20</w:t>
            </w:r>
            <w:r>
              <w:rPr>
                <w:szCs w:val="21"/>
              </w:rPr>
              <w:t>招商蛇口</w:t>
            </w:r>
            <w:r>
              <w:rPr>
                <w:szCs w:val="21"/>
              </w:rPr>
              <w:t>SCP003</w:t>
            </w:r>
          </w:p>
        </w:tc>
        <w:tc>
          <w:tcPr>
            <w:tcW w:w="1731" w:type="dxa"/>
            <w:vAlign w:val="center"/>
          </w:tcPr>
          <w:p w:rsidR="00834887" w:rsidRDefault="0012249E">
            <w:pPr>
              <w:jc w:val="center"/>
            </w:pPr>
            <w:r>
              <w:rPr>
                <w:szCs w:val="21"/>
              </w:rPr>
              <w:t>200,000</w:t>
            </w:r>
          </w:p>
        </w:tc>
        <w:tc>
          <w:tcPr>
            <w:tcW w:w="1980" w:type="dxa"/>
            <w:vAlign w:val="center"/>
          </w:tcPr>
          <w:p w:rsidR="00834887" w:rsidRDefault="0012249E">
            <w:pPr>
              <w:jc w:val="center"/>
            </w:pPr>
            <w:r>
              <w:rPr>
                <w:szCs w:val="21"/>
              </w:rPr>
              <w:t>20,000,208.42</w:t>
            </w:r>
          </w:p>
        </w:tc>
        <w:tc>
          <w:tcPr>
            <w:tcW w:w="1520" w:type="dxa"/>
            <w:vAlign w:val="center"/>
          </w:tcPr>
          <w:p w:rsidR="00834887" w:rsidRDefault="0012249E">
            <w:pPr>
              <w:jc w:val="center"/>
            </w:pPr>
            <w:r>
              <w:rPr>
                <w:szCs w:val="21"/>
              </w:rPr>
              <w:t>1.61</w:t>
            </w:r>
          </w:p>
        </w:tc>
      </w:tr>
      <w:tr w:rsidR="00834887">
        <w:trPr>
          <w:jc w:val="center"/>
        </w:trPr>
        <w:tc>
          <w:tcPr>
            <w:tcW w:w="768" w:type="dxa"/>
            <w:vAlign w:val="center"/>
          </w:tcPr>
          <w:p w:rsidR="00834887" w:rsidRDefault="0012249E">
            <w:pPr>
              <w:jc w:val="center"/>
            </w:pPr>
            <w:r>
              <w:rPr>
                <w:szCs w:val="21"/>
              </w:rPr>
              <w:t>10</w:t>
            </w:r>
          </w:p>
        </w:tc>
        <w:tc>
          <w:tcPr>
            <w:tcW w:w="1329" w:type="dxa"/>
            <w:vAlign w:val="center"/>
          </w:tcPr>
          <w:p w:rsidR="00834887" w:rsidRDefault="0012249E">
            <w:pPr>
              <w:jc w:val="center"/>
            </w:pPr>
            <w:r>
              <w:rPr>
                <w:szCs w:val="21"/>
              </w:rPr>
              <w:t>200201</w:t>
            </w:r>
          </w:p>
        </w:tc>
        <w:tc>
          <w:tcPr>
            <w:tcW w:w="1762" w:type="dxa"/>
            <w:vAlign w:val="center"/>
          </w:tcPr>
          <w:p w:rsidR="00834887" w:rsidRDefault="0012249E">
            <w:pPr>
              <w:jc w:val="center"/>
            </w:pPr>
            <w:r>
              <w:rPr>
                <w:szCs w:val="21"/>
              </w:rPr>
              <w:t>20</w:t>
            </w:r>
            <w:r>
              <w:rPr>
                <w:szCs w:val="21"/>
              </w:rPr>
              <w:t>国开</w:t>
            </w:r>
            <w:r>
              <w:rPr>
                <w:szCs w:val="21"/>
              </w:rPr>
              <w:t>01</w:t>
            </w:r>
          </w:p>
        </w:tc>
        <w:tc>
          <w:tcPr>
            <w:tcW w:w="1731" w:type="dxa"/>
            <w:vAlign w:val="center"/>
          </w:tcPr>
          <w:p w:rsidR="00834887" w:rsidRDefault="0012249E">
            <w:pPr>
              <w:jc w:val="center"/>
            </w:pPr>
            <w:r>
              <w:rPr>
                <w:szCs w:val="21"/>
              </w:rPr>
              <w:t>100,000</w:t>
            </w:r>
          </w:p>
        </w:tc>
        <w:tc>
          <w:tcPr>
            <w:tcW w:w="1980" w:type="dxa"/>
            <w:vAlign w:val="center"/>
          </w:tcPr>
          <w:p w:rsidR="00834887" w:rsidRDefault="0012249E">
            <w:pPr>
              <w:jc w:val="center"/>
            </w:pPr>
            <w:r>
              <w:rPr>
                <w:szCs w:val="21"/>
              </w:rPr>
              <w:t>10,014,575.00</w:t>
            </w:r>
          </w:p>
        </w:tc>
        <w:tc>
          <w:tcPr>
            <w:tcW w:w="1520" w:type="dxa"/>
            <w:vAlign w:val="center"/>
          </w:tcPr>
          <w:p w:rsidR="00834887" w:rsidRDefault="0012249E">
            <w:pPr>
              <w:jc w:val="center"/>
            </w:pPr>
            <w:r>
              <w:rPr>
                <w:szCs w:val="21"/>
              </w:rPr>
              <w:t>0.81</w:t>
            </w:r>
          </w:p>
        </w:tc>
      </w:tr>
    </w:tbl>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92" w:name="_Toc331410108"/>
      <w:bookmarkStart w:id="93" w:name="_Toc374603928"/>
      <w:bookmarkStart w:id="94" w:name="_Toc48655373"/>
      <w:r w:rsidRPr="00B7350E">
        <w:rPr>
          <w:rFonts w:ascii="宋体" w:hAnsi="宋体"/>
          <w:color w:val="000000"/>
          <w:sz w:val="21"/>
          <w:szCs w:val="21"/>
        </w:rPr>
        <w:t>7.7</w:t>
      </w:r>
      <w:bookmarkEnd w:id="92"/>
      <w:r w:rsidRPr="00B7350E">
        <w:rPr>
          <w:rFonts w:ascii="宋体" w:hint="eastAsia"/>
          <w:color w:val="000000"/>
          <w:sz w:val="21"/>
          <w:szCs w:val="21"/>
        </w:rPr>
        <w:t>“</w:t>
      </w:r>
      <w:r w:rsidRPr="00B7350E">
        <w:rPr>
          <w:rFonts w:ascii="宋体" w:hAnsi="宋体" w:hint="eastAsia"/>
          <w:color w:val="000000"/>
          <w:sz w:val="21"/>
          <w:szCs w:val="21"/>
        </w:rPr>
        <w:t>影子定价</w:t>
      </w:r>
      <w:r w:rsidRPr="00B7350E">
        <w:rPr>
          <w:rFonts w:ascii="宋体" w:hint="eastAsia"/>
          <w:color w:val="000000"/>
          <w:sz w:val="21"/>
          <w:szCs w:val="21"/>
        </w:rPr>
        <w:t>”</w:t>
      </w:r>
      <w:r w:rsidRPr="00B7350E">
        <w:rPr>
          <w:rFonts w:ascii="宋体" w:hAnsi="宋体" w:hint="eastAsia"/>
          <w:color w:val="000000"/>
          <w:sz w:val="21"/>
          <w:szCs w:val="21"/>
        </w:rPr>
        <w:t>与</w:t>
      </w:r>
      <w:r w:rsidRPr="00B7350E">
        <w:rPr>
          <w:rFonts w:ascii="宋体" w:hint="eastAsia"/>
          <w:color w:val="000000"/>
          <w:sz w:val="21"/>
          <w:szCs w:val="21"/>
        </w:rPr>
        <w:t>“</w:t>
      </w:r>
      <w:r w:rsidRPr="00B7350E">
        <w:rPr>
          <w:rFonts w:ascii="宋体" w:hAnsi="宋体" w:hint="eastAsia"/>
          <w:color w:val="000000"/>
          <w:sz w:val="21"/>
          <w:szCs w:val="21"/>
        </w:rPr>
        <w:t>摊余成本法</w:t>
      </w:r>
      <w:r w:rsidRPr="00B7350E">
        <w:rPr>
          <w:rFonts w:ascii="宋体" w:hint="eastAsia"/>
          <w:color w:val="000000"/>
          <w:sz w:val="21"/>
          <w:szCs w:val="21"/>
        </w:rPr>
        <w:t>”</w:t>
      </w:r>
      <w:r w:rsidRPr="00B7350E">
        <w:rPr>
          <w:rFonts w:ascii="宋体" w:hAnsi="宋体" w:hint="eastAsia"/>
          <w:color w:val="000000"/>
          <w:sz w:val="21"/>
          <w:szCs w:val="21"/>
        </w:rPr>
        <w:t>确定的基金资产净值的偏离</w:t>
      </w:r>
      <w:bookmarkEnd w:id="93"/>
      <w:bookmarkEnd w:id="94"/>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042"/>
        <w:gridCol w:w="3314"/>
      </w:tblGrid>
      <w:tr w:rsidR="00CB3931" w:rsidRPr="00292865" w:rsidTr="004320DE">
        <w:trPr>
          <w:trHeight w:val="285"/>
          <w:jc w:val="center"/>
        </w:trPr>
        <w:tc>
          <w:tcPr>
            <w:tcW w:w="6042"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szCs w:val="21"/>
              </w:rPr>
              <w:t>项目</w:t>
            </w:r>
          </w:p>
        </w:tc>
        <w:tc>
          <w:tcPr>
            <w:tcW w:w="3314" w:type="dxa"/>
            <w:tcMar>
              <w:top w:w="15" w:type="dxa"/>
              <w:left w:w="15" w:type="dxa"/>
              <w:bottom w:w="0" w:type="dxa"/>
              <w:right w:w="15" w:type="dxa"/>
            </w:tcMar>
            <w:vAlign w:val="center"/>
          </w:tcPr>
          <w:p w:rsidR="00CB3931" w:rsidRPr="00292865" w:rsidRDefault="00CB3931" w:rsidP="004E358C">
            <w:pPr>
              <w:jc w:val="center"/>
              <w:rPr>
                <w:szCs w:val="21"/>
              </w:rPr>
            </w:pPr>
            <w:r w:rsidRPr="00292865">
              <w:rPr>
                <w:rFonts w:hint="eastAsia"/>
                <w:szCs w:val="21"/>
              </w:rPr>
              <w:t>偏离情况</w:t>
            </w:r>
          </w:p>
        </w:tc>
      </w:tr>
      <w:tr w:rsidR="00CB3931" w:rsidRPr="00292865" w:rsidTr="004320DE">
        <w:trPr>
          <w:trHeight w:val="312"/>
          <w:jc w:val="center"/>
        </w:trPr>
        <w:tc>
          <w:tcPr>
            <w:tcW w:w="6042" w:type="dxa"/>
            <w:tcMar>
              <w:top w:w="15" w:type="dxa"/>
              <w:left w:w="15" w:type="dxa"/>
              <w:bottom w:w="0" w:type="dxa"/>
              <w:right w:w="15" w:type="dxa"/>
            </w:tcMar>
            <w:vAlign w:val="center"/>
          </w:tcPr>
          <w:p w:rsidR="00CB3931" w:rsidRPr="00292865" w:rsidRDefault="00CB3931" w:rsidP="004E358C">
            <w:pPr>
              <w:rPr>
                <w:szCs w:val="21"/>
              </w:rPr>
            </w:pPr>
            <w:r w:rsidRPr="00292865">
              <w:rPr>
                <w:rFonts w:hint="eastAsia"/>
                <w:szCs w:val="21"/>
              </w:rPr>
              <w:t>报告期内偏离度的绝对值在</w:t>
            </w:r>
            <w:r w:rsidRPr="00292865">
              <w:rPr>
                <w:szCs w:val="21"/>
              </w:rPr>
              <w:t>0.25(</w:t>
            </w:r>
            <w:r w:rsidRPr="00292865">
              <w:rPr>
                <w:rFonts w:hint="eastAsia"/>
                <w:szCs w:val="21"/>
              </w:rPr>
              <w:t>含</w:t>
            </w:r>
            <w:r w:rsidRPr="00292865">
              <w:rPr>
                <w:szCs w:val="21"/>
              </w:rPr>
              <w:t>)-0.5%</w:t>
            </w:r>
            <w:r w:rsidRPr="00292865">
              <w:rPr>
                <w:rFonts w:hint="eastAsia"/>
                <w:szCs w:val="21"/>
              </w:rPr>
              <w:t>间的次数</w:t>
            </w:r>
          </w:p>
        </w:tc>
        <w:tc>
          <w:tcPr>
            <w:tcW w:w="3314" w:type="dxa"/>
            <w:tcMar>
              <w:top w:w="15" w:type="dxa"/>
              <w:left w:w="15" w:type="dxa"/>
              <w:bottom w:w="0" w:type="dxa"/>
              <w:right w:w="15" w:type="dxa"/>
            </w:tcMar>
            <w:vAlign w:val="center"/>
          </w:tcPr>
          <w:p w:rsidR="00CB3931" w:rsidRPr="00292865" w:rsidRDefault="00CB3931" w:rsidP="007A380E">
            <w:pPr>
              <w:jc w:val="right"/>
              <w:rPr>
                <w:szCs w:val="21"/>
              </w:rPr>
            </w:pPr>
            <w:r w:rsidRPr="00292865">
              <w:rPr>
                <w:szCs w:val="21"/>
              </w:rPr>
              <w:t>0</w:t>
            </w:r>
          </w:p>
        </w:tc>
      </w:tr>
      <w:tr w:rsidR="00CB3931" w:rsidRPr="00292865" w:rsidTr="004320DE">
        <w:trPr>
          <w:trHeight w:val="285"/>
          <w:jc w:val="center"/>
        </w:trPr>
        <w:tc>
          <w:tcPr>
            <w:tcW w:w="6042" w:type="dxa"/>
            <w:tcMar>
              <w:top w:w="15" w:type="dxa"/>
              <w:left w:w="15" w:type="dxa"/>
              <w:bottom w:w="0" w:type="dxa"/>
              <w:right w:w="15" w:type="dxa"/>
            </w:tcMar>
            <w:vAlign w:val="center"/>
          </w:tcPr>
          <w:p w:rsidR="00CB3931" w:rsidRPr="00292865" w:rsidRDefault="00CB3931" w:rsidP="004E358C">
            <w:pPr>
              <w:rPr>
                <w:szCs w:val="21"/>
              </w:rPr>
            </w:pPr>
            <w:r w:rsidRPr="00292865">
              <w:rPr>
                <w:rFonts w:hint="eastAsia"/>
                <w:szCs w:val="21"/>
              </w:rPr>
              <w:t>报告期内偏离度的最高值</w:t>
            </w:r>
          </w:p>
        </w:tc>
        <w:tc>
          <w:tcPr>
            <w:tcW w:w="3314" w:type="dxa"/>
            <w:tcMar>
              <w:top w:w="15" w:type="dxa"/>
              <w:left w:w="15" w:type="dxa"/>
              <w:bottom w:w="0" w:type="dxa"/>
              <w:right w:w="15" w:type="dxa"/>
            </w:tcMar>
            <w:vAlign w:val="center"/>
          </w:tcPr>
          <w:p w:rsidR="00CB3931" w:rsidRPr="00292865" w:rsidRDefault="00CB3931" w:rsidP="004E358C">
            <w:pPr>
              <w:jc w:val="right"/>
              <w:rPr>
                <w:szCs w:val="21"/>
              </w:rPr>
            </w:pPr>
            <w:r w:rsidRPr="00292865">
              <w:rPr>
                <w:szCs w:val="21"/>
              </w:rPr>
              <w:t>0.2454%</w:t>
            </w:r>
          </w:p>
        </w:tc>
      </w:tr>
      <w:tr w:rsidR="00CB3931" w:rsidRPr="00292865" w:rsidTr="004320DE">
        <w:trPr>
          <w:trHeight w:val="285"/>
          <w:jc w:val="center"/>
        </w:trPr>
        <w:tc>
          <w:tcPr>
            <w:tcW w:w="6042" w:type="dxa"/>
            <w:tcMar>
              <w:top w:w="15" w:type="dxa"/>
              <w:left w:w="15" w:type="dxa"/>
              <w:bottom w:w="0" w:type="dxa"/>
              <w:right w:w="15" w:type="dxa"/>
            </w:tcMar>
            <w:vAlign w:val="center"/>
          </w:tcPr>
          <w:p w:rsidR="00CB3931" w:rsidRPr="00292865" w:rsidRDefault="00CB3931" w:rsidP="004E358C">
            <w:pPr>
              <w:rPr>
                <w:szCs w:val="21"/>
              </w:rPr>
            </w:pPr>
            <w:r w:rsidRPr="00292865">
              <w:rPr>
                <w:rFonts w:hint="eastAsia"/>
                <w:szCs w:val="21"/>
              </w:rPr>
              <w:t>报告期内偏离度的最低值</w:t>
            </w:r>
          </w:p>
        </w:tc>
        <w:tc>
          <w:tcPr>
            <w:tcW w:w="3314" w:type="dxa"/>
            <w:tcMar>
              <w:top w:w="15" w:type="dxa"/>
              <w:left w:w="15" w:type="dxa"/>
              <w:bottom w:w="0" w:type="dxa"/>
              <w:right w:w="15" w:type="dxa"/>
            </w:tcMar>
            <w:vAlign w:val="center"/>
          </w:tcPr>
          <w:p w:rsidR="00CB3931" w:rsidRPr="00292865" w:rsidRDefault="00CB3931" w:rsidP="004E358C">
            <w:pPr>
              <w:jc w:val="right"/>
              <w:rPr>
                <w:szCs w:val="21"/>
              </w:rPr>
            </w:pPr>
            <w:r w:rsidRPr="00292865">
              <w:rPr>
                <w:szCs w:val="21"/>
              </w:rPr>
              <w:t>0.0576%</w:t>
            </w:r>
          </w:p>
        </w:tc>
      </w:tr>
      <w:tr w:rsidR="00CB3931" w:rsidRPr="00292865" w:rsidTr="004320DE">
        <w:trPr>
          <w:trHeight w:val="314"/>
          <w:jc w:val="center"/>
        </w:trPr>
        <w:tc>
          <w:tcPr>
            <w:tcW w:w="6042" w:type="dxa"/>
            <w:tcMar>
              <w:top w:w="15" w:type="dxa"/>
              <w:left w:w="15" w:type="dxa"/>
              <w:bottom w:w="0" w:type="dxa"/>
              <w:right w:w="15" w:type="dxa"/>
            </w:tcMar>
            <w:vAlign w:val="center"/>
          </w:tcPr>
          <w:p w:rsidR="00CB3931" w:rsidRPr="00292865" w:rsidRDefault="00CB3931" w:rsidP="004E358C">
            <w:pPr>
              <w:rPr>
                <w:szCs w:val="21"/>
              </w:rPr>
            </w:pPr>
            <w:r w:rsidRPr="00292865">
              <w:rPr>
                <w:rFonts w:hint="eastAsia"/>
                <w:szCs w:val="21"/>
              </w:rPr>
              <w:t>报告期内每个交易日偏离度的绝对值的简单平均值</w:t>
            </w:r>
          </w:p>
        </w:tc>
        <w:tc>
          <w:tcPr>
            <w:tcW w:w="3314" w:type="dxa"/>
            <w:tcMar>
              <w:top w:w="15" w:type="dxa"/>
              <w:left w:w="15" w:type="dxa"/>
              <w:bottom w:w="0" w:type="dxa"/>
              <w:right w:w="15" w:type="dxa"/>
            </w:tcMar>
            <w:vAlign w:val="center"/>
          </w:tcPr>
          <w:p w:rsidR="00CB3931" w:rsidRPr="00292865" w:rsidRDefault="00CB3931" w:rsidP="004E358C">
            <w:pPr>
              <w:jc w:val="right"/>
              <w:rPr>
                <w:szCs w:val="21"/>
              </w:rPr>
            </w:pPr>
            <w:r w:rsidRPr="00292865">
              <w:rPr>
                <w:szCs w:val="21"/>
              </w:rPr>
              <w:t>0.1555%</w:t>
            </w:r>
          </w:p>
        </w:tc>
      </w:tr>
    </w:tbl>
    <w:p w:rsidR="00E05B03" w:rsidRPr="00E05B03" w:rsidRDefault="00E05B03" w:rsidP="00C23FAB">
      <w:pPr>
        <w:pStyle w:val="20"/>
        <w:tabs>
          <w:tab w:val="num" w:pos="992"/>
        </w:tabs>
        <w:spacing w:beforeLines="100" w:before="312" w:afterLines="100" w:after="312"/>
        <w:ind w:left="992" w:hanging="567"/>
        <w:rPr>
          <w:rFonts w:ascii="宋体"/>
          <w:color w:val="000000"/>
          <w:sz w:val="21"/>
          <w:szCs w:val="21"/>
        </w:rPr>
      </w:pPr>
      <w:bookmarkStart w:id="95" w:name="_Toc48655374"/>
      <w:r w:rsidRPr="00E05B03">
        <w:rPr>
          <w:rFonts w:ascii="宋体" w:hint="eastAsia"/>
          <w:color w:val="000000"/>
          <w:sz w:val="21"/>
          <w:szCs w:val="21"/>
        </w:rPr>
        <w:t>报告期内负偏离度的绝对值达到0.25%情况说明</w:t>
      </w:r>
      <w:bookmarkEnd w:id="95"/>
    </w:p>
    <w:p w:rsidR="00E05B03" w:rsidRPr="007B05E9" w:rsidRDefault="00E05B03" w:rsidP="007B05E9">
      <w:pPr>
        <w:spacing w:line="360" w:lineRule="auto"/>
        <w:ind w:firstLineChars="200" w:firstLine="420"/>
        <w:rPr>
          <w:color w:val="000000"/>
          <w:szCs w:val="21"/>
        </w:rPr>
      </w:pPr>
      <w:r w:rsidRPr="007B05E9">
        <w:rPr>
          <w:rFonts w:hint="eastAsia"/>
          <w:color w:val="000000"/>
          <w:szCs w:val="21"/>
        </w:rPr>
        <w:t>本基金本报告期内不存在负偏离度的绝对值达到</w:t>
      </w:r>
      <w:r w:rsidRPr="007B05E9">
        <w:rPr>
          <w:rFonts w:hint="eastAsia"/>
          <w:color w:val="000000"/>
          <w:szCs w:val="21"/>
        </w:rPr>
        <w:t>0.25%</w:t>
      </w:r>
      <w:r w:rsidRPr="007B05E9">
        <w:rPr>
          <w:rFonts w:hint="eastAsia"/>
          <w:color w:val="000000"/>
          <w:szCs w:val="21"/>
        </w:rPr>
        <w:t>的情况。</w:t>
      </w:r>
    </w:p>
    <w:p w:rsidR="00E05B03" w:rsidRPr="00E05B03" w:rsidRDefault="00E05B03" w:rsidP="00C23FAB">
      <w:pPr>
        <w:pStyle w:val="20"/>
        <w:tabs>
          <w:tab w:val="num" w:pos="992"/>
        </w:tabs>
        <w:spacing w:beforeLines="100" w:before="312" w:afterLines="100" w:after="312"/>
        <w:ind w:left="992" w:hanging="567"/>
        <w:rPr>
          <w:rFonts w:ascii="宋体"/>
          <w:color w:val="000000"/>
          <w:sz w:val="21"/>
          <w:szCs w:val="21"/>
        </w:rPr>
      </w:pPr>
      <w:bookmarkStart w:id="96" w:name="_Toc48655375"/>
      <w:r w:rsidRPr="00E05B03">
        <w:rPr>
          <w:rFonts w:ascii="宋体" w:hint="eastAsia"/>
          <w:color w:val="000000"/>
          <w:sz w:val="21"/>
          <w:szCs w:val="21"/>
        </w:rPr>
        <w:t>报告期内正偏离度的绝对值达到0.5%情况说明</w:t>
      </w:r>
      <w:bookmarkEnd w:id="96"/>
    </w:p>
    <w:p w:rsidR="00E05B03" w:rsidRPr="00051C6E" w:rsidRDefault="00E05B03" w:rsidP="007B05E9">
      <w:pPr>
        <w:spacing w:line="360" w:lineRule="auto"/>
        <w:ind w:firstLineChars="200" w:firstLine="420"/>
        <w:rPr>
          <w:color w:val="000000"/>
          <w:szCs w:val="21"/>
        </w:rPr>
      </w:pPr>
      <w:r w:rsidRPr="007B05E9">
        <w:rPr>
          <w:rFonts w:hint="eastAsia"/>
          <w:color w:val="000000"/>
          <w:szCs w:val="21"/>
        </w:rPr>
        <w:t>本基金本报告期内不存在正偏离度的绝对值达到</w:t>
      </w:r>
      <w:r w:rsidRPr="007B05E9">
        <w:rPr>
          <w:rFonts w:hint="eastAsia"/>
          <w:color w:val="000000"/>
          <w:szCs w:val="21"/>
        </w:rPr>
        <w:t>0.5%</w:t>
      </w:r>
      <w:r w:rsidRPr="007B05E9">
        <w:rPr>
          <w:rFonts w:hint="eastAsia"/>
          <w:color w:val="000000"/>
          <w:szCs w:val="21"/>
        </w:rPr>
        <w:t>的情况。</w:t>
      </w:r>
    </w:p>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97" w:name="_Toc331410109"/>
      <w:bookmarkStart w:id="98" w:name="_Toc374603929"/>
      <w:bookmarkStart w:id="99" w:name="_Toc48655376"/>
      <w:r w:rsidRPr="00B7350E">
        <w:rPr>
          <w:rFonts w:ascii="宋体" w:hAnsi="宋体"/>
          <w:color w:val="000000"/>
          <w:sz w:val="21"/>
          <w:szCs w:val="21"/>
        </w:rPr>
        <w:t>7.8</w:t>
      </w:r>
      <w:bookmarkEnd w:id="97"/>
      <w:r w:rsidR="000545B0">
        <w:rPr>
          <w:rFonts w:ascii="宋体" w:hAnsi="宋体" w:hint="eastAsia"/>
          <w:color w:val="000000"/>
          <w:sz w:val="21"/>
          <w:szCs w:val="21"/>
        </w:rPr>
        <w:t>期末按公允价值占基金资产净值比例大小排名</w:t>
      </w:r>
      <w:r w:rsidRPr="00B7350E">
        <w:rPr>
          <w:rFonts w:ascii="宋体" w:hAnsi="宋体" w:hint="eastAsia"/>
          <w:color w:val="000000"/>
          <w:sz w:val="21"/>
          <w:szCs w:val="21"/>
        </w:rPr>
        <w:t>的</w:t>
      </w:r>
      <w:r w:rsidR="000545B0">
        <w:rPr>
          <w:rFonts w:ascii="宋体" w:hAnsi="宋体" w:hint="eastAsia"/>
          <w:color w:val="000000"/>
          <w:sz w:val="21"/>
          <w:szCs w:val="21"/>
        </w:rPr>
        <w:t>前十名</w:t>
      </w:r>
      <w:r w:rsidRPr="00B7350E">
        <w:rPr>
          <w:rFonts w:ascii="宋体" w:hAnsi="宋体" w:hint="eastAsia"/>
          <w:color w:val="000000"/>
          <w:sz w:val="21"/>
          <w:szCs w:val="21"/>
        </w:rPr>
        <w:t>资产支持证券投资明细</w:t>
      </w:r>
      <w:bookmarkEnd w:id="98"/>
      <w:bookmarkEnd w:id="99"/>
    </w:p>
    <w:p w:rsidR="00CB3931" w:rsidRPr="00051C6E" w:rsidRDefault="00CB3931" w:rsidP="007B05E9">
      <w:pPr>
        <w:spacing w:line="360" w:lineRule="auto"/>
        <w:ind w:firstLineChars="200" w:firstLine="420"/>
        <w:rPr>
          <w:color w:val="000000"/>
          <w:szCs w:val="21"/>
        </w:rPr>
      </w:pPr>
      <w:r w:rsidRPr="00051C6E">
        <w:rPr>
          <w:color w:val="000000"/>
          <w:szCs w:val="21"/>
        </w:rPr>
        <w:t>本基金本报告期末未持有资产支持证券。</w:t>
      </w:r>
    </w:p>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100" w:name="_Toc331410110"/>
      <w:bookmarkStart w:id="101" w:name="_Toc374603930"/>
      <w:bookmarkStart w:id="102" w:name="_Toc48655377"/>
      <w:r w:rsidRPr="00B7350E">
        <w:rPr>
          <w:rFonts w:ascii="宋体" w:hAnsi="宋体"/>
          <w:color w:val="000000"/>
          <w:sz w:val="21"/>
          <w:szCs w:val="21"/>
        </w:rPr>
        <w:t>7.9</w:t>
      </w:r>
      <w:r w:rsidRPr="00B7350E">
        <w:rPr>
          <w:rFonts w:ascii="宋体" w:hAnsi="宋体" w:hint="eastAsia"/>
          <w:color w:val="000000"/>
          <w:sz w:val="21"/>
          <w:szCs w:val="21"/>
        </w:rPr>
        <w:t>投资组合报告附注</w:t>
      </w:r>
      <w:bookmarkEnd w:id="100"/>
      <w:bookmarkEnd w:id="101"/>
      <w:bookmarkEnd w:id="102"/>
    </w:p>
    <w:p w:rsidR="00E05B03" w:rsidRPr="00C36FC8" w:rsidRDefault="00E05B03" w:rsidP="00E05B03">
      <w:pPr>
        <w:spacing w:line="360" w:lineRule="auto"/>
        <w:ind w:firstLineChars="196" w:firstLine="413"/>
        <w:rPr>
          <w:rFonts w:eastAsiaTheme="minorEastAsia"/>
          <w:b/>
          <w:bCs/>
          <w:szCs w:val="21"/>
        </w:rPr>
      </w:pPr>
      <w:r w:rsidRPr="00C36FC8">
        <w:rPr>
          <w:rFonts w:eastAsiaTheme="minorEastAsia"/>
          <w:b/>
          <w:szCs w:val="21"/>
        </w:rPr>
        <w:t>7.9.1</w:t>
      </w:r>
      <w:r w:rsidRPr="00C36FC8">
        <w:rPr>
          <w:rFonts w:eastAsiaTheme="minorEastAsia"/>
          <w:b/>
          <w:bCs/>
          <w:szCs w:val="21"/>
        </w:rPr>
        <w:t>基金计价方法说明</w:t>
      </w:r>
    </w:p>
    <w:p w:rsidR="00834887" w:rsidRDefault="0012249E">
      <w:pPr>
        <w:spacing w:line="360" w:lineRule="auto"/>
        <w:ind w:firstLineChars="200" w:firstLine="420"/>
        <w:rPr>
          <w:color w:val="000000"/>
          <w:szCs w:val="21"/>
        </w:rPr>
      </w:pPr>
      <w:r>
        <w:rPr>
          <w:color w:val="000000"/>
          <w:szCs w:val="21"/>
        </w:rPr>
        <w:t>本基金目前投资工具的估值方法如下：</w:t>
      </w:r>
    </w:p>
    <w:p w:rsidR="00834887" w:rsidRDefault="0012249E">
      <w:pPr>
        <w:spacing w:line="360" w:lineRule="auto"/>
        <w:ind w:firstLineChars="200" w:firstLine="420"/>
        <w:rPr>
          <w:color w:val="000000"/>
          <w:szCs w:val="21"/>
        </w:rPr>
      </w:pPr>
      <w:r>
        <w:rPr>
          <w:color w:val="000000"/>
          <w:szCs w:val="21"/>
        </w:rPr>
        <w:t>（</w:t>
      </w:r>
      <w:r>
        <w:rPr>
          <w:color w:val="000000"/>
          <w:szCs w:val="21"/>
        </w:rPr>
        <w:t>1</w:t>
      </w:r>
      <w:r>
        <w:rPr>
          <w:color w:val="000000"/>
          <w:szCs w:val="21"/>
        </w:rPr>
        <w:t>）基金持有的债券（包括票据）购买时采用实际支付价款（包含交易费用）确定初始成本，按实际利率计算其摊余成本及各期利息收入，每日计提收益；</w:t>
      </w:r>
    </w:p>
    <w:p w:rsidR="00834887" w:rsidRDefault="0012249E">
      <w:pPr>
        <w:spacing w:line="360" w:lineRule="auto"/>
        <w:ind w:firstLineChars="200" w:firstLine="420"/>
        <w:rPr>
          <w:color w:val="000000"/>
          <w:szCs w:val="21"/>
        </w:rPr>
      </w:pPr>
      <w:r>
        <w:rPr>
          <w:color w:val="000000"/>
          <w:szCs w:val="21"/>
        </w:rPr>
        <w:t>（</w:t>
      </w:r>
      <w:r>
        <w:rPr>
          <w:color w:val="000000"/>
          <w:szCs w:val="21"/>
        </w:rPr>
        <w:t>2</w:t>
      </w:r>
      <w:r>
        <w:rPr>
          <w:color w:val="000000"/>
          <w:szCs w:val="21"/>
        </w:rPr>
        <w:t>）基金持有的回购以成本列示，按实际利率在实际持有期间内逐日计提利息；合同利率与实际利率差异较小的，也可采用合同利率计算确定利息收入；</w:t>
      </w:r>
    </w:p>
    <w:p w:rsidR="00834887" w:rsidRDefault="0012249E">
      <w:pPr>
        <w:spacing w:line="360" w:lineRule="auto"/>
        <w:ind w:firstLineChars="200" w:firstLine="420"/>
        <w:rPr>
          <w:color w:val="000000"/>
          <w:szCs w:val="21"/>
        </w:rPr>
      </w:pPr>
      <w:r>
        <w:rPr>
          <w:color w:val="000000"/>
          <w:szCs w:val="21"/>
        </w:rPr>
        <w:t>（</w:t>
      </w:r>
      <w:r>
        <w:rPr>
          <w:color w:val="000000"/>
          <w:szCs w:val="21"/>
        </w:rPr>
        <w:t>3</w:t>
      </w:r>
      <w:r>
        <w:rPr>
          <w:color w:val="000000"/>
          <w:szCs w:val="21"/>
        </w:rPr>
        <w:t>）基金持有的银行存款以本金列示，按实际协议利率逐日计提利息。</w:t>
      </w:r>
    </w:p>
    <w:p w:rsidR="00834887" w:rsidRDefault="0012249E">
      <w:pPr>
        <w:spacing w:line="360" w:lineRule="auto"/>
        <w:ind w:firstLineChars="200" w:firstLine="420"/>
        <w:rPr>
          <w:color w:val="000000"/>
          <w:szCs w:val="21"/>
        </w:rPr>
      </w:pPr>
      <w:r>
        <w:rPr>
          <w:color w:val="000000"/>
          <w:szCs w:val="21"/>
        </w:rPr>
        <w:t>如有确凿证据表明按上述方法进行估值不能客观反映其公允价值的，基金管理人可根据具体情况与基金托管人商定后，按最能反映公允价值的方法估值。</w:t>
      </w:r>
    </w:p>
    <w:p w:rsidR="00E05B03" w:rsidRPr="007B05E9" w:rsidRDefault="00E05B03" w:rsidP="007B05E9">
      <w:pPr>
        <w:spacing w:line="360" w:lineRule="auto"/>
        <w:ind w:firstLineChars="200" w:firstLine="420"/>
        <w:rPr>
          <w:color w:val="000000"/>
          <w:szCs w:val="21"/>
        </w:rPr>
      </w:pPr>
      <w:r w:rsidRPr="007B05E9">
        <w:rPr>
          <w:color w:val="000000"/>
          <w:szCs w:val="21"/>
        </w:rPr>
        <w:t>如有新增事项，按国家最新规定估值。</w:t>
      </w:r>
    </w:p>
    <w:p w:rsidR="00E05B03" w:rsidRPr="00C36FC8" w:rsidRDefault="00E05B03" w:rsidP="00C23FAB">
      <w:pPr>
        <w:spacing w:beforeLines="100" w:before="312" w:line="360" w:lineRule="auto"/>
        <w:ind w:firstLineChars="196" w:firstLine="413"/>
        <w:rPr>
          <w:rFonts w:eastAsiaTheme="minorEastAsia"/>
          <w:bCs/>
          <w:szCs w:val="21"/>
        </w:rPr>
      </w:pPr>
      <w:r w:rsidRPr="00C36FC8">
        <w:rPr>
          <w:rFonts w:eastAsiaTheme="minorEastAsia"/>
          <w:b/>
          <w:szCs w:val="21"/>
        </w:rPr>
        <w:t>7.9.2</w:t>
      </w:r>
      <w:r w:rsidR="002A26ED">
        <w:rPr>
          <w:rFonts w:eastAsiaTheme="minorEastAsia" w:hint="eastAsia"/>
          <w:b/>
          <w:szCs w:val="21"/>
        </w:rPr>
        <w:t xml:space="preserve"> </w:t>
      </w:r>
      <w:r w:rsidRPr="00701C41">
        <w:rPr>
          <w:rFonts w:eastAsiaTheme="minorEastAsia"/>
          <w:b/>
          <w:bCs/>
          <w:szCs w:val="21"/>
        </w:rPr>
        <w:t>2019</w:t>
      </w:r>
      <w:r w:rsidRPr="00701C41">
        <w:rPr>
          <w:rFonts w:eastAsiaTheme="minorEastAsia"/>
          <w:b/>
          <w:bCs/>
          <w:szCs w:val="21"/>
        </w:rPr>
        <w:t>年</w:t>
      </w:r>
      <w:r w:rsidRPr="00701C41">
        <w:rPr>
          <w:rFonts w:eastAsiaTheme="minorEastAsia"/>
          <w:b/>
          <w:bCs/>
          <w:szCs w:val="21"/>
        </w:rPr>
        <w:t>7</w:t>
      </w:r>
      <w:r w:rsidRPr="00701C41">
        <w:rPr>
          <w:rFonts w:eastAsiaTheme="minorEastAsia"/>
          <w:b/>
          <w:bCs/>
          <w:szCs w:val="21"/>
        </w:rPr>
        <w:t>月</w:t>
      </w:r>
      <w:r w:rsidRPr="00701C41">
        <w:rPr>
          <w:rFonts w:eastAsiaTheme="minorEastAsia"/>
          <w:b/>
          <w:bCs/>
          <w:szCs w:val="21"/>
        </w:rPr>
        <w:t>25</w:t>
      </w:r>
      <w:r w:rsidRPr="00701C41">
        <w:rPr>
          <w:rFonts w:eastAsiaTheme="minorEastAsia"/>
          <w:b/>
          <w:bCs/>
          <w:szCs w:val="21"/>
        </w:rPr>
        <w:t>日，中国银行保险监督管理委员会上海监管局针对中国农业银行股份有限公司信用卡中心的如下违法违规行为作出</w:t>
      </w:r>
      <w:r w:rsidRPr="00701C41">
        <w:rPr>
          <w:rFonts w:eastAsiaTheme="minorEastAsia"/>
          <w:b/>
          <w:bCs/>
          <w:szCs w:val="21"/>
        </w:rPr>
        <w:t>“</w:t>
      </w:r>
      <w:r w:rsidRPr="00701C41">
        <w:rPr>
          <w:rFonts w:eastAsiaTheme="minorEastAsia"/>
          <w:b/>
          <w:bCs/>
          <w:szCs w:val="21"/>
        </w:rPr>
        <w:t>责令改正，并处罚款</w:t>
      </w:r>
      <w:r w:rsidRPr="00701C41">
        <w:rPr>
          <w:rFonts w:eastAsiaTheme="minorEastAsia"/>
          <w:b/>
          <w:bCs/>
          <w:szCs w:val="21"/>
        </w:rPr>
        <w:t>20</w:t>
      </w:r>
      <w:r w:rsidRPr="00701C41">
        <w:rPr>
          <w:rFonts w:eastAsiaTheme="minorEastAsia"/>
          <w:b/>
          <w:bCs/>
          <w:szCs w:val="21"/>
        </w:rPr>
        <w:t>万元</w:t>
      </w:r>
      <w:r w:rsidRPr="00701C41">
        <w:rPr>
          <w:rFonts w:eastAsiaTheme="minorEastAsia"/>
          <w:b/>
          <w:bCs/>
          <w:szCs w:val="21"/>
        </w:rPr>
        <w:t>”</w:t>
      </w:r>
      <w:r w:rsidRPr="00701C41">
        <w:rPr>
          <w:rFonts w:eastAsiaTheme="minorEastAsia"/>
          <w:b/>
          <w:bCs/>
          <w:szCs w:val="21"/>
        </w:rPr>
        <w:t>的行政处罚决定：</w:t>
      </w:r>
      <w:r w:rsidRPr="00701C41">
        <w:rPr>
          <w:rFonts w:eastAsiaTheme="minorEastAsia"/>
          <w:b/>
          <w:bCs/>
          <w:szCs w:val="21"/>
        </w:rPr>
        <w:t>2017</w:t>
      </w:r>
      <w:r w:rsidRPr="00701C41">
        <w:rPr>
          <w:rFonts w:eastAsiaTheme="minorEastAsia"/>
          <w:b/>
          <w:bCs/>
          <w:szCs w:val="21"/>
        </w:rPr>
        <w:t>年</w:t>
      </w:r>
      <w:r w:rsidRPr="00701C41">
        <w:rPr>
          <w:rFonts w:eastAsiaTheme="minorEastAsia"/>
          <w:b/>
          <w:bCs/>
          <w:szCs w:val="21"/>
        </w:rPr>
        <w:t>5</w:t>
      </w:r>
      <w:r w:rsidRPr="00701C41">
        <w:rPr>
          <w:rFonts w:eastAsiaTheme="minorEastAsia"/>
          <w:b/>
          <w:bCs/>
          <w:szCs w:val="21"/>
        </w:rPr>
        <w:t>月至</w:t>
      </w:r>
      <w:r w:rsidRPr="00701C41">
        <w:rPr>
          <w:rFonts w:eastAsiaTheme="minorEastAsia"/>
          <w:b/>
          <w:bCs/>
          <w:szCs w:val="21"/>
        </w:rPr>
        <w:t>2018</w:t>
      </w:r>
      <w:r w:rsidRPr="00701C41">
        <w:rPr>
          <w:rFonts w:eastAsiaTheme="minorEastAsia"/>
          <w:b/>
          <w:bCs/>
          <w:szCs w:val="21"/>
        </w:rPr>
        <w:t>年</w:t>
      </w:r>
      <w:r w:rsidRPr="00701C41">
        <w:rPr>
          <w:rFonts w:eastAsiaTheme="minorEastAsia"/>
          <w:b/>
          <w:bCs/>
          <w:szCs w:val="21"/>
        </w:rPr>
        <w:t>6</w:t>
      </w:r>
      <w:r w:rsidRPr="00701C41">
        <w:rPr>
          <w:rFonts w:eastAsiaTheme="minorEastAsia"/>
          <w:b/>
          <w:bCs/>
          <w:szCs w:val="21"/>
        </w:rPr>
        <w:t>月在办理部分客户信用卡业务时未遵守总授信额度管理制度的违法违规事实。</w:t>
      </w:r>
      <w:r w:rsidRPr="00701C41">
        <w:rPr>
          <w:rFonts w:eastAsiaTheme="minorEastAsia"/>
          <w:b/>
          <w:bCs/>
          <w:szCs w:val="21"/>
        </w:rPr>
        <w:t>2020</w:t>
      </w:r>
      <w:r w:rsidRPr="00701C41">
        <w:rPr>
          <w:rFonts w:eastAsiaTheme="minorEastAsia"/>
          <w:b/>
          <w:bCs/>
          <w:szCs w:val="21"/>
        </w:rPr>
        <w:t>年</w:t>
      </w:r>
      <w:r w:rsidRPr="00701C41">
        <w:rPr>
          <w:rFonts w:eastAsiaTheme="minorEastAsia"/>
          <w:b/>
          <w:bCs/>
          <w:szCs w:val="21"/>
        </w:rPr>
        <w:t>1</w:t>
      </w:r>
      <w:r w:rsidRPr="00701C41">
        <w:rPr>
          <w:rFonts w:eastAsiaTheme="minorEastAsia"/>
          <w:b/>
          <w:bCs/>
          <w:szCs w:val="21"/>
        </w:rPr>
        <w:t>月</w:t>
      </w:r>
      <w:r w:rsidRPr="00701C41">
        <w:rPr>
          <w:rFonts w:eastAsiaTheme="minorEastAsia"/>
          <w:b/>
          <w:bCs/>
          <w:szCs w:val="21"/>
        </w:rPr>
        <w:t>19</w:t>
      </w:r>
      <w:r w:rsidRPr="00701C41">
        <w:rPr>
          <w:rFonts w:eastAsiaTheme="minorEastAsia"/>
          <w:b/>
          <w:bCs/>
          <w:szCs w:val="21"/>
        </w:rPr>
        <w:t>日，国家税务总局北京市海淀区税务局对中国农业银行股份有限公司未按照规定期限办理纳税申报和报送纳税资料的违法违规事实，作出罚款</w:t>
      </w:r>
      <w:r w:rsidRPr="00701C41">
        <w:rPr>
          <w:rFonts w:eastAsiaTheme="minorEastAsia"/>
          <w:b/>
          <w:bCs/>
          <w:szCs w:val="21"/>
        </w:rPr>
        <w:t>50</w:t>
      </w:r>
      <w:r w:rsidRPr="00701C41">
        <w:rPr>
          <w:rFonts w:eastAsiaTheme="minorEastAsia"/>
          <w:b/>
          <w:bCs/>
          <w:szCs w:val="21"/>
        </w:rPr>
        <w:t>万元的行政处罚决定。</w:t>
      </w:r>
      <w:r w:rsidRPr="00701C41">
        <w:rPr>
          <w:rFonts w:eastAsiaTheme="minorEastAsia"/>
          <w:b/>
          <w:bCs/>
          <w:szCs w:val="21"/>
        </w:rPr>
        <w:t>2020</w:t>
      </w:r>
      <w:r w:rsidRPr="00701C41">
        <w:rPr>
          <w:rFonts w:eastAsiaTheme="minorEastAsia"/>
          <w:b/>
          <w:bCs/>
          <w:szCs w:val="21"/>
        </w:rPr>
        <w:t>年</w:t>
      </w:r>
      <w:r w:rsidRPr="00701C41">
        <w:rPr>
          <w:rFonts w:eastAsiaTheme="minorEastAsia"/>
          <w:b/>
          <w:bCs/>
          <w:szCs w:val="21"/>
        </w:rPr>
        <w:t>3</w:t>
      </w:r>
      <w:r w:rsidRPr="00701C41">
        <w:rPr>
          <w:rFonts w:eastAsiaTheme="minorEastAsia"/>
          <w:b/>
          <w:bCs/>
          <w:szCs w:val="21"/>
        </w:rPr>
        <w:t>月</w:t>
      </w:r>
      <w:r w:rsidRPr="00701C41">
        <w:rPr>
          <w:rFonts w:eastAsiaTheme="minorEastAsia"/>
          <w:b/>
          <w:bCs/>
          <w:szCs w:val="21"/>
        </w:rPr>
        <w:t>9</w:t>
      </w:r>
      <w:r w:rsidRPr="00701C41">
        <w:rPr>
          <w:rFonts w:eastAsiaTheme="minorEastAsia"/>
          <w:b/>
          <w:bCs/>
          <w:szCs w:val="21"/>
        </w:rPr>
        <w:t>日，中国银行保险监督管理委员会对中国农业银行股份有限公司的如下违法违规行为作出罚款</w:t>
      </w:r>
      <w:r w:rsidRPr="00701C41">
        <w:rPr>
          <w:rFonts w:eastAsiaTheme="minorEastAsia"/>
          <w:b/>
          <w:bCs/>
          <w:szCs w:val="21"/>
        </w:rPr>
        <w:t>50</w:t>
      </w:r>
      <w:r w:rsidRPr="00701C41">
        <w:rPr>
          <w:rFonts w:eastAsiaTheme="minorEastAsia"/>
          <w:b/>
          <w:bCs/>
          <w:szCs w:val="21"/>
        </w:rPr>
        <w:t>万元的行政处罚决定：可回溯制度执行不到位、可回溯基础管理不到位、部分可回溯视频质检结果未反馈给保险公司、可回溯资料不符合监管规定。</w:t>
      </w:r>
      <w:r w:rsidRPr="00701C41">
        <w:rPr>
          <w:rFonts w:eastAsiaTheme="minorEastAsia"/>
          <w:b/>
          <w:bCs/>
          <w:szCs w:val="21"/>
        </w:rPr>
        <w:t>2020</w:t>
      </w:r>
      <w:r w:rsidRPr="00701C41">
        <w:rPr>
          <w:rFonts w:eastAsiaTheme="minorEastAsia"/>
          <w:b/>
          <w:bCs/>
          <w:szCs w:val="21"/>
        </w:rPr>
        <w:t>年</w:t>
      </w:r>
      <w:r w:rsidRPr="00701C41">
        <w:rPr>
          <w:rFonts w:eastAsiaTheme="minorEastAsia"/>
          <w:b/>
          <w:bCs/>
          <w:szCs w:val="21"/>
        </w:rPr>
        <w:t>4</w:t>
      </w:r>
      <w:r w:rsidRPr="00701C41">
        <w:rPr>
          <w:rFonts w:eastAsiaTheme="minorEastAsia"/>
          <w:b/>
          <w:bCs/>
          <w:szCs w:val="21"/>
        </w:rPr>
        <w:t>月</w:t>
      </w:r>
      <w:r w:rsidRPr="00701C41">
        <w:rPr>
          <w:rFonts w:eastAsiaTheme="minorEastAsia"/>
          <w:b/>
          <w:bCs/>
          <w:szCs w:val="21"/>
        </w:rPr>
        <w:t>22</w:t>
      </w:r>
      <w:r w:rsidRPr="00701C41">
        <w:rPr>
          <w:rFonts w:eastAsiaTheme="minorEastAsia"/>
          <w:b/>
          <w:bCs/>
          <w:szCs w:val="21"/>
        </w:rPr>
        <w:t>日，中国银行保险监督管理委员会对中国农业银行股份有限公司的如下违法违规行为作出罚款</w:t>
      </w:r>
      <w:r w:rsidRPr="00701C41">
        <w:rPr>
          <w:rFonts w:eastAsiaTheme="minorEastAsia"/>
          <w:b/>
          <w:bCs/>
          <w:szCs w:val="21"/>
        </w:rPr>
        <w:t>230</w:t>
      </w:r>
      <w:r w:rsidRPr="00701C41">
        <w:rPr>
          <w:rFonts w:eastAsiaTheme="minorEastAsia"/>
          <w:b/>
          <w:bCs/>
          <w:szCs w:val="21"/>
        </w:rPr>
        <w:t>万元的行政处罚决定：农业银行监管标准化数据（</w:t>
      </w:r>
      <w:r w:rsidRPr="00701C41">
        <w:rPr>
          <w:rFonts w:eastAsiaTheme="minorEastAsia"/>
          <w:b/>
          <w:bCs/>
          <w:szCs w:val="21"/>
        </w:rPr>
        <w:t>EAST</w:t>
      </w:r>
      <w:r w:rsidRPr="00701C41">
        <w:rPr>
          <w:rFonts w:eastAsiaTheme="minorEastAsia"/>
          <w:b/>
          <w:bCs/>
          <w:szCs w:val="21"/>
        </w:rPr>
        <w:t>）系统数据质量及数据报送（一）资金交易信息漏报严重；（二）信贷资产转让业务漏报；（三）贸易融资业务漏报；（四）分户账明细记录应报未报；（五）分户账账户数据应报未报；（六）关键且应报字段漏报或填报错误。</w:t>
      </w:r>
      <w:r w:rsidRPr="00701C41">
        <w:rPr>
          <w:rFonts w:eastAsiaTheme="minorEastAsia"/>
          <w:b/>
          <w:bCs/>
          <w:szCs w:val="21"/>
        </w:rPr>
        <w:t>2020</w:t>
      </w:r>
      <w:r w:rsidRPr="00701C41">
        <w:rPr>
          <w:rFonts w:eastAsiaTheme="minorEastAsia"/>
          <w:b/>
          <w:bCs/>
          <w:szCs w:val="21"/>
        </w:rPr>
        <w:t>年</w:t>
      </w:r>
      <w:r w:rsidRPr="00701C41">
        <w:rPr>
          <w:rFonts w:eastAsiaTheme="minorEastAsia"/>
          <w:b/>
          <w:bCs/>
          <w:szCs w:val="21"/>
        </w:rPr>
        <w:t>4</w:t>
      </w:r>
      <w:r w:rsidRPr="00701C41">
        <w:rPr>
          <w:rFonts w:eastAsiaTheme="minorEastAsia"/>
          <w:b/>
          <w:bCs/>
          <w:szCs w:val="21"/>
        </w:rPr>
        <w:t>月</w:t>
      </w:r>
      <w:r w:rsidRPr="00701C41">
        <w:rPr>
          <w:rFonts w:eastAsiaTheme="minorEastAsia"/>
          <w:b/>
          <w:bCs/>
          <w:szCs w:val="21"/>
        </w:rPr>
        <w:t>22</w:t>
      </w:r>
      <w:r w:rsidRPr="00701C41">
        <w:rPr>
          <w:rFonts w:eastAsiaTheme="minorEastAsia"/>
          <w:b/>
          <w:bCs/>
          <w:szCs w:val="21"/>
        </w:rPr>
        <w:t>日，中国银行保险监督管理委员会对中国农业银行股份有限公司的如下违法违规行为作出罚款</w:t>
      </w:r>
      <w:r w:rsidRPr="00701C41">
        <w:rPr>
          <w:rFonts w:eastAsiaTheme="minorEastAsia"/>
          <w:b/>
          <w:bCs/>
          <w:szCs w:val="21"/>
        </w:rPr>
        <w:t>200</w:t>
      </w:r>
      <w:r w:rsidRPr="00701C41">
        <w:rPr>
          <w:rFonts w:eastAsiaTheme="minorEastAsia"/>
          <w:b/>
          <w:bCs/>
          <w:szCs w:val="21"/>
        </w:rPr>
        <w:t>万元的行政处罚决定：（一）</w:t>
      </w:r>
      <w:r w:rsidRPr="00701C41">
        <w:rPr>
          <w:rFonts w:eastAsiaTheme="minorEastAsia"/>
          <w:b/>
          <w:bCs/>
          <w:szCs w:val="21"/>
        </w:rPr>
        <w:t>“</w:t>
      </w:r>
      <w:r w:rsidRPr="00701C41">
        <w:rPr>
          <w:rFonts w:eastAsiaTheme="minorEastAsia"/>
          <w:b/>
          <w:bCs/>
          <w:szCs w:val="21"/>
        </w:rPr>
        <w:t>两会一层</w:t>
      </w:r>
      <w:r w:rsidRPr="00701C41">
        <w:rPr>
          <w:rFonts w:eastAsiaTheme="minorEastAsia"/>
          <w:b/>
          <w:bCs/>
          <w:szCs w:val="21"/>
        </w:rPr>
        <w:t>”</w:t>
      </w:r>
      <w:r w:rsidRPr="00701C41">
        <w:rPr>
          <w:rFonts w:eastAsiaTheme="minorEastAsia"/>
          <w:b/>
          <w:bCs/>
          <w:szCs w:val="21"/>
        </w:rPr>
        <w:t>境外机构管理履职不到位；（二）国别风险管理不满足监管要求；（三）信贷资金被挪用作保证金；（四）未将集团成员纳入集团客户统一授信管理。</w:t>
      </w:r>
    </w:p>
    <w:p w:rsidR="00834887" w:rsidRDefault="0012249E">
      <w:pPr>
        <w:spacing w:beforeLines="100" w:before="312" w:line="360" w:lineRule="auto"/>
        <w:ind w:firstLineChars="196" w:firstLine="413"/>
        <w:rPr>
          <w:rFonts w:eastAsiaTheme="minorEastAsia"/>
          <w:bCs/>
          <w:szCs w:val="21"/>
        </w:rPr>
      </w:pPr>
      <w:r>
        <w:rPr>
          <w:rFonts w:eastAsiaTheme="minorEastAsia"/>
          <w:b/>
          <w:bCs/>
          <w:szCs w:val="21"/>
        </w:rPr>
        <w:t>2020</w:t>
      </w:r>
      <w:r>
        <w:rPr>
          <w:rFonts w:eastAsiaTheme="minorEastAsia"/>
          <w:b/>
          <w:bCs/>
          <w:szCs w:val="21"/>
        </w:rPr>
        <w:t>年</w:t>
      </w:r>
      <w:r>
        <w:rPr>
          <w:rFonts w:eastAsiaTheme="minorEastAsia"/>
          <w:b/>
          <w:bCs/>
          <w:szCs w:val="21"/>
        </w:rPr>
        <w:t>4</w:t>
      </w:r>
      <w:r>
        <w:rPr>
          <w:rFonts w:eastAsiaTheme="minorEastAsia"/>
          <w:b/>
          <w:bCs/>
          <w:szCs w:val="21"/>
        </w:rPr>
        <w:t>月</w:t>
      </w:r>
      <w:r>
        <w:rPr>
          <w:rFonts w:eastAsiaTheme="minorEastAsia"/>
          <w:b/>
          <w:bCs/>
          <w:szCs w:val="21"/>
        </w:rPr>
        <w:t>30</w:t>
      </w:r>
      <w:r>
        <w:rPr>
          <w:rFonts w:eastAsiaTheme="minorEastAsia"/>
          <w:b/>
          <w:bCs/>
          <w:szCs w:val="21"/>
        </w:rPr>
        <w:t>日，北京市西城区卫生健康委员会对中国农业发展银行违反《北京市生活饮用水卫生监督管理条例》第二十一条第（三）项的行为作出</w:t>
      </w:r>
      <w:r>
        <w:rPr>
          <w:rFonts w:eastAsiaTheme="minorEastAsia"/>
          <w:b/>
          <w:bCs/>
          <w:szCs w:val="21"/>
        </w:rPr>
        <w:t>“</w:t>
      </w:r>
      <w:r>
        <w:rPr>
          <w:rFonts w:eastAsiaTheme="minorEastAsia"/>
          <w:b/>
          <w:bCs/>
          <w:szCs w:val="21"/>
        </w:rPr>
        <w:t>罚款</w:t>
      </w:r>
      <w:r>
        <w:rPr>
          <w:rFonts w:eastAsiaTheme="minorEastAsia"/>
          <w:b/>
          <w:bCs/>
          <w:szCs w:val="21"/>
        </w:rPr>
        <w:t>5000</w:t>
      </w:r>
      <w:r>
        <w:rPr>
          <w:rFonts w:eastAsiaTheme="minorEastAsia"/>
          <w:b/>
          <w:bCs/>
          <w:szCs w:val="21"/>
        </w:rPr>
        <w:t>元</w:t>
      </w:r>
      <w:r>
        <w:rPr>
          <w:rFonts w:eastAsiaTheme="minorEastAsia"/>
          <w:b/>
          <w:bCs/>
          <w:szCs w:val="21"/>
        </w:rPr>
        <w:t>”</w:t>
      </w:r>
      <w:r>
        <w:rPr>
          <w:rFonts w:eastAsiaTheme="minorEastAsia"/>
          <w:b/>
          <w:bCs/>
          <w:szCs w:val="21"/>
        </w:rPr>
        <w:t>的行政处罚决定。</w:t>
      </w:r>
    </w:p>
    <w:p w:rsidR="00834887" w:rsidRDefault="0012249E">
      <w:pPr>
        <w:spacing w:beforeLines="100" w:before="312" w:line="360" w:lineRule="auto"/>
        <w:ind w:firstLineChars="196" w:firstLine="413"/>
        <w:rPr>
          <w:rFonts w:eastAsiaTheme="minorEastAsia"/>
          <w:bCs/>
          <w:szCs w:val="21"/>
        </w:rPr>
      </w:pPr>
      <w:r>
        <w:rPr>
          <w:rFonts w:eastAsiaTheme="minorEastAsia"/>
          <w:b/>
          <w:bCs/>
          <w:szCs w:val="21"/>
        </w:rPr>
        <w:t>2019</w:t>
      </w:r>
      <w:r>
        <w:rPr>
          <w:rFonts w:eastAsiaTheme="minorEastAsia"/>
          <w:b/>
          <w:bCs/>
          <w:szCs w:val="21"/>
        </w:rPr>
        <w:t>年</w:t>
      </w:r>
      <w:r>
        <w:rPr>
          <w:rFonts w:eastAsiaTheme="minorEastAsia"/>
          <w:b/>
          <w:bCs/>
          <w:szCs w:val="21"/>
        </w:rPr>
        <w:t>7</w:t>
      </w:r>
      <w:r>
        <w:rPr>
          <w:rFonts w:eastAsiaTheme="minorEastAsia"/>
          <w:b/>
          <w:bCs/>
          <w:szCs w:val="21"/>
        </w:rPr>
        <w:t>月</w:t>
      </w:r>
      <w:r>
        <w:rPr>
          <w:rFonts w:eastAsiaTheme="minorEastAsia"/>
          <w:b/>
          <w:bCs/>
          <w:szCs w:val="21"/>
        </w:rPr>
        <w:t>25</w:t>
      </w:r>
      <w:r>
        <w:rPr>
          <w:rFonts w:eastAsiaTheme="minorEastAsia"/>
          <w:b/>
          <w:bCs/>
          <w:szCs w:val="21"/>
        </w:rPr>
        <w:t>日，中国银行保险监督管理委员会上海监管局对交通银行股份有限公司太平洋信用卡中心的如下违法违规行为作出</w:t>
      </w:r>
      <w:r>
        <w:rPr>
          <w:rFonts w:eastAsiaTheme="minorEastAsia"/>
          <w:b/>
          <w:bCs/>
          <w:szCs w:val="21"/>
        </w:rPr>
        <w:t>“</w:t>
      </w:r>
      <w:r>
        <w:rPr>
          <w:rFonts w:eastAsiaTheme="minorEastAsia"/>
          <w:b/>
          <w:bCs/>
          <w:szCs w:val="21"/>
        </w:rPr>
        <w:t>处以责令改正，并处罚款</w:t>
      </w:r>
      <w:r>
        <w:rPr>
          <w:rFonts w:eastAsiaTheme="minorEastAsia"/>
          <w:b/>
          <w:bCs/>
          <w:szCs w:val="21"/>
        </w:rPr>
        <w:t>40</w:t>
      </w:r>
      <w:r>
        <w:rPr>
          <w:rFonts w:eastAsiaTheme="minorEastAsia"/>
          <w:b/>
          <w:bCs/>
          <w:szCs w:val="21"/>
        </w:rPr>
        <w:t>万元</w:t>
      </w:r>
      <w:r>
        <w:rPr>
          <w:rFonts w:eastAsiaTheme="minorEastAsia"/>
          <w:b/>
          <w:bCs/>
          <w:szCs w:val="21"/>
        </w:rPr>
        <w:t>”</w:t>
      </w:r>
      <w:r>
        <w:rPr>
          <w:rFonts w:eastAsiaTheme="minorEastAsia"/>
          <w:b/>
          <w:bCs/>
          <w:szCs w:val="21"/>
        </w:rPr>
        <w:t>的行政处罚决定：</w:t>
      </w:r>
      <w:r>
        <w:rPr>
          <w:rFonts w:eastAsiaTheme="minorEastAsia"/>
          <w:b/>
          <w:bCs/>
          <w:szCs w:val="21"/>
        </w:rPr>
        <w:t>2017</w:t>
      </w:r>
      <w:r>
        <w:rPr>
          <w:rFonts w:eastAsiaTheme="minorEastAsia"/>
          <w:b/>
          <w:bCs/>
          <w:szCs w:val="21"/>
        </w:rPr>
        <w:t>年</w:t>
      </w:r>
      <w:r>
        <w:rPr>
          <w:rFonts w:eastAsiaTheme="minorEastAsia"/>
          <w:b/>
          <w:bCs/>
          <w:szCs w:val="21"/>
        </w:rPr>
        <w:t>6</w:t>
      </w:r>
      <w:r>
        <w:rPr>
          <w:rFonts w:eastAsiaTheme="minorEastAsia"/>
          <w:b/>
          <w:bCs/>
          <w:szCs w:val="21"/>
        </w:rPr>
        <w:t>月至</w:t>
      </w:r>
      <w:r>
        <w:rPr>
          <w:rFonts w:eastAsiaTheme="minorEastAsia"/>
          <w:b/>
          <w:bCs/>
          <w:szCs w:val="21"/>
        </w:rPr>
        <w:t>10</w:t>
      </w:r>
      <w:r>
        <w:rPr>
          <w:rFonts w:eastAsiaTheme="minorEastAsia"/>
          <w:b/>
          <w:bCs/>
          <w:szCs w:val="21"/>
        </w:rPr>
        <w:t>月期间在办理部分客户信用卡业务时未遵守总授信额度管理制度。</w:t>
      </w:r>
      <w:r>
        <w:rPr>
          <w:rFonts w:eastAsiaTheme="minorEastAsia"/>
          <w:b/>
          <w:bCs/>
          <w:szCs w:val="21"/>
        </w:rPr>
        <w:t>2019</w:t>
      </w:r>
      <w:r>
        <w:rPr>
          <w:rFonts w:eastAsiaTheme="minorEastAsia"/>
          <w:b/>
          <w:bCs/>
          <w:szCs w:val="21"/>
        </w:rPr>
        <w:t>年</w:t>
      </w:r>
      <w:r>
        <w:rPr>
          <w:rFonts w:eastAsiaTheme="minorEastAsia"/>
          <w:b/>
          <w:bCs/>
          <w:szCs w:val="21"/>
        </w:rPr>
        <w:t>12</w:t>
      </w:r>
      <w:r>
        <w:rPr>
          <w:rFonts w:eastAsiaTheme="minorEastAsia"/>
          <w:b/>
          <w:bCs/>
          <w:szCs w:val="21"/>
        </w:rPr>
        <w:t>月</w:t>
      </w:r>
      <w:r>
        <w:rPr>
          <w:rFonts w:eastAsiaTheme="minorEastAsia"/>
          <w:b/>
          <w:bCs/>
          <w:szCs w:val="21"/>
        </w:rPr>
        <w:t>27</w:t>
      </w:r>
      <w:r>
        <w:rPr>
          <w:rFonts w:eastAsiaTheme="minorEastAsia"/>
          <w:b/>
          <w:bCs/>
          <w:szCs w:val="21"/>
        </w:rPr>
        <w:t>日，中国银行保险监督管理委员会对交通银行股份有限公司如下违法违规行为作出</w:t>
      </w:r>
      <w:r>
        <w:rPr>
          <w:rFonts w:eastAsiaTheme="minorEastAsia"/>
          <w:b/>
          <w:bCs/>
          <w:szCs w:val="21"/>
        </w:rPr>
        <w:t>“</w:t>
      </w:r>
      <w:r>
        <w:rPr>
          <w:rFonts w:eastAsiaTheme="minorEastAsia"/>
          <w:b/>
          <w:bCs/>
          <w:szCs w:val="21"/>
        </w:rPr>
        <w:t>罚款</w:t>
      </w:r>
      <w:r>
        <w:rPr>
          <w:rFonts w:eastAsiaTheme="minorEastAsia"/>
          <w:b/>
          <w:bCs/>
          <w:szCs w:val="21"/>
        </w:rPr>
        <w:t>150</w:t>
      </w:r>
      <w:r>
        <w:rPr>
          <w:rFonts w:eastAsiaTheme="minorEastAsia"/>
          <w:b/>
          <w:bCs/>
          <w:szCs w:val="21"/>
        </w:rPr>
        <w:t>万元</w:t>
      </w:r>
      <w:r>
        <w:rPr>
          <w:rFonts w:eastAsiaTheme="minorEastAsia"/>
          <w:b/>
          <w:bCs/>
          <w:szCs w:val="21"/>
        </w:rPr>
        <w:t>”</w:t>
      </w:r>
      <w:r>
        <w:rPr>
          <w:rFonts w:eastAsiaTheme="minorEastAsia"/>
          <w:b/>
          <w:bCs/>
          <w:szCs w:val="21"/>
        </w:rPr>
        <w:t>的行政处罚：</w:t>
      </w:r>
      <w:r>
        <w:rPr>
          <w:rFonts w:eastAsiaTheme="minorEastAsia"/>
          <w:b/>
          <w:bCs/>
          <w:szCs w:val="21"/>
        </w:rPr>
        <w:t>1</w:t>
      </w:r>
      <w:r>
        <w:rPr>
          <w:rFonts w:eastAsiaTheme="minorEastAsia"/>
          <w:b/>
          <w:bCs/>
          <w:szCs w:val="21"/>
        </w:rPr>
        <w:t>、授信审批不审慎；</w:t>
      </w:r>
      <w:r>
        <w:rPr>
          <w:rFonts w:eastAsiaTheme="minorEastAsia"/>
          <w:b/>
          <w:bCs/>
          <w:szCs w:val="21"/>
        </w:rPr>
        <w:t>2</w:t>
      </w:r>
      <w:r>
        <w:rPr>
          <w:rFonts w:eastAsiaTheme="minorEastAsia"/>
          <w:b/>
          <w:bCs/>
          <w:szCs w:val="21"/>
        </w:rPr>
        <w:t>、总行对分支机构管控不力承担管理责任。</w:t>
      </w:r>
      <w:r>
        <w:rPr>
          <w:rFonts w:eastAsiaTheme="minorEastAsia"/>
          <w:b/>
          <w:bCs/>
          <w:szCs w:val="21"/>
        </w:rPr>
        <w:t>2020</w:t>
      </w:r>
      <w:r>
        <w:rPr>
          <w:rFonts w:eastAsiaTheme="minorEastAsia"/>
          <w:b/>
          <w:bCs/>
          <w:szCs w:val="21"/>
        </w:rPr>
        <w:t>年</w:t>
      </w:r>
      <w:r>
        <w:rPr>
          <w:rFonts w:eastAsiaTheme="minorEastAsia"/>
          <w:b/>
          <w:bCs/>
          <w:szCs w:val="21"/>
        </w:rPr>
        <w:t>4</w:t>
      </w:r>
      <w:r>
        <w:rPr>
          <w:rFonts w:eastAsiaTheme="minorEastAsia"/>
          <w:b/>
          <w:bCs/>
          <w:szCs w:val="21"/>
        </w:rPr>
        <w:t>月</w:t>
      </w:r>
      <w:r>
        <w:rPr>
          <w:rFonts w:eastAsiaTheme="minorEastAsia"/>
          <w:b/>
          <w:bCs/>
          <w:szCs w:val="21"/>
        </w:rPr>
        <w:t>20</w:t>
      </w:r>
      <w:r>
        <w:rPr>
          <w:rFonts w:eastAsiaTheme="minorEastAsia"/>
          <w:b/>
          <w:bCs/>
          <w:szCs w:val="21"/>
        </w:rPr>
        <w:t>日，中国银行保险监督管理委员会对交通银行股份有限公司如下违法违规行为作出</w:t>
      </w:r>
      <w:r>
        <w:rPr>
          <w:rFonts w:eastAsiaTheme="minorEastAsia"/>
          <w:b/>
          <w:bCs/>
          <w:szCs w:val="21"/>
        </w:rPr>
        <w:t>“</w:t>
      </w:r>
      <w:r>
        <w:rPr>
          <w:rFonts w:eastAsiaTheme="minorEastAsia"/>
          <w:b/>
          <w:bCs/>
          <w:szCs w:val="21"/>
        </w:rPr>
        <w:t>罚款</w:t>
      </w:r>
      <w:r>
        <w:rPr>
          <w:rFonts w:eastAsiaTheme="minorEastAsia"/>
          <w:b/>
          <w:bCs/>
          <w:szCs w:val="21"/>
        </w:rPr>
        <w:t>260</w:t>
      </w:r>
      <w:r>
        <w:rPr>
          <w:rFonts w:eastAsiaTheme="minorEastAsia"/>
          <w:b/>
          <w:bCs/>
          <w:szCs w:val="21"/>
        </w:rPr>
        <w:t>万元</w:t>
      </w:r>
      <w:r>
        <w:rPr>
          <w:rFonts w:eastAsiaTheme="minorEastAsia"/>
          <w:b/>
          <w:bCs/>
          <w:szCs w:val="21"/>
        </w:rPr>
        <w:t>”</w:t>
      </w:r>
      <w:r>
        <w:rPr>
          <w:rFonts w:eastAsiaTheme="minorEastAsia"/>
          <w:b/>
          <w:bCs/>
          <w:szCs w:val="21"/>
        </w:rPr>
        <w:t>的行政处罚：交通银行监管标准化数据（</w:t>
      </w:r>
      <w:r>
        <w:rPr>
          <w:rFonts w:eastAsiaTheme="minorEastAsia"/>
          <w:b/>
          <w:bCs/>
          <w:szCs w:val="21"/>
        </w:rPr>
        <w:t>EAST</w:t>
      </w:r>
      <w:r>
        <w:rPr>
          <w:rFonts w:eastAsiaTheme="minorEastAsia"/>
          <w:b/>
          <w:bCs/>
          <w:szCs w:val="21"/>
        </w:rPr>
        <w:t>）系统数据质量及数据报送存在（一）理财产品数量漏报；（二）资金交易信息漏报严重；（三）贸易融资业务漏报；（四）信贷业务担保合同漏报；（五）分户账明细记录应报未报；（六）分户账账户数据应报未报；（七）关键且应报字段漏报或填报错误。</w:t>
      </w:r>
    </w:p>
    <w:p w:rsidR="00834887" w:rsidRDefault="0012249E">
      <w:pPr>
        <w:spacing w:beforeLines="100" w:before="312" w:line="360" w:lineRule="auto"/>
        <w:ind w:firstLineChars="196" w:firstLine="413"/>
        <w:rPr>
          <w:rFonts w:eastAsiaTheme="minorEastAsia"/>
          <w:bCs/>
          <w:szCs w:val="21"/>
        </w:rPr>
      </w:pPr>
      <w:r>
        <w:rPr>
          <w:rFonts w:eastAsiaTheme="minorEastAsia"/>
          <w:b/>
          <w:bCs/>
          <w:szCs w:val="21"/>
        </w:rPr>
        <w:t>本基金投资</w:t>
      </w:r>
      <w:r>
        <w:rPr>
          <w:rFonts w:eastAsiaTheme="minorEastAsia"/>
          <w:b/>
          <w:bCs/>
          <w:szCs w:val="21"/>
        </w:rPr>
        <w:t>19</w:t>
      </w:r>
      <w:r>
        <w:rPr>
          <w:rFonts w:eastAsiaTheme="minorEastAsia"/>
          <w:b/>
          <w:bCs/>
          <w:szCs w:val="21"/>
        </w:rPr>
        <w:t>农业银行</w:t>
      </w:r>
      <w:r>
        <w:rPr>
          <w:rFonts w:eastAsiaTheme="minorEastAsia"/>
          <w:b/>
          <w:bCs/>
          <w:szCs w:val="21"/>
        </w:rPr>
        <w:t>CD111</w:t>
      </w:r>
      <w:r>
        <w:rPr>
          <w:rFonts w:eastAsiaTheme="minorEastAsia"/>
          <w:b/>
          <w:bCs/>
          <w:szCs w:val="21"/>
        </w:rPr>
        <w:t>、</w:t>
      </w:r>
      <w:r>
        <w:rPr>
          <w:rFonts w:eastAsiaTheme="minorEastAsia"/>
          <w:b/>
          <w:bCs/>
          <w:szCs w:val="21"/>
        </w:rPr>
        <w:t>20</w:t>
      </w:r>
      <w:r>
        <w:rPr>
          <w:rFonts w:eastAsiaTheme="minorEastAsia"/>
          <w:b/>
          <w:bCs/>
          <w:szCs w:val="21"/>
        </w:rPr>
        <w:t>农发</w:t>
      </w:r>
      <w:r>
        <w:rPr>
          <w:rFonts w:eastAsiaTheme="minorEastAsia"/>
          <w:b/>
          <w:bCs/>
          <w:szCs w:val="21"/>
        </w:rPr>
        <w:t>01</w:t>
      </w:r>
      <w:r>
        <w:rPr>
          <w:rFonts w:eastAsiaTheme="minorEastAsia"/>
          <w:b/>
          <w:bCs/>
          <w:szCs w:val="21"/>
        </w:rPr>
        <w:t>、</w:t>
      </w:r>
      <w:r>
        <w:rPr>
          <w:rFonts w:eastAsiaTheme="minorEastAsia"/>
          <w:b/>
          <w:bCs/>
          <w:szCs w:val="21"/>
        </w:rPr>
        <w:t>20</w:t>
      </w:r>
      <w:r>
        <w:rPr>
          <w:rFonts w:eastAsiaTheme="minorEastAsia"/>
          <w:b/>
          <w:bCs/>
          <w:szCs w:val="21"/>
        </w:rPr>
        <w:t>交通银行</w:t>
      </w:r>
      <w:r>
        <w:rPr>
          <w:rFonts w:eastAsiaTheme="minorEastAsia"/>
          <w:b/>
          <w:bCs/>
          <w:szCs w:val="21"/>
        </w:rPr>
        <w:t>CD020</w:t>
      </w:r>
      <w:r>
        <w:rPr>
          <w:rFonts w:eastAsiaTheme="minorEastAsia"/>
          <w:b/>
          <w:bCs/>
          <w:szCs w:val="21"/>
        </w:rPr>
        <w:t>、</w:t>
      </w:r>
      <w:r>
        <w:rPr>
          <w:rFonts w:eastAsiaTheme="minorEastAsia"/>
          <w:b/>
          <w:bCs/>
          <w:szCs w:val="21"/>
        </w:rPr>
        <w:t>20</w:t>
      </w:r>
      <w:r>
        <w:rPr>
          <w:rFonts w:eastAsiaTheme="minorEastAsia"/>
          <w:b/>
          <w:bCs/>
          <w:szCs w:val="21"/>
        </w:rPr>
        <w:t>交通银行</w:t>
      </w:r>
      <w:r>
        <w:rPr>
          <w:rFonts w:eastAsiaTheme="minorEastAsia"/>
          <w:b/>
          <w:bCs/>
          <w:szCs w:val="21"/>
        </w:rPr>
        <w:t>CD029</w:t>
      </w:r>
      <w:r>
        <w:rPr>
          <w:rFonts w:eastAsiaTheme="minorEastAsia"/>
          <w:b/>
          <w:bCs/>
          <w:szCs w:val="21"/>
        </w:rPr>
        <w:t>、</w:t>
      </w:r>
      <w:r>
        <w:rPr>
          <w:rFonts w:eastAsiaTheme="minorEastAsia"/>
          <w:b/>
          <w:bCs/>
          <w:szCs w:val="21"/>
        </w:rPr>
        <w:t>20</w:t>
      </w:r>
      <w:r>
        <w:rPr>
          <w:rFonts w:eastAsiaTheme="minorEastAsia"/>
          <w:b/>
          <w:bCs/>
          <w:szCs w:val="21"/>
        </w:rPr>
        <w:t>交通银行</w:t>
      </w:r>
      <w:r>
        <w:rPr>
          <w:rFonts w:eastAsiaTheme="minorEastAsia"/>
          <w:b/>
          <w:bCs/>
          <w:szCs w:val="21"/>
        </w:rPr>
        <w:t>CD049</w:t>
      </w:r>
      <w:r>
        <w:rPr>
          <w:rFonts w:eastAsiaTheme="minorEastAsia"/>
          <w:b/>
          <w:bCs/>
          <w:szCs w:val="21"/>
        </w:rPr>
        <w:t>的投资决策程序符合公司投资制度的规定。</w:t>
      </w:r>
    </w:p>
    <w:p w:rsidR="00834887" w:rsidRDefault="0012249E">
      <w:pPr>
        <w:spacing w:beforeLines="100" w:before="312" w:line="360" w:lineRule="auto"/>
        <w:ind w:firstLineChars="196" w:firstLine="413"/>
        <w:rPr>
          <w:rFonts w:eastAsiaTheme="minorEastAsia"/>
          <w:bCs/>
          <w:szCs w:val="21"/>
        </w:rPr>
      </w:pPr>
      <w:r>
        <w:rPr>
          <w:rFonts w:eastAsiaTheme="minorEastAsia"/>
          <w:b/>
          <w:bCs/>
          <w:szCs w:val="21"/>
        </w:rPr>
        <w:t>除</w:t>
      </w:r>
      <w:r>
        <w:rPr>
          <w:rFonts w:eastAsiaTheme="minorEastAsia"/>
          <w:b/>
          <w:bCs/>
          <w:szCs w:val="21"/>
        </w:rPr>
        <w:t>19</w:t>
      </w:r>
      <w:r>
        <w:rPr>
          <w:rFonts w:eastAsiaTheme="minorEastAsia"/>
          <w:b/>
          <w:bCs/>
          <w:szCs w:val="21"/>
        </w:rPr>
        <w:t>农业银行</w:t>
      </w:r>
      <w:r>
        <w:rPr>
          <w:rFonts w:eastAsiaTheme="minorEastAsia"/>
          <w:b/>
          <w:bCs/>
          <w:szCs w:val="21"/>
        </w:rPr>
        <w:t>CD111</w:t>
      </w:r>
      <w:r>
        <w:rPr>
          <w:rFonts w:eastAsiaTheme="minorEastAsia"/>
          <w:b/>
          <w:bCs/>
          <w:szCs w:val="21"/>
        </w:rPr>
        <w:t>、</w:t>
      </w:r>
      <w:r>
        <w:rPr>
          <w:rFonts w:eastAsiaTheme="minorEastAsia"/>
          <w:b/>
          <w:bCs/>
          <w:szCs w:val="21"/>
        </w:rPr>
        <w:t>20</w:t>
      </w:r>
      <w:r>
        <w:rPr>
          <w:rFonts w:eastAsiaTheme="minorEastAsia"/>
          <w:b/>
          <w:bCs/>
          <w:szCs w:val="21"/>
        </w:rPr>
        <w:t>农发</w:t>
      </w:r>
      <w:r>
        <w:rPr>
          <w:rFonts w:eastAsiaTheme="minorEastAsia"/>
          <w:b/>
          <w:bCs/>
          <w:szCs w:val="21"/>
        </w:rPr>
        <w:t>01</w:t>
      </w:r>
      <w:r>
        <w:rPr>
          <w:rFonts w:eastAsiaTheme="minorEastAsia"/>
          <w:b/>
          <w:bCs/>
          <w:szCs w:val="21"/>
        </w:rPr>
        <w:t>、</w:t>
      </w:r>
      <w:r>
        <w:rPr>
          <w:rFonts w:eastAsiaTheme="minorEastAsia"/>
          <w:b/>
          <w:bCs/>
          <w:szCs w:val="21"/>
        </w:rPr>
        <w:t>20</w:t>
      </w:r>
      <w:r>
        <w:rPr>
          <w:rFonts w:eastAsiaTheme="minorEastAsia"/>
          <w:b/>
          <w:bCs/>
          <w:szCs w:val="21"/>
        </w:rPr>
        <w:t>交通银行</w:t>
      </w:r>
      <w:r>
        <w:rPr>
          <w:rFonts w:eastAsiaTheme="minorEastAsia"/>
          <w:b/>
          <w:bCs/>
          <w:szCs w:val="21"/>
        </w:rPr>
        <w:t>CD020</w:t>
      </w:r>
      <w:r>
        <w:rPr>
          <w:rFonts w:eastAsiaTheme="minorEastAsia"/>
          <w:b/>
          <w:bCs/>
          <w:szCs w:val="21"/>
        </w:rPr>
        <w:t>、</w:t>
      </w:r>
      <w:r>
        <w:rPr>
          <w:rFonts w:eastAsiaTheme="minorEastAsia"/>
          <w:b/>
          <w:bCs/>
          <w:szCs w:val="21"/>
        </w:rPr>
        <w:t>20</w:t>
      </w:r>
      <w:r>
        <w:rPr>
          <w:rFonts w:eastAsiaTheme="minorEastAsia"/>
          <w:b/>
          <w:bCs/>
          <w:szCs w:val="21"/>
        </w:rPr>
        <w:t>交通银行</w:t>
      </w:r>
      <w:r>
        <w:rPr>
          <w:rFonts w:eastAsiaTheme="minorEastAsia"/>
          <w:b/>
          <w:bCs/>
          <w:szCs w:val="21"/>
        </w:rPr>
        <w:t>CD029</w:t>
      </w:r>
      <w:r>
        <w:rPr>
          <w:rFonts w:eastAsiaTheme="minorEastAsia"/>
          <w:b/>
          <w:bCs/>
          <w:szCs w:val="21"/>
        </w:rPr>
        <w:t>、</w:t>
      </w:r>
      <w:r>
        <w:rPr>
          <w:rFonts w:eastAsiaTheme="minorEastAsia"/>
          <w:b/>
          <w:bCs/>
          <w:szCs w:val="21"/>
        </w:rPr>
        <w:t>20</w:t>
      </w:r>
      <w:r>
        <w:rPr>
          <w:rFonts w:eastAsiaTheme="minorEastAsia"/>
          <w:b/>
          <w:bCs/>
          <w:szCs w:val="21"/>
        </w:rPr>
        <w:t>交通银行</w:t>
      </w:r>
      <w:r>
        <w:rPr>
          <w:rFonts w:eastAsiaTheme="minorEastAsia"/>
          <w:b/>
          <w:bCs/>
          <w:szCs w:val="21"/>
        </w:rPr>
        <w:t>CD049</w:t>
      </w:r>
      <w:r>
        <w:rPr>
          <w:rFonts w:eastAsiaTheme="minorEastAsia"/>
          <w:b/>
          <w:bCs/>
          <w:szCs w:val="21"/>
        </w:rPr>
        <w:t>外，本基金投资的前十名证券的发行主体本期没有出现被监管部门立案调查，或在报告编制日前一年内受到公开谴责、处罚的情形。</w:t>
      </w:r>
    </w:p>
    <w:p w:rsidR="00CB3931" w:rsidRPr="00E05B03" w:rsidRDefault="00E05B03" w:rsidP="00C23FAB">
      <w:pPr>
        <w:spacing w:beforeLines="100" w:before="312" w:line="360" w:lineRule="auto"/>
        <w:ind w:firstLineChars="196" w:firstLine="413"/>
        <w:rPr>
          <w:rFonts w:eastAsiaTheme="minorEastAsia"/>
          <w:b/>
          <w:szCs w:val="21"/>
        </w:rPr>
      </w:pPr>
      <w:r w:rsidRPr="00C36FC8">
        <w:rPr>
          <w:rFonts w:eastAsiaTheme="minorEastAsia"/>
          <w:b/>
          <w:szCs w:val="21"/>
        </w:rPr>
        <w:t>7.9.3</w:t>
      </w:r>
      <w:r w:rsidRPr="00C36FC8">
        <w:rPr>
          <w:rFonts w:eastAsiaTheme="minorEastAsia"/>
          <w:b/>
          <w:szCs w:val="21"/>
        </w:rPr>
        <w:t>期末其他各项资产构成</w:t>
      </w:r>
    </w:p>
    <w:p w:rsidR="00CB3931" w:rsidRPr="00292865" w:rsidRDefault="00CB3931" w:rsidP="006D141C">
      <w:pPr>
        <w:autoSpaceDE w:val="0"/>
        <w:autoSpaceDN w:val="0"/>
        <w:adjustRightInd w:val="0"/>
        <w:spacing w:before="29" w:line="288" w:lineRule="auto"/>
        <w:ind w:left="15"/>
        <w:jc w:val="right"/>
        <w:rPr>
          <w:kern w:val="0"/>
          <w:szCs w:val="21"/>
        </w:rPr>
      </w:pPr>
      <w:r w:rsidRPr="00292865">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CB3931" w:rsidRPr="00292865" w:rsidTr="00646CD5">
        <w:tc>
          <w:tcPr>
            <w:tcW w:w="765" w:type="dxa"/>
            <w:vAlign w:val="center"/>
          </w:tcPr>
          <w:p w:rsidR="00CB3931" w:rsidRPr="00292865" w:rsidRDefault="00CB3931" w:rsidP="00DA2B68">
            <w:pPr>
              <w:jc w:val="center"/>
              <w:rPr>
                <w:szCs w:val="21"/>
              </w:rPr>
            </w:pPr>
            <w:r w:rsidRPr="00292865">
              <w:rPr>
                <w:rFonts w:hint="eastAsia"/>
                <w:szCs w:val="21"/>
              </w:rPr>
              <w:t>序号</w:t>
            </w:r>
          </w:p>
        </w:tc>
        <w:tc>
          <w:tcPr>
            <w:tcW w:w="4117" w:type="dxa"/>
            <w:vAlign w:val="center"/>
          </w:tcPr>
          <w:p w:rsidR="00CB3931" w:rsidRPr="00292865" w:rsidRDefault="00CB3931" w:rsidP="00BE6BA7">
            <w:pPr>
              <w:jc w:val="center"/>
              <w:rPr>
                <w:szCs w:val="21"/>
              </w:rPr>
            </w:pPr>
            <w:r w:rsidRPr="00292865">
              <w:rPr>
                <w:rFonts w:hint="eastAsia"/>
                <w:szCs w:val="21"/>
              </w:rPr>
              <w:t>名称</w:t>
            </w:r>
          </w:p>
        </w:tc>
        <w:tc>
          <w:tcPr>
            <w:tcW w:w="4190" w:type="dxa"/>
            <w:vAlign w:val="center"/>
          </w:tcPr>
          <w:p w:rsidR="00CB3931" w:rsidRPr="00292865" w:rsidRDefault="00CB3931">
            <w:pPr>
              <w:jc w:val="center"/>
              <w:rPr>
                <w:szCs w:val="21"/>
              </w:rPr>
            </w:pPr>
            <w:r w:rsidRPr="00292865">
              <w:rPr>
                <w:rFonts w:hint="eastAsia"/>
                <w:szCs w:val="21"/>
              </w:rPr>
              <w:t>金额</w:t>
            </w:r>
          </w:p>
        </w:tc>
      </w:tr>
      <w:tr w:rsidR="00CB3931" w:rsidRPr="00292865" w:rsidTr="00646CD5">
        <w:tc>
          <w:tcPr>
            <w:tcW w:w="765" w:type="dxa"/>
            <w:vAlign w:val="center"/>
          </w:tcPr>
          <w:p w:rsidR="00CB3931" w:rsidRPr="00292865" w:rsidRDefault="00CB3931">
            <w:pPr>
              <w:jc w:val="center"/>
              <w:rPr>
                <w:szCs w:val="21"/>
              </w:rPr>
            </w:pPr>
            <w:r w:rsidRPr="00292865">
              <w:rPr>
                <w:szCs w:val="21"/>
              </w:rPr>
              <w:t>1</w:t>
            </w:r>
          </w:p>
        </w:tc>
        <w:tc>
          <w:tcPr>
            <w:tcW w:w="4117" w:type="dxa"/>
            <w:vAlign w:val="center"/>
          </w:tcPr>
          <w:p w:rsidR="00CB3931" w:rsidRPr="00292865" w:rsidRDefault="00CB3931" w:rsidP="00064C32">
            <w:pPr>
              <w:ind w:leftChars="50" w:left="105"/>
              <w:rPr>
                <w:szCs w:val="21"/>
              </w:rPr>
            </w:pPr>
            <w:r w:rsidRPr="00292865">
              <w:rPr>
                <w:rFonts w:hint="eastAsia"/>
                <w:szCs w:val="21"/>
              </w:rPr>
              <w:t>存出保证金</w:t>
            </w:r>
          </w:p>
        </w:tc>
        <w:tc>
          <w:tcPr>
            <w:tcW w:w="4190" w:type="dxa"/>
            <w:vAlign w:val="center"/>
          </w:tcPr>
          <w:p w:rsidR="00CB3931" w:rsidRPr="00292865" w:rsidRDefault="00CB3931">
            <w:pPr>
              <w:autoSpaceDE w:val="0"/>
              <w:autoSpaceDN w:val="0"/>
              <w:adjustRightInd w:val="0"/>
              <w:spacing w:before="29" w:line="360" w:lineRule="auto"/>
              <w:ind w:left="15"/>
              <w:jc w:val="right"/>
              <w:rPr>
                <w:szCs w:val="21"/>
              </w:rPr>
            </w:pPr>
            <w:r w:rsidRPr="00292865">
              <w:rPr>
                <w:szCs w:val="21"/>
              </w:rPr>
              <w:t>-</w:t>
            </w:r>
          </w:p>
        </w:tc>
      </w:tr>
      <w:tr w:rsidR="00CB3931" w:rsidRPr="00292865" w:rsidTr="00646CD5">
        <w:tc>
          <w:tcPr>
            <w:tcW w:w="765" w:type="dxa"/>
            <w:vAlign w:val="center"/>
          </w:tcPr>
          <w:p w:rsidR="00CB3931" w:rsidRPr="00292865" w:rsidRDefault="00CB3931">
            <w:pPr>
              <w:jc w:val="center"/>
              <w:rPr>
                <w:szCs w:val="21"/>
              </w:rPr>
            </w:pPr>
            <w:r w:rsidRPr="00292865">
              <w:rPr>
                <w:szCs w:val="21"/>
              </w:rPr>
              <w:t>2</w:t>
            </w:r>
          </w:p>
        </w:tc>
        <w:tc>
          <w:tcPr>
            <w:tcW w:w="4117" w:type="dxa"/>
            <w:vAlign w:val="center"/>
          </w:tcPr>
          <w:p w:rsidR="00CB3931" w:rsidRPr="00292865" w:rsidRDefault="00CB3931" w:rsidP="00064C32">
            <w:pPr>
              <w:ind w:leftChars="50" w:left="105"/>
              <w:rPr>
                <w:szCs w:val="21"/>
              </w:rPr>
            </w:pPr>
            <w:r w:rsidRPr="00292865">
              <w:rPr>
                <w:rFonts w:hint="eastAsia"/>
                <w:szCs w:val="21"/>
              </w:rPr>
              <w:t>应收证券清算款</w:t>
            </w:r>
          </w:p>
        </w:tc>
        <w:tc>
          <w:tcPr>
            <w:tcW w:w="4190" w:type="dxa"/>
            <w:vAlign w:val="center"/>
          </w:tcPr>
          <w:p w:rsidR="00CB3931" w:rsidRPr="00292865" w:rsidRDefault="00CB3931">
            <w:pPr>
              <w:autoSpaceDE w:val="0"/>
              <w:autoSpaceDN w:val="0"/>
              <w:adjustRightInd w:val="0"/>
              <w:spacing w:before="29" w:line="360" w:lineRule="auto"/>
              <w:ind w:left="15"/>
              <w:jc w:val="right"/>
              <w:rPr>
                <w:szCs w:val="21"/>
              </w:rPr>
            </w:pPr>
            <w:r w:rsidRPr="00292865">
              <w:rPr>
                <w:szCs w:val="21"/>
              </w:rPr>
              <w:t>17,499.17</w:t>
            </w:r>
          </w:p>
        </w:tc>
      </w:tr>
      <w:tr w:rsidR="00CB3931" w:rsidRPr="00292865" w:rsidTr="00646CD5">
        <w:tc>
          <w:tcPr>
            <w:tcW w:w="765" w:type="dxa"/>
            <w:vAlign w:val="center"/>
          </w:tcPr>
          <w:p w:rsidR="00CB3931" w:rsidRPr="00292865" w:rsidRDefault="00CB3931">
            <w:pPr>
              <w:jc w:val="center"/>
              <w:rPr>
                <w:szCs w:val="21"/>
              </w:rPr>
            </w:pPr>
            <w:r w:rsidRPr="00292865">
              <w:rPr>
                <w:szCs w:val="21"/>
              </w:rPr>
              <w:t>3</w:t>
            </w:r>
          </w:p>
        </w:tc>
        <w:tc>
          <w:tcPr>
            <w:tcW w:w="4117" w:type="dxa"/>
            <w:vAlign w:val="center"/>
          </w:tcPr>
          <w:p w:rsidR="00CB3931" w:rsidRPr="00292865" w:rsidRDefault="00CB3931" w:rsidP="00064C32">
            <w:pPr>
              <w:ind w:leftChars="50" w:left="105"/>
              <w:rPr>
                <w:szCs w:val="21"/>
              </w:rPr>
            </w:pPr>
            <w:r w:rsidRPr="00292865">
              <w:rPr>
                <w:rFonts w:hint="eastAsia"/>
                <w:szCs w:val="21"/>
              </w:rPr>
              <w:t>应收利息</w:t>
            </w:r>
          </w:p>
        </w:tc>
        <w:tc>
          <w:tcPr>
            <w:tcW w:w="4190" w:type="dxa"/>
            <w:vAlign w:val="center"/>
          </w:tcPr>
          <w:p w:rsidR="00CB3931" w:rsidRPr="00292865" w:rsidRDefault="00CB3931">
            <w:pPr>
              <w:autoSpaceDE w:val="0"/>
              <w:autoSpaceDN w:val="0"/>
              <w:adjustRightInd w:val="0"/>
              <w:spacing w:before="29" w:line="360" w:lineRule="auto"/>
              <w:ind w:left="15"/>
              <w:jc w:val="right"/>
              <w:rPr>
                <w:szCs w:val="21"/>
              </w:rPr>
            </w:pPr>
            <w:r w:rsidRPr="00292865">
              <w:rPr>
                <w:szCs w:val="21"/>
              </w:rPr>
              <w:t>2,639,927.36</w:t>
            </w:r>
          </w:p>
        </w:tc>
      </w:tr>
      <w:tr w:rsidR="00CB3931" w:rsidRPr="00292865" w:rsidTr="00646CD5">
        <w:tc>
          <w:tcPr>
            <w:tcW w:w="765" w:type="dxa"/>
            <w:vAlign w:val="center"/>
          </w:tcPr>
          <w:p w:rsidR="00CB3931" w:rsidRPr="00292865" w:rsidRDefault="00CB3931">
            <w:pPr>
              <w:jc w:val="center"/>
              <w:rPr>
                <w:szCs w:val="21"/>
              </w:rPr>
            </w:pPr>
            <w:r w:rsidRPr="00292865">
              <w:rPr>
                <w:szCs w:val="21"/>
              </w:rPr>
              <w:t>4</w:t>
            </w:r>
          </w:p>
        </w:tc>
        <w:tc>
          <w:tcPr>
            <w:tcW w:w="4117" w:type="dxa"/>
            <w:vAlign w:val="center"/>
          </w:tcPr>
          <w:p w:rsidR="00CB3931" w:rsidRPr="00292865" w:rsidRDefault="00CB3931" w:rsidP="00064C32">
            <w:pPr>
              <w:ind w:leftChars="50" w:left="105"/>
              <w:rPr>
                <w:szCs w:val="21"/>
              </w:rPr>
            </w:pPr>
            <w:r w:rsidRPr="00292865">
              <w:rPr>
                <w:rFonts w:hint="eastAsia"/>
                <w:szCs w:val="21"/>
              </w:rPr>
              <w:t>应收申购款</w:t>
            </w:r>
          </w:p>
        </w:tc>
        <w:tc>
          <w:tcPr>
            <w:tcW w:w="4190" w:type="dxa"/>
            <w:vAlign w:val="center"/>
          </w:tcPr>
          <w:p w:rsidR="00CB3931" w:rsidRPr="00292865" w:rsidRDefault="00CB3931">
            <w:pPr>
              <w:autoSpaceDE w:val="0"/>
              <w:autoSpaceDN w:val="0"/>
              <w:adjustRightInd w:val="0"/>
              <w:spacing w:before="29" w:line="360" w:lineRule="auto"/>
              <w:ind w:left="15"/>
              <w:jc w:val="right"/>
              <w:rPr>
                <w:szCs w:val="21"/>
              </w:rPr>
            </w:pPr>
            <w:r w:rsidRPr="00292865">
              <w:rPr>
                <w:szCs w:val="21"/>
              </w:rPr>
              <w:t>189,464.78</w:t>
            </w:r>
          </w:p>
        </w:tc>
      </w:tr>
      <w:tr w:rsidR="00CB3931" w:rsidRPr="00292865" w:rsidTr="00646CD5">
        <w:tc>
          <w:tcPr>
            <w:tcW w:w="765" w:type="dxa"/>
            <w:vAlign w:val="center"/>
          </w:tcPr>
          <w:p w:rsidR="00CB3931" w:rsidRPr="00292865" w:rsidRDefault="00CB3931">
            <w:pPr>
              <w:jc w:val="center"/>
              <w:rPr>
                <w:szCs w:val="21"/>
              </w:rPr>
            </w:pPr>
            <w:r w:rsidRPr="00292865">
              <w:rPr>
                <w:szCs w:val="21"/>
              </w:rPr>
              <w:t>5</w:t>
            </w:r>
          </w:p>
        </w:tc>
        <w:tc>
          <w:tcPr>
            <w:tcW w:w="4117" w:type="dxa"/>
            <w:vAlign w:val="center"/>
          </w:tcPr>
          <w:p w:rsidR="00CB3931" w:rsidRPr="00292865" w:rsidRDefault="00CB3931" w:rsidP="00064C32">
            <w:pPr>
              <w:ind w:leftChars="50" w:left="105"/>
              <w:rPr>
                <w:szCs w:val="21"/>
              </w:rPr>
            </w:pPr>
            <w:r w:rsidRPr="00292865">
              <w:rPr>
                <w:rFonts w:hint="eastAsia"/>
                <w:szCs w:val="21"/>
              </w:rPr>
              <w:t>其他应收款</w:t>
            </w:r>
          </w:p>
        </w:tc>
        <w:tc>
          <w:tcPr>
            <w:tcW w:w="4190" w:type="dxa"/>
            <w:vAlign w:val="center"/>
          </w:tcPr>
          <w:p w:rsidR="00CB3931" w:rsidRPr="00292865" w:rsidRDefault="00CB3931">
            <w:pPr>
              <w:autoSpaceDE w:val="0"/>
              <w:autoSpaceDN w:val="0"/>
              <w:adjustRightInd w:val="0"/>
              <w:spacing w:before="29" w:line="360" w:lineRule="auto"/>
              <w:ind w:left="15"/>
              <w:jc w:val="right"/>
              <w:rPr>
                <w:szCs w:val="21"/>
              </w:rPr>
            </w:pPr>
            <w:r w:rsidRPr="00292865">
              <w:rPr>
                <w:szCs w:val="21"/>
              </w:rPr>
              <w:t>390.00</w:t>
            </w:r>
          </w:p>
        </w:tc>
      </w:tr>
      <w:tr w:rsidR="00CB3931" w:rsidRPr="00292865" w:rsidTr="00646CD5">
        <w:tc>
          <w:tcPr>
            <w:tcW w:w="765" w:type="dxa"/>
            <w:vAlign w:val="center"/>
          </w:tcPr>
          <w:p w:rsidR="00CB3931" w:rsidRPr="00292865" w:rsidRDefault="00CB3931">
            <w:pPr>
              <w:jc w:val="center"/>
              <w:rPr>
                <w:szCs w:val="21"/>
              </w:rPr>
            </w:pPr>
            <w:r w:rsidRPr="00292865">
              <w:rPr>
                <w:szCs w:val="21"/>
              </w:rPr>
              <w:t>6</w:t>
            </w:r>
          </w:p>
        </w:tc>
        <w:tc>
          <w:tcPr>
            <w:tcW w:w="4117" w:type="dxa"/>
            <w:vAlign w:val="center"/>
          </w:tcPr>
          <w:p w:rsidR="00CB3931" w:rsidRPr="00292865" w:rsidRDefault="00CB3931" w:rsidP="00064C32">
            <w:pPr>
              <w:ind w:leftChars="50" w:left="105"/>
              <w:rPr>
                <w:szCs w:val="21"/>
              </w:rPr>
            </w:pPr>
            <w:r w:rsidRPr="00292865">
              <w:rPr>
                <w:rFonts w:hint="eastAsia"/>
                <w:szCs w:val="21"/>
              </w:rPr>
              <w:t>待摊费用</w:t>
            </w:r>
          </w:p>
        </w:tc>
        <w:tc>
          <w:tcPr>
            <w:tcW w:w="4190" w:type="dxa"/>
            <w:vAlign w:val="center"/>
          </w:tcPr>
          <w:p w:rsidR="00CB3931" w:rsidRPr="00292865" w:rsidRDefault="00CB3931">
            <w:pPr>
              <w:autoSpaceDE w:val="0"/>
              <w:autoSpaceDN w:val="0"/>
              <w:adjustRightInd w:val="0"/>
              <w:spacing w:before="29" w:line="360" w:lineRule="auto"/>
              <w:ind w:left="15"/>
              <w:jc w:val="right"/>
              <w:rPr>
                <w:szCs w:val="21"/>
              </w:rPr>
            </w:pPr>
            <w:r w:rsidRPr="00292865">
              <w:rPr>
                <w:szCs w:val="21"/>
              </w:rPr>
              <w:t>-</w:t>
            </w:r>
          </w:p>
        </w:tc>
      </w:tr>
      <w:tr w:rsidR="00CB3931" w:rsidRPr="00292865" w:rsidTr="00646CD5">
        <w:tc>
          <w:tcPr>
            <w:tcW w:w="765" w:type="dxa"/>
            <w:vAlign w:val="center"/>
          </w:tcPr>
          <w:p w:rsidR="00CB3931" w:rsidRPr="00292865" w:rsidRDefault="00CB3931" w:rsidP="00EC034B">
            <w:pPr>
              <w:autoSpaceDE w:val="0"/>
              <w:autoSpaceDN w:val="0"/>
              <w:adjustRightInd w:val="0"/>
              <w:spacing w:before="29" w:line="360" w:lineRule="auto"/>
              <w:ind w:left="15"/>
              <w:jc w:val="center"/>
              <w:rPr>
                <w:szCs w:val="21"/>
              </w:rPr>
            </w:pPr>
            <w:r w:rsidRPr="00292865">
              <w:rPr>
                <w:szCs w:val="21"/>
              </w:rPr>
              <w:t>7</w:t>
            </w:r>
          </w:p>
        </w:tc>
        <w:tc>
          <w:tcPr>
            <w:tcW w:w="4117" w:type="dxa"/>
            <w:vAlign w:val="center"/>
          </w:tcPr>
          <w:p w:rsidR="00CB3931" w:rsidRPr="00292865" w:rsidRDefault="00CB3931" w:rsidP="00064C32">
            <w:pPr>
              <w:ind w:leftChars="50" w:left="105"/>
              <w:rPr>
                <w:szCs w:val="21"/>
              </w:rPr>
            </w:pPr>
            <w:r w:rsidRPr="00292865">
              <w:rPr>
                <w:rFonts w:hint="eastAsia"/>
                <w:szCs w:val="21"/>
              </w:rPr>
              <w:t>其他</w:t>
            </w:r>
          </w:p>
        </w:tc>
        <w:tc>
          <w:tcPr>
            <w:tcW w:w="4190" w:type="dxa"/>
            <w:vAlign w:val="center"/>
          </w:tcPr>
          <w:p w:rsidR="00CB3931" w:rsidRPr="00292865" w:rsidRDefault="00CB3931">
            <w:pPr>
              <w:autoSpaceDE w:val="0"/>
              <w:autoSpaceDN w:val="0"/>
              <w:adjustRightInd w:val="0"/>
              <w:spacing w:before="29" w:line="360" w:lineRule="auto"/>
              <w:ind w:left="15"/>
              <w:jc w:val="right"/>
              <w:rPr>
                <w:szCs w:val="21"/>
              </w:rPr>
            </w:pPr>
            <w:r w:rsidRPr="00292865">
              <w:rPr>
                <w:szCs w:val="21"/>
              </w:rPr>
              <w:t>-</w:t>
            </w:r>
          </w:p>
        </w:tc>
      </w:tr>
      <w:tr w:rsidR="00CB3931" w:rsidRPr="00292865" w:rsidTr="00646CD5">
        <w:tc>
          <w:tcPr>
            <w:tcW w:w="765" w:type="dxa"/>
            <w:vAlign w:val="center"/>
          </w:tcPr>
          <w:p w:rsidR="00CB3931" w:rsidRPr="00292865" w:rsidRDefault="00CB3931">
            <w:pPr>
              <w:autoSpaceDE w:val="0"/>
              <w:autoSpaceDN w:val="0"/>
              <w:adjustRightInd w:val="0"/>
              <w:spacing w:before="29" w:line="360" w:lineRule="auto"/>
              <w:ind w:left="15"/>
              <w:jc w:val="center"/>
              <w:rPr>
                <w:szCs w:val="21"/>
              </w:rPr>
            </w:pPr>
            <w:r w:rsidRPr="00292865">
              <w:rPr>
                <w:szCs w:val="21"/>
              </w:rPr>
              <w:t>8</w:t>
            </w:r>
          </w:p>
        </w:tc>
        <w:tc>
          <w:tcPr>
            <w:tcW w:w="4117" w:type="dxa"/>
            <w:vAlign w:val="center"/>
          </w:tcPr>
          <w:p w:rsidR="00CB3931" w:rsidRPr="00292865" w:rsidRDefault="00CB3931" w:rsidP="00064C32">
            <w:pPr>
              <w:ind w:leftChars="50" w:left="105"/>
              <w:rPr>
                <w:szCs w:val="21"/>
              </w:rPr>
            </w:pPr>
            <w:r w:rsidRPr="00292865">
              <w:rPr>
                <w:rFonts w:hint="eastAsia"/>
                <w:szCs w:val="21"/>
              </w:rPr>
              <w:t>合计</w:t>
            </w:r>
          </w:p>
        </w:tc>
        <w:tc>
          <w:tcPr>
            <w:tcW w:w="4190" w:type="dxa"/>
            <w:vAlign w:val="center"/>
          </w:tcPr>
          <w:p w:rsidR="00CB3931" w:rsidRPr="00292865" w:rsidRDefault="00CB3931">
            <w:pPr>
              <w:autoSpaceDE w:val="0"/>
              <w:autoSpaceDN w:val="0"/>
              <w:adjustRightInd w:val="0"/>
              <w:spacing w:before="29" w:line="360" w:lineRule="auto"/>
              <w:ind w:left="15"/>
              <w:jc w:val="right"/>
              <w:rPr>
                <w:szCs w:val="21"/>
              </w:rPr>
            </w:pPr>
            <w:r w:rsidRPr="00292865">
              <w:rPr>
                <w:szCs w:val="21"/>
              </w:rPr>
              <w:t>2,847,281.31</w:t>
            </w:r>
          </w:p>
        </w:tc>
      </w:tr>
    </w:tbl>
    <w:p w:rsidR="00CB3931" w:rsidRPr="00C87F64" w:rsidRDefault="00CB3931" w:rsidP="00C23FAB">
      <w:pPr>
        <w:pStyle w:val="20"/>
        <w:tabs>
          <w:tab w:val="num" w:pos="425"/>
        </w:tabs>
        <w:spacing w:beforeLines="100" w:before="312" w:afterLines="100" w:after="312"/>
        <w:ind w:left="425" w:hanging="425"/>
        <w:jc w:val="center"/>
        <w:rPr>
          <w:rFonts w:ascii="宋体"/>
          <w:color w:val="000000"/>
          <w:sz w:val="21"/>
          <w:szCs w:val="21"/>
        </w:rPr>
      </w:pPr>
      <w:bookmarkStart w:id="103" w:name="_Toc331410111"/>
      <w:bookmarkStart w:id="104" w:name="_Toc225500050"/>
      <w:bookmarkStart w:id="105" w:name="_Toc374603931"/>
      <w:bookmarkStart w:id="106" w:name="_Toc48655378"/>
      <w:r w:rsidRPr="00C87F64">
        <w:rPr>
          <w:rFonts w:ascii="宋体" w:hAnsi="宋体"/>
          <w:color w:val="000000"/>
          <w:sz w:val="21"/>
          <w:szCs w:val="21"/>
        </w:rPr>
        <w:t>8</w:t>
      </w:r>
      <w:r w:rsidRPr="00C87F64">
        <w:rPr>
          <w:rFonts w:ascii="宋体" w:hAnsi="宋体" w:hint="eastAsia"/>
          <w:color w:val="000000"/>
          <w:sz w:val="21"/>
          <w:szCs w:val="21"/>
        </w:rPr>
        <w:t>基金份额持有人信息</w:t>
      </w:r>
      <w:bookmarkEnd w:id="103"/>
      <w:bookmarkEnd w:id="104"/>
      <w:bookmarkEnd w:id="105"/>
      <w:bookmarkEnd w:id="106"/>
    </w:p>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107" w:name="_Toc331410112"/>
      <w:bookmarkStart w:id="108" w:name="_Toc225500051"/>
      <w:bookmarkStart w:id="109" w:name="_Toc374603932"/>
      <w:bookmarkStart w:id="110" w:name="_Toc48655379"/>
      <w:r w:rsidRPr="00B7350E">
        <w:rPr>
          <w:rFonts w:ascii="宋体"/>
          <w:color w:val="000000"/>
          <w:sz w:val="21"/>
          <w:szCs w:val="21"/>
        </w:rPr>
        <w:t>8.</w:t>
      </w:r>
      <w:r w:rsidRPr="00B7350E">
        <w:rPr>
          <w:rFonts w:ascii="宋体" w:hAnsi="宋体"/>
          <w:color w:val="000000"/>
          <w:sz w:val="21"/>
          <w:szCs w:val="21"/>
        </w:rPr>
        <w:t>1</w:t>
      </w:r>
      <w:r w:rsidRPr="00B7350E">
        <w:rPr>
          <w:rFonts w:ascii="宋体" w:hAnsi="宋体" w:hint="eastAsia"/>
          <w:color w:val="000000"/>
          <w:sz w:val="21"/>
          <w:szCs w:val="21"/>
        </w:rPr>
        <w:t>期末基金份额持有人户数及持有人结构</w:t>
      </w:r>
      <w:bookmarkEnd w:id="107"/>
      <w:bookmarkEnd w:id="108"/>
      <w:bookmarkEnd w:id="109"/>
      <w:bookmarkEnd w:id="110"/>
    </w:p>
    <w:p w:rsidR="00CB3931" w:rsidRPr="00292865" w:rsidRDefault="00CB3931" w:rsidP="0063612A">
      <w:pPr>
        <w:autoSpaceDE w:val="0"/>
        <w:autoSpaceDN w:val="0"/>
        <w:adjustRightInd w:val="0"/>
        <w:spacing w:before="29" w:line="360" w:lineRule="auto"/>
        <w:ind w:left="15"/>
        <w:jc w:val="right"/>
        <w:rPr>
          <w:color w:val="000000"/>
          <w:szCs w:val="21"/>
        </w:rPr>
      </w:pPr>
      <w:r w:rsidRPr="00292865">
        <w:rPr>
          <w:rFonts w:hint="eastAsia"/>
          <w:color w:val="000000"/>
          <w:szCs w:val="21"/>
        </w:rPr>
        <w:t>份额单位：份</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A0" w:firstRow="1" w:lastRow="0" w:firstColumn="1" w:lastColumn="0" w:noHBand="0" w:noVBand="0"/>
      </w:tblPr>
      <w:tblGrid>
        <w:gridCol w:w="1"/>
        <w:gridCol w:w="1894"/>
        <w:gridCol w:w="1506"/>
        <w:gridCol w:w="1852"/>
        <w:gridCol w:w="1075"/>
        <w:gridCol w:w="1859"/>
        <w:gridCol w:w="1099"/>
      </w:tblGrid>
      <w:tr w:rsidR="00CB3931" w:rsidRPr="00292865" w:rsidTr="00EA46D0">
        <w:trPr>
          <w:jc w:val="center"/>
        </w:trPr>
        <w:tc>
          <w:tcPr>
            <w:tcW w:w="887" w:type="pct"/>
            <w:hMerge w:val="restart"/>
            <w:vMerge w:val="restart"/>
            <w:vAlign w:val="center"/>
          </w:tcPr>
          <w:p w:rsidR="00834887" w:rsidRDefault="0012249E">
            <w:pPr>
              <w:jc w:val="center"/>
            </w:pPr>
            <w:r>
              <w:t>持有人户数</w:t>
            </w:r>
            <w:r>
              <w:t>(</w:t>
            </w:r>
            <w:r>
              <w:t>户</w:t>
            </w:r>
            <w:r>
              <w:t>)</w:t>
            </w:r>
          </w:p>
        </w:tc>
        <w:tc>
          <w:tcPr>
            <w:tcW w:w="652" w:type="pct"/>
            <w:hMerge/>
            <w:vMerge w:val="restart"/>
            <w:vAlign w:val="center"/>
          </w:tcPr>
          <w:p w:rsidR="00CB3931" w:rsidRPr="00292865" w:rsidRDefault="00CB3931">
            <w:pPr>
              <w:spacing w:line="360" w:lineRule="auto"/>
              <w:jc w:val="center"/>
              <w:rPr>
                <w:bCs/>
                <w:color w:val="000000"/>
                <w:szCs w:val="21"/>
              </w:rPr>
            </w:pPr>
            <w:r w:rsidRPr="00292865">
              <w:rPr>
                <w:rFonts w:hint="eastAsia"/>
                <w:bCs/>
                <w:color w:val="000000"/>
                <w:szCs w:val="21"/>
              </w:rPr>
              <w:t>持有人户数</w:t>
            </w:r>
            <w:r w:rsidRPr="00292865">
              <w:rPr>
                <w:bCs/>
                <w:color w:val="000000"/>
                <w:szCs w:val="21"/>
              </w:rPr>
              <w:t>(</w:t>
            </w:r>
            <w:r w:rsidRPr="00292865">
              <w:rPr>
                <w:rFonts w:hint="eastAsia"/>
                <w:bCs/>
                <w:color w:val="000000"/>
                <w:szCs w:val="21"/>
              </w:rPr>
              <w:t>户</w:t>
            </w:r>
            <w:r w:rsidRPr="00292865">
              <w:rPr>
                <w:bCs/>
                <w:color w:val="000000"/>
                <w:szCs w:val="21"/>
              </w:rPr>
              <w:t>)</w:t>
            </w:r>
          </w:p>
        </w:tc>
        <w:tc>
          <w:tcPr>
            <w:tcW w:w="705" w:type="pct"/>
            <w:vMerge w:val="restart"/>
            <w:vAlign w:val="center"/>
          </w:tcPr>
          <w:p w:rsidR="00CB3931" w:rsidRPr="00292865" w:rsidRDefault="00CB3931">
            <w:pPr>
              <w:spacing w:line="360" w:lineRule="auto"/>
              <w:jc w:val="center"/>
              <w:rPr>
                <w:bCs/>
                <w:color w:val="000000"/>
                <w:szCs w:val="21"/>
              </w:rPr>
            </w:pPr>
            <w:r w:rsidRPr="00292865">
              <w:rPr>
                <w:rFonts w:hint="eastAsia"/>
                <w:bCs/>
                <w:color w:val="000000"/>
                <w:szCs w:val="21"/>
              </w:rPr>
              <w:t>户均持有的基金份额</w:t>
            </w:r>
          </w:p>
        </w:tc>
        <w:tc>
          <w:tcPr>
            <w:tcW w:w="2756" w:type="pct"/>
            <w:gridSpan w:val="4"/>
            <w:vAlign w:val="center"/>
          </w:tcPr>
          <w:p w:rsidR="00CB3931" w:rsidRPr="00292865" w:rsidRDefault="00CB3931">
            <w:pPr>
              <w:spacing w:line="360" w:lineRule="auto"/>
              <w:jc w:val="center"/>
              <w:rPr>
                <w:bCs/>
                <w:color w:val="000000"/>
                <w:szCs w:val="21"/>
              </w:rPr>
            </w:pPr>
            <w:r w:rsidRPr="00292865">
              <w:rPr>
                <w:rFonts w:hint="eastAsia"/>
                <w:bCs/>
                <w:color w:val="000000"/>
                <w:szCs w:val="21"/>
              </w:rPr>
              <w:t>持有人结构</w:t>
            </w:r>
          </w:p>
        </w:tc>
      </w:tr>
      <w:tr w:rsidR="00CB3931" w:rsidRPr="00292865" w:rsidTr="00EA46D0">
        <w:trPr>
          <w:jc w:val="center"/>
        </w:trPr>
        <w:tc>
          <w:tcPr>
            <w:tcW w:w="887" w:type="pct"/>
            <w:hMerge w:val="restart"/>
            <w:vMerge/>
            <w:vAlign w:val="center"/>
          </w:tcPr>
          <w:p w:rsidR="00834887" w:rsidRDefault="00834887">
            <w:pPr>
              <w:jc w:val="left"/>
            </w:pPr>
          </w:p>
        </w:tc>
        <w:tc>
          <w:tcPr>
            <w:tcW w:w="652" w:type="pct"/>
            <w:hMerge/>
            <w:vMerge/>
            <w:vAlign w:val="center"/>
          </w:tcPr>
          <w:p w:rsidR="00CB3931" w:rsidRPr="00292865" w:rsidRDefault="00CB3931">
            <w:pPr>
              <w:widowControl/>
              <w:jc w:val="left"/>
              <w:rPr>
                <w:bCs/>
                <w:color w:val="000000"/>
                <w:szCs w:val="21"/>
              </w:rPr>
            </w:pPr>
          </w:p>
        </w:tc>
        <w:tc>
          <w:tcPr>
            <w:tcW w:w="705" w:type="pct"/>
            <w:vMerge/>
            <w:vAlign w:val="center"/>
          </w:tcPr>
          <w:p w:rsidR="00CB3931" w:rsidRPr="00292865" w:rsidRDefault="00CB3931">
            <w:pPr>
              <w:widowControl/>
              <w:jc w:val="left"/>
              <w:rPr>
                <w:bCs/>
                <w:color w:val="000000"/>
                <w:szCs w:val="21"/>
              </w:rPr>
            </w:pPr>
          </w:p>
        </w:tc>
        <w:tc>
          <w:tcPr>
            <w:tcW w:w="1371" w:type="pct"/>
            <w:gridSpan w:val="2"/>
            <w:vAlign w:val="center"/>
          </w:tcPr>
          <w:p w:rsidR="00CB3931" w:rsidRPr="00292865" w:rsidRDefault="00CB3931">
            <w:pPr>
              <w:spacing w:line="360" w:lineRule="auto"/>
              <w:jc w:val="center"/>
              <w:rPr>
                <w:bCs/>
                <w:color w:val="000000"/>
                <w:szCs w:val="21"/>
              </w:rPr>
            </w:pPr>
            <w:r w:rsidRPr="00292865">
              <w:rPr>
                <w:rFonts w:hint="eastAsia"/>
                <w:bCs/>
                <w:color w:val="000000"/>
                <w:szCs w:val="21"/>
              </w:rPr>
              <w:t>机构投资者</w:t>
            </w:r>
          </w:p>
        </w:tc>
        <w:tc>
          <w:tcPr>
            <w:tcW w:w="1385" w:type="pct"/>
            <w:gridSpan w:val="2"/>
            <w:vAlign w:val="center"/>
          </w:tcPr>
          <w:p w:rsidR="00CB3931" w:rsidRPr="00292865" w:rsidRDefault="00CB3931">
            <w:pPr>
              <w:spacing w:line="360" w:lineRule="auto"/>
              <w:jc w:val="center"/>
              <w:rPr>
                <w:bCs/>
                <w:color w:val="000000"/>
                <w:szCs w:val="21"/>
              </w:rPr>
            </w:pPr>
            <w:r w:rsidRPr="00292865">
              <w:rPr>
                <w:rFonts w:hint="eastAsia"/>
                <w:bCs/>
                <w:color w:val="000000"/>
                <w:szCs w:val="21"/>
              </w:rPr>
              <w:t>个人投资者</w:t>
            </w:r>
          </w:p>
        </w:tc>
      </w:tr>
      <w:tr w:rsidR="00CB3931" w:rsidRPr="00292865" w:rsidTr="00EA46D0">
        <w:trPr>
          <w:jc w:val="center"/>
        </w:trPr>
        <w:tc>
          <w:tcPr>
            <w:tcW w:w="887" w:type="pct"/>
            <w:hMerge w:val="restart"/>
            <w:vMerge/>
            <w:vAlign w:val="center"/>
          </w:tcPr>
          <w:p w:rsidR="00834887" w:rsidRDefault="00834887">
            <w:pPr>
              <w:jc w:val="left"/>
            </w:pPr>
          </w:p>
        </w:tc>
        <w:tc>
          <w:tcPr>
            <w:tcW w:w="652" w:type="pct"/>
            <w:hMerge/>
            <w:vMerge/>
            <w:vAlign w:val="center"/>
          </w:tcPr>
          <w:p w:rsidR="00CB3931" w:rsidRPr="00292865" w:rsidRDefault="00CB3931">
            <w:pPr>
              <w:widowControl/>
              <w:jc w:val="left"/>
              <w:rPr>
                <w:bCs/>
                <w:color w:val="000000"/>
                <w:szCs w:val="21"/>
              </w:rPr>
            </w:pPr>
          </w:p>
        </w:tc>
        <w:tc>
          <w:tcPr>
            <w:tcW w:w="705" w:type="pct"/>
            <w:vMerge/>
            <w:vAlign w:val="center"/>
          </w:tcPr>
          <w:p w:rsidR="00CB3931" w:rsidRPr="00292865" w:rsidRDefault="00CB3931">
            <w:pPr>
              <w:widowControl/>
              <w:jc w:val="left"/>
              <w:rPr>
                <w:bCs/>
                <w:color w:val="000000"/>
                <w:szCs w:val="21"/>
              </w:rPr>
            </w:pPr>
          </w:p>
        </w:tc>
        <w:tc>
          <w:tcPr>
            <w:tcW w:w="867" w:type="pct"/>
            <w:vAlign w:val="center"/>
          </w:tcPr>
          <w:p w:rsidR="00CB3931" w:rsidRPr="00292865" w:rsidRDefault="00CB3931">
            <w:pPr>
              <w:spacing w:line="360" w:lineRule="auto"/>
              <w:jc w:val="center"/>
              <w:rPr>
                <w:bCs/>
                <w:color w:val="000000"/>
                <w:szCs w:val="21"/>
              </w:rPr>
            </w:pPr>
            <w:r w:rsidRPr="00292865">
              <w:rPr>
                <w:rFonts w:hint="eastAsia"/>
                <w:bCs/>
                <w:color w:val="000000"/>
                <w:szCs w:val="21"/>
              </w:rPr>
              <w:t>持有份额</w:t>
            </w:r>
          </w:p>
        </w:tc>
        <w:tc>
          <w:tcPr>
            <w:tcW w:w="504" w:type="pct"/>
            <w:vAlign w:val="center"/>
          </w:tcPr>
          <w:p w:rsidR="00CB3931" w:rsidRPr="00292865" w:rsidRDefault="00CB3931">
            <w:pPr>
              <w:spacing w:line="360" w:lineRule="auto"/>
              <w:jc w:val="center"/>
              <w:rPr>
                <w:bCs/>
                <w:color w:val="000000"/>
                <w:szCs w:val="21"/>
              </w:rPr>
            </w:pPr>
            <w:r w:rsidRPr="00292865">
              <w:rPr>
                <w:rFonts w:hint="eastAsia"/>
                <w:bCs/>
                <w:color w:val="000000"/>
                <w:szCs w:val="21"/>
              </w:rPr>
              <w:t>占总份额比例</w:t>
            </w:r>
          </w:p>
        </w:tc>
        <w:tc>
          <w:tcPr>
            <w:tcW w:w="871" w:type="pct"/>
            <w:vAlign w:val="center"/>
          </w:tcPr>
          <w:p w:rsidR="00CB3931" w:rsidRPr="00292865" w:rsidRDefault="00CB3931">
            <w:pPr>
              <w:spacing w:line="360" w:lineRule="auto"/>
              <w:jc w:val="center"/>
              <w:rPr>
                <w:bCs/>
                <w:color w:val="000000"/>
                <w:szCs w:val="21"/>
              </w:rPr>
            </w:pPr>
            <w:r w:rsidRPr="00292865">
              <w:rPr>
                <w:rFonts w:hint="eastAsia"/>
                <w:bCs/>
                <w:color w:val="000000"/>
                <w:szCs w:val="21"/>
              </w:rPr>
              <w:t>持有份额</w:t>
            </w:r>
          </w:p>
        </w:tc>
        <w:tc>
          <w:tcPr>
            <w:tcW w:w="515" w:type="pct"/>
            <w:vAlign w:val="center"/>
          </w:tcPr>
          <w:p w:rsidR="00CB3931" w:rsidRPr="00292865" w:rsidRDefault="00CB3931">
            <w:pPr>
              <w:spacing w:line="360" w:lineRule="auto"/>
              <w:jc w:val="center"/>
              <w:rPr>
                <w:bCs/>
                <w:color w:val="000000"/>
                <w:szCs w:val="21"/>
              </w:rPr>
            </w:pPr>
            <w:r w:rsidRPr="00292865">
              <w:rPr>
                <w:rFonts w:hint="eastAsia"/>
                <w:bCs/>
                <w:color w:val="000000"/>
                <w:szCs w:val="21"/>
              </w:rPr>
              <w:t>占总份额比例</w:t>
            </w:r>
          </w:p>
        </w:tc>
      </w:tr>
      <w:tr w:rsidR="00CB3931" w:rsidRPr="00292865" w:rsidTr="00EA46D0">
        <w:trPr>
          <w:jc w:val="center"/>
        </w:trPr>
        <w:tc>
          <w:tcPr>
            <w:tcW w:w="887" w:type="pct"/>
            <w:hMerge w:val="restart"/>
            <w:vAlign w:val="center"/>
          </w:tcPr>
          <w:p w:rsidR="00834887" w:rsidRDefault="0012249E">
            <w:pPr>
              <w:jc w:val="center"/>
            </w:pPr>
            <w:r>
              <w:rPr>
                <w:bCs/>
                <w:color w:val="000000"/>
                <w:szCs w:val="21"/>
              </w:rPr>
              <w:t>636,384</w:t>
            </w:r>
          </w:p>
        </w:tc>
        <w:tc>
          <w:tcPr>
            <w:tcW w:w="652" w:type="pct"/>
            <w:hMerge/>
            <w:vAlign w:val="center"/>
          </w:tcPr>
          <w:p w:rsidR="00CB3931" w:rsidRPr="00292865" w:rsidRDefault="00CB3931">
            <w:pPr>
              <w:spacing w:line="360" w:lineRule="auto"/>
              <w:jc w:val="center"/>
              <w:rPr>
                <w:bCs/>
                <w:color w:val="000000"/>
                <w:szCs w:val="21"/>
              </w:rPr>
            </w:pPr>
            <w:r w:rsidRPr="00292865">
              <w:rPr>
                <w:bCs/>
                <w:color w:val="000000"/>
                <w:szCs w:val="21"/>
              </w:rPr>
              <w:t>636,384</w:t>
            </w:r>
          </w:p>
        </w:tc>
        <w:tc>
          <w:tcPr>
            <w:tcW w:w="705" w:type="pct"/>
            <w:vAlign w:val="center"/>
          </w:tcPr>
          <w:p w:rsidR="00CB3931" w:rsidRPr="00292865" w:rsidRDefault="00CB3931">
            <w:pPr>
              <w:spacing w:line="360" w:lineRule="auto"/>
              <w:jc w:val="right"/>
              <w:rPr>
                <w:bCs/>
                <w:color w:val="000000"/>
                <w:szCs w:val="21"/>
              </w:rPr>
            </w:pPr>
            <w:r w:rsidRPr="00292865">
              <w:rPr>
                <w:bCs/>
                <w:color w:val="000000"/>
                <w:szCs w:val="21"/>
              </w:rPr>
              <w:t>1,948.04</w:t>
            </w:r>
          </w:p>
        </w:tc>
        <w:tc>
          <w:tcPr>
            <w:tcW w:w="867" w:type="pct"/>
            <w:vAlign w:val="center"/>
          </w:tcPr>
          <w:p w:rsidR="00CB3931" w:rsidRPr="00292865" w:rsidRDefault="00CB3931">
            <w:pPr>
              <w:spacing w:line="360" w:lineRule="auto"/>
              <w:jc w:val="right"/>
              <w:rPr>
                <w:bCs/>
                <w:color w:val="000000"/>
                <w:szCs w:val="21"/>
              </w:rPr>
            </w:pPr>
            <w:r w:rsidRPr="00292865">
              <w:rPr>
                <w:bCs/>
                <w:color w:val="000000"/>
                <w:szCs w:val="21"/>
              </w:rPr>
              <w:t>50,696,661.82</w:t>
            </w:r>
          </w:p>
        </w:tc>
        <w:tc>
          <w:tcPr>
            <w:tcW w:w="504" w:type="pct"/>
            <w:vAlign w:val="center"/>
          </w:tcPr>
          <w:p w:rsidR="00CB3931" w:rsidRPr="00292865" w:rsidRDefault="00CB3931">
            <w:pPr>
              <w:spacing w:line="360" w:lineRule="auto"/>
              <w:jc w:val="right"/>
              <w:rPr>
                <w:bCs/>
                <w:color w:val="000000"/>
                <w:szCs w:val="21"/>
              </w:rPr>
            </w:pPr>
            <w:r w:rsidRPr="00292865">
              <w:rPr>
                <w:bCs/>
                <w:color w:val="000000"/>
                <w:szCs w:val="21"/>
              </w:rPr>
              <w:t>4.09%</w:t>
            </w:r>
          </w:p>
        </w:tc>
        <w:tc>
          <w:tcPr>
            <w:tcW w:w="871" w:type="pct"/>
            <w:vAlign w:val="center"/>
          </w:tcPr>
          <w:p w:rsidR="00CB3931" w:rsidRPr="00292865" w:rsidRDefault="00CB3931">
            <w:pPr>
              <w:spacing w:line="360" w:lineRule="auto"/>
              <w:jc w:val="right"/>
              <w:rPr>
                <w:bCs/>
                <w:color w:val="000000"/>
                <w:szCs w:val="21"/>
              </w:rPr>
            </w:pPr>
            <w:r w:rsidRPr="00292865">
              <w:rPr>
                <w:bCs/>
                <w:color w:val="000000"/>
                <w:szCs w:val="21"/>
              </w:rPr>
              <w:t>1,189,004,527.44</w:t>
            </w:r>
          </w:p>
        </w:tc>
        <w:tc>
          <w:tcPr>
            <w:tcW w:w="515" w:type="pct"/>
            <w:vAlign w:val="center"/>
          </w:tcPr>
          <w:p w:rsidR="00CB3931" w:rsidRPr="00292865" w:rsidRDefault="00CB3931">
            <w:pPr>
              <w:spacing w:line="360" w:lineRule="auto"/>
              <w:jc w:val="right"/>
              <w:rPr>
                <w:bCs/>
                <w:color w:val="000000"/>
                <w:szCs w:val="21"/>
              </w:rPr>
            </w:pPr>
            <w:r w:rsidRPr="00292865">
              <w:rPr>
                <w:bCs/>
                <w:color w:val="000000"/>
                <w:szCs w:val="21"/>
              </w:rPr>
              <w:t>95.91%</w:t>
            </w:r>
          </w:p>
        </w:tc>
      </w:tr>
    </w:tbl>
    <w:p w:rsidR="00AE550A" w:rsidRDefault="00AE550A" w:rsidP="00C23FAB">
      <w:pPr>
        <w:pStyle w:val="20"/>
        <w:tabs>
          <w:tab w:val="num" w:pos="992"/>
        </w:tabs>
        <w:spacing w:beforeLines="100" w:before="312" w:afterLines="100" w:after="312"/>
        <w:ind w:left="992" w:hanging="567"/>
        <w:rPr>
          <w:rFonts w:ascii="Times New Roman" w:hAnsi="Times New Roman"/>
          <w:kern w:val="0"/>
          <w:sz w:val="21"/>
          <w:szCs w:val="21"/>
        </w:rPr>
      </w:pPr>
      <w:bookmarkStart w:id="111" w:name="_Toc48655380"/>
      <w:r>
        <w:rPr>
          <w:rFonts w:ascii="Times New Roman" w:hAnsi="Times New Roman"/>
          <w:kern w:val="0"/>
          <w:sz w:val="21"/>
          <w:szCs w:val="21"/>
        </w:rPr>
        <w:t>8.2</w:t>
      </w:r>
      <w:r>
        <w:rPr>
          <w:rFonts w:ascii="Times New Roman" w:hAnsi="Times New Roman" w:hint="eastAsia"/>
          <w:kern w:val="0"/>
          <w:sz w:val="21"/>
          <w:szCs w:val="21"/>
        </w:rPr>
        <w:t>期末货币市场基金前十名份额持有人情况</w:t>
      </w:r>
      <w:bookmarkEnd w:id="111"/>
    </w:p>
    <w:tbl>
      <w:tblPr>
        <w:tblStyle w:val="af7"/>
        <w:tblW w:w="9638" w:type="dxa"/>
        <w:tblInd w:w="108" w:type="dxa"/>
        <w:tblLayout w:type="fixed"/>
        <w:tblLook w:val="04A0" w:firstRow="1" w:lastRow="0" w:firstColumn="1" w:lastColumn="0" w:noHBand="0" w:noVBand="1"/>
      </w:tblPr>
      <w:tblGrid>
        <w:gridCol w:w="1559"/>
        <w:gridCol w:w="2835"/>
        <w:gridCol w:w="2551"/>
        <w:gridCol w:w="2693"/>
      </w:tblGrid>
      <w:tr w:rsidR="00AE550A" w:rsidTr="00CD51B6">
        <w:tc>
          <w:tcPr>
            <w:tcW w:w="1560" w:type="dxa"/>
            <w:vAlign w:val="center"/>
            <w:hideMark/>
          </w:tcPr>
          <w:p w:rsidR="00AE550A" w:rsidRDefault="00AE550A">
            <w:pPr>
              <w:spacing w:line="276" w:lineRule="auto"/>
              <w:jc w:val="center"/>
              <w:rPr>
                <w:szCs w:val="21"/>
              </w:rPr>
            </w:pPr>
            <w:r>
              <w:rPr>
                <w:rFonts w:hint="eastAsia"/>
                <w:szCs w:val="21"/>
              </w:rPr>
              <w:t>序号</w:t>
            </w:r>
          </w:p>
        </w:tc>
        <w:tc>
          <w:tcPr>
            <w:tcW w:w="2835" w:type="dxa"/>
            <w:vAlign w:val="center"/>
            <w:hideMark/>
          </w:tcPr>
          <w:p w:rsidR="00AE550A" w:rsidRDefault="00AE550A">
            <w:pPr>
              <w:spacing w:line="276" w:lineRule="auto"/>
              <w:jc w:val="center"/>
              <w:rPr>
                <w:szCs w:val="21"/>
              </w:rPr>
            </w:pPr>
            <w:r>
              <w:rPr>
                <w:rFonts w:hint="eastAsia"/>
                <w:szCs w:val="21"/>
              </w:rPr>
              <w:t>持有人类别</w:t>
            </w:r>
          </w:p>
        </w:tc>
        <w:tc>
          <w:tcPr>
            <w:tcW w:w="2551" w:type="dxa"/>
            <w:vAlign w:val="center"/>
            <w:hideMark/>
          </w:tcPr>
          <w:p w:rsidR="00AE550A" w:rsidRDefault="00AE550A">
            <w:pPr>
              <w:spacing w:line="276" w:lineRule="auto"/>
              <w:jc w:val="center"/>
              <w:rPr>
                <w:rFonts w:ascii="宋体" w:hAnsi="宋体"/>
                <w:szCs w:val="21"/>
              </w:rPr>
            </w:pPr>
            <w:r>
              <w:rPr>
                <w:rFonts w:ascii="宋体" w:hAnsi="宋体" w:hint="eastAsia"/>
                <w:szCs w:val="21"/>
              </w:rPr>
              <w:t>持有份额（份）</w:t>
            </w:r>
          </w:p>
        </w:tc>
        <w:tc>
          <w:tcPr>
            <w:tcW w:w="2693" w:type="dxa"/>
            <w:vAlign w:val="center"/>
            <w:hideMark/>
          </w:tcPr>
          <w:p w:rsidR="00AE550A" w:rsidRDefault="00AE550A">
            <w:pPr>
              <w:spacing w:line="276" w:lineRule="auto"/>
              <w:jc w:val="center"/>
              <w:rPr>
                <w:rFonts w:ascii="宋体" w:hAnsi="宋体"/>
                <w:szCs w:val="21"/>
              </w:rPr>
            </w:pPr>
            <w:r>
              <w:rPr>
                <w:rFonts w:ascii="宋体" w:hAnsi="宋体" w:hint="eastAsia"/>
                <w:szCs w:val="21"/>
              </w:rPr>
              <w:t>占总份额比例</w:t>
            </w:r>
          </w:p>
        </w:tc>
      </w:tr>
      <w:tr w:rsidR="00834887">
        <w:tc>
          <w:tcPr>
            <w:tcW w:w="1559" w:type="dxa"/>
            <w:vAlign w:val="center"/>
          </w:tcPr>
          <w:p w:rsidR="00834887" w:rsidRDefault="0012249E">
            <w:pPr>
              <w:jc w:val="center"/>
            </w:pPr>
            <w:r>
              <w:rPr>
                <w:color w:val="000000"/>
                <w:szCs w:val="21"/>
              </w:rPr>
              <w:t>1</w:t>
            </w:r>
          </w:p>
        </w:tc>
        <w:tc>
          <w:tcPr>
            <w:tcW w:w="2835" w:type="dxa"/>
            <w:vAlign w:val="center"/>
          </w:tcPr>
          <w:p w:rsidR="00834887" w:rsidRDefault="0012249E">
            <w:pPr>
              <w:jc w:val="right"/>
            </w:pPr>
            <w:r>
              <w:rPr>
                <w:color w:val="000000"/>
                <w:szCs w:val="21"/>
              </w:rPr>
              <w:t>基金类机构</w:t>
            </w:r>
          </w:p>
        </w:tc>
        <w:tc>
          <w:tcPr>
            <w:tcW w:w="2551" w:type="dxa"/>
            <w:vAlign w:val="center"/>
          </w:tcPr>
          <w:p w:rsidR="00834887" w:rsidRDefault="0012249E">
            <w:pPr>
              <w:jc w:val="right"/>
            </w:pPr>
            <w:r>
              <w:rPr>
                <w:color w:val="000000"/>
                <w:szCs w:val="21"/>
              </w:rPr>
              <w:t>50,668,795.79</w:t>
            </w:r>
          </w:p>
        </w:tc>
        <w:tc>
          <w:tcPr>
            <w:tcW w:w="2693" w:type="dxa"/>
            <w:vAlign w:val="center"/>
          </w:tcPr>
          <w:p w:rsidR="00834887" w:rsidRDefault="0012249E">
            <w:pPr>
              <w:jc w:val="right"/>
            </w:pPr>
            <w:r>
              <w:rPr>
                <w:color w:val="000000"/>
                <w:szCs w:val="21"/>
              </w:rPr>
              <w:t>4.09%</w:t>
            </w:r>
          </w:p>
        </w:tc>
      </w:tr>
      <w:tr w:rsidR="00834887">
        <w:tc>
          <w:tcPr>
            <w:tcW w:w="1559" w:type="dxa"/>
            <w:vAlign w:val="center"/>
          </w:tcPr>
          <w:p w:rsidR="00834887" w:rsidRDefault="0012249E">
            <w:pPr>
              <w:jc w:val="center"/>
            </w:pPr>
            <w:r>
              <w:rPr>
                <w:color w:val="000000"/>
                <w:szCs w:val="21"/>
              </w:rPr>
              <w:t>2</w:t>
            </w:r>
          </w:p>
        </w:tc>
        <w:tc>
          <w:tcPr>
            <w:tcW w:w="2835" w:type="dxa"/>
            <w:vAlign w:val="center"/>
          </w:tcPr>
          <w:p w:rsidR="00834887" w:rsidRDefault="0012249E">
            <w:pPr>
              <w:jc w:val="right"/>
            </w:pPr>
            <w:r>
              <w:rPr>
                <w:color w:val="000000"/>
                <w:szCs w:val="21"/>
              </w:rPr>
              <w:t>个人</w:t>
            </w:r>
          </w:p>
        </w:tc>
        <w:tc>
          <w:tcPr>
            <w:tcW w:w="2551" w:type="dxa"/>
            <w:vAlign w:val="center"/>
          </w:tcPr>
          <w:p w:rsidR="00834887" w:rsidRDefault="0012249E">
            <w:pPr>
              <w:jc w:val="right"/>
            </w:pPr>
            <w:r>
              <w:rPr>
                <w:color w:val="000000"/>
                <w:szCs w:val="21"/>
              </w:rPr>
              <w:t>36,512,051.12</w:t>
            </w:r>
          </w:p>
        </w:tc>
        <w:tc>
          <w:tcPr>
            <w:tcW w:w="2693" w:type="dxa"/>
            <w:vAlign w:val="center"/>
          </w:tcPr>
          <w:p w:rsidR="00834887" w:rsidRDefault="0012249E">
            <w:pPr>
              <w:jc w:val="right"/>
            </w:pPr>
            <w:r>
              <w:rPr>
                <w:color w:val="000000"/>
                <w:szCs w:val="21"/>
              </w:rPr>
              <w:t>2.95%</w:t>
            </w:r>
          </w:p>
        </w:tc>
      </w:tr>
      <w:tr w:rsidR="00834887">
        <w:tc>
          <w:tcPr>
            <w:tcW w:w="1559" w:type="dxa"/>
            <w:vAlign w:val="center"/>
          </w:tcPr>
          <w:p w:rsidR="00834887" w:rsidRDefault="0012249E">
            <w:pPr>
              <w:jc w:val="center"/>
            </w:pPr>
            <w:r>
              <w:rPr>
                <w:color w:val="000000"/>
                <w:szCs w:val="21"/>
              </w:rPr>
              <w:t>3</w:t>
            </w:r>
          </w:p>
        </w:tc>
        <w:tc>
          <w:tcPr>
            <w:tcW w:w="2835" w:type="dxa"/>
            <w:vAlign w:val="center"/>
          </w:tcPr>
          <w:p w:rsidR="00834887" w:rsidRDefault="0012249E">
            <w:pPr>
              <w:jc w:val="right"/>
            </w:pPr>
            <w:r>
              <w:rPr>
                <w:color w:val="000000"/>
                <w:szCs w:val="21"/>
              </w:rPr>
              <w:t>个人</w:t>
            </w:r>
          </w:p>
        </w:tc>
        <w:tc>
          <w:tcPr>
            <w:tcW w:w="2551" w:type="dxa"/>
            <w:vAlign w:val="center"/>
          </w:tcPr>
          <w:p w:rsidR="00834887" w:rsidRDefault="0012249E">
            <w:pPr>
              <w:jc w:val="right"/>
            </w:pPr>
            <w:r>
              <w:rPr>
                <w:color w:val="000000"/>
                <w:szCs w:val="21"/>
              </w:rPr>
              <w:t>10,720,680.52</w:t>
            </w:r>
          </w:p>
        </w:tc>
        <w:tc>
          <w:tcPr>
            <w:tcW w:w="2693" w:type="dxa"/>
            <w:vAlign w:val="center"/>
          </w:tcPr>
          <w:p w:rsidR="00834887" w:rsidRDefault="0012249E">
            <w:pPr>
              <w:jc w:val="right"/>
            </w:pPr>
            <w:r>
              <w:rPr>
                <w:color w:val="000000"/>
                <w:szCs w:val="21"/>
              </w:rPr>
              <w:t>0.86%</w:t>
            </w:r>
          </w:p>
        </w:tc>
      </w:tr>
      <w:tr w:rsidR="00834887">
        <w:tc>
          <w:tcPr>
            <w:tcW w:w="1559" w:type="dxa"/>
            <w:vAlign w:val="center"/>
          </w:tcPr>
          <w:p w:rsidR="00834887" w:rsidRDefault="0012249E">
            <w:pPr>
              <w:jc w:val="center"/>
            </w:pPr>
            <w:r>
              <w:rPr>
                <w:color w:val="000000"/>
                <w:szCs w:val="21"/>
              </w:rPr>
              <w:t>4</w:t>
            </w:r>
          </w:p>
        </w:tc>
        <w:tc>
          <w:tcPr>
            <w:tcW w:w="2835" w:type="dxa"/>
            <w:vAlign w:val="center"/>
          </w:tcPr>
          <w:p w:rsidR="00834887" w:rsidRDefault="0012249E">
            <w:pPr>
              <w:jc w:val="right"/>
            </w:pPr>
            <w:r>
              <w:rPr>
                <w:color w:val="000000"/>
                <w:szCs w:val="21"/>
              </w:rPr>
              <w:t>个人</w:t>
            </w:r>
          </w:p>
        </w:tc>
        <w:tc>
          <w:tcPr>
            <w:tcW w:w="2551" w:type="dxa"/>
            <w:vAlign w:val="center"/>
          </w:tcPr>
          <w:p w:rsidR="00834887" w:rsidRDefault="0012249E">
            <w:pPr>
              <w:jc w:val="right"/>
            </w:pPr>
            <w:r>
              <w:rPr>
                <w:color w:val="000000"/>
                <w:szCs w:val="21"/>
              </w:rPr>
              <w:t>5,508,949.55</w:t>
            </w:r>
          </w:p>
        </w:tc>
        <w:tc>
          <w:tcPr>
            <w:tcW w:w="2693" w:type="dxa"/>
            <w:vAlign w:val="center"/>
          </w:tcPr>
          <w:p w:rsidR="00834887" w:rsidRDefault="0012249E">
            <w:pPr>
              <w:jc w:val="right"/>
            </w:pPr>
            <w:r>
              <w:rPr>
                <w:color w:val="000000"/>
                <w:szCs w:val="21"/>
              </w:rPr>
              <w:t>0.44%</w:t>
            </w:r>
          </w:p>
        </w:tc>
      </w:tr>
      <w:tr w:rsidR="00834887">
        <w:tc>
          <w:tcPr>
            <w:tcW w:w="1559" w:type="dxa"/>
            <w:vAlign w:val="center"/>
          </w:tcPr>
          <w:p w:rsidR="00834887" w:rsidRDefault="0012249E">
            <w:pPr>
              <w:jc w:val="center"/>
            </w:pPr>
            <w:r>
              <w:rPr>
                <w:color w:val="000000"/>
                <w:szCs w:val="21"/>
              </w:rPr>
              <w:t>5</w:t>
            </w:r>
          </w:p>
        </w:tc>
        <w:tc>
          <w:tcPr>
            <w:tcW w:w="2835" w:type="dxa"/>
            <w:vAlign w:val="center"/>
          </w:tcPr>
          <w:p w:rsidR="00834887" w:rsidRDefault="0012249E">
            <w:pPr>
              <w:jc w:val="right"/>
            </w:pPr>
            <w:r>
              <w:rPr>
                <w:color w:val="000000"/>
                <w:szCs w:val="21"/>
              </w:rPr>
              <w:t>个人</w:t>
            </w:r>
          </w:p>
        </w:tc>
        <w:tc>
          <w:tcPr>
            <w:tcW w:w="2551" w:type="dxa"/>
            <w:vAlign w:val="center"/>
          </w:tcPr>
          <w:p w:rsidR="00834887" w:rsidRDefault="0012249E">
            <w:pPr>
              <w:jc w:val="right"/>
            </w:pPr>
            <w:r>
              <w:rPr>
                <w:color w:val="000000"/>
                <w:szCs w:val="21"/>
              </w:rPr>
              <w:t>4,027,815.28</w:t>
            </w:r>
          </w:p>
        </w:tc>
        <w:tc>
          <w:tcPr>
            <w:tcW w:w="2693" w:type="dxa"/>
            <w:vAlign w:val="center"/>
          </w:tcPr>
          <w:p w:rsidR="00834887" w:rsidRDefault="0012249E">
            <w:pPr>
              <w:jc w:val="right"/>
            </w:pPr>
            <w:r>
              <w:rPr>
                <w:color w:val="000000"/>
                <w:szCs w:val="21"/>
              </w:rPr>
              <w:t>0.32%</w:t>
            </w:r>
          </w:p>
        </w:tc>
      </w:tr>
      <w:tr w:rsidR="00834887">
        <w:tc>
          <w:tcPr>
            <w:tcW w:w="1559" w:type="dxa"/>
            <w:vAlign w:val="center"/>
          </w:tcPr>
          <w:p w:rsidR="00834887" w:rsidRDefault="0012249E">
            <w:pPr>
              <w:jc w:val="center"/>
            </w:pPr>
            <w:r>
              <w:rPr>
                <w:color w:val="000000"/>
                <w:szCs w:val="21"/>
              </w:rPr>
              <w:t>6</w:t>
            </w:r>
          </w:p>
        </w:tc>
        <w:tc>
          <w:tcPr>
            <w:tcW w:w="2835" w:type="dxa"/>
            <w:vAlign w:val="center"/>
          </w:tcPr>
          <w:p w:rsidR="00834887" w:rsidRDefault="0012249E">
            <w:pPr>
              <w:jc w:val="right"/>
            </w:pPr>
            <w:r>
              <w:rPr>
                <w:color w:val="000000"/>
                <w:szCs w:val="21"/>
              </w:rPr>
              <w:t>个人</w:t>
            </w:r>
          </w:p>
        </w:tc>
        <w:tc>
          <w:tcPr>
            <w:tcW w:w="2551" w:type="dxa"/>
            <w:vAlign w:val="center"/>
          </w:tcPr>
          <w:p w:rsidR="00834887" w:rsidRDefault="0012249E">
            <w:pPr>
              <w:jc w:val="right"/>
            </w:pPr>
            <w:r>
              <w:rPr>
                <w:color w:val="000000"/>
                <w:szCs w:val="21"/>
              </w:rPr>
              <w:t>3,926,794.45</w:t>
            </w:r>
          </w:p>
        </w:tc>
        <w:tc>
          <w:tcPr>
            <w:tcW w:w="2693" w:type="dxa"/>
            <w:vAlign w:val="center"/>
          </w:tcPr>
          <w:p w:rsidR="00834887" w:rsidRDefault="0012249E">
            <w:pPr>
              <w:jc w:val="right"/>
            </w:pPr>
            <w:r>
              <w:rPr>
                <w:color w:val="000000"/>
                <w:szCs w:val="21"/>
              </w:rPr>
              <w:t>0.32%</w:t>
            </w:r>
          </w:p>
        </w:tc>
      </w:tr>
      <w:tr w:rsidR="00834887">
        <w:tc>
          <w:tcPr>
            <w:tcW w:w="1559" w:type="dxa"/>
            <w:vAlign w:val="center"/>
          </w:tcPr>
          <w:p w:rsidR="00834887" w:rsidRDefault="0012249E">
            <w:pPr>
              <w:jc w:val="center"/>
            </w:pPr>
            <w:r>
              <w:rPr>
                <w:color w:val="000000"/>
                <w:szCs w:val="21"/>
              </w:rPr>
              <w:t>7</w:t>
            </w:r>
          </w:p>
        </w:tc>
        <w:tc>
          <w:tcPr>
            <w:tcW w:w="2835" w:type="dxa"/>
            <w:vAlign w:val="center"/>
          </w:tcPr>
          <w:p w:rsidR="00834887" w:rsidRDefault="0012249E">
            <w:pPr>
              <w:jc w:val="right"/>
            </w:pPr>
            <w:r>
              <w:rPr>
                <w:color w:val="000000"/>
                <w:szCs w:val="21"/>
              </w:rPr>
              <w:t>个人</w:t>
            </w:r>
          </w:p>
        </w:tc>
        <w:tc>
          <w:tcPr>
            <w:tcW w:w="2551" w:type="dxa"/>
            <w:vAlign w:val="center"/>
          </w:tcPr>
          <w:p w:rsidR="00834887" w:rsidRDefault="0012249E">
            <w:pPr>
              <w:jc w:val="right"/>
            </w:pPr>
            <w:r>
              <w:rPr>
                <w:color w:val="000000"/>
                <w:szCs w:val="21"/>
              </w:rPr>
              <w:t>3,739,012.70</w:t>
            </w:r>
          </w:p>
        </w:tc>
        <w:tc>
          <w:tcPr>
            <w:tcW w:w="2693" w:type="dxa"/>
            <w:vAlign w:val="center"/>
          </w:tcPr>
          <w:p w:rsidR="00834887" w:rsidRDefault="0012249E">
            <w:pPr>
              <w:jc w:val="right"/>
            </w:pPr>
            <w:r>
              <w:rPr>
                <w:color w:val="000000"/>
                <w:szCs w:val="21"/>
              </w:rPr>
              <w:t>0.30%</w:t>
            </w:r>
          </w:p>
        </w:tc>
      </w:tr>
      <w:tr w:rsidR="00834887">
        <w:tc>
          <w:tcPr>
            <w:tcW w:w="1559" w:type="dxa"/>
            <w:vAlign w:val="center"/>
          </w:tcPr>
          <w:p w:rsidR="00834887" w:rsidRDefault="0012249E">
            <w:pPr>
              <w:jc w:val="center"/>
            </w:pPr>
            <w:r>
              <w:rPr>
                <w:color w:val="000000"/>
                <w:szCs w:val="21"/>
              </w:rPr>
              <w:t>8</w:t>
            </w:r>
          </w:p>
        </w:tc>
        <w:tc>
          <w:tcPr>
            <w:tcW w:w="2835" w:type="dxa"/>
            <w:vAlign w:val="center"/>
          </w:tcPr>
          <w:p w:rsidR="00834887" w:rsidRDefault="0012249E">
            <w:pPr>
              <w:jc w:val="right"/>
            </w:pPr>
            <w:r>
              <w:rPr>
                <w:color w:val="000000"/>
                <w:szCs w:val="21"/>
              </w:rPr>
              <w:t>个人</w:t>
            </w:r>
          </w:p>
        </w:tc>
        <w:tc>
          <w:tcPr>
            <w:tcW w:w="2551" w:type="dxa"/>
            <w:vAlign w:val="center"/>
          </w:tcPr>
          <w:p w:rsidR="00834887" w:rsidRDefault="0012249E">
            <w:pPr>
              <w:jc w:val="right"/>
            </w:pPr>
            <w:r>
              <w:rPr>
                <w:color w:val="000000"/>
                <w:szCs w:val="21"/>
              </w:rPr>
              <w:t>3,429,820.35</w:t>
            </w:r>
          </w:p>
        </w:tc>
        <w:tc>
          <w:tcPr>
            <w:tcW w:w="2693" w:type="dxa"/>
            <w:vAlign w:val="center"/>
          </w:tcPr>
          <w:p w:rsidR="00834887" w:rsidRDefault="0012249E">
            <w:pPr>
              <w:jc w:val="right"/>
            </w:pPr>
            <w:r>
              <w:rPr>
                <w:color w:val="000000"/>
                <w:szCs w:val="21"/>
              </w:rPr>
              <w:t>0.28%</w:t>
            </w:r>
          </w:p>
        </w:tc>
      </w:tr>
      <w:tr w:rsidR="00834887">
        <w:tc>
          <w:tcPr>
            <w:tcW w:w="1559" w:type="dxa"/>
            <w:vAlign w:val="center"/>
          </w:tcPr>
          <w:p w:rsidR="00834887" w:rsidRDefault="0012249E">
            <w:pPr>
              <w:jc w:val="center"/>
            </w:pPr>
            <w:r>
              <w:rPr>
                <w:color w:val="000000"/>
                <w:szCs w:val="21"/>
              </w:rPr>
              <w:t>9</w:t>
            </w:r>
          </w:p>
        </w:tc>
        <w:tc>
          <w:tcPr>
            <w:tcW w:w="2835" w:type="dxa"/>
            <w:vAlign w:val="center"/>
          </w:tcPr>
          <w:p w:rsidR="00834887" w:rsidRDefault="0012249E">
            <w:pPr>
              <w:jc w:val="right"/>
            </w:pPr>
            <w:r>
              <w:rPr>
                <w:color w:val="000000"/>
                <w:szCs w:val="21"/>
              </w:rPr>
              <w:t>个人</w:t>
            </w:r>
          </w:p>
        </w:tc>
        <w:tc>
          <w:tcPr>
            <w:tcW w:w="2551" w:type="dxa"/>
            <w:vAlign w:val="center"/>
          </w:tcPr>
          <w:p w:rsidR="00834887" w:rsidRDefault="0012249E">
            <w:pPr>
              <w:jc w:val="right"/>
            </w:pPr>
            <w:r>
              <w:rPr>
                <w:color w:val="000000"/>
                <w:szCs w:val="21"/>
              </w:rPr>
              <w:t>2,974,545.64</w:t>
            </w:r>
          </w:p>
        </w:tc>
        <w:tc>
          <w:tcPr>
            <w:tcW w:w="2693" w:type="dxa"/>
            <w:vAlign w:val="center"/>
          </w:tcPr>
          <w:p w:rsidR="00834887" w:rsidRDefault="0012249E">
            <w:pPr>
              <w:jc w:val="right"/>
            </w:pPr>
            <w:r>
              <w:rPr>
                <w:color w:val="000000"/>
                <w:szCs w:val="21"/>
              </w:rPr>
              <w:t>0.24%</w:t>
            </w:r>
          </w:p>
        </w:tc>
      </w:tr>
      <w:tr w:rsidR="00834887">
        <w:tc>
          <w:tcPr>
            <w:tcW w:w="1559" w:type="dxa"/>
            <w:vAlign w:val="center"/>
          </w:tcPr>
          <w:p w:rsidR="00834887" w:rsidRDefault="0012249E">
            <w:pPr>
              <w:jc w:val="center"/>
            </w:pPr>
            <w:r>
              <w:rPr>
                <w:color w:val="000000"/>
                <w:szCs w:val="21"/>
              </w:rPr>
              <w:t>10</w:t>
            </w:r>
          </w:p>
        </w:tc>
        <w:tc>
          <w:tcPr>
            <w:tcW w:w="2835" w:type="dxa"/>
            <w:vAlign w:val="center"/>
          </w:tcPr>
          <w:p w:rsidR="00834887" w:rsidRDefault="0012249E">
            <w:pPr>
              <w:jc w:val="right"/>
            </w:pPr>
            <w:r>
              <w:rPr>
                <w:color w:val="000000"/>
                <w:szCs w:val="21"/>
              </w:rPr>
              <w:t>个人</w:t>
            </w:r>
          </w:p>
        </w:tc>
        <w:tc>
          <w:tcPr>
            <w:tcW w:w="2551" w:type="dxa"/>
            <w:vAlign w:val="center"/>
          </w:tcPr>
          <w:p w:rsidR="00834887" w:rsidRDefault="0012249E">
            <w:pPr>
              <w:jc w:val="right"/>
            </w:pPr>
            <w:r>
              <w:rPr>
                <w:color w:val="000000"/>
                <w:szCs w:val="21"/>
              </w:rPr>
              <w:t>2,962,860.09</w:t>
            </w:r>
          </w:p>
        </w:tc>
        <w:tc>
          <w:tcPr>
            <w:tcW w:w="2693" w:type="dxa"/>
            <w:vAlign w:val="center"/>
          </w:tcPr>
          <w:p w:rsidR="00834887" w:rsidRDefault="0012249E">
            <w:pPr>
              <w:jc w:val="right"/>
            </w:pPr>
            <w:r>
              <w:rPr>
                <w:color w:val="000000"/>
                <w:szCs w:val="21"/>
              </w:rPr>
              <w:t>0.24%</w:t>
            </w:r>
          </w:p>
        </w:tc>
      </w:tr>
    </w:tbl>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112" w:name="_Toc331410113"/>
      <w:bookmarkStart w:id="113" w:name="_Toc374603934"/>
      <w:bookmarkStart w:id="114" w:name="_Toc48655381"/>
      <w:r w:rsidRPr="00B7350E">
        <w:rPr>
          <w:rFonts w:ascii="宋体" w:hAnsi="宋体"/>
          <w:color w:val="000000"/>
          <w:sz w:val="21"/>
          <w:szCs w:val="21"/>
        </w:rPr>
        <w:t>8.3</w:t>
      </w:r>
      <w:r w:rsidRPr="00B7350E">
        <w:rPr>
          <w:rFonts w:ascii="宋体" w:hAnsi="宋体" w:hint="eastAsia"/>
          <w:color w:val="000000"/>
          <w:sz w:val="21"/>
          <w:szCs w:val="21"/>
        </w:rPr>
        <w:t>期末基金管理人的从业人员持有本基金的情况</w:t>
      </w:r>
      <w:bookmarkEnd w:id="112"/>
      <w:bookmarkEnd w:id="113"/>
      <w:bookmarkEnd w:id="114"/>
    </w:p>
    <w:tbl>
      <w:tblPr>
        <w:tblW w:w="93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70"/>
        <w:gridCol w:w="3118"/>
        <w:gridCol w:w="2231"/>
      </w:tblGrid>
      <w:tr w:rsidR="00CB3931" w:rsidRPr="00292865" w:rsidTr="00CD51B6">
        <w:tc>
          <w:tcPr>
            <w:tcW w:w="3970" w:type="dxa"/>
            <w:vAlign w:val="center"/>
          </w:tcPr>
          <w:p w:rsidR="00CB3931" w:rsidRPr="00292865" w:rsidRDefault="00CB3931" w:rsidP="005B0CBC">
            <w:pPr>
              <w:widowControl/>
              <w:jc w:val="center"/>
              <w:rPr>
                <w:kern w:val="0"/>
                <w:szCs w:val="21"/>
              </w:rPr>
            </w:pPr>
            <w:r w:rsidRPr="00292865">
              <w:rPr>
                <w:rFonts w:hint="eastAsia"/>
                <w:kern w:val="0"/>
                <w:szCs w:val="21"/>
              </w:rPr>
              <w:t>项目</w:t>
            </w:r>
          </w:p>
        </w:tc>
        <w:tc>
          <w:tcPr>
            <w:tcW w:w="3118" w:type="dxa"/>
            <w:vAlign w:val="center"/>
          </w:tcPr>
          <w:p w:rsidR="00CB3931" w:rsidRPr="00292865" w:rsidRDefault="00CB3931" w:rsidP="005B0CBC">
            <w:pPr>
              <w:widowControl/>
              <w:jc w:val="center"/>
              <w:rPr>
                <w:kern w:val="0"/>
                <w:szCs w:val="21"/>
              </w:rPr>
            </w:pPr>
            <w:r w:rsidRPr="00292865">
              <w:rPr>
                <w:rFonts w:hint="eastAsia"/>
                <w:kern w:val="0"/>
                <w:szCs w:val="21"/>
              </w:rPr>
              <w:t>持有份额总数（份）</w:t>
            </w:r>
          </w:p>
        </w:tc>
        <w:tc>
          <w:tcPr>
            <w:tcW w:w="2231" w:type="dxa"/>
            <w:vAlign w:val="center"/>
          </w:tcPr>
          <w:p w:rsidR="00CB3931" w:rsidRPr="00292865" w:rsidRDefault="00CB3931" w:rsidP="00BB746B">
            <w:pPr>
              <w:widowControl/>
              <w:jc w:val="center"/>
              <w:rPr>
                <w:kern w:val="0"/>
                <w:szCs w:val="21"/>
              </w:rPr>
            </w:pPr>
            <w:r w:rsidRPr="00292865">
              <w:rPr>
                <w:rFonts w:hint="eastAsia"/>
                <w:kern w:val="0"/>
                <w:szCs w:val="21"/>
              </w:rPr>
              <w:t>占基金总份额比例</w:t>
            </w:r>
          </w:p>
        </w:tc>
      </w:tr>
      <w:tr w:rsidR="00CB3931" w:rsidRPr="00292865" w:rsidTr="00CD51B6">
        <w:tc>
          <w:tcPr>
            <w:tcW w:w="3970" w:type="dxa"/>
            <w:vAlign w:val="center"/>
          </w:tcPr>
          <w:p w:rsidR="00CB3931" w:rsidRPr="00292865" w:rsidRDefault="00CB3931" w:rsidP="00064C32">
            <w:pPr>
              <w:ind w:leftChars="83" w:left="174"/>
              <w:jc w:val="left"/>
              <w:rPr>
                <w:szCs w:val="21"/>
              </w:rPr>
            </w:pPr>
            <w:r w:rsidRPr="00292865">
              <w:rPr>
                <w:rFonts w:hint="eastAsia"/>
                <w:szCs w:val="21"/>
              </w:rPr>
              <w:t>基金管理人所有从业人员持有本基金</w:t>
            </w:r>
          </w:p>
        </w:tc>
        <w:tc>
          <w:tcPr>
            <w:tcW w:w="3118" w:type="dxa"/>
            <w:vAlign w:val="center"/>
          </w:tcPr>
          <w:p w:rsidR="00CB3931" w:rsidRPr="00292865" w:rsidRDefault="00CB3931" w:rsidP="005B0CBC">
            <w:pPr>
              <w:widowControl/>
              <w:jc w:val="right"/>
              <w:rPr>
                <w:kern w:val="0"/>
                <w:szCs w:val="21"/>
              </w:rPr>
            </w:pPr>
            <w:r w:rsidRPr="00292865">
              <w:rPr>
                <w:kern w:val="0"/>
                <w:szCs w:val="21"/>
              </w:rPr>
              <w:t>1,106,526.96</w:t>
            </w:r>
          </w:p>
        </w:tc>
        <w:tc>
          <w:tcPr>
            <w:tcW w:w="2231" w:type="dxa"/>
            <w:vAlign w:val="center"/>
          </w:tcPr>
          <w:p w:rsidR="00CB3931" w:rsidRPr="00292865" w:rsidRDefault="00CB3931" w:rsidP="005B0CBC">
            <w:pPr>
              <w:widowControl/>
              <w:jc w:val="right"/>
              <w:rPr>
                <w:kern w:val="0"/>
                <w:szCs w:val="21"/>
              </w:rPr>
            </w:pPr>
            <w:r w:rsidRPr="00292865">
              <w:rPr>
                <w:kern w:val="0"/>
                <w:szCs w:val="21"/>
              </w:rPr>
              <w:t>0.0893%</w:t>
            </w:r>
          </w:p>
        </w:tc>
      </w:tr>
    </w:tbl>
    <w:p w:rsidR="00FA1DF6" w:rsidRPr="00ED710C" w:rsidRDefault="00FA1DF6" w:rsidP="00C23FAB">
      <w:pPr>
        <w:pStyle w:val="20"/>
        <w:tabs>
          <w:tab w:val="num" w:pos="992"/>
        </w:tabs>
        <w:spacing w:beforeLines="100" w:before="312" w:afterLines="100" w:after="312"/>
        <w:ind w:left="992" w:hanging="567"/>
        <w:rPr>
          <w:rFonts w:ascii="宋体"/>
          <w:color w:val="000000"/>
          <w:sz w:val="21"/>
          <w:szCs w:val="21"/>
        </w:rPr>
      </w:pPr>
      <w:bookmarkStart w:id="115" w:name="_Toc48655382"/>
      <w:r w:rsidRPr="00ED710C">
        <w:rPr>
          <w:rFonts w:ascii="宋体"/>
          <w:color w:val="000000"/>
          <w:sz w:val="21"/>
          <w:szCs w:val="21"/>
        </w:rPr>
        <w:t>8.4</w:t>
      </w:r>
      <w:r w:rsidRPr="00ED710C">
        <w:rPr>
          <w:rFonts w:ascii="宋体" w:hint="eastAsia"/>
          <w:color w:val="000000"/>
          <w:sz w:val="21"/>
          <w:szCs w:val="21"/>
        </w:rPr>
        <w:t>期末基金管理人的从业人员持有本开放式基金份额总量区间的情况</w:t>
      </w:r>
      <w:bookmarkEnd w:id="1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5917"/>
      </w:tblGrid>
      <w:tr w:rsidR="00FA1DF6" w:rsidRPr="009D5CCC" w:rsidTr="00CD51B6">
        <w:trPr>
          <w:trHeight w:val="285"/>
        </w:trPr>
        <w:tc>
          <w:tcPr>
            <w:tcW w:w="1814" w:type="pct"/>
            <w:shd w:val="clear" w:color="auto" w:fill="auto"/>
            <w:tcMar>
              <w:top w:w="0" w:type="dxa"/>
              <w:left w:w="108" w:type="dxa"/>
              <w:bottom w:w="0" w:type="dxa"/>
              <w:right w:w="108" w:type="dxa"/>
            </w:tcMar>
            <w:vAlign w:val="center"/>
            <w:hideMark/>
          </w:tcPr>
          <w:p w:rsidR="00FA1DF6" w:rsidRPr="009D5CCC" w:rsidRDefault="00FA1DF6" w:rsidP="00BB6BC8">
            <w:pPr>
              <w:widowControl/>
              <w:jc w:val="center"/>
              <w:rPr>
                <w:kern w:val="0"/>
                <w:szCs w:val="21"/>
              </w:rPr>
            </w:pPr>
            <w:r w:rsidRPr="009D5CCC">
              <w:rPr>
                <w:rFonts w:ascii="宋体" w:hAnsi="宋体" w:hint="eastAsia"/>
                <w:kern w:val="0"/>
                <w:szCs w:val="21"/>
              </w:rPr>
              <w:t>项目</w:t>
            </w:r>
          </w:p>
        </w:tc>
        <w:tc>
          <w:tcPr>
            <w:tcW w:w="3186" w:type="pct"/>
            <w:shd w:val="clear" w:color="auto" w:fill="auto"/>
            <w:tcMar>
              <w:top w:w="0" w:type="dxa"/>
              <w:left w:w="108" w:type="dxa"/>
              <w:bottom w:w="0" w:type="dxa"/>
              <w:right w:w="108" w:type="dxa"/>
            </w:tcMar>
            <w:vAlign w:val="center"/>
            <w:hideMark/>
          </w:tcPr>
          <w:p w:rsidR="00FA1DF6" w:rsidRPr="009D5CCC" w:rsidRDefault="00FA1DF6" w:rsidP="00BB6BC8">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FA1DF6" w:rsidRPr="009D5CCC" w:rsidTr="00CD51B6">
        <w:trPr>
          <w:trHeight w:val="713"/>
        </w:trPr>
        <w:tc>
          <w:tcPr>
            <w:tcW w:w="1814" w:type="pct"/>
            <w:shd w:val="clear" w:color="auto" w:fill="auto"/>
            <w:tcMar>
              <w:top w:w="0" w:type="dxa"/>
              <w:left w:w="108" w:type="dxa"/>
              <w:bottom w:w="0" w:type="dxa"/>
              <w:right w:w="108" w:type="dxa"/>
            </w:tcMar>
            <w:vAlign w:val="center"/>
            <w:hideMark/>
          </w:tcPr>
          <w:p w:rsidR="00FA1DF6" w:rsidRPr="009D5CCC" w:rsidRDefault="00FA1DF6" w:rsidP="00BB6BC8">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186" w:type="pct"/>
            <w:shd w:val="clear" w:color="auto" w:fill="auto"/>
            <w:tcMar>
              <w:top w:w="0" w:type="dxa"/>
              <w:left w:w="108" w:type="dxa"/>
              <w:bottom w:w="0" w:type="dxa"/>
              <w:right w:w="108" w:type="dxa"/>
            </w:tcMar>
            <w:vAlign w:val="center"/>
            <w:hideMark/>
          </w:tcPr>
          <w:p w:rsidR="00FA1DF6" w:rsidRPr="00F27342" w:rsidRDefault="00FA1DF6" w:rsidP="00BB6BC8">
            <w:pPr>
              <w:widowControl/>
              <w:jc w:val="center"/>
              <w:rPr>
                <w:kern w:val="0"/>
                <w:szCs w:val="21"/>
              </w:rPr>
            </w:pPr>
            <w:r w:rsidRPr="00F27342">
              <w:rPr>
                <w:kern w:val="0"/>
                <w:szCs w:val="21"/>
              </w:rPr>
              <w:t>0~10</w:t>
            </w:r>
          </w:p>
        </w:tc>
      </w:tr>
      <w:tr w:rsidR="00FA1DF6" w:rsidRPr="009D5CCC" w:rsidTr="00CD51B6">
        <w:trPr>
          <w:trHeight w:val="285"/>
        </w:trPr>
        <w:tc>
          <w:tcPr>
            <w:tcW w:w="1814" w:type="pct"/>
            <w:shd w:val="clear" w:color="auto" w:fill="auto"/>
            <w:tcMar>
              <w:top w:w="0" w:type="dxa"/>
              <w:left w:w="108" w:type="dxa"/>
              <w:bottom w:w="0" w:type="dxa"/>
              <w:right w:w="108" w:type="dxa"/>
            </w:tcMar>
            <w:vAlign w:val="center"/>
            <w:hideMark/>
          </w:tcPr>
          <w:p w:rsidR="00FA1DF6" w:rsidRPr="009D5CCC" w:rsidRDefault="00FA1DF6" w:rsidP="00BB6BC8">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186" w:type="pct"/>
            <w:shd w:val="clear" w:color="auto" w:fill="auto"/>
            <w:tcMar>
              <w:top w:w="0" w:type="dxa"/>
              <w:left w:w="108" w:type="dxa"/>
              <w:bottom w:w="0" w:type="dxa"/>
              <w:right w:w="108" w:type="dxa"/>
            </w:tcMar>
            <w:vAlign w:val="center"/>
            <w:hideMark/>
          </w:tcPr>
          <w:p w:rsidR="00FA1DF6" w:rsidRPr="00F27342" w:rsidRDefault="00FA1DF6" w:rsidP="00BB6BC8">
            <w:pPr>
              <w:widowControl/>
              <w:jc w:val="center"/>
              <w:rPr>
                <w:kern w:val="0"/>
                <w:szCs w:val="21"/>
              </w:rPr>
            </w:pPr>
            <w:r w:rsidRPr="00F27342">
              <w:rPr>
                <w:kern w:val="0"/>
                <w:szCs w:val="21"/>
              </w:rPr>
              <w:t>0~10</w:t>
            </w:r>
          </w:p>
        </w:tc>
      </w:tr>
    </w:tbl>
    <w:p w:rsidR="00CB3931" w:rsidRPr="005D00D0" w:rsidRDefault="00CB3931" w:rsidP="00C23FAB">
      <w:pPr>
        <w:pStyle w:val="20"/>
        <w:tabs>
          <w:tab w:val="num" w:pos="425"/>
        </w:tabs>
        <w:spacing w:beforeLines="100" w:before="312" w:afterLines="100" w:after="312"/>
        <w:ind w:left="425" w:hanging="425"/>
        <w:jc w:val="center"/>
        <w:rPr>
          <w:rFonts w:ascii="宋体"/>
          <w:color w:val="000000"/>
          <w:sz w:val="21"/>
          <w:szCs w:val="21"/>
        </w:rPr>
      </w:pPr>
      <w:bookmarkStart w:id="116" w:name="_Toc331410115"/>
      <w:bookmarkStart w:id="117" w:name="_Toc225500053"/>
      <w:bookmarkStart w:id="118" w:name="_Toc374603936"/>
      <w:bookmarkStart w:id="119" w:name="_Toc48655383"/>
      <w:r w:rsidRPr="005D00D0">
        <w:rPr>
          <w:rFonts w:ascii="宋体" w:hAnsi="宋体"/>
          <w:color w:val="000000"/>
          <w:sz w:val="21"/>
          <w:szCs w:val="21"/>
        </w:rPr>
        <w:t>9</w:t>
      </w:r>
      <w:r w:rsidRPr="005D00D0">
        <w:rPr>
          <w:rFonts w:ascii="宋体" w:hAnsi="宋体" w:hint="eastAsia"/>
          <w:color w:val="000000"/>
          <w:sz w:val="21"/>
          <w:szCs w:val="21"/>
        </w:rPr>
        <w:t>开放式基金份额变动</w:t>
      </w:r>
      <w:bookmarkEnd w:id="116"/>
      <w:bookmarkEnd w:id="117"/>
      <w:bookmarkEnd w:id="118"/>
      <w:bookmarkEnd w:id="119"/>
    </w:p>
    <w:p w:rsidR="00CB3931" w:rsidRPr="00292865" w:rsidRDefault="00CB3931" w:rsidP="003F6F2B">
      <w:pPr>
        <w:jc w:val="right"/>
        <w:rPr>
          <w:szCs w:val="21"/>
        </w:rPr>
      </w:pPr>
      <w:r w:rsidRPr="00292865">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5997"/>
      </w:tblGrid>
      <w:tr w:rsidR="00CB3931" w:rsidRPr="00292865" w:rsidTr="000972CD">
        <w:tc>
          <w:tcPr>
            <w:tcW w:w="1771" w:type="pct"/>
            <w:vAlign w:val="center"/>
          </w:tcPr>
          <w:p w:rsidR="00CB3931" w:rsidRPr="000972CD" w:rsidRDefault="00CB3931" w:rsidP="005B0CBC">
            <w:pPr>
              <w:rPr>
                <w:szCs w:val="21"/>
              </w:rPr>
            </w:pPr>
            <w:r w:rsidRPr="000972CD">
              <w:rPr>
                <w:rFonts w:hint="eastAsia"/>
                <w:szCs w:val="21"/>
              </w:rPr>
              <w:t>基金合同生效日（</w:t>
            </w:r>
            <w:r w:rsidRPr="000972CD">
              <w:rPr>
                <w:szCs w:val="21"/>
              </w:rPr>
              <w:t>2015</w:t>
            </w:r>
            <w:r w:rsidRPr="000972CD">
              <w:rPr>
                <w:szCs w:val="21"/>
              </w:rPr>
              <w:t>年</w:t>
            </w:r>
            <w:r w:rsidRPr="000972CD">
              <w:rPr>
                <w:szCs w:val="21"/>
              </w:rPr>
              <w:t>1</w:t>
            </w:r>
            <w:r w:rsidRPr="000972CD">
              <w:rPr>
                <w:szCs w:val="21"/>
              </w:rPr>
              <w:t>月</w:t>
            </w:r>
            <w:r w:rsidRPr="000972CD">
              <w:rPr>
                <w:szCs w:val="21"/>
              </w:rPr>
              <w:t>20</w:t>
            </w:r>
            <w:r w:rsidRPr="000972CD">
              <w:rPr>
                <w:szCs w:val="21"/>
              </w:rPr>
              <w:t>日</w:t>
            </w:r>
            <w:r w:rsidRPr="000972CD">
              <w:rPr>
                <w:rFonts w:hint="eastAsia"/>
                <w:szCs w:val="21"/>
              </w:rPr>
              <w:t>）基金份额总额</w:t>
            </w:r>
          </w:p>
        </w:tc>
        <w:tc>
          <w:tcPr>
            <w:tcW w:w="3229" w:type="pct"/>
            <w:vAlign w:val="center"/>
          </w:tcPr>
          <w:p w:rsidR="00CB3931" w:rsidRPr="000972CD" w:rsidRDefault="00CB3931" w:rsidP="000972CD">
            <w:pPr>
              <w:jc w:val="right"/>
              <w:rPr>
                <w:szCs w:val="21"/>
              </w:rPr>
            </w:pPr>
            <w:r w:rsidRPr="000972CD">
              <w:rPr>
                <w:szCs w:val="21"/>
              </w:rPr>
              <w:t xml:space="preserve">200,104,152.00 </w:t>
            </w:r>
          </w:p>
        </w:tc>
      </w:tr>
      <w:tr w:rsidR="00CB3931" w:rsidRPr="00292865" w:rsidTr="000972CD">
        <w:tc>
          <w:tcPr>
            <w:tcW w:w="1771" w:type="pct"/>
            <w:vAlign w:val="center"/>
          </w:tcPr>
          <w:p w:rsidR="00CB3931" w:rsidRPr="000972CD" w:rsidRDefault="00CB3931" w:rsidP="005B0CBC">
            <w:pPr>
              <w:rPr>
                <w:szCs w:val="21"/>
              </w:rPr>
            </w:pPr>
            <w:r w:rsidRPr="000972CD">
              <w:rPr>
                <w:szCs w:val="21"/>
              </w:rPr>
              <w:t>本报告期</w:t>
            </w:r>
            <w:r w:rsidRPr="000972CD">
              <w:rPr>
                <w:rFonts w:hint="eastAsia"/>
                <w:szCs w:val="21"/>
              </w:rPr>
              <w:t>期初基金份额总额</w:t>
            </w:r>
          </w:p>
        </w:tc>
        <w:tc>
          <w:tcPr>
            <w:tcW w:w="3229" w:type="pct"/>
            <w:vAlign w:val="center"/>
          </w:tcPr>
          <w:p w:rsidR="00CB3931" w:rsidRPr="000972CD" w:rsidRDefault="00CB3931" w:rsidP="000972CD">
            <w:pPr>
              <w:jc w:val="right"/>
              <w:rPr>
                <w:szCs w:val="21"/>
              </w:rPr>
            </w:pPr>
            <w:r w:rsidRPr="000972CD">
              <w:rPr>
                <w:szCs w:val="21"/>
              </w:rPr>
              <w:t>1,747,450,795.19</w:t>
            </w:r>
          </w:p>
        </w:tc>
      </w:tr>
      <w:tr w:rsidR="00CB3931" w:rsidRPr="00292865" w:rsidTr="000972CD">
        <w:tc>
          <w:tcPr>
            <w:tcW w:w="1771" w:type="pct"/>
            <w:vAlign w:val="center"/>
          </w:tcPr>
          <w:p w:rsidR="00CB3931" w:rsidRPr="000972CD" w:rsidRDefault="00CB3931" w:rsidP="005B0CBC">
            <w:pPr>
              <w:rPr>
                <w:szCs w:val="21"/>
              </w:rPr>
            </w:pPr>
            <w:r w:rsidRPr="000972CD">
              <w:rPr>
                <w:szCs w:val="21"/>
              </w:rPr>
              <w:t>本报告期</w:t>
            </w:r>
            <w:r w:rsidRPr="000972CD">
              <w:rPr>
                <w:rFonts w:hint="eastAsia"/>
                <w:szCs w:val="21"/>
              </w:rPr>
              <w:t>基金总申购份额</w:t>
            </w:r>
          </w:p>
        </w:tc>
        <w:tc>
          <w:tcPr>
            <w:tcW w:w="3229" w:type="pct"/>
            <w:vAlign w:val="center"/>
          </w:tcPr>
          <w:p w:rsidR="00CB3931" w:rsidRPr="000972CD" w:rsidRDefault="00CB3931" w:rsidP="000972CD">
            <w:pPr>
              <w:jc w:val="right"/>
              <w:rPr>
                <w:szCs w:val="21"/>
              </w:rPr>
            </w:pPr>
            <w:r w:rsidRPr="000972CD">
              <w:rPr>
                <w:szCs w:val="21"/>
              </w:rPr>
              <w:t>792,434,163.03</w:t>
            </w:r>
          </w:p>
        </w:tc>
      </w:tr>
      <w:tr w:rsidR="00CB3931" w:rsidRPr="00292865" w:rsidTr="000972CD">
        <w:tc>
          <w:tcPr>
            <w:tcW w:w="1771" w:type="pct"/>
            <w:vAlign w:val="center"/>
          </w:tcPr>
          <w:p w:rsidR="00CB3931" w:rsidRPr="000972CD" w:rsidRDefault="00CB3931" w:rsidP="005B0CBC">
            <w:pPr>
              <w:rPr>
                <w:szCs w:val="21"/>
              </w:rPr>
            </w:pPr>
            <w:r w:rsidRPr="000972CD">
              <w:rPr>
                <w:rFonts w:hint="eastAsia"/>
                <w:szCs w:val="21"/>
              </w:rPr>
              <w:t>减：</w:t>
            </w:r>
            <w:r w:rsidRPr="000972CD">
              <w:rPr>
                <w:szCs w:val="21"/>
              </w:rPr>
              <w:t>本报告期</w:t>
            </w:r>
            <w:r w:rsidRPr="000972CD">
              <w:rPr>
                <w:rFonts w:hint="eastAsia"/>
                <w:szCs w:val="21"/>
              </w:rPr>
              <w:t>基金总赎回份额</w:t>
            </w:r>
          </w:p>
        </w:tc>
        <w:tc>
          <w:tcPr>
            <w:tcW w:w="3229" w:type="pct"/>
            <w:vAlign w:val="center"/>
          </w:tcPr>
          <w:p w:rsidR="00CB3931" w:rsidRPr="000972CD" w:rsidRDefault="00CB3931" w:rsidP="000972CD">
            <w:pPr>
              <w:jc w:val="right"/>
              <w:rPr>
                <w:szCs w:val="21"/>
              </w:rPr>
            </w:pPr>
            <w:r w:rsidRPr="000972CD">
              <w:rPr>
                <w:szCs w:val="21"/>
              </w:rPr>
              <w:t>1,300,183,768.96</w:t>
            </w:r>
          </w:p>
        </w:tc>
      </w:tr>
      <w:tr w:rsidR="00CB3931" w:rsidRPr="00292865" w:rsidTr="000972CD">
        <w:tc>
          <w:tcPr>
            <w:tcW w:w="1771" w:type="pct"/>
            <w:vAlign w:val="center"/>
          </w:tcPr>
          <w:p w:rsidR="00CB3931" w:rsidRPr="000972CD" w:rsidRDefault="00CB3931" w:rsidP="005B0CBC">
            <w:pPr>
              <w:rPr>
                <w:szCs w:val="21"/>
              </w:rPr>
            </w:pPr>
            <w:r w:rsidRPr="000972CD">
              <w:rPr>
                <w:szCs w:val="21"/>
              </w:rPr>
              <w:t>本报告期</w:t>
            </w:r>
            <w:r w:rsidRPr="000972CD">
              <w:rPr>
                <w:rFonts w:hint="eastAsia"/>
                <w:szCs w:val="21"/>
              </w:rPr>
              <w:t>基金拆分变动份额</w:t>
            </w:r>
          </w:p>
        </w:tc>
        <w:tc>
          <w:tcPr>
            <w:tcW w:w="3229" w:type="pct"/>
            <w:vAlign w:val="center"/>
          </w:tcPr>
          <w:p w:rsidR="00CB3931" w:rsidRPr="000972CD" w:rsidRDefault="00CB3931" w:rsidP="000972CD">
            <w:pPr>
              <w:jc w:val="right"/>
              <w:rPr>
                <w:szCs w:val="21"/>
              </w:rPr>
            </w:pPr>
            <w:r w:rsidRPr="000972CD">
              <w:rPr>
                <w:szCs w:val="21"/>
              </w:rPr>
              <w:t>-</w:t>
            </w:r>
          </w:p>
        </w:tc>
      </w:tr>
      <w:tr w:rsidR="00CB3931" w:rsidRPr="00292865" w:rsidTr="000972CD">
        <w:tc>
          <w:tcPr>
            <w:tcW w:w="1771" w:type="pct"/>
            <w:vAlign w:val="center"/>
          </w:tcPr>
          <w:p w:rsidR="00CB3931" w:rsidRPr="000972CD" w:rsidRDefault="00CB3931" w:rsidP="005B0CBC">
            <w:pPr>
              <w:rPr>
                <w:szCs w:val="21"/>
              </w:rPr>
            </w:pPr>
            <w:r w:rsidRPr="000972CD">
              <w:rPr>
                <w:rFonts w:hint="eastAsia"/>
                <w:color w:val="000000"/>
              </w:rPr>
              <w:t>本报告期期末基金份额总额</w:t>
            </w:r>
          </w:p>
        </w:tc>
        <w:tc>
          <w:tcPr>
            <w:tcW w:w="3229" w:type="pct"/>
            <w:vAlign w:val="center"/>
          </w:tcPr>
          <w:p w:rsidR="00CB3931" w:rsidRPr="000972CD" w:rsidRDefault="00CB3931" w:rsidP="000972CD">
            <w:pPr>
              <w:jc w:val="right"/>
              <w:rPr>
                <w:szCs w:val="21"/>
              </w:rPr>
            </w:pPr>
            <w:r w:rsidRPr="000972CD">
              <w:rPr>
                <w:szCs w:val="21"/>
              </w:rPr>
              <w:t>1,239,701,189.26</w:t>
            </w:r>
          </w:p>
        </w:tc>
      </w:tr>
    </w:tbl>
    <w:p w:rsidR="00CB3931" w:rsidRPr="00C87F64" w:rsidRDefault="00CB3931" w:rsidP="00C23FAB">
      <w:pPr>
        <w:pStyle w:val="20"/>
        <w:tabs>
          <w:tab w:val="num" w:pos="425"/>
        </w:tabs>
        <w:spacing w:beforeLines="100" w:before="312" w:afterLines="100" w:after="312"/>
        <w:ind w:left="425" w:hanging="425"/>
        <w:jc w:val="center"/>
        <w:rPr>
          <w:rFonts w:ascii="宋体"/>
          <w:color w:val="000000"/>
          <w:sz w:val="21"/>
          <w:szCs w:val="21"/>
        </w:rPr>
      </w:pPr>
      <w:bookmarkStart w:id="120" w:name="_Toc331410116"/>
      <w:bookmarkStart w:id="121" w:name="_Toc225500054"/>
      <w:bookmarkStart w:id="122" w:name="_Toc374603937"/>
      <w:bookmarkStart w:id="123" w:name="_Toc48655384"/>
      <w:r w:rsidRPr="00C87F64">
        <w:rPr>
          <w:rFonts w:ascii="宋体"/>
          <w:color w:val="000000"/>
          <w:sz w:val="21"/>
          <w:szCs w:val="21"/>
        </w:rPr>
        <w:t>10</w:t>
      </w:r>
      <w:r w:rsidRPr="00C87F64">
        <w:rPr>
          <w:rFonts w:ascii="宋体" w:hAnsi="宋体" w:hint="eastAsia"/>
          <w:color w:val="000000"/>
          <w:sz w:val="21"/>
          <w:szCs w:val="21"/>
        </w:rPr>
        <w:t>重大事件揭示</w:t>
      </w:r>
      <w:bookmarkEnd w:id="120"/>
      <w:bookmarkEnd w:id="121"/>
      <w:bookmarkEnd w:id="122"/>
      <w:bookmarkEnd w:id="123"/>
    </w:p>
    <w:p w:rsidR="00983508" w:rsidRDefault="00983508" w:rsidP="00C23FAB">
      <w:pPr>
        <w:pStyle w:val="20"/>
        <w:tabs>
          <w:tab w:val="num" w:pos="992"/>
        </w:tabs>
        <w:spacing w:beforeLines="100" w:before="312" w:afterLines="100" w:after="312"/>
        <w:ind w:left="992" w:hanging="567"/>
        <w:rPr>
          <w:rFonts w:ascii="Times New Roman" w:hAnsi="Times New Roman"/>
          <w:kern w:val="0"/>
          <w:sz w:val="21"/>
          <w:szCs w:val="21"/>
        </w:rPr>
      </w:pPr>
      <w:bookmarkStart w:id="124" w:name="_Toc331410117"/>
      <w:bookmarkStart w:id="125" w:name="_Toc48655385"/>
      <w:r>
        <w:rPr>
          <w:rFonts w:ascii="Times New Roman" w:hAnsi="Times New Roman"/>
          <w:kern w:val="0"/>
          <w:sz w:val="21"/>
          <w:szCs w:val="21"/>
        </w:rPr>
        <w:t>10.1</w:t>
      </w:r>
      <w:r>
        <w:rPr>
          <w:rFonts w:ascii="Times New Roman" w:hAnsi="Times New Roman" w:hint="eastAsia"/>
          <w:kern w:val="0"/>
          <w:sz w:val="21"/>
          <w:szCs w:val="21"/>
        </w:rPr>
        <w:t>基金份额持有人大会决议</w:t>
      </w:r>
      <w:bookmarkEnd w:id="124"/>
      <w:bookmarkEnd w:id="125"/>
    </w:p>
    <w:p w:rsidR="00983508" w:rsidRPr="007B05E9" w:rsidRDefault="00983508" w:rsidP="007B05E9">
      <w:pPr>
        <w:spacing w:line="360" w:lineRule="auto"/>
        <w:ind w:firstLineChars="200" w:firstLine="420"/>
        <w:rPr>
          <w:color w:val="000000"/>
          <w:szCs w:val="21"/>
        </w:rPr>
      </w:pPr>
      <w:bookmarkStart w:id="126" w:name="_Toc331410118"/>
      <w:r w:rsidRPr="007B05E9">
        <w:rPr>
          <w:color w:val="000000"/>
          <w:szCs w:val="21"/>
        </w:rPr>
        <w:t>本报告期内未召开基金份额持有人大会。</w:t>
      </w:r>
    </w:p>
    <w:p w:rsidR="00983508" w:rsidRDefault="00983508" w:rsidP="00C23FAB">
      <w:pPr>
        <w:pStyle w:val="20"/>
        <w:tabs>
          <w:tab w:val="num" w:pos="992"/>
        </w:tabs>
        <w:spacing w:beforeLines="100" w:before="312" w:afterLines="100" w:after="312"/>
        <w:ind w:left="992" w:hanging="567"/>
        <w:rPr>
          <w:rFonts w:ascii="Times New Roman" w:hAnsi="Times New Roman"/>
          <w:kern w:val="0"/>
          <w:sz w:val="21"/>
          <w:szCs w:val="21"/>
        </w:rPr>
      </w:pPr>
      <w:bookmarkStart w:id="127" w:name="_Toc48655386"/>
      <w:r>
        <w:rPr>
          <w:rFonts w:ascii="Times New Roman" w:hAnsi="Times New Roman"/>
          <w:kern w:val="0"/>
          <w:sz w:val="21"/>
          <w:szCs w:val="21"/>
        </w:rPr>
        <w:t>10.2</w:t>
      </w:r>
      <w:r>
        <w:rPr>
          <w:rFonts w:ascii="Times New Roman" w:hAnsi="Times New Roman" w:hint="eastAsia"/>
          <w:kern w:val="0"/>
          <w:sz w:val="21"/>
          <w:szCs w:val="21"/>
        </w:rPr>
        <w:t>基金管理人、基金托管人的专门基金托管部门的重大人事变动</w:t>
      </w:r>
      <w:bookmarkEnd w:id="126"/>
      <w:bookmarkEnd w:id="127"/>
    </w:p>
    <w:p w:rsidR="00834887" w:rsidRDefault="0012249E">
      <w:pPr>
        <w:spacing w:line="360" w:lineRule="auto"/>
        <w:ind w:firstLineChars="200" w:firstLine="420"/>
        <w:rPr>
          <w:color w:val="000000"/>
          <w:szCs w:val="21"/>
        </w:rPr>
      </w:pPr>
      <w:r>
        <w:rPr>
          <w:color w:val="000000"/>
          <w:szCs w:val="21"/>
        </w:rPr>
        <w:t>本基金管理人于</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日发布公告，自</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日起聘任张坤先生、陈丽园女士担任公司副总经理级高级管理人员。</w:t>
      </w:r>
    </w:p>
    <w:p w:rsidR="00983508" w:rsidRPr="007B05E9" w:rsidRDefault="00983508" w:rsidP="007B05E9">
      <w:pPr>
        <w:spacing w:line="360" w:lineRule="auto"/>
        <w:ind w:firstLineChars="200" w:firstLine="420"/>
        <w:rPr>
          <w:color w:val="000000"/>
          <w:szCs w:val="21"/>
        </w:rPr>
      </w:pPr>
      <w:bookmarkStart w:id="128" w:name="_Toc331410119"/>
      <w:r w:rsidRPr="007B05E9">
        <w:rPr>
          <w:color w:val="000000"/>
          <w:szCs w:val="21"/>
        </w:rPr>
        <w:t>本报告期内本基金托管人的专门基金托管部门未发生重大人事变动。</w:t>
      </w:r>
    </w:p>
    <w:p w:rsidR="00983508" w:rsidRDefault="00983508" w:rsidP="00C23FAB">
      <w:pPr>
        <w:pStyle w:val="20"/>
        <w:tabs>
          <w:tab w:val="num" w:pos="992"/>
        </w:tabs>
        <w:spacing w:beforeLines="100" w:before="312" w:afterLines="100" w:after="312"/>
        <w:ind w:left="992" w:hanging="567"/>
        <w:rPr>
          <w:rFonts w:ascii="Times New Roman" w:hAnsi="Times New Roman"/>
          <w:kern w:val="0"/>
          <w:sz w:val="21"/>
          <w:szCs w:val="21"/>
        </w:rPr>
      </w:pPr>
      <w:bookmarkStart w:id="129" w:name="_Toc48655387"/>
      <w:r>
        <w:rPr>
          <w:rFonts w:ascii="Times New Roman" w:hAnsi="Times New Roman"/>
          <w:kern w:val="0"/>
          <w:sz w:val="21"/>
          <w:szCs w:val="21"/>
        </w:rPr>
        <w:t>10.3</w:t>
      </w:r>
      <w:r>
        <w:rPr>
          <w:rFonts w:ascii="Times New Roman" w:hAnsi="Times New Roman" w:hint="eastAsia"/>
          <w:kern w:val="0"/>
          <w:sz w:val="21"/>
          <w:szCs w:val="21"/>
        </w:rPr>
        <w:t>涉及基金管理人、基金财产、基金托管业务的诉讼</w:t>
      </w:r>
      <w:bookmarkEnd w:id="128"/>
      <w:bookmarkEnd w:id="129"/>
    </w:p>
    <w:p w:rsidR="00983508" w:rsidRPr="007B05E9" w:rsidRDefault="00983508" w:rsidP="007B05E9">
      <w:pPr>
        <w:spacing w:line="360" w:lineRule="auto"/>
        <w:ind w:firstLineChars="200" w:firstLine="420"/>
        <w:rPr>
          <w:color w:val="000000"/>
          <w:szCs w:val="21"/>
        </w:rPr>
      </w:pPr>
      <w:bookmarkStart w:id="130" w:name="_Toc331410120"/>
      <w:r w:rsidRPr="007B05E9">
        <w:rPr>
          <w:color w:val="000000"/>
          <w:szCs w:val="21"/>
        </w:rPr>
        <w:t>本报告期内无涉及本基金管理人、基金财产、基金托管业务的诉讼事项。</w:t>
      </w:r>
    </w:p>
    <w:p w:rsidR="00983508" w:rsidRDefault="00983508" w:rsidP="00C23FAB">
      <w:pPr>
        <w:pStyle w:val="20"/>
        <w:tabs>
          <w:tab w:val="num" w:pos="992"/>
        </w:tabs>
        <w:spacing w:beforeLines="100" w:before="312" w:afterLines="100" w:after="312"/>
        <w:ind w:left="992" w:hanging="567"/>
        <w:rPr>
          <w:rFonts w:ascii="Times New Roman" w:hAnsi="Times New Roman"/>
          <w:kern w:val="0"/>
          <w:sz w:val="21"/>
          <w:szCs w:val="21"/>
        </w:rPr>
      </w:pPr>
      <w:bookmarkStart w:id="131" w:name="_Toc48655388"/>
      <w:r>
        <w:rPr>
          <w:rFonts w:ascii="Times New Roman" w:hAnsi="Times New Roman"/>
          <w:kern w:val="0"/>
          <w:sz w:val="21"/>
          <w:szCs w:val="21"/>
        </w:rPr>
        <w:t>10.4</w:t>
      </w:r>
      <w:r>
        <w:rPr>
          <w:rFonts w:ascii="Times New Roman" w:hAnsi="Times New Roman" w:hint="eastAsia"/>
          <w:kern w:val="0"/>
          <w:sz w:val="21"/>
          <w:szCs w:val="21"/>
        </w:rPr>
        <w:t>基金投资策略的改变</w:t>
      </w:r>
      <w:bookmarkEnd w:id="130"/>
      <w:bookmarkEnd w:id="131"/>
    </w:p>
    <w:p w:rsidR="00983508" w:rsidRPr="007B05E9" w:rsidRDefault="00983508" w:rsidP="007B05E9">
      <w:pPr>
        <w:spacing w:line="360" w:lineRule="auto"/>
        <w:ind w:firstLineChars="200" w:firstLine="420"/>
        <w:rPr>
          <w:color w:val="000000"/>
          <w:szCs w:val="21"/>
        </w:rPr>
      </w:pPr>
      <w:bookmarkStart w:id="132" w:name="_Toc331410121"/>
      <w:r w:rsidRPr="007B05E9">
        <w:rPr>
          <w:color w:val="000000"/>
          <w:szCs w:val="21"/>
        </w:rPr>
        <w:t>本报告期内本基金的投资策略未有重大变化。</w:t>
      </w:r>
    </w:p>
    <w:p w:rsidR="00983508" w:rsidRDefault="00983508" w:rsidP="00C23FAB">
      <w:pPr>
        <w:pStyle w:val="20"/>
        <w:tabs>
          <w:tab w:val="num" w:pos="992"/>
        </w:tabs>
        <w:spacing w:beforeLines="100" w:before="312" w:afterLines="100" w:after="312"/>
        <w:ind w:left="992" w:hanging="567"/>
        <w:rPr>
          <w:rFonts w:ascii="Times New Roman" w:hAnsi="Times New Roman"/>
          <w:kern w:val="0"/>
          <w:sz w:val="21"/>
          <w:szCs w:val="21"/>
        </w:rPr>
      </w:pPr>
      <w:bookmarkStart w:id="133" w:name="_Toc48655389"/>
      <w:bookmarkEnd w:id="132"/>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133"/>
    </w:p>
    <w:p w:rsidR="00983508" w:rsidRPr="007B05E9" w:rsidRDefault="00983508" w:rsidP="007B05E9">
      <w:pPr>
        <w:spacing w:line="360" w:lineRule="auto"/>
        <w:ind w:firstLineChars="200" w:firstLine="420"/>
        <w:rPr>
          <w:color w:val="000000"/>
          <w:szCs w:val="21"/>
        </w:rPr>
      </w:pPr>
      <w:bookmarkStart w:id="134" w:name="OLE_LINK3"/>
      <w:bookmarkStart w:id="135" w:name="_Toc331410122"/>
      <w:r w:rsidRPr="007B05E9">
        <w:rPr>
          <w:color w:val="000000"/>
          <w:szCs w:val="21"/>
        </w:rPr>
        <w:t>本报告期内本基金未改聘会计师事务所。</w:t>
      </w:r>
    </w:p>
    <w:p w:rsidR="00983508" w:rsidRDefault="00983508" w:rsidP="00C23FAB">
      <w:pPr>
        <w:pStyle w:val="20"/>
        <w:tabs>
          <w:tab w:val="num" w:pos="992"/>
        </w:tabs>
        <w:spacing w:beforeLines="100" w:before="312" w:afterLines="100" w:after="312"/>
        <w:ind w:left="992" w:hanging="567"/>
        <w:rPr>
          <w:rFonts w:ascii="Times New Roman" w:hAnsi="Times New Roman"/>
          <w:kern w:val="0"/>
          <w:sz w:val="21"/>
          <w:szCs w:val="21"/>
        </w:rPr>
      </w:pPr>
      <w:bookmarkStart w:id="136" w:name="_Toc48655390"/>
      <w:bookmarkEnd w:id="134"/>
      <w:r>
        <w:rPr>
          <w:rFonts w:ascii="Times New Roman" w:hAnsi="Times New Roman"/>
          <w:kern w:val="0"/>
          <w:sz w:val="21"/>
          <w:szCs w:val="21"/>
        </w:rPr>
        <w:t>10.6</w:t>
      </w:r>
      <w:r>
        <w:rPr>
          <w:rFonts w:ascii="Times New Roman" w:hAnsi="Times New Roman" w:hint="eastAsia"/>
          <w:kern w:val="0"/>
          <w:sz w:val="21"/>
          <w:szCs w:val="21"/>
        </w:rPr>
        <w:t>管理人、托管人及其高级管理人员受稽查或处罚等情况</w:t>
      </w:r>
      <w:bookmarkEnd w:id="135"/>
      <w:bookmarkEnd w:id="136"/>
    </w:p>
    <w:p w:rsidR="00983508" w:rsidRPr="007B05E9" w:rsidRDefault="00983508" w:rsidP="007B05E9">
      <w:pPr>
        <w:spacing w:line="360" w:lineRule="auto"/>
        <w:ind w:firstLineChars="200" w:firstLine="420"/>
        <w:rPr>
          <w:color w:val="000000"/>
          <w:szCs w:val="21"/>
        </w:rPr>
      </w:pPr>
      <w:bookmarkStart w:id="137" w:name="_Toc331410123"/>
      <w:r w:rsidRPr="007B05E9">
        <w:rPr>
          <w:color w:val="000000"/>
          <w:szCs w:val="21"/>
        </w:rPr>
        <w:t>本报告期内，本基金管理人和托管人托管业务部门及其相关高级管理人员未受到稽查或处罚。</w:t>
      </w:r>
    </w:p>
    <w:p w:rsidR="00983508" w:rsidRDefault="00983508" w:rsidP="00C23FAB">
      <w:pPr>
        <w:pStyle w:val="20"/>
        <w:tabs>
          <w:tab w:val="num" w:pos="992"/>
        </w:tabs>
        <w:spacing w:beforeLines="100" w:before="312" w:afterLines="100" w:after="312"/>
        <w:ind w:left="992" w:hanging="567"/>
        <w:rPr>
          <w:rFonts w:ascii="Times New Roman" w:hAnsi="Times New Roman"/>
          <w:kern w:val="0"/>
          <w:sz w:val="21"/>
          <w:szCs w:val="21"/>
        </w:rPr>
      </w:pPr>
      <w:bookmarkStart w:id="138" w:name="_Toc48655391"/>
      <w:r>
        <w:rPr>
          <w:rFonts w:ascii="Times New Roman" w:hAnsi="Times New Roman"/>
          <w:kern w:val="0"/>
          <w:sz w:val="21"/>
          <w:szCs w:val="21"/>
        </w:rPr>
        <w:t>10.7</w:t>
      </w:r>
      <w:r>
        <w:rPr>
          <w:rFonts w:ascii="Times New Roman" w:hAnsi="Times New Roman" w:hint="eastAsia"/>
          <w:kern w:val="0"/>
          <w:sz w:val="21"/>
          <w:szCs w:val="21"/>
        </w:rPr>
        <w:t>基金租用证券公司交易单元的有关情况</w:t>
      </w:r>
      <w:bookmarkEnd w:id="137"/>
      <w:bookmarkEnd w:id="138"/>
    </w:p>
    <w:p w:rsidR="00CB3931" w:rsidRPr="00D2374E" w:rsidRDefault="00983508" w:rsidP="00983508">
      <w:pPr>
        <w:spacing w:line="360" w:lineRule="auto"/>
        <w:ind w:firstLineChars="196" w:firstLine="413"/>
        <w:rPr>
          <w:rFonts w:ascii="宋体"/>
          <w:b/>
          <w:kern w:val="0"/>
          <w:szCs w:val="21"/>
        </w:rPr>
      </w:pPr>
      <w:bookmarkStart w:id="139" w:name="_Toc249760070"/>
      <w:r>
        <w:rPr>
          <w:b/>
          <w:kern w:val="0"/>
          <w:szCs w:val="21"/>
        </w:rPr>
        <w:t>10.7.</w:t>
      </w:r>
      <w:r>
        <w:rPr>
          <w:b/>
          <w:szCs w:val="21"/>
        </w:rPr>
        <w:t>1</w:t>
      </w:r>
      <w:r>
        <w:rPr>
          <w:rFonts w:hint="eastAsia"/>
          <w:b/>
          <w:szCs w:val="21"/>
        </w:rPr>
        <w:t>基金租用证券公司交易单元进行股票投资及佣金支付情况</w:t>
      </w:r>
      <w:bookmarkEnd w:id="139"/>
    </w:p>
    <w:p w:rsidR="00CB3931" w:rsidRPr="00292865" w:rsidRDefault="00CB3931" w:rsidP="00064C32">
      <w:pPr>
        <w:pStyle w:val="a0"/>
        <w:ind w:firstLineChars="2600" w:firstLine="5460"/>
        <w:jc w:val="right"/>
        <w:rPr>
          <w:szCs w:val="21"/>
        </w:rPr>
      </w:pPr>
      <w:r w:rsidRPr="00292865">
        <w:rPr>
          <w:rFonts w:hint="eastAsia"/>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780"/>
        <w:gridCol w:w="1800"/>
        <w:gridCol w:w="1080"/>
        <w:gridCol w:w="1620"/>
        <w:gridCol w:w="1080"/>
        <w:gridCol w:w="1080"/>
      </w:tblGrid>
      <w:tr w:rsidR="00CB3931" w:rsidRPr="00292865" w:rsidTr="00CD51B6">
        <w:tc>
          <w:tcPr>
            <w:tcW w:w="1560" w:type="dxa"/>
            <w:vMerge w:val="restart"/>
            <w:vAlign w:val="center"/>
          </w:tcPr>
          <w:p w:rsidR="00CB3931" w:rsidRPr="00292865" w:rsidRDefault="00CB3931" w:rsidP="00952A37">
            <w:pPr>
              <w:jc w:val="center"/>
              <w:rPr>
                <w:szCs w:val="21"/>
              </w:rPr>
            </w:pPr>
            <w:bookmarkStart w:id="140" w:name="_Toc249760071"/>
            <w:r w:rsidRPr="00292865">
              <w:rPr>
                <w:rFonts w:hint="eastAsia"/>
                <w:szCs w:val="21"/>
              </w:rPr>
              <w:t>券商名称</w:t>
            </w:r>
          </w:p>
          <w:p w:rsidR="00CB3931" w:rsidRPr="00292865" w:rsidRDefault="00CB3931" w:rsidP="00952A37">
            <w:pPr>
              <w:jc w:val="center"/>
              <w:rPr>
                <w:szCs w:val="21"/>
              </w:rPr>
            </w:pPr>
          </w:p>
        </w:tc>
        <w:tc>
          <w:tcPr>
            <w:tcW w:w="780" w:type="dxa"/>
            <w:vMerge w:val="restart"/>
            <w:vAlign w:val="center"/>
          </w:tcPr>
          <w:p w:rsidR="00CB3931" w:rsidRPr="00292865" w:rsidRDefault="00CB3931">
            <w:pPr>
              <w:jc w:val="center"/>
              <w:rPr>
                <w:szCs w:val="21"/>
              </w:rPr>
            </w:pPr>
            <w:r w:rsidRPr="00292865">
              <w:rPr>
                <w:rFonts w:hint="eastAsia"/>
                <w:szCs w:val="21"/>
              </w:rPr>
              <w:t>交易单元数量</w:t>
            </w:r>
          </w:p>
        </w:tc>
        <w:tc>
          <w:tcPr>
            <w:tcW w:w="2880" w:type="dxa"/>
            <w:gridSpan w:val="2"/>
            <w:vAlign w:val="center"/>
          </w:tcPr>
          <w:p w:rsidR="00CB3931" w:rsidRPr="00292865" w:rsidRDefault="00CB3931">
            <w:pPr>
              <w:jc w:val="center"/>
              <w:rPr>
                <w:szCs w:val="21"/>
              </w:rPr>
            </w:pPr>
            <w:r w:rsidRPr="00292865">
              <w:rPr>
                <w:rFonts w:hint="eastAsia"/>
                <w:szCs w:val="21"/>
              </w:rPr>
              <w:t>股票交易</w:t>
            </w:r>
          </w:p>
        </w:tc>
        <w:tc>
          <w:tcPr>
            <w:tcW w:w="2700" w:type="dxa"/>
            <w:gridSpan w:val="2"/>
            <w:vAlign w:val="center"/>
          </w:tcPr>
          <w:p w:rsidR="00CB3931" w:rsidRPr="00292865" w:rsidRDefault="00CB3931">
            <w:pPr>
              <w:jc w:val="center"/>
              <w:rPr>
                <w:szCs w:val="21"/>
              </w:rPr>
            </w:pPr>
            <w:r w:rsidRPr="00292865">
              <w:rPr>
                <w:rFonts w:hint="eastAsia"/>
                <w:szCs w:val="21"/>
              </w:rPr>
              <w:t>应支付该券商的佣金</w:t>
            </w:r>
          </w:p>
        </w:tc>
        <w:tc>
          <w:tcPr>
            <w:tcW w:w="1080" w:type="dxa"/>
            <w:vMerge w:val="restart"/>
            <w:vAlign w:val="center"/>
          </w:tcPr>
          <w:p w:rsidR="00CB3931" w:rsidRPr="00292865" w:rsidRDefault="00CB3931">
            <w:pPr>
              <w:jc w:val="center"/>
              <w:rPr>
                <w:kern w:val="0"/>
                <w:szCs w:val="21"/>
              </w:rPr>
            </w:pPr>
            <w:r w:rsidRPr="00292865">
              <w:rPr>
                <w:rFonts w:hint="eastAsia"/>
                <w:kern w:val="0"/>
                <w:szCs w:val="21"/>
              </w:rPr>
              <w:t>备注</w:t>
            </w:r>
          </w:p>
        </w:tc>
      </w:tr>
      <w:tr w:rsidR="00CB3931" w:rsidRPr="00292865" w:rsidTr="00CD51B6">
        <w:tc>
          <w:tcPr>
            <w:tcW w:w="9000" w:type="dxa"/>
            <w:vMerge/>
            <w:vAlign w:val="center"/>
          </w:tcPr>
          <w:p w:rsidR="00CB3931" w:rsidRPr="00292865" w:rsidRDefault="00CB3931">
            <w:pPr>
              <w:widowControl/>
              <w:jc w:val="left"/>
              <w:rPr>
                <w:szCs w:val="21"/>
              </w:rPr>
            </w:pPr>
          </w:p>
        </w:tc>
        <w:tc>
          <w:tcPr>
            <w:tcW w:w="780" w:type="dxa"/>
            <w:vMerge/>
            <w:vAlign w:val="center"/>
          </w:tcPr>
          <w:p w:rsidR="00CB3931" w:rsidRPr="00292865" w:rsidRDefault="00CB3931">
            <w:pPr>
              <w:widowControl/>
              <w:jc w:val="left"/>
              <w:rPr>
                <w:szCs w:val="21"/>
              </w:rPr>
            </w:pPr>
          </w:p>
        </w:tc>
        <w:tc>
          <w:tcPr>
            <w:tcW w:w="1800" w:type="dxa"/>
            <w:vAlign w:val="center"/>
          </w:tcPr>
          <w:p w:rsidR="00CB3931" w:rsidRPr="00292865" w:rsidRDefault="00CB3931">
            <w:pPr>
              <w:jc w:val="center"/>
              <w:rPr>
                <w:szCs w:val="21"/>
              </w:rPr>
            </w:pPr>
            <w:r w:rsidRPr="00292865">
              <w:rPr>
                <w:rFonts w:hint="eastAsia"/>
                <w:szCs w:val="21"/>
              </w:rPr>
              <w:t>成交金额</w:t>
            </w:r>
          </w:p>
        </w:tc>
        <w:tc>
          <w:tcPr>
            <w:tcW w:w="1080" w:type="dxa"/>
            <w:vAlign w:val="center"/>
          </w:tcPr>
          <w:p w:rsidR="00CB3931" w:rsidRPr="00292865" w:rsidRDefault="00CB3931">
            <w:pPr>
              <w:jc w:val="center"/>
              <w:rPr>
                <w:szCs w:val="21"/>
              </w:rPr>
            </w:pPr>
            <w:r w:rsidRPr="00292865">
              <w:rPr>
                <w:rFonts w:hint="eastAsia"/>
                <w:szCs w:val="21"/>
              </w:rPr>
              <w:t>占当期股票成交总额的比例</w:t>
            </w:r>
          </w:p>
        </w:tc>
        <w:tc>
          <w:tcPr>
            <w:tcW w:w="1620" w:type="dxa"/>
            <w:vAlign w:val="center"/>
          </w:tcPr>
          <w:p w:rsidR="00CB3931" w:rsidRPr="00292865" w:rsidRDefault="00CB3931">
            <w:pPr>
              <w:jc w:val="center"/>
              <w:rPr>
                <w:kern w:val="0"/>
                <w:szCs w:val="21"/>
              </w:rPr>
            </w:pPr>
            <w:r w:rsidRPr="00292865">
              <w:rPr>
                <w:rFonts w:hint="eastAsia"/>
                <w:kern w:val="0"/>
                <w:szCs w:val="21"/>
              </w:rPr>
              <w:t>佣金</w:t>
            </w:r>
          </w:p>
        </w:tc>
        <w:tc>
          <w:tcPr>
            <w:tcW w:w="1080" w:type="dxa"/>
            <w:vAlign w:val="center"/>
          </w:tcPr>
          <w:p w:rsidR="00CB3931" w:rsidRPr="00292865" w:rsidRDefault="00CB3931">
            <w:pPr>
              <w:jc w:val="center"/>
              <w:rPr>
                <w:szCs w:val="21"/>
              </w:rPr>
            </w:pPr>
            <w:r w:rsidRPr="00292865">
              <w:rPr>
                <w:rFonts w:hint="eastAsia"/>
                <w:szCs w:val="21"/>
              </w:rPr>
              <w:t>占当期佣金总量的比例</w:t>
            </w:r>
          </w:p>
        </w:tc>
        <w:tc>
          <w:tcPr>
            <w:tcW w:w="1080" w:type="dxa"/>
            <w:vMerge/>
            <w:vAlign w:val="center"/>
          </w:tcPr>
          <w:p w:rsidR="00CB3931" w:rsidRPr="00292865" w:rsidRDefault="00CB3931">
            <w:pPr>
              <w:widowControl/>
              <w:jc w:val="left"/>
              <w:rPr>
                <w:kern w:val="0"/>
                <w:szCs w:val="21"/>
              </w:rPr>
            </w:pPr>
          </w:p>
        </w:tc>
      </w:tr>
      <w:tr w:rsidR="00834887">
        <w:tc>
          <w:tcPr>
            <w:tcW w:w="1560" w:type="dxa"/>
            <w:vAlign w:val="center"/>
          </w:tcPr>
          <w:p w:rsidR="00834887" w:rsidRDefault="0012249E">
            <w:pPr>
              <w:jc w:val="center"/>
            </w:pPr>
            <w:r>
              <w:rPr>
                <w:szCs w:val="21"/>
              </w:rPr>
              <w:t>申万宏源</w:t>
            </w:r>
          </w:p>
        </w:tc>
        <w:tc>
          <w:tcPr>
            <w:tcW w:w="780" w:type="dxa"/>
            <w:vAlign w:val="center"/>
          </w:tcPr>
          <w:p w:rsidR="00834887" w:rsidRDefault="0012249E">
            <w:pPr>
              <w:jc w:val="right"/>
            </w:pPr>
            <w:r>
              <w:rPr>
                <w:szCs w:val="21"/>
              </w:rPr>
              <w:t>2</w:t>
            </w:r>
          </w:p>
        </w:tc>
        <w:tc>
          <w:tcPr>
            <w:tcW w:w="1800" w:type="dxa"/>
            <w:vAlign w:val="center"/>
          </w:tcPr>
          <w:p w:rsidR="00834887" w:rsidRDefault="0012249E">
            <w:pPr>
              <w:jc w:val="right"/>
            </w:pPr>
            <w:r>
              <w:rPr>
                <w:szCs w:val="21"/>
              </w:rPr>
              <w:t>-</w:t>
            </w:r>
          </w:p>
        </w:tc>
        <w:tc>
          <w:tcPr>
            <w:tcW w:w="1080" w:type="dxa"/>
            <w:vAlign w:val="center"/>
          </w:tcPr>
          <w:p w:rsidR="00834887" w:rsidRDefault="0012249E">
            <w:pPr>
              <w:jc w:val="right"/>
            </w:pPr>
            <w:r>
              <w:rPr>
                <w:szCs w:val="21"/>
              </w:rPr>
              <w:t>-</w:t>
            </w:r>
          </w:p>
        </w:tc>
        <w:tc>
          <w:tcPr>
            <w:tcW w:w="1620" w:type="dxa"/>
            <w:vAlign w:val="center"/>
          </w:tcPr>
          <w:p w:rsidR="00834887" w:rsidRDefault="0012249E">
            <w:pPr>
              <w:jc w:val="right"/>
            </w:pPr>
            <w:r>
              <w:rPr>
                <w:szCs w:val="21"/>
              </w:rPr>
              <w:t>-</w:t>
            </w:r>
          </w:p>
        </w:tc>
        <w:tc>
          <w:tcPr>
            <w:tcW w:w="1080" w:type="dxa"/>
            <w:vAlign w:val="center"/>
          </w:tcPr>
          <w:p w:rsidR="00834887" w:rsidRDefault="0012249E">
            <w:pPr>
              <w:jc w:val="right"/>
            </w:pPr>
            <w:r>
              <w:rPr>
                <w:szCs w:val="21"/>
              </w:rPr>
              <w:t>-</w:t>
            </w:r>
          </w:p>
        </w:tc>
        <w:tc>
          <w:tcPr>
            <w:tcW w:w="1080" w:type="dxa"/>
            <w:vAlign w:val="center"/>
          </w:tcPr>
          <w:p w:rsidR="00834887" w:rsidRDefault="0012249E">
            <w:pPr>
              <w:jc w:val="left"/>
            </w:pPr>
            <w:r>
              <w:rPr>
                <w:szCs w:val="21"/>
              </w:rPr>
              <w:t>-</w:t>
            </w:r>
          </w:p>
        </w:tc>
      </w:tr>
    </w:tbl>
    <w:p w:rsidR="00834887" w:rsidRDefault="0012249E">
      <w:pPr>
        <w:spacing w:line="360" w:lineRule="auto"/>
        <w:ind w:firstLineChars="200" w:firstLine="420"/>
        <w:rPr>
          <w:color w:val="000000"/>
          <w:szCs w:val="21"/>
        </w:rPr>
      </w:pPr>
      <w:r>
        <w:rPr>
          <w:color w:val="000000"/>
          <w:szCs w:val="21"/>
        </w:rPr>
        <w:t>注：</w:t>
      </w:r>
      <w:r>
        <w:rPr>
          <w:color w:val="000000"/>
          <w:szCs w:val="21"/>
        </w:rPr>
        <w:t xml:space="preserve">a) </w:t>
      </w:r>
      <w:r>
        <w:rPr>
          <w:color w:val="000000"/>
          <w:szCs w:val="21"/>
        </w:rPr>
        <w:t>本报告期内本基金无减少交易单元</w:t>
      </w:r>
      <w:r>
        <w:rPr>
          <w:color w:val="000000"/>
          <w:szCs w:val="21"/>
        </w:rPr>
        <w:t>,</w:t>
      </w:r>
      <w:r>
        <w:rPr>
          <w:color w:val="000000"/>
          <w:szCs w:val="21"/>
        </w:rPr>
        <w:t>无新增交易单元。</w:t>
      </w:r>
    </w:p>
    <w:p w:rsidR="00834887" w:rsidRDefault="0012249E">
      <w:pPr>
        <w:spacing w:line="360" w:lineRule="auto"/>
        <w:ind w:firstLineChars="200" w:firstLine="420"/>
        <w:rPr>
          <w:color w:val="000000"/>
          <w:szCs w:val="21"/>
        </w:rPr>
      </w:pPr>
      <w:r>
        <w:rPr>
          <w:color w:val="000000"/>
          <w:szCs w:val="21"/>
        </w:rPr>
        <w:t xml:space="preserve">b) </w:t>
      </w:r>
      <w:r>
        <w:rPr>
          <w:color w:val="000000"/>
          <w:szCs w:val="21"/>
        </w:rPr>
        <w:t>本基金管理人负责选择证券经营机构，租用其交易单元作为本基金的交易单元。基金交易单元的选择标准如下：</w:t>
      </w:r>
    </w:p>
    <w:p w:rsidR="00834887" w:rsidRDefault="0012249E">
      <w:pPr>
        <w:spacing w:line="360" w:lineRule="auto"/>
        <w:ind w:firstLineChars="200" w:firstLine="420"/>
        <w:rPr>
          <w:color w:val="000000"/>
          <w:szCs w:val="21"/>
        </w:rPr>
      </w:pPr>
      <w:r>
        <w:rPr>
          <w:color w:val="000000"/>
          <w:szCs w:val="21"/>
        </w:rPr>
        <w:t>1</w:t>
      </w:r>
      <w:r>
        <w:rPr>
          <w:color w:val="000000"/>
          <w:szCs w:val="21"/>
        </w:rPr>
        <w:t>）</w:t>
      </w:r>
      <w:r>
        <w:rPr>
          <w:color w:val="000000"/>
          <w:szCs w:val="21"/>
        </w:rPr>
        <w:t xml:space="preserve"> </w:t>
      </w:r>
      <w:r>
        <w:rPr>
          <w:color w:val="000000"/>
          <w:szCs w:val="21"/>
        </w:rPr>
        <w:t>经营行为稳健规范，内控制度健全，在业内有良好的声誉；</w:t>
      </w:r>
    </w:p>
    <w:p w:rsidR="00834887" w:rsidRDefault="0012249E">
      <w:pPr>
        <w:spacing w:line="360" w:lineRule="auto"/>
        <w:ind w:firstLineChars="200" w:firstLine="420"/>
        <w:rPr>
          <w:color w:val="000000"/>
          <w:szCs w:val="21"/>
        </w:rPr>
      </w:pPr>
      <w:r>
        <w:rPr>
          <w:color w:val="000000"/>
          <w:szCs w:val="21"/>
        </w:rPr>
        <w:t>2</w:t>
      </w:r>
      <w:r>
        <w:rPr>
          <w:color w:val="000000"/>
          <w:szCs w:val="21"/>
        </w:rPr>
        <w:t>）</w:t>
      </w:r>
      <w:r>
        <w:rPr>
          <w:color w:val="000000"/>
          <w:szCs w:val="21"/>
        </w:rPr>
        <w:t xml:space="preserve"> </w:t>
      </w:r>
      <w:r>
        <w:rPr>
          <w:color w:val="000000"/>
          <w:szCs w:val="21"/>
        </w:rPr>
        <w:t>具备基金运作所需的高效、安全的通讯条件，交易设施满足基金进行证券交易的需要；</w:t>
      </w:r>
    </w:p>
    <w:p w:rsidR="00834887" w:rsidRDefault="0012249E">
      <w:pPr>
        <w:spacing w:line="360" w:lineRule="auto"/>
        <w:ind w:firstLineChars="200" w:firstLine="420"/>
        <w:rPr>
          <w:color w:val="000000"/>
          <w:szCs w:val="21"/>
        </w:rPr>
      </w:pPr>
      <w:r>
        <w:rPr>
          <w:color w:val="000000"/>
          <w:szCs w:val="21"/>
        </w:rPr>
        <w:t>3</w:t>
      </w:r>
      <w:r>
        <w:rPr>
          <w:color w:val="000000"/>
          <w:szCs w:val="21"/>
        </w:rPr>
        <w:t>）</w:t>
      </w:r>
      <w:r>
        <w:rPr>
          <w:color w:val="000000"/>
          <w:szCs w:val="21"/>
        </w:rPr>
        <w:t xml:space="preserve"> </w:t>
      </w:r>
      <w:r>
        <w:rPr>
          <w:color w:val="00000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834887" w:rsidRDefault="0012249E">
      <w:pPr>
        <w:spacing w:line="360" w:lineRule="auto"/>
        <w:ind w:firstLineChars="200" w:firstLine="420"/>
        <w:rPr>
          <w:color w:val="000000"/>
          <w:szCs w:val="21"/>
        </w:rPr>
      </w:pPr>
      <w:r>
        <w:rPr>
          <w:color w:val="000000"/>
          <w:szCs w:val="21"/>
        </w:rPr>
        <w:t xml:space="preserve">c) </w:t>
      </w:r>
      <w:r>
        <w:rPr>
          <w:color w:val="000000"/>
          <w:szCs w:val="21"/>
        </w:rPr>
        <w:t>基金交易单元的选择程序如下：</w:t>
      </w:r>
    </w:p>
    <w:p w:rsidR="00834887" w:rsidRDefault="0012249E">
      <w:pPr>
        <w:spacing w:line="360" w:lineRule="auto"/>
        <w:ind w:firstLineChars="200" w:firstLine="420"/>
        <w:rPr>
          <w:color w:val="000000"/>
          <w:szCs w:val="21"/>
        </w:rPr>
      </w:pPr>
      <w:r>
        <w:rPr>
          <w:color w:val="000000"/>
          <w:szCs w:val="21"/>
        </w:rPr>
        <w:t>1</w:t>
      </w:r>
      <w:r>
        <w:rPr>
          <w:color w:val="000000"/>
          <w:szCs w:val="21"/>
        </w:rPr>
        <w:t>）</w:t>
      </w:r>
      <w:r>
        <w:rPr>
          <w:color w:val="000000"/>
          <w:szCs w:val="21"/>
        </w:rPr>
        <w:t xml:space="preserve"> </w:t>
      </w:r>
      <w:r>
        <w:rPr>
          <w:color w:val="000000"/>
          <w:szCs w:val="21"/>
        </w:rPr>
        <w:t>本基金管理人根据上述标准考察后确定选用交易单元的证券经营机构。</w:t>
      </w:r>
    </w:p>
    <w:p w:rsidR="00CB3931" w:rsidRPr="00051C6E" w:rsidRDefault="00CB3931" w:rsidP="007B05E9">
      <w:pPr>
        <w:spacing w:line="360" w:lineRule="auto"/>
        <w:ind w:firstLineChars="200" w:firstLine="420"/>
        <w:rPr>
          <w:color w:val="000000"/>
          <w:szCs w:val="21"/>
        </w:rPr>
      </w:pPr>
      <w:r w:rsidRPr="00051C6E">
        <w:rPr>
          <w:color w:val="000000"/>
          <w:szCs w:val="21"/>
        </w:rPr>
        <w:t>2</w:t>
      </w:r>
      <w:r w:rsidRPr="00051C6E">
        <w:rPr>
          <w:color w:val="000000"/>
          <w:szCs w:val="21"/>
        </w:rPr>
        <w:t>）</w:t>
      </w:r>
      <w:r w:rsidRPr="00051C6E">
        <w:rPr>
          <w:color w:val="000000"/>
          <w:szCs w:val="21"/>
        </w:rPr>
        <w:t xml:space="preserve"> </w:t>
      </w:r>
      <w:r w:rsidRPr="00051C6E">
        <w:rPr>
          <w:color w:val="000000"/>
          <w:szCs w:val="21"/>
        </w:rPr>
        <w:t>基金管理人和被选中的证券经营机构签订交易单元租用协议。</w:t>
      </w:r>
    </w:p>
    <w:p w:rsidR="00CB3931" w:rsidRPr="00D2374E" w:rsidRDefault="00CA265B" w:rsidP="00064C32">
      <w:pPr>
        <w:spacing w:line="360" w:lineRule="auto"/>
        <w:ind w:firstLineChars="196" w:firstLine="413"/>
        <w:rPr>
          <w:rFonts w:ascii="宋体"/>
          <w:b/>
          <w:kern w:val="0"/>
          <w:szCs w:val="21"/>
        </w:rPr>
      </w:pPr>
      <w:r>
        <w:rPr>
          <w:b/>
          <w:kern w:val="0"/>
          <w:szCs w:val="21"/>
        </w:rPr>
        <w:t>10.7.</w:t>
      </w:r>
      <w:r>
        <w:rPr>
          <w:b/>
          <w:szCs w:val="21"/>
        </w:rPr>
        <w:t>2</w:t>
      </w:r>
      <w:r w:rsidR="00CB3931" w:rsidRPr="00D2374E">
        <w:rPr>
          <w:rFonts w:ascii="宋体" w:hAnsi="宋体" w:hint="eastAsia"/>
          <w:b/>
          <w:kern w:val="0"/>
          <w:szCs w:val="21"/>
        </w:rPr>
        <w:t>基金租用证券公司交易单元进行其他证券投资的情况</w:t>
      </w:r>
      <w:bookmarkEnd w:id="140"/>
    </w:p>
    <w:p w:rsidR="00CB3931" w:rsidRPr="00292865" w:rsidRDefault="00CB3931" w:rsidP="006D141C">
      <w:pPr>
        <w:wordWrap w:val="0"/>
        <w:ind w:firstLine="420"/>
        <w:jc w:val="right"/>
        <w:rPr>
          <w:szCs w:val="21"/>
        </w:rPr>
      </w:pPr>
      <w:bookmarkStart w:id="141" w:name="_Toc249707408"/>
      <w:r w:rsidRPr="00292865">
        <w:rPr>
          <w:rFonts w:hint="eastAsia"/>
          <w:szCs w:val="21"/>
        </w:rPr>
        <w:t>金额单位</w:t>
      </w:r>
      <w:r w:rsidRPr="00292865">
        <w:rPr>
          <w:rFonts w:hint="eastAsia"/>
          <w:kern w:val="0"/>
          <w:szCs w:val="21"/>
        </w:rPr>
        <w:t>：</w:t>
      </w:r>
      <w:r w:rsidRPr="00292865">
        <w:rPr>
          <w:rFonts w:hint="eastAsia"/>
          <w:kern w:val="0"/>
          <w:szCs w:val="21"/>
          <w:lang w:val="zh-CN"/>
        </w:rPr>
        <w:t>人民币元</w:t>
      </w:r>
      <w:bookmarkEnd w:id="1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320"/>
        <w:gridCol w:w="1080"/>
        <w:gridCol w:w="1080"/>
        <w:gridCol w:w="1260"/>
        <w:gridCol w:w="1260"/>
        <w:gridCol w:w="1440"/>
      </w:tblGrid>
      <w:tr w:rsidR="00CB3931" w:rsidRPr="00292865" w:rsidTr="00CD51B6">
        <w:tc>
          <w:tcPr>
            <w:tcW w:w="1560" w:type="dxa"/>
            <w:vMerge w:val="restart"/>
            <w:vAlign w:val="center"/>
          </w:tcPr>
          <w:p w:rsidR="00CB3931" w:rsidRPr="00292865" w:rsidRDefault="00CB3931" w:rsidP="00952A37">
            <w:pPr>
              <w:jc w:val="center"/>
              <w:rPr>
                <w:szCs w:val="21"/>
              </w:rPr>
            </w:pPr>
            <w:r w:rsidRPr="00292865">
              <w:rPr>
                <w:rFonts w:hint="eastAsia"/>
                <w:szCs w:val="21"/>
              </w:rPr>
              <w:t>券商名称</w:t>
            </w:r>
          </w:p>
          <w:p w:rsidR="00CB3931" w:rsidRPr="00292865" w:rsidRDefault="00CB3931" w:rsidP="00952A37">
            <w:pPr>
              <w:jc w:val="center"/>
              <w:rPr>
                <w:szCs w:val="21"/>
              </w:rPr>
            </w:pPr>
          </w:p>
        </w:tc>
        <w:tc>
          <w:tcPr>
            <w:tcW w:w="2400" w:type="dxa"/>
            <w:gridSpan w:val="2"/>
            <w:vAlign w:val="center"/>
          </w:tcPr>
          <w:p w:rsidR="00CB3931" w:rsidRPr="00292865" w:rsidRDefault="00CB3931">
            <w:pPr>
              <w:jc w:val="center"/>
              <w:rPr>
                <w:szCs w:val="21"/>
              </w:rPr>
            </w:pPr>
            <w:r w:rsidRPr="00292865">
              <w:rPr>
                <w:rFonts w:hint="eastAsia"/>
                <w:szCs w:val="21"/>
              </w:rPr>
              <w:t>债券交易</w:t>
            </w:r>
          </w:p>
        </w:tc>
        <w:tc>
          <w:tcPr>
            <w:tcW w:w="2340" w:type="dxa"/>
            <w:gridSpan w:val="2"/>
            <w:vAlign w:val="center"/>
          </w:tcPr>
          <w:p w:rsidR="00CB3931" w:rsidRPr="00292865" w:rsidRDefault="00064C32">
            <w:pPr>
              <w:jc w:val="center"/>
              <w:rPr>
                <w:szCs w:val="21"/>
              </w:rPr>
            </w:pPr>
            <w:r>
              <w:rPr>
                <w:rFonts w:hint="eastAsia"/>
                <w:szCs w:val="21"/>
              </w:rPr>
              <w:t>债券</w:t>
            </w:r>
            <w:r w:rsidR="00CB3931" w:rsidRPr="00292865">
              <w:rPr>
                <w:rFonts w:hint="eastAsia"/>
                <w:szCs w:val="21"/>
              </w:rPr>
              <w:t>回购交易</w:t>
            </w:r>
          </w:p>
        </w:tc>
        <w:tc>
          <w:tcPr>
            <w:tcW w:w="2700" w:type="dxa"/>
            <w:gridSpan w:val="2"/>
            <w:vAlign w:val="center"/>
          </w:tcPr>
          <w:p w:rsidR="00CB3931" w:rsidRPr="00292865" w:rsidRDefault="00CB3931">
            <w:pPr>
              <w:jc w:val="center"/>
              <w:rPr>
                <w:szCs w:val="21"/>
              </w:rPr>
            </w:pPr>
            <w:r w:rsidRPr="00292865">
              <w:rPr>
                <w:rFonts w:hint="eastAsia"/>
                <w:szCs w:val="21"/>
              </w:rPr>
              <w:t>权证交易</w:t>
            </w:r>
          </w:p>
        </w:tc>
      </w:tr>
      <w:tr w:rsidR="00CB3931" w:rsidRPr="00292865" w:rsidTr="00CD51B6">
        <w:trPr>
          <w:trHeight w:val="1389"/>
        </w:trPr>
        <w:tc>
          <w:tcPr>
            <w:tcW w:w="9000" w:type="dxa"/>
            <w:vMerge/>
            <w:vAlign w:val="center"/>
          </w:tcPr>
          <w:p w:rsidR="00CB3931" w:rsidRPr="00292865" w:rsidRDefault="00CB3931">
            <w:pPr>
              <w:widowControl/>
              <w:jc w:val="left"/>
              <w:rPr>
                <w:kern w:val="0"/>
                <w:szCs w:val="21"/>
              </w:rPr>
            </w:pPr>
          </w:p>
        </w:tc>
        <w:tc>
          <w:tcPr>
            <w:tcW w:w="1320" w:type="dxa"/>
            <w:vAlign w:val="center"/>
          </w:tcPr>
          <w:p w:rsidR="00CB3931" w:rsidRPr="00292865" w:rsidRDefault="00CB3931">
            <w:pPr>
              <w:jc w:val="center"/>
              <w:rPr>
                <w:szCs w:val="21"/>
              </w:rPr>
            </w:pPr>
            <w:r w:rsidRPr="00292865">
              <w:rPr>
                <w:rFonts w:hint="eastAsia"/>
                <w:szCs w:val="21"/>
              </w:rPr>
              <w:t>成交金额</w:t>
            </w:r>
          </w:p>
        </w:tc>
        <w:tc>
          <w:tcPr>
            <w:tcW w:w="1080" w:type="dxa"/>
            <w:vAlign w:val="center"/>
          </w:tcPr>
          <w:p w:rsidR="00CB3931" w:rsidRPr="00292865" w:rsidRDefault="00CB3931">
            <w:pPr>
              <w:jc w:val="center"/>
              <w:rPr>
                <w:szCs w:val="21"/>
              </w:rPr>
            </w:pPr>
            <w:r w:rsidRPr="00292865">
              <w:rPr>
                <w:rFonts w:hint="eastAsia"/>
                <w:szCs w:val="21"/>
              </w:rPr>
              <w:t>占当期债券成交总额的比例</w:t>
            </w:r>
          </w:p>
        </w:tc>
        <w:tc>
          <w:tcPr>
            <w:tcW w:w="1080" w:type="dxa"/>
            <w:vAlign w:val="center"/>
          </w:tcPr>
          <w:p w:rsidR="00CB3931" w:rsidRPr="00292865" w:rsidRDefault="00CB3931">
            <w:pPr>
              <w:jc w:val="center"/>
              <w:rPr>
                <w:szCs w:val="21"/>
              </w:rPr>
            </w:pPr>
            <w:r w:rsidRPr="00292865">
              <w:rPr>
                <w:rFonts w:hint="eastAsia"/>
                <w:szCs w:val="21"/>
              </w:rPr>
              <w:t>成交金额</w:t>
            </w:r>
          </w:p>
        </w:tc>
        <w:tc>
          <w:tcPr>
            <w:tcW w:w="1260" w:type="dxa"/>
            <w:vAlign w:val="center"/>
          </w:tcPr>
          <w:p w:rsidR="00CB3931" w:rsidRPr="00292865" w:rsidRDefault="00CB3931">
            <w:pPr>
              <w:jc w:val="center"/>
              <w:rPr>
                <w:szCs w:val="21"/>
              </w:rPr>
            </w:pPr>
            <w:r w:rsidRPr="00292865">
              <w:rPr>
                <w:rFonts w:hint="eastAsia"/>
                <w:szCs w:val="21"/>
              </w:rPr>
              <w:t>占当期</w:t>
            </w:r>
            <w:r w:rsidR="00064C32">
              <w:rPr>
                <w:rFonts w:hint="eastAsia"/>
                <w:szCs w:val="21"/>
              </w:rPr>
              <w:t>债券</w:t>
            </w:r>
            <w:r w:rsidRPr="00292865">
              <w:rPr>
                <w:rFonts w:hint="eastAsia"/>
                <w:szCs w:val="21"/>
              </w:rPr>
              <w:t>回购成交总额的比例</w:t>
            </w:r>
          </w:p>
        </w:tc>
        <w:tc>
          <w:tcPr>
            <w:tcW w:w="1260" w:type="dxa"/>
            <w:vAlign w:val="center"/>
          </w:tcPr>
          <w:p w:rsidR="00CB3931" w:rsidRPr="00292865" w:rsidRDefault="00CB3931">
            <w:pPr>
              <w:jc w:val="center"/>
              <w:rPr>
                <w:szCs w:val="21"/>
              </w:rPr>
            </w:pPr>
            <w:r w:rsidRPr="00292865">
              <w:rPr>
                <w:rFonts w:hint="eastAsia"/>
                <w:szCs w:val="21"/>
              </w:rPr>
              <w:t>成交金额</w:t>
            </w:r>
          </w:p>
        </w:tc>
        <w:tc>
          <w:tcPr>
            <w:tcW w:w="1440" w:type="dxa"/>
            <w:vAlign w:val="center"/>
          </w:tcPr>
          <w:p w:rsidR="00CB3931" w:rsidRPr="00292865" w:rsidRDefault="00CB3931">
            <w:pPr>
              <w:jc w:val="center"/>
              <w:rPr>
                <w:szCs w:val="21"/>
              </w:rPr>
            </w:pPr>
            <w:r w:rsidRPr="00292865">
              <w:rPr>
                <w:rFonts w:hint="eastAsia"/>
                <w:szCs w:val="21"/>
              </w:rPr>
              <w:t>占当期权证成交总额的比例</w:t>
            </w:r>
          </w:p>
        </w:tc>
      </w:tr>
      <w:tr w:rsidR="00834887">
        <w:tc>
          <w:tcPr>
            <w:tcW w:w="1560" w:type="dxa"/>
            <w:vAlign w:val="center"/>
          </w:tcPr>
          <w:p w:rsidR="00834887" w:rsidRDefault="0012249E">
            <w:pPr>
              <w:jc w:val="left"/>
            </w:pPr>
            <w:r>
              <w:rPr>
                <w:szCs w:val="21"/>
              </w:rPr>
              <w:t>申万宏源</w:t>
            </w:r>
          </w:p>
        </w:tc>
        <w:tc>
          <w:tcPr>
            <w:tcW w:w="1320" w:type="dxa"/>
            <w:vAlign w:val="center"/>
          </w:tcPr>
          <w:p w:rsidR="00834887" w:rsidRDefault="0012249E">
            <w:pPr>
              <w:jc w:val="right"/>
            </w:pPr>
            <w:r>
              <w:rPr>
                <w:szCs w:val="21"/>
              </w:rPr>
              <w:t>-</w:t>
            </w:r>
          </w:p>
        </w:tc>
        <w:tc>
          <w:tcPr>
            <w:tcW w:w="1080" w:type="dxa"/>
            <w:vAlign w:val="center"/>
          </w:tcPr>
          <w:p w:rsidR="00834887" w:rsidRDefault="0012249E">
            <w:pPr>
              <w:jc w:val="right"/>
            </w:pPr>
            <w:r>
              <w:rPr>
                <w:szCs w:val="21"/>
              </w:rPr>
              <w:t>-</w:t>
            </w:r>
          </w:p>
        </w:tc>
        <w:tc>
          <w:tcPr>
            <w:tcW w:w="1080" w:type="dxa"/>
            <w:vAlign w:val="center"/>
          </w:tcPr>
          <w:p w:rsidR="00834887" w:rsidRDefault="0012249E">
            <w:pPr>
              <w:jc w:val="right"/>
            </w:pPr>
            <w:r>
              <w:rPr>
                <w:szCs w:val="21"/>
              </w:rPr>
              <w:t>20,089,000,000.00</w:t>
            </w:r>
          </w:p>
        </w:tc>
        <w:tc>
          <w:tcPr>
            <w:tcW w:w="1260" w:type="dxa"/>
            <w:vAlign w:val="center"/>
          </w:tcPr>
          <w:p w:rsidR="00834887" w:rsidRDefault="0012249E">
            <w:pPr>
              <w:jc w:val="right"/>
            </w:pPr>
            <w:r>
              <w:rPr>
                <w:szCs w:val="21"/>
              </w:rPr>
              <w:t>100.00%</w:t>
            </w:r>
          </w:p>
        </w:tc>
        <w:tc>
          <w:tcPr>
            <w:tcW w:w="1260" w:type="dxa"/>
            <w:vAlign w:val="center"/>
          </w:tcPr>
          <w:p w:rsidR="00834887" w:rsidRDefault="0012249E">
            <w:pPr>
              <w:jc w:val="right"/>
            </w:pPr>
            <w:r>
              <w:rPr>
                <w:szCs w:val="21"/>
              </w:rPr>
              <w:t>-</w:t>
            </w:r>
          </w:p>
        </w:tc>
        <w:tc>
          <w:tcPr>
            <w:tcW w:w="1440" w:type="dxa"/>
            <w:vAlign w:val="center"/>
          </w:tcPr>
          <w:p w:rsidR="00834887" w:rsidRDefault="0012249E">
            <w:pPr>
              <w:jc w:val="right"/>
            </w:pPr>
            <w:r>
              <w:rPr>
                <w:szCs w:val="21"/>
              </w:rPr>
              <w:t>-</w:t>
            </w:r>
          </w:p>
        </w:tc>
      </w:tr>
    </w:tbl>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142" w:name="_Toc374603945"/>
      <w:bookmarkStart w:id="143" w:name="_Toc48655392"/>
      <w:r w:rsidRPr="00B7350E">
        <w:rPr>
          <w:rFonts w:ascii="宋体" w:hAnsi="宋体"/>
          <w:color w:val="000000"/>
          <w:sz w:val="21"/>
          <w:szCs w:val="21"/>
        </w:rPr>
        <w:t>10.8</w:t>
      </w:r>
      <w:r w:rsidRPr="00B7350E">
        <w:rPr>
          <w:rFonts w:ascii="宋体" w:hAnsi="宋体" w:hint="eastAsia"/>
          <w:color w:val="000000"/>
          <w:sz w:val="21"/>
          <w:szCs w:val="21"/>
        </w:rPr>
        <w:t>偏离度绝对值超过</w:t>
      </w:r>
      <w:r w:rsidRPr="00B7350E">
        <w:rPr>
          <w:rFonts w:ascii="宋体" w:hAnsi="宋体"/>
          <w:color w:val="000000"/>
          <w:sz w:val="21"/>
          <w:szCs w:val="21"/>
        </w:rPr>
        <w:t>0.5%</w:t>
      </w:r>
      <w:r w:rsidRPr="00B7350E">
        <w:rPr>
          <w:rFonts w:ascii="宋体" w:hAnsi="宋体" w:hint="eastAsia"/>
          <w:color w:val="000000"/>
          <w:sz w:val="21"/>
          <w:szCs w:val="21"/>
        </w:rPr>
        <w:t>的情况</w:t>
      </w:r>
      <w:bookmarkEnd w:id="142"/>
      <w:bookmarkEnd w:id="143"/>
    </w:p>
    <w:p w:rsidR="00CB3931" w:rsidRPr="00051C6E" w:rsidRDefault="00CB3931" w:rsidP="007B05E9">
      <w:pPr>
        <w:spacing w:line="360" w:lineRule="auto"/>
        <w:ind w:firstLineChars="200" w:firstLine="420"/>
        <w:rPr>
          <w:color w:val="000000"/>
          <w:szCs w:val="21"/>
        </w:rPr>
      </w:pPr>
      <w:r w:rsidRPr="00051C6E">
        <w:rPr>
          <w:color w:val="000000"/>
          <w:szCs w:val="21"/>
        </w:rPr>
        <w:t>本基金本报告期不存在偏离度绝对值超过</w:t>
      </w:r>
      <w:r w:rsidRPr="00051C6E">
        <w:rPr>
          <w:color w:val="000000"/>
          <w:szCs w:val="21"/>
        </w:rPr>
        <w:t>0.5%</w:t>
      </w:r>
      <w:r w:rsidRPr="00051C6E">
        <w:rPr>
          <w:color w:val="000000"/>
          <w:szCs w:val="21"/>
        </w:rPr>
        <w:t>的情况。</w:t>
      </w:r>
    </w:p>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144" w:name="_Toc331410124"/>
      <w:bookmarkStart w:id="145" w:name="_Toc374603946"/>
      <w:bookmarkStart w:id="146" w:name="_Toc48655393"/>
      <w:r w:rsidRPr="00B7350E">
        <w:rPr>
          <w:rFonts w:ascii="宋体" w:hAnsi="宋体"/>
          <w:color w:val="000000"/>
          <w:sz w:val="21"/>
          <w:szCs w:val="21"/>
        </w:rPr>
        <w:t>10.9</w:t>
      </w:r>
      <w:r w:rsidRPr="00B7350E">
        <w:rPr>
          <w:rFonts w:ascii="宋体" w:hAnsi="宋体" w:hint="eastAsia"/>
          <w:color w:val="000000"/>
          <w:sz w:val="21"/>
          <w:szCs w:val="21"/>
        </w:rPr>
        <w:t>其他重大事件</w:t>
      </w:r>
      <w:bookmarkEnd w:id="144"/>
      <w:bookmarkEnd w:id="145"/>
      <w:bookmarkEnd w:id="14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4320"/>
        <w:gridCol w:w="2520"/>
        <w:gridCol w:w="1440"/>
      </w:tblGrid>
      <w:tr w:rsidR="00CB3931" w:rsidRPr="00292865" w:rsidTr="00CD51B6">
        <w:tc>
          <w:tcPr>
            <w:tcW w:w="720" w:type="dxa"/>
            <w:vAlign w:val="center"/>
          </w:tcPr>
          <w:p w:rsidR="00CB3931" w:rsidRPr="00292865" w:rsidRDefault="00CB3931" w:rsidP="00952A37">
            <w:pPr>
              <w:spacing w:line="360" w:lineRule="auto"/>
              <w:jc w:val="center"/>
              <w:rPr>
                <w:szCs w:val="21"/>
              </w:rPr>
            </w:pPr>
            <w:r w:rsidRPr="00292865">
              <w:rPr>
                <w:rFonts w:hint="eastAsia"/>
                <w:szCs w:val="21"/>
              </w:rPr>
              <w:t>序号</w:t>
            </w:r>
          </w:p>
        </w:tc>
        <w:tc>
          <w:tcPr>
            <w:tcW w:w="4320" w:type="dxa"/>
            <w:vAlign w:val="center"/>
          </w:tcPr>
          <w:p w:rsidR="00CB3931" w:rsidRPr="00292865" w:rsidRDefault="00CB3931">
            <w:pPr>
              <w:spacing w:line="360" w:lineRule="auto"/>
              <w:jc w:val="center"/>
              <w:rPr>
                <w:szCs w:val="21"/>
              </w:rPr>
            </w:pPr>
            <w:r w:rsidRPr="00292865">
              <w:rPr>
                <w:rFonts w:hint="eastAsia"/>
                <w:szCs w:val="21"/>
              </w:rPr>
              <w:t>公告事项</w:t>
            </w:r>
          </w:p>
        </w:tc>
        <w:tc>
          <w:tcPr>
            <w:tcW w:w="2520" w:type="dxa"/>
            <w:vAlign w:val="center"/>
          </w:tcPr>
          <w:p w:rsidR="00CB3931" w:rsidRPr="00292865" w:rsidRDefault="00CB3931">
            <w:pPr>
              <w:spacing w:line="360" w:lineRule="auto"/>
              <w:jc w:val="center"/>
              <w:rPr>
                <w:szCs w:val="21"/>
              </w:rPr>
            </w:pPr>
            <w:r w:rsidRPr="00292865">
              <w:rPr>
                <w:rFonts w:hint="eastAsia"/>
                <w:szCs w:val="21"/>
              </w:rPr>
              <w:t>法定披露方式</w:t>
            </w:r>
          </w:p>
        </w:tc>
        <w:tc>
          <w:tcPr>
            <w:tcW w:w="1440" w:type="dxa"/>
            <w:vAlign w:val="center"/>
          </w:tcPr>
          <w:p w:rsidR="00CB3931" w:rsidRPr="00292865" w:rsidRDefault="00CB3931">
            <w:pPr>
              <w:spacing w:line="360" w:lineRule="auto"/>
              <w:jc w:val="center"/>
              <w:rPr>
                <w:szCs w:val="21"/>
              </w:rPr>
            </w:pPr>
            <w:r w:rsidRPr="00292865">
              <w:rPr>
                <w:rFonts w:hint="eastAsia"/>
                <w:szCs w:val="21"/>
              </w:rPr>
              <w:t>法定披露日期</w:t>
            </w:r>
          </w:p>
        </w:tc>
      </w:tr>
      <w:tr w:rsidR="00834887">
        <w:tc>
          <w:tcPr>
            <w:tcW w:w="720" w:type="dxa"/>
            <w:vAlign w:val="center"/>
          </w:tcPr>
          <w:p w:rsidR="00834887" w:rsidRDefault="0012249E">
            <w:pPr>
              <w:jc w:val="center"/>
            </w:pPr>
            <w:r>
              <w:rPr>
                <w:szCs w:val="21"/>
              </w:rPr>
              <w:t>1</w:t>
            </w:r>
          </w:p>
        </w:tc>
        <w:tc>
          <w:tcPr>
            <w:tcW w:w="4320" w:type="dxa"/>
            <w:vAlign w:val="center"/>
          </w:tcPr>
          <w:p w:rsidR="00834887" w:rsidRDefault="0012249E">
            <w:pPr>
              <w:jc w:val="center"/>
            </w:pPr>
            <w:r>
              <w:rPr>
                <w:szCs w:val="21"/>
              </w:rPr>
              <w:t>易方达基金管理有限公司旗下基金</w:t>
            </w:r>
            <w:r>
              <w:rPr>
                <w:szCs w:val="21"/>
              </w:rPr>
              <w:t>2019</w:t>
            </w:r>
            <w:r>
              <w:rPr>
                <w:szCs w:val="21"/>
              </w:rPr>
              <w:t>年第</w:t>
            </w:r>
            <w:r>
              <w:rPr>
                <w:szCs w:val="21"/>
              </w:rPr>
              <w:t>4</w:t>
            </w:r>
            <w:r>
              <w:rPr>
                <w:szCs w:val="21"/>
              </w:rPr>
              <w:t>季度报告提示性公告</w:t>
            </w:r>
          </w:p>
        </w:tc>
        <w:tc>
          <w:tcPr>
            <w:tcW w:w="2520" w:type="dxa"/>
            <w:vAlign w:val="center"/>
          </w:tcPr>
          <w:p w:rsidR="00834887" w:rsidRDefault="0012249E">
            <w:pPr>
              <w:jc w:val="center"/>
            </w:pPr>
            <w:r>
              <w:rPr>
                <w:szCs w:val="21"/>
              </w:rPr>
              <w:t>上海证券报</w:t>
            </w:r>
          </w:p>
        </w:tc>
        <w:tc>
          <w:tcPr>
            <w:tcW w:w="1440" w:type="dxa"/>
            <w:vAlign w:val="center"/>
          </w:tcPr>
          <w:p w:rsidR="00834887" w:rsidRDefault="0012249E">
            <w:pPr>
              <w:jc w:val="center"/>
            </w:pPr>
            <w:r>
              <w:rPr>
                <w:szCs w:val="21"/>
              </w:rPr>
              <w:t>2020-01-18</w:t>
            </w:r>
          </w:p>
        </w:tc>
      </w:tr>
      <w:tr w:rsidR="00834887">
        <w:tc>
          <w:tcPr>
            <w:tcW w:w="720" w:type="dxa"/>
            <w:vAlign w:val="center"/>
          </w:tcPr>
          <w:p w:rsidR="00834887" w:rsidRDefault="0012249E">
            <w:pPr>
              <w:jc w:val="center"/>
            </w:pPr>
            <w:r>
              <w:rPr>
                <w:szCs w:val="21"/>
              </w:rPr>
              <w:t>2</w:t>
            </w:r>
          </w:p>
        </w:tc>
        <w:tc>
          <w:tcPr>
            <w:tcW w:w="4320" w:type="dxa"/>
            <w:vAlign w:val="center"/>
          </w:tcPr>
          <w:p w:rsidR="00834887" w:rsidRDefault="0012249E">
            <w:pPr>
              <w:jc w:val="center"/>
            </w:pPr>
            <w:r>
              <w:rPr>
                <w:szCs w:val="21"/>
              </w:rPr>
              <w:t>易方达基金管理有限公司关于旗下基金</w:t>
            </w:r>
            <w:r>
              <w:rPr>
                <w:szCs w:val="21"/>
              </w:rPr>
              <w:t>2020</w:t>
            </w:r>
            <w:r>
              <w:rPr>
                <w:szCs w:val="21"/>
              </w:rPr>
              <w:t>年</w:t>
            </w:r>
            <w:r>
              <w:rPr>
                <w:szCs w:val="21"/>
              </w:rPr>
              <w:t>1</w:t>
            </w:r>
            <w:r>
              <w:rPr>
                <w:szCs w:val="21"/>
              </w:rPr>
              <w:t>月</w:t>
            </w:r>
            <w:r>
              <w:rPr>
                <w:szCs w:val="21"/>
              </w:rPr>
              <w:t>31</w:t>
            </w:r>
            <w:r>
              <w:rPr>
                <w:szCs w:val="21"/>
              </w:rPr>
              <w:t>日不开放申购、赎回、转换、定期定额投资等业务的提示性公告</w:t>
            </w:r>
          </w:p>
        </w:tc>
        <w:tc>
          <w:tcPr>
            <w:tcW w:w="2520" w:type="dxa"/>
            <w:vAlign w:val="center"/>
          </w:tcPr>
          <w:p w:rsidR="00834887" w:rsidRDefault="0012249E">
            <w:pPr>
              <w:jc w:val="center"/>
            </w:pPr>
            <w:r>
              <w:rPr>
                <w:szCs w:val="21"/>
              </w:rPr>
              <w:t>上海证券报、基金管理人网站及中国证监会基金电子披露网站</w:t>
            </w:r>
          </w:p>
        </w:tc>
        <w:tc>
          <w:tcPr>
            <w:tcW w:w="1440" w:type="dxa"/>
            <w:vAlign w:val="center"/>
          </w:tcPr>
          <w:p w:rsidR="00834887" w:rsidRDefault="0012249E">
            <w:pPr>
              <w:jc w:val="center"/>
            </w:pPr>
            <w:r>
              <w:rPr>
                <w:szCs w:val="21"/>
              </w:rPr>
              <w:t>2020-01-30</w:t>
            </w:r>
          </w:p>
        </w:tc>
      </w:tr>
      <w:tr w:rsidR="00834887">
        <w:tc>
          <w:tcPr>
            <w:tcW w:w="720" w:type="dxa"/>
            <w:vAlign w:val="center"/>
          </w:tcPr>
          <w:p w:rsidR="00834887" w:rsidRDefault="0012249E">
            <w:pPr>
              <w:jc w:val="center"/>
            </w:pPr>
            <w:r>
              <w:rPr>
                <w:szCs w:val="21"/>
              </w:rPr>
              <w:t>3</w:t>
            </w:r>
          </w:p>
        </w:tc>
        <w:tc>
          <w:tcPr>
            <w:tcW w:w="4320" w:type="dxa"/>
            <w:vAlign w:val="center"/>
          </w:tcPr>
          <w:p w:rsidR="00834887" w:rsidRDefault="0012249E">
            <w:pPr>
              <w:jc w:val="center"/>
            </w:pPr>
            <w:r>
              <w:rPr>
                <w:szCs w:val="21"/>
              </w:rPr>
              <w:t>易方达基金管理有限公司及全资子公司投资旗下基金相关事宜的公告</w:t>
            </w:r>
          </w:p>
        </w:tc>
        <w:tc>
          <w:tcPr>
            <w:tcW w:w="2520" w:type="dxa"/>
            <w:vAlign w:val="center"/>
          </w:tcPr>
          <w:p w:rsidR="00834887" w:rsidRDefault="0012249E">
            <w:pPr>
              <w:jc w:val="center"/>
            </w:pPr>
            <w:r>
              <w:rPr>
                <w:szCs w:val="21"/>
              </w:rPr>
              <w:t>上海证券报、基金管理人网站及中国证监会基金电子披露网站</w:t>
            </w:r>
          </w:p>
        </w:tc>
        <w:tc>
          <w:tcPr>
            <w:tcW w:w="1440" w:type="dxa"/>
            <w:vAlign w:val="center"/>
          </w:tcPr>
          <w:p w:rsidR="00834887" w:rsidRDefault="0012249E">
            <w:pPr>
              <w:jc w:val="center"/>
            </w:pPr>
            <w:r>
              <w:rPr>
                <w:szCs w:val="21"/>
              </w:rPr>
              <w:t>2020-02-04</w:t>
            </w:r>
          </w:p>
        </w:tc>
      </w:tr>
      <w:tr w:rsidR="00834887">
        <w:tc>
          <w:tcPr>
            <w:tcW w:w="720" w:type="dxa"/>
            <w:vAlign w:val="center"/>
          </w:tcPr>
          <w:p w:rsidR="00834887" w:rsidRDefault="0012249E">
            <w:pPr>
              <w:jc w:val="center"/>
            </w:pPr>
            <w:r>
              <w:rPr>
                <w:szCs w:val="21"/>
              </w:rPr>
              <w:t>4</w:t>
            </w:r>
          </w:p>
        </w:tc>
        <w:tc>
          <w:tcPr>
            <w:tcW w:w="4320" w:type="dxa"/>
            <w:vAlign w:val="center"/>
          </w:tcPr>
          <w:p w:rsidR="00834887" w:rsidRDefault="0012249E">
            <w:pPr>
              <w:jc w:val="center"/>
            </w:pPr>
            <w:r>
              <w:rPr>
                <w:szCs w:val="21"/>
              </w:rPr>
              <w:t>易方达基金管理有限公司旗下基金</w:t>
            </w:r>
            <w:r>
              <w:rPr>
                <w:szCs w:val="21"/>
              </w:rPr>
              <w:t>2019</w:t>
            </w:r>
            <w:r>
              <w:rPr>
                <w:szCs w:val="21"/>
              </w:rPr>
              <w:t>年年度报告提示性公告</w:t>
            </w:r>
          </w:p>
        </w:tc>
        <w:tc>
          <w:tcPr>
            <w:tcW w:w="2520" w:type="dxa"/>
            <w:vAlign w:val="center"/>
          </w:tcPr>
          <w:p w:rsidR="00834887" w:rsidRDefault="0012249E">
            <w:pPr>
              <w:jc w:val="center"/>
            </w:pPr>
            <w:r>
              <w:rPr>
                <w:szCs w:val="21"/>
              </w:rPr>
              <w:t>上海证券报</w:t>
            </w:r>
          </w:p>
        </w:tc>
        <w:tc>
          <w:tcPr>
            <w:tcW w:w="1440" w:type="dxa"/>
            <w:vAlign w:val="center"/>
          </w:tcPr>
          <w:p w:rsidR="00834887" w:rsidRDefault="0012249E">
            <w:pPr>
              <w:jc w:val="center"/>
            </w:pPr>
            <w:r>
              <w:rPr>
                <w:szCs w:val="21"/>
              </w:rPr>
              <w:t>2020-03-31</w:t>
            </w:r>
          </w:p>
        </w:tc>
      </w:tr>
      <w:tr w:rsidR="00834887">
        <w:tc>
          <w:tcPr>
            <w:tcW w:w="720" w:type="dxa"/>
            <w:vAlign w:val="center"/>
          </w:tcPr>
          <w:p w:rsidR="00834887" w:rsidRDefault="0012249E">
            <w:pPr>
              <w:jc w:val="center"/>
            </w:pPr>
            <w:r>
              <w:rPr>
                <w:szCs w:val="21"/>
              </w:rPr>
              <w:t>5</w:t>
            </w:r>
          </w:p>
        </w:tc>
        <w:tc>
          <w:tcPr>
            <w:tcW w:w="4320" w:type="dxa"/>
            <w:vAlign w:val="center"/>
          </w:tcPr>
          <w:p w:rsidR="00834887" w:rsidRDefault="0012249E">
            <w:pPr>
              <w:jc w:val="center"/>
            </w:pPr>
            <w:r>
              <w:rPr>
                <w:szCs w:val="21"/>
              </w:rPr>
              <w:t>易方达基金管理有限公司关于提醒投资者及时提供或更新身份信息资料的公告</w:t>
            </w:r>
          </w:p>
        </w:tc>
        <w:tc>
          <w:tcPr>
            <w:tcW w:w="2520" w:type="dxa"/>
            <w:vAlign w:val="center"/>
          </w:tcPr>
          <w:p w:rsidR="00834887" w:rsidRDefault="0012249E">
            <w:pPr>
              <w:jc w:val="center"/>
            </w:pPr>
            <w:r>
              <w:rPr>
                <w:szCs w:val="21"/>
              </w:rPr>
              <w:t>上海证券报、基金管理人网站及中国证监会基金电子披露网站</w:t>
            </w:r>
          </w:p>
        </w:tc>
        <w:tc>
          <w:tcPr>
            <w:tcW w:w="1440" w:type="dxa"/>
            <w:vAlign w:val="center"/>
          </w:tcPr>
          <w:p w:rsidR="00834887" w:rsidRDefault="0012249E">
            <w:pPr>
              <w:jc w:val="center"/>
            </w:pPr>
            <w:r>
              <w:rPr>
                <w:szCs w:val="21"/>
              </w:rPr>
              <w:t>2020-04-10</w:t>
            </w:r>
          </w:p>
        </w:tc>
      </w:tr>
      <w:tr w:rsidR="00834887">
        <w:tc>
          <w:tcPr>
            <w:tcW w:w="720" w:type="dxa"/>
            <w:vAlign w:val="center"/>
          </w:tcPr>
          <w:p w:rsidR="00834887" w:rsidRDefault="0012249E">
            <w:pPr>
              <w:jc w:val="center"/>
            </w:pPr>
            <w:r>
              <w:rPr>
                <w:szCs w:val="21"/>
              </w:rPr>
              <w:t>6</w:t>
            </w:r>
          </w:p>
        </w:tc>
        <w:tc>
          <w:tcPr>
            <w:tcW w:w="4320" w:type="dxa"/>
            <w:vAlign w:val="center"/>
          </w:tcPr>
          <w:p w:rsidR="00834887" w:rsidRDefault="0012249E">
            <w:pPr>
              <w:jc w:val="center"/>
            </w:pPr>
            <w:r>
              <w:rPr>
                <w:szCs w:val="21"/>
              </w:rPr>
              <w:t>易方达基金管理有限公司旗下基金</w:t>
            </w:r>
            <w:r>
              <w:rPr>
                <w:szCs w:val="21"/>
              </w:rPr>
              <w:t>2020</w:t>
            </w:r>
            <w:r>
              <w:rPr>
                <w:szCs w:val="21"/>
              </w:rPr>
              <w:t>年第</w:t>
            </w:r>
            <w:r>
              <w:rPr>
                <w:szCs w:val="21"/>
              </w:rPr>
              <w:t>1</w:t>
            </w:r>
            <w:r>
              <w:rPr>
                <w:szCs w:val="21"/>
              </w:rPr>
              <w:t>季度报告提示性公告</w:t>
            </w:r>
          </w:p>
        </w:tc>
        <w:tc>
          <w:tcPr>
            <w:tcW w:w="2520" w:type="dxa"/>
            <w:vAlign w:val="center"/>
          </w:tcPr>
          <w:p w:rsidR="00834887" w:rsidRDefault="0012249E">
            <w:pPr>
              <w:jc w:val="center"/>
            </w:pPr>
            <w:r>
              <w:rPr>
                <w:szCs w:val="21"/>
              </w:rPr>
              <w:t>上海证券报</w:t>
            </w:r>
          </w:p>
        </w:tc>
        <w:tc>
          <w:tcPr>
            <w:tcW w:w="1440" w:type="dxa"/>
            <w:vAlign w:val="center"/>
          </w:tcPr>
          <w:p w:rsidR="00834887" w:rsidRDefault="0012249E">
            <w:pPr>
              <w:jc w:val="center"/>
            </w:pPr>
            <w:r>
              <w:rPr>
                <w:szCs w:val="21"/>
              </w:rPr>
              <w:t>2020-04-21</w:t>
            </w:r>
          </w:p>
        </w:tc>
      </w:tr>
      <w:tr w:rsidR="00834887">
        <w:tc>
          <w:tcPr>
            <w:tcW w:w="720" w:type="dxa"/>
            <w:vAlign w:val="center"/>
          </w:tcPr>
          <w:p w:rsidR="00834887" w:rsidRDefault="0012249E">
            <w:pPr>
              <w:jc w:val="center"/>
            </w:pPr>
            <w:r>
              <w:rPr>
                <w:szCs w:val="21"/>
              </w:rPr>
              <w:t>7</w:t>
            </w:r>
          </w:p>
        </w:tc>
        <w:tc>
          <w:tcPr>
            <w:tcW w:w="4320" w:type="dxa"/>
            <w:vAlign w:val="center"/>
          </w:tcPr>
          <w:p w:rsidR="00834887" w:rsidRDefault="0012249E">
            <w:pPr>
              <w:jc w:val="center"/>
            </w:pPr>
            <w:r>
              <w:rPr>
                <w:szCs w:val="21"/>
              </w:rPr>
              <w:t>易方达基金管理有限公司高级管理人员变更公告</w:t>
            </w:r>
          </w:p>
        </w:tc>
        <w:tc>
          <w:tcPr>
            <w:tcW w:w="2520" w:type="dxa"/>
            <w:vAlign w:val="center"/>
          </w:tcPr>
          <w:p w:rsidR="00834887" w:rsidRDefault="0012249E">
            <w:pPr>
              <w:jc w:val="center"/>
            </w:pPr>
            <w:r>
              <w:rPr>
                <w:szCs w:val="21"/>
              </w:rPr>
              <w:t>上海证券报、基金管理人网站及中国证监会基金电子披露网站</w:t>
            </w:r>
          </w:p>
        </w:tc>
        <w:tc>
          <w:tcPr>
            <w:tcW w:w="1440" w:type="dxa"/>
            <w:vAlign w:val="center"/>
          </w:tcPr>
          <w:p w:rsidR="00834887" w:rsidRDefault="0012249E">
            <w:pPr>
              <w:jc w:val="center"/>
            </w:pPr>
            <w:r>
              <w:rPr>
                <w:szCs w:val="21"/>
              </w:rPr>
              <w:t>2020-06-22</w:t>
            </w:r>
          </w:p>
        </w:tc>
      </w:tr>
    </w:tbl>
    <w:p w:rsidR="00CB3931" w:rsidRPr="00C87F64" w:rsidRDefault="00CB3931" w:rsidP="00C23FAB">
      <w:pPr>
        <w:pStyle w:val="20"/>
        <w:tabs>
          <w:tab w:val="num" w:pos="425"/>
        </w:tabs>
        <w:spacing w:beforeLines="100" w:before="312" w:afterLines="100" w:after="312"/>
        <w:ind w:left="425" w:hanging="425"/>
        <w:jc w:val="center"/>
        <w:rPr>
          <w:rFonts w:ascii="宋体"/>
          <w:color w:val="000000"/>
          <w:sz w:val="21"/>
          <w:szCs w:val="21"/>
        </w:rPr>
      </w:pPr>
      <w:bookmarkStart w:id="147" w:name="_Toc331410126"/>
      <w:bookmarkStart w:id="148" w:name="_Toc225500055"/>
      <w:bookmarkStart w:id="149" w:name="_Toc374603948"/>
      <w:bookmarkStart w:id="150" w:name="_Toc48655394"/>
      <w:r w:rsidRPr="00C87F64">
        <w:rPr>
          <w:rFonts w:ascii="宋体" w:hAnsi="宋体"/>
          <w:color w:val="000000"/>
          <w:sz w:val="21"/>
          <w:szCs w:val="21"/>
        </w:rPr>
        <w:t>11</w:t>
      </w:r>
      <w:r w:rsidRPr="00C87F64">
        <w:rPr>
          <w:rFonts w:ascii="宋体" w:hAnsi="宋体" w:hint="eastAsia"/>
          <w:color w:val="000000"/>
          <w:sz w:val="21"/>
          <w:szCs w:val="21"/>
        </w:rPr>
        <w:t>备查文件目录</w:t>
      </w:r>
      <w:bookmarkEnd w:id="147"/>
      <w:bookmarkEnd w:id="148"/>
      <w:bookmarkEnd w:id="149"/>
      <w:bookmarkEnd w:id="150"/>
    </w:p>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151" w:name="_Toc331410127"/>
      <w:bookmarkStart w:id="152" w:name="_Toc374603949"/>
      <w:bookmarkStart w:id="153" w:name="_Toc48655395"/>
      <w:r w:rsidRPr="00B7350E">
        <w:rPr>
          <w:rFonts w:ascii="宋体" w:hAnsi="宋体"/>
          <w:color w:val="000000"/>
          <w:sz w:val="21"/>
          <w:szCs w:val="21"/>
        </w:rPr>
        <w:t>11.1</w:t>
      </w:r>
      <w:r w:rsidRPr="00B7350E">
        <w:rPr>
          <w:rFonts w:ascii="宋体" w:hAnsi="宋体" w:hint="eastAsia"/>
          <w:color w:val="000000"/>
          <w:sz w:val="21"/>
          <w:szCs w:val="21"/>
        </w:rPr>
        <w:t>备查文件目录</w:t>
      </w:r>
      <w:bookmarkEnd w:id="151"/>
      <w:bookmarkEnd w:id="152"/>
      <w:bookmarkEnd w:id="153"/>
    </w:p>
    <w:p w:rsidR="00834887" w:rsidRDefault="0012249E">
      <w:pPr>
        <w:spacing w:line="360" w:lineRule="auto"/>
        <w:ind w:firstLineChars="200" w:firstLine="420"/>
        <w:rPr>
          <w:color w:val="000000"/>
          <w:szCs w:val="21"/>
        </w:rPr>
      </w:pPr>
      <w:r>
        <w:rPr>
          <w:color w:val="000000"/>
          <w:szCs w:val="21"/>
        </w:rPr>
        <w:t>1.</w:t>
      </w:r>
      <w:r>
        <w:rPr>
          <w:color w:val="000000"/>
          <w:szCs w:val="21"/>
        </w:rPr>
        <w:t>中国证监会注册易方达增金宝货币市场基金募集的文件；</w:t>
      </w:r>
    </w:p>
    <w:p w:rsidR="00834887" w:rsidRDefault="0012249E">
      <w:pPr>
        <w:spacing w:line="360" w:lineRule="auto"/>
        <w:ind w:firstLineChars="200" w:firstLine="420"/>
        <w:rPr>
          <w:color w:val="000000"/>
          <w:szCs w:val="21"/>
        </w:rPr>
      </w:pPr>
      <w:r>
        <w:rPr>
          <w:color w:val="000000"/>
          <w:szCs w:val="21"/>
        </w:rPr>
        <w:t>2.</w:t>
      </w:r>
      <w:r>
        <w:rPr>
          <w:color w:val="000000"/>
          <w:szCs w:val="21"/>
        </w:rPr>
        <w:t>《易方达增金宝货币市场基金基金合同》；</w:t>
      </w:r>
    </w:p>
    <w:p w:rsidR="00834887" w:rsidRDefault="0012249E">
      <w:pPr>
        <w:spacing w:line="360" w:lineRule="auto"/>
        <w:ind w:firstLineChars="200" w:firstLine="420"/>
        <w:rPr>
          <w:color w:val="000000"/>
          <w:szCs w:val="21"/>
        </w:rPr>
      </w:pPr>
      <w:r>
        <w:rPr>
          <w:color w:val="000000"/>
          <w:szCs w:val="21"/>
        </w:rPr>
        <w:t>3.</w:t>
      </w:r>
      <w:r>
        <w:rPr>
          <w:color w:val="000000"/>
          <w:szCs w:val="21"/>
        </w:rPr>
        <w:t>《易方达增金宝货币市场基金托管协议》；</w:t>
      </w:r>
    </w:p>
    <w:p w:rsidR="00834887" w:rsidRDefault="0012249E">
      <w:pPr>
        <w:spacing w:line="360" w:lineRule="auto"/>
        <w:ind w:firstLineChars="200" w:firstLine="420"/>
        <w:rPr>
          <w:color w:val="000000"/>
          <w:szCs w:val="21"/>
        </w:rPr>
      </w:pPr>
      <w:r>
        <w:rPr>
          <w:color w:val="000000"/>
          <w:szCs w:val="21"/>
        </w:rPr>
        <w:t>4.</w:t>
      </w:r>
      <w:r>
        <w:rPr>
          <w:color w:val="000000"/>
          <w:szCs w:val="21"/>
        </w:rPr>
        <w:t>《易方达基金管理有限公司开放式基金业务规则》；</w:t>
      </w:r>
    </w:p>
    <w:p w:rsidR="00CB3931" w:rsidRPr="007B05E9" w:rsidRDefault="00CB3931" w:rsidP="007B05E9">
      <w:pPr>
        <w:spacing w:line="360" w:lineRule="auto"/>
        <w:ind w:firstLineChars="200" w:firstLine="420"/>
        <w:rPr>
          <w:color w:val="000000"/>
          <w:szCs w:val="21"/>
        </w:rPr>
      </w:pPr>
      <w:r w:rsidRPr="007B05E9">
        <w:rPr>
          <w:color w:val="000000"/>
          <w:szCs w:val="21"/>
        </w:rPr>
        <w:t>5.</w:t>
      </w:r>
      <w:r w:rsidRPr="007B05E9">
        <w:rPr>
          <w:color w:val="000000"/>
          <w:szCs w:val="21"/>
        </w:rPr>
        <w:t>基金管理人业务资格批件、营业执照。</w:t>
      </w:r>
    </w:p>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154" w:name="_Toc331410128"/>
      <w:bookmarkStart w:id="155" w:name="_Toc374603950"/>
      <w:bookmarkStart w:id="156" w:name="_Toc48655396"/>
      <w:r w:rsidRPr="00B7350E">
        <w:rPr>
          <w:rFonts w:ascii="宋体" w:hAnsi="宋体"/>
          <w:color w:val="000000"/>
          <w:sz w:val="21"/>
          <w:szCs w:val="21"/>
        </w:rPr>
        <w:t>11.2</w:t>
      </w:r>
      <w:r w:rsidRPr="00B7350E">
        <w:rPr>
          <w:rFonts w:ascii="宋体" w:hAnsi="宋体" w:hint="eastAsia"/>
          <w:color w:val="000000"/>
          <w:sz w:val="21"/>
          <w:szCs w:val="21"/>
        </w:rPr>
        <w:t>存放地点</w:t>
      </w:r>
      <w:bookmarkEnd w:id="154"/>
      <w:bookmarkEnd w:id="155"/>
      <w:bookmarkEnd w:id="156"/>
    </w:p>
    <w:p w:rsidR="00CB3931" w:rsidRPr="007B05E9" w:rsidRDefault="00CB3931" w:rsidP="00064C32">
      <w:pPr>
        <w:spacing w:line="360" w:lineRule="auto"/>
        <w:ind w:firstLineChars="200" w:firstLine="420"/>
        <w:rPr>
          <w:color w:val="000000"/>
          <w:szCs w:val="21"/>
        </w:rPr>
      </w:pPr>
      <w:r w:rsidRPr="007B05E9">
        <w:rPr>
          <w:color w:val="000000"/>
          <w:szCs w:val="21"/>
        </w:rPr>
        <w:t>广州市天河区珠江新城珠江东路</w:t>
      </w:r>
      <w:r w:rsidRPr="007B05E9">
        <w:rPr>
          <w:color w:val="000000"/>
          <w:szCs w:val="21"/>
        </w:rPr>
        <w:t>30</w:t>
      </w:r>
      <w:r w:rsidRPr="007B05E9">
        <w:rPr>
          <w:color w:val="000000"/>
          <w:szCs w:val="21"/>
        </w:rPr>
        <w:t>号广州银行大厦</w:t>
      </w:r>
      <w:r w:rsidRPr="007B05E9">
        <w:rPr>
          <w:color w:val="000000"/>
          <w:szCs w:val="21"/>
        </w:rPr>
        <w:t>40-43</w:t>
      </w:r>
      <w:r w:rsidRPr="007B05E9">
        <w:rPr>
          <w:color w:val="000000"/>
          <w:szCs w:val="21"/>
        </w:rPr>
        <w:t>楼。</w:t>
      </w:r>
    </w:p>
    <w:p w:rsidR="00CB3931" w:rsidRPr="00B7350E" w:rsidRDefault="00CB3931" w:rsidP="00C23FAB">
      <w:pPr>
        <w:pStyle w:val="20"/>
        <w:tabs>
          <w:tab w:val="num" w:pos="992"/>
        </w:tabs>
        <w:spacing w:beforeLines="100" w:before="312" w:afterLines="100" w:after="312"/>
        <w:ind w:left="992" w:hanging="567"/>
        <w:rPr>
          <w:rFonts w:ascii="宋体"/>
          <w:color w:val="000000"/>
          <w:sz w:val="21"/>
          <w:szCs w:val="21"/>
        </w:rPr>
      </w:pPr>
      <w:bookmarkStart w:id="157" w:name="_Toc331410129"/>
      <w:bookmarkStart w:id="158" w:name="_Toc374603951"/>
      <w:bookmarkStart w:id="159" w:name="_Toc48655397"/>
      <w:r w:rsidRPr="00B7350E">
        <w:rPr>
          <w:rFonts w:ascii="宋体" w:hAnsi="宋体"/>
          <w:color w:val="000000"/>
          <w:sz w:val="21"/>
          <w:szCs w:val="21"/>
        </w:rPr>
        <w:t>11.3</w:t>
      </w:r>
      <w:r w:rsidRPr="00B7350E">
        <w:rPr>
          <w:rFonts w:ascii="宋体" w:hAnsi="宋体" w:hint="eastAsia"/>
          <w:color w:val="000000"/>
          <w:sz w:val="21"/>
          <w:szCs w:val="21"/>
        </w:rPr>
        <w:t>查阅方式</w:t>
      </w:r>
      <w:bookmarkEnd w:id="157"/>
      <w:bookmarkEnd w:id="158"/>
      <w:bookmarkEnd w:id="159"/>
    </w:p>
    <w:p w:rsidR="00CB3931" w:rsidRPr="007B05E9" w:rsidRDefault="00CB3931" w:rsidP="00064C32">
      <w:pPr>
        <w:spacing w:line="360" w:lineRule="auto"/>
        <w:ind w:firstLineChars="200" w:firstLine="420"/>
        <w:rPr>
          <w:color w:val="000000"/>
          <w:szCs w:val="21"/>
        </w:rPr>
      </w:pPr>
      <w:r w:rsidRPr="007B05E9">
        <w:rPr>
          <w:color w:val="000000"/>
          <w:szCs w:val="21"/>
        </w:rPr>
        <w:t>投资者可在营业时间免费查阅，也可按工本费购买复印件。</w:t>
      </w:r>
    </w:p>
    <w:p w:rsidR="00CB3931" w:rsidRPr="00292865" w:rsidRDefault="00CB3931" w:rsidP="00064C32">
      <w:pPr>
        <w:ind w:firstLineChars="150" w:firstLine="315"/>
        <w:rPr>
          <w:bCs/>
          <w:szCs w:val="21"/>
        </w:rPr>
      </w:pPr>
    </w:p>
    <w:p w:rsidR="00CB3931" w:rsidRPr="00292865" w:rsidRDefault="00CB3931" w:rsidP="00064C32">
      <w:pPr>
        <w:ind w:firstLineChars="150" w:firstLine="315"/>
        <w:rPr>
          <w:bCs/>
          <w:szCs w:val="21"/>
        </w:rPr>
      </w:pPr>
    </w:p>
    <w:p w:rsidR="00CB3931" w:rsidRPr="00292865" w:rsidRDefault="00CB3931" w:rsidP="00064C32">
      <w:pPr>
        <w:ind w:firstLineChars="150" w:firstLine="315"/>
        <w:rPr>
          <w:bCs/>
          <w:szCs w:val="21"/>
        </w:rPr>
      </w:pPr>
    </w:p>
    <w:p w:rsidR="00CB3931" w:rsidRPr="00292865" w:rsidRDefault="00CB3931" w:rsidP="00064C32">
      <w:pPr>
        <w:ind w:firstLineChars="150" w:firstLine="315"/>
        <w:rPr>
          <w:bCs/>
          <w:szCs w:val="21"/>
        </w:rPr>
      </w:pPr>
    </w:p>
    <w:p w:rsidR="00CB3931" w:rsidRPr="00292865" w:rsidRDefault="00CB3931" w:rsidP="00064C32">
      <w:pPr>
        <w:ind w:firstLineChars="150" w:firstLine="315"/>
        <w:rPr>
          <w:bCs/>
          <w:szCs w:val="21"/>
        </w:rPr>
      </w:pPr>
    </w:p>
    <w:p w:rsidR="00CB3931" w:rsidRPr="00292865" w:rsidRDefault="00CB3931" w:rsidP="00064C32">
      <w:pPr>
        <w:ind w:firstLineChars="150" w:firstLine="315"/>
        <w:rPr>
          <w:bCs/>
          <w:szCs w:val="21"/>
        </w:rPr>
      </w:pPr>
    </w:p>
    <w:p w:rsidR="00CB3931" w:rsidRPr="00292865" w:rsidRDefault="00CB3931" w:rsidP="00064C32">
      <w:pPr>
        <w:ind w:firstLineChars="150" w:firstLine="315"/>
        <w:rPr>
          <w:bCs/>
          <w:szCs w:val="21"/>
        </w:rPr>
      </w:pPr>
    </w:p>
    <w:p w:rsidR="00CB3931" w:rsidRPr="00292865" w:rsidRDefault="00CB3931" w:rsidP="006D141C">
      <w:pPr>
        <w:spacing w:line="360" w:lineRule="auto"/>
        <w:ind w:left="840"/>
        <w:jc w:val="right"/>
        <w:rPr>
          <w:b/>
          <w:bCs/>
          <w:szCs w:val="21"/>
        </w:rPr>
      </w:pPr>
      <w:r w:rsidRPr="00292865">
        <w:rPr>
          <w:b/>
          <w:bCs/>
          <w:szCs w:val="21"/>
        </w:rPr>
        <w:t>易方达基金管理有限公司</w:t>
      </w:r>
    </w:p>
    <w:p w:rsidR="00CB3931" w:rsidRPr="00292865" w:rsidRDefault="00CB3931" w:rsidP="00F60CBA">
      <w:pPr>
        <w:spacing w:line="360" w:lineRule="auto"/>
        <w:ind w:left="840"/>
        <w:jc w:val="right"/>
        <w:rPr>
          <w:b/>
          <w:bCs/>
          <w:szCs w:val="21"/>
        </w:rPr>
      </w:pPr>
      <w:r w:rsidRPr="00292865">
        <w:rPr>
          <w:b/>
          <w:bCs/>
          <w:szCs w:val="21"/>
        </w:rPr>
        <w:t>二〇二〇年八月二十八日</w:t>
      </w:r>
    </w:p>
    <w:bookmarkEnd w:id="0"/>
    <w:p w:rsidR="00CB3931" w:rsidRPr="00292865" w:rsidRDefault="00CB3931" w:rsidP="006D141C">
      <w:pPr>
        <w:rPr>
          <w:szCs w:val="21"/>
        </w:rPr>
      </w:pPr>
    </w:p>
    <w:sectPr w:rsidR="00CB3931" w:rsidRPr="00292865" w:rsidSect="00937AC9">
      <w:footerReference w:type="even" r:id="rId9"/>
      <w:footerReference w:type="default" r:id="rId10"/>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A54" w:rsidRDefault="00924A54">
      <w:r>
        <w:separator/>
      </w:r>
    </w:p>
  </w:endnote>
  <w:endnote w:type="continuationSeparator" w:id="0">
    <w:p w:rsidR="00924A54" w:rsidRDefault="00924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AE6" w:rsidRDefault="00FD4AE6"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D4AE6" w:rsidRDefault="00FD4AE6"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AE6" w:rsidRDefault="00FD4AE6"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9F5172">
      <w:rPr>
        <w:noProof/>
        <w:kern w:val="0"/>
        <w:szCs w:val="21"/>
      </w:rPr>
      <w:t>41</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9F5172">
      <w:rPr>
        <w:noProof/>
        <w:kern w:val="0"/>
        <w:szCs w:val="21"/>
      </w:rPr>
      <w:t>41</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A54" w:rsidRDefault="00924A54">
      <w:r>
        <w:separator/>
      </w:r>
    </w:p>
  </w:footnote>
  <w:footnote w:type="continuationSeparator" w:id="0">
    <w:p w:rsidR="00924A54" w:rsidRDefault="00924A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AE6" w:rsidRPr="00510FE8" w:rsidRDefault="00FD4AE6" w:rsidP="00C35130">
    <w:pPr>
      <w:pStyle w:val="a9"/>
      <w:pBdr>
        <w:bottom w:val="single" w:sz="6" w:space="0" w:color="auto"/>
      </w:pBdr>
      <w:jc w:val="right"/>
    </w:pPr>
    <w:r w:rsidRPr="00510FE8">
      <w:t>易方达增金宝货币市场基金</w:t>
    </w:r>
    <w:r w:rsidRPr="00510FE8">
      <w:t>2020</w:t>
    </w:r>
    <w:r w:rsidRPr="00510FE8">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2"/>
  </w:compat>
  <w:rsids>
    <w:rsidRoot w:val="00D53929"/>
    <w:rsid w:val="00000EBD"/>
    <w:rsid w:val="000017EE"/>
    <w:rsid w:val="000019B6"/>
    <w:rsid w:val="00001B39"/>
    <w:rsid w:val="00002644"/>
    <w:rsid w:val="00003577"/>
    <w:rsid w:val="0000403B"/>
    <w:rsid w:val="00004046"/>
    <w:rsid w:val="00004337"/>
    <w:rsid w:val="00005172"/>
    <w:rsid w:val="0000551D"/>
    <w:rsid w:val="00005911"/>
    <w:rsid w:val="00006B46"/>
    <w:rsid w:val="0000736D"/>
    <w:rsid w:val="00007673"/>
    <w:rsid w:val="000102A7"/>
    <w:rsid w:val="00010918"/>
    <w:rsid w:val="00010A83"/>
    <w:rsid w:val="00010A8E"/>
    <w:rsid w:val="00010AC3"/>
    <w:rsid w:val="00010C1F"/>
    <w:rsid w:val="00010F11"/>
    <w:rsid w:val="00011081"/>
    <w:rsid w:val="00011EB5"/>
    <w:rsid w:val="0001238D"/>
    <w:rsid w:val="0001280C"/>
    <w:rsid w:val="00013CAE"/>
    <w:rsid w:val="00015DCF"/>
    <w:rsid w:val="00015E49"/>
    <w:rsid w:val="00015F46"/>
    <w:rsid w:val="000162AF"/>
    <w:rsid w:val="00016DBE"/>
    <w:rsid w:val="00017581"/>
    <w:rsid w:val="0001767C"/>
    <w:rsid w:val="000176E8"/>
    <w:rsid w:val="00020583"/>
    <w:rsid w:val="00021813"/>
    <w:rsid w:val="00021DD4"/>
    <w:rsid w:val="000221FE"/>
    <w:rsid w:val="00023BE7"/>
    <w:rsid w:val="0002453B"/>
    <w:rsid w:val="00024C15"/>
    <w:rsid w:val="00024C62"/>
    <w:rsid w:val="00024CA0"/>
    <w:rsid w:val="00024F04"/>
    <w:rsid w:val="0002574C"/>
    <w:rsid w:val="000274FE"/>
    <w:rsid w:val="000276C9"/>
    <w:rsid w:val="0003027A"/>
    <w:rsid w:val="0003228A"/>
    <w:rsid w:val="000322D5"/>
    <w:rsid w:val="0003271C"/>
    <w:rsid w:val="00032ADD"/>
    <w:rsid w:val="00032FE1"/>
    <w:rsid w:val="000331EA"/>
    <w:rsid w:val="00033EC1"/>
    <w:rsid w:val="00034BA5"/>
    <w:rsid w:val="000358FE"/>
    <w:rsid w:val="00035CFA"/>
    <w:rsid w:val="00037267"/>
    <w:rsid w:val="000378BC"/>
    <w:rsid w:val="00037CF2"/>
    <w:rsid w:val="00037FCF"/>
    <w:rsid w:val="0004094B"/>
    <w:rsid w:val="000415E6"/>
    <w:rsid w:val="00041BC8"/>
    <w:rsid w:val="000421B8"/>
    <w:rsid w:val="000429DF"/>
    <w:rsid w:val="00042AAD"/>
    <w:rsid w:val="00042BB6"/>
    <w:rsid w:val="000430CA"/>
    <w:rsid w:val="0004381B"/>
    <w:rsid w:val="00043880"/>
    <w:rsid w:val="00043ABF"/>
    <w:rsid w:val="00043F09"/>
    <w:rsid w:val="00044158"/>
    <w:rsid w:val="000445E4"/>
    <w:rsid w:val="000471B4"/>
    <w:rsid w:val="00047A1A"/>
    <w:rsid w:val="00047F2C"/>
    <w:rsid w:val="00050260"/>
    <w:rsid w:val="00050844"/>
    <w:rsid w:val="000510AB"/>
    <w:rsid w:val="000514E0"/>
    <w:rsid w:val="00051C6E"/>
    <w:rsid w:val="00053091"/>
    <w:rsid w:val="0005346A"/>
    <w:rsid w:val="000534CD"/>
    <w:rsid w:val="00053EED"/>
    <w:rsid w:val="0005448A"/>
    <w:rsid w:val="000545B0"/>
    <w:rsid w:val="00054A6E"/>
    <w:rsid w:val="000553A4"/>
    <w:rsid w:val="00055AF1"/>
    <w:rsid w:val="00056F26"/>
    <w:rsid w:val="0005736C"/>
    <w:rsid w:val="000573B5"/>
    <w:rsid w:val="00060597"/>
    <w:rsid w:val="000607C3"/>
    <w:rsid w:val="00060A2C"/>
    <w:rsid w:val="00060CB4"/>
    <w:rsid w:val="00061167"/>
    <w:rsid w:val="00062997"/>
    <w:rsid w:val="00063D34"/>
    <w:rsid w:val="0006475F"/>
    <w:rsid w:val="00064AE3"/>
    <w:rsid w:val="00064C32"/>
    <w:rsid w:val="00064FC8"/>
    <w:rsid w:val="00066524"/>
    <w:rsid w:val="000671A3"/>
    <w:rsid w:val="0006727D"/>
    <w:rsid w:val="00067D13"/>
    <w:rsid w:val="00070432"/>
    <w:rsid w:val="00070A9C"/>
    <w:rsid w:val="00070C0F"/>
    <w:rsid w:val="00070CD1"/>
    <w:rsid w:val="00071022"/>
    <w:rsid w:val="0007171B"/>
    <w:rsid w:val="000717A1"/>
    <w:rsid w:val="00071E07"/>
    <w:rsid w:val="00072DE0"/>
    <w:rsid w:val="000738F9"/>
    <w:rsid w:val="00073DB1"/>
    <w:rsid w:val="00073F87"/>
    <w:rsid w:val="000757D3"/>
    <w:rsid w:val="00075D99"/>
    <w:rsid w:val="00076397"/>
    <w:rsid w:val="000764CB"/>
    <w:rsid w:val="0007678B"/>
    <w:rsid w:val="00076CC5"/>
    <w:rsid w:val="000801F4"/>
    <w:rsid w:val="00080423"/>
    <w:rsid w:val="000805EB"/>
    <w:rsid w:val="0008141B"/>
    <w:rsid w:val="00081A3D"/>
    <w:rsid w:val="00081D05"/>
    <w:rsid w:val="0008226A"/>
    <w:rsid w:val="00083BAF"/>
    <w:rsid w:val="000848B3"/>
    <w:rsid w:val="00084ADE"/>
    <w:rsid w:val="00084CE4"/>
    <w:rsid w:val="0008506D"/>
    <w:rsid w:val="00085F3E"/>
    <w:rsid w:val="000861D6"/>
    <w:rsid w:val="0008624A"/>
    <w:rsid w:val="000863CA"/>
    <w:rsid w:val="00086622"/>
    <w:rsid w:val="000866EC"/>
    <w:rsid w:val="00087011"/>
    <w:rsid w:val="000874BC"/>
    <w:rsid w:val="00087CF7"/>
    <w:rsid w:val="00087D8D"/>
    <w:rsid w:val="00087ECA"/>
    <w:rsid w:val="0009000C"/>
    <w:rsid w:val="00090277"/>
    <w:rsid w:val="000902B4"/>
    <w:rsid w:val="000908ED"/>
    <w:rsid w:val="0009091B"/>
    <w:rsid w:val="000917D5"/>
    <w:rsid w:val="000919B7"/>
    <w:rsid w:val="00091A98"/>
    <w:rsid w:val="0009218C"/>
    <w:rsid w:val="00092F09"/>
    <w:rsid w:val="00094876"/>
    <w:rsid w:val="000951BC"/>
    <w:rsid w:val="000951F7"/>
    <w:rsid w:val="00095912"/>
    <w:rsid w:val="00095CE0"/>
    <w:rsid w:val="00096255"/>
    <w:rsid w:val="00096933"/>
    <w:rsid w:val="00096995"/>
    <w:rsid w:val="00096B18"/>
    <w:rsid w:val="00097230"/>
    <w:rsid w:val="000972CD"/>
    <w:rsid w:val="000A0BE0"/>
    <w:rsid w:val="000A1448"/>
    <w:rsid w:val="000A1BD6"/>
    <w:rsid w:val="000A1BFB"/>
    <w:rsid w:val="000A2807"/>
    <w:rsid w:val="000A2ACC"/>
    <w:rsid w:val="000A3022"/>
    <w:rsid w:val="000A38DE"/>
    <w:rsid w:val="000A457E"/>
    <w:rsid w:val="000A4672"/>
    <w:rsid w:val="000A4F15"/>
    <w:rsid w:val="000A4FEF"/>
    <w:rsid w:val="000A53FD"/>
    <w:rsid w:val="000A549A"/>
    <w:rsid w:val="000A578A"/>
    <w:rsid w:val="000A72F2"/>
    <w:rsid w:val="000B0A4B"/>
    <w:rsid w:val="000B0B43"/>
    <w:rsid w:val="000B0C56"/>
    <w:rsid w:val="000B2210"/>
    <w:rsid w:val="000B2B57"/>
    <w:rsid w:val="000B2C8D"/>
    <w:rsid w:val="000B36CC"/>
    <w:rsid w:val="000B3D24"/>
    <w:rsid w:val="000B3E43"/>
    <w:rsid w:val="000B417C"/>
    <w:rsid w:val="000B4365"/>
    <w:rsid w:val="000B5CC0"/>
    <w:rsid w:val="000B70BC"/>
    <w:rsid w:val="000B7EC8"/>
    <w:rsid w:val="000C01F9"/>
    <w:rsid w:val="000C0871"/>
    <w:rsid w:val="000C0CA5"/>
    <w:rsid w:val="000C0F55"/>
    <w:rsid w:val="000C1067"/>
    <w:rsid w:val="000C127D"/>
    <w:rsid w:val="000C15BE"/>
    <w:rsid w:val="000C1723"/>
    <w:rsid w:val="000C1B20"/>
    <w:rsid w:val="000C224F"/>
    <w:rsid w:val="000C3FD9"/>
    <w:rsid w:val="000C4107"/>
    <w:rsid w:val="000C4339"/>
    <w:rsid w:val="000C45E7"/>
    <w:rsid w:val="000C45F5"/>
    <w:rsid w:val="000C5E98"/>
    <w:rsid w:val="000C5F2D"/>
    <w:rsid w:val="000C698D"/>
    <w:rsid w:val="000C6B12"/>
    <w:rsid w:val="000C705C"/>
    <w:rsid w:val="000C7AE4"/>
    <w:rsid w:val="000D01F4"/>
    <w:rsid w:val="000D0B89"/>
    <w:rsid w:val="000D1519"/>
    <w:rsid w:val="000D19A2"/>
    <w:rsid w:val="000D25A2"/>
    <w:rsid w:val="000D3145"/>
    <w:rsid w:val="000D336F"/>
    <w:rsid w:val="000D36D1"/>
    <w:rsid w:val="000D4AAD"/>
    <w:rsid w:val="000D52DC"/>
    <w:rsid w:val="000D6054"/>
    <w:rsid w:val="000D619B"/>
    <w:rsid w:val="000D788B"/>
    <w:rsid w:val="000E1940"/>
    <w:rsid w:val="000E34ED"/>
    <w:rsid w:val="000E4456"/>
    <w:rsid w:val="000E6184"/>
    <w:rsid w:val="000E645C"/>
    <w:rsid w:val="000E67FE"/>
    <w:rsid w:val="000E7BD1"/>
    <w:rsid w:val="000F0C0A"/>
    <w:rsid w:val="000F175F"/>
    <w:rsid w:val="000F17D1"/>
    <w:rsid w:val="000F1EA1"/>
    <w:rsid w:val="000F2065"/>
    <w:rsid w:val="000F22A3"/>
    <w:rsid w:val="000F2C75"/>
    <w:rsid w:val="000F3506"/>
    <w:rsid w:val="000F4116"/>
    <w:rsid w:val="000F440F"/>
    <w:rsid w:val="000F45C7"/>
    <w:rsid w:val="000F593E"/>
    <w:rsid w:val="000F60F3"/>
    <w:rsid w:val="000F60FF"/>
    <w:rsid w:val="000F635F"/>
    <w:rsid w:val="000F6C61"/>
    <w:rsid w:val="000F7BA0"/>
    <w:rsid w:val="00100349"/>
    <w:rsid w:val="00100C12"/>
    <w:rsid w:val="001013A8"/>
    <w:rsid w:val="00102C76"/>
    <w:rsid w:val="00102CC8"/>
    <w:rsid w:val="001030B5"/>
    <w:rsid w:val="0010352B"/>
    <w:rsid w:val="001049B6"/>
    <w:rsid w:val="00104BAE"/>
    <w:rsid w:val="00104DE3"/>
    <w:rsid w:val="001051C6"/>
    <w:rsid w:val="0010577B"/>
    <w:rsid w:val="00105BC5"/>
    <w:rsid w:val="00105C9C"/>
    <w:rsid w:val="00106772"/>
    <w:rsid w:val="001069ED"/>
    <w:rsid w:val="00106C1F"/>
    <w:rsid w:val="00106F9C"/>
    <w:rsid w:val="001072D6"/>
    <w:rsid w:val="00110BFA"/>
    <w:rsid w:val="00110D0C"/>
    <w:rsid w:val="00110FAD"/>
    <w:rsid w:val="0011127E"/>
    <w:rsid w:val="001116BA"/>
    <w:rsid w:val="0011177A"/>
    <w:rsid w:val="0011179E"/>
    <w:rsid w:val="00111C71"/>
    <w:rsid w:val="00112BB2"/>
    <w:rsid w:val="00113EC5"/>
    <w:rsid w:val="001141C0"/>
    <w:rsid w:val="00115FED"/>
    <w:rsid w:val="001164E9"/>
    <w:rsid w:val="001168D7"/>
    <w:rsid w:val="00116E31"/>
    <w:rsid w:val="00120019"/>
    <w:rsid w:val="00120825"/>
    <w:rsid w:val="00120CCC"/>
    <w:rsid w:val="00120EED"/>
    <w:rsid w:val="0012104D"/>
    <w:rsid w:val="001212B4"/>
    <w:rsid w:val="001215CC"/>
    <w:rsid w:val="0012249E"/>
    <w:rsid w:val="0012304E"/>
    <w:rsid w:val="001239C8"/>
    <w:rsid w:val="00123A56"/>
    <w:rsid w:val="00123CAD"/>
    <w:rsid w:val="00124420"/>
    <w:rsid w:val="001248EF"/>
    <w:rsid w:val="001257C7"/>
    <w:rsid w:val="00126502"/>
    <w:rsid w:val="00126AF2"/>
    <w:rsid w:val="00126DDF"/>
    <w:rsid w:val="001270BF"/>
    <w:rsid w:val="00127BAC"/>
    <w:rsid w:val="00127FF5"/>
    <w:rsid w:val="00130A5D"/>
    <w:rsid w:val="00131EC2"/>
    <w:rsid w:val="001322A7"/>
    <w:rsid w:val="00132C3C"/>
    <w:rsid w:val="00132E82"/>
    <w:rsid w:val="0013374F"/>
    <w:rsid w:val="001339C4"/>
    <w:rsid w:val="00134B45"/>
    <w:rsid w:val="001353A2"/>
    <w:rsid w:val="00135467"/>
    <w:rsid w:val="00135C67"/>
    <w:rsid w:val="001364D3"/>
    <w:rsid w:val="001366C4"/>
    <w:rsid w:val="0013686A"/>
    <w:rsid w:val="0013718B"/>
    <w:rsid w:val="001374D4"/>
    <w:rsid w:val="00137BB5"/>
    <w:rsid w:val="00137BB9"/>
    <w:rsid w:val="00137D50"/>
    <w:rsid w:val="00140036"/>
    <w:rsid w:val="00140038"/>
    <w:rsid w:val="00140354"/>
    <w:rsid w:val="0014134F"/>
    <w:rsid w:val="001414F8"/>
    <w:rsid w:val="00142280"/>
    <w:rsid w:val="0014241E"/>
    <w:rsid w:val="001424C6"/>
    <w:rsid w:val="00142A56"/>
    <w:rsid w:val="00142FA2"/>
    <w:rsid w:val="001432A7"/>
    <w:rsid w:val="00143BE5"/>
    <w:rsid w:val="00144AAD"/>
    <w:rsid w:val="00144DF5"/>
    <w:rsid w:val="001455C7"/>
    <w:rsid w:val="00145A97"/>
    <w:rsid w:val="00146485"/>
    <w:rsid w:val="00146A28"/>
    <w:rsid w:val="00147492"/>
    <w:rsid w:val="00147D41"/>
    <w:rsid w:val="0015080E"/>
    <w:rsid w:val="00150AD6"/>
    <w:rsid w:val="0015173F"/>
    <w:rsid w:val="00151B23"/>
    <w:rsid w:val="001520FB"/>
    <w:rsid w:val="00152B88"/>
    <w:rsid w:val="0015309A"/>
    <w:rsid w:val="0015346D"/>
    <w:rsid w:val="001535AE"/>
    <w:rsid w:val="00153B40"/>
    <w:rsid w:val="00153BCF"/>
    <w:rsid w:val="00153C23"/>
    <w:rsid w:val="00154ADA"/>
    <w:rsid w:val="00154B08"/>
    <w:rsid w:val="0015531A"/>
    <w:rsid w:val="00156E5B"/>
    <w:rsid w:val="00157418"/>
    <w:rsid w:val="00157B5A"/>
    <w:rsid w:val="001602BA"/>
    <w:rsid w:val="0016050B"/>
    <w:rsid w:val="00160EB5"/>
    <w:rsid w:val="001610A0"/>
    <w:rsid w:val="00161EE0"/>
    <w:rsid w:val="00161F3A"/>
    <w:rsid w:val="0016380C"/>
    <w:rsid w:val="00163816"/>
    <w:rsid w:val="00163B27"/>
    <w:rsid w:val="0016425E"/>
    <w:rsid w:val="00164BF7"/>
    <w:rsid w:val="0016515F"/>
    <w:rsid w:val="00165317"/>
    <w:rsid w:val="001657AB"/>
    <w:rsid w:val="00166B6F"/>
    <w:rsid w:val="0017073D"/>
    <w:rsid w:val="00170D38"/>
    <w:rsid w:val="00171484"/>
    <w:rsid w:val="00171B8D"/>
    <w:rsid w:val="00171BAD"/>
    <w:rsid w:val="00171F2C"/>
    <w:rsid w:val="0017291A"/>
    <w:rsid w:val="001732CD"/>
    <w:rsid w:val="00173AF1"/>
    <w:rsid w:val="001744B4"/>
    <w:rsid w:val="00174770"/>
    <w:rsid w:val="001751EF"/>
    <w:rsid w:val="001756A1"/>
    <w:rsid w:val="001761EE"/>
    <w:rsid w:val="0017675F"/>
    <w:rsid w:val="00176EAA"/>
    <w:rsid w:val="00177030"/>
    <w:rsid w:val="0017725A"/>
    <w:rsid w:val="00177C4B"/>
    <w:rsid w:val="00177F6A"/>
    <w:rsid w:val="001802CA"/>
    <w:rsid w:val="00182A38"/>
    <w:rsid w:val="0018325A"/>
    <w:rsid w:val="00183D7A"/>
    <w:rsid w:val="00184CAE"/>
    <w:rsid w:val="00185B0C"/>
    <w:rsid w:val="00186199"/>
    <w:rsid w:val="00186F7A"/>
    <w:rsid w:val="00190AE2"/>
    <w:rsid w:val="00190E27"/>
    <w:rsid w:val="00191444"/>
    <w:rsid w:val="001921EA"/>
    <w:rsid w:val="001928F7"/>
    <w:rsid w:val="00192B43"/>
    <w:rsid w:val="00193182"/>
    <w:rsid w:val="00193575"/>
    <w:rsid w:val="0019389D"/>
    <w:rsid w:val="00193B62"/>
    <w:rsid w:val="00194537"/>
    <w:rsid w:val="0019563C"/>
    <w:rsid w:val="001956CA"/>
    <w:rsid w:val="00195B79"/>
    <w:rsid w:val="001970FC"/>
    <w:rsid w:val="001A088E"/>
    <w:rsid w:val="001A0F4A"/>
    <w:rsid w:val="001A109C"/>
    <w:rsid w:val="001A1B13"/>
    <w:rsid w:val="001A1D38"/>
    <w:rsid w:val="001A21A9"/>
    <w:rsid w:val="001A2A97"/>
    <w:rsid w:val="001A364F"/>
    <w:rsid w:val="001A39B7"/>
    <w:rsid w:val="001A42FA"/>
    <w:rsid w:val="001A4AEC"/>
    <w:rsid w:val="001A4D10"/>
    <w:rsid w:val="001A5695"/>
    <w:rsid w:val="001A59D8"/>
    <w:rsid w:val="001A5FA6"/>
    <w:rsid w:val="001A668F"/>
    <w:rsid w:val="001A6F01"/>
    <w:rsid w:val="001A71CC"/>
    <w:rsid w:val="001A7F30"/>
    <w:rsid w:val="001B2F0C"/>
    <w:rsid w:val="001B30CA"/>
    <w:rsid w:val="001B3513"/>
    <w:rsid w:val="001B353A"/>
    <w:rsid w:val="001B3D3E"/>
    <w:rsid w:val="001B50CD"/>
    <w:rsid w:val="001B52FE"/>
    <w:rsid w:val="001B7890"/>
    <w:rsid w:val="001C005A"/>
    <w:rsid w:val="001C00CF"/>
    <w:rsid w:val="001C0806"/>
    <w:rsid w:val="001C2813"/>
    <w:rsid w:val="001C2F9C"/>
    <w:rsid w:val="001C330E"/>
    <w:rsid w:val="001C3399"/>
    <w:rsid w:val="001C37F6"/>
    <w:rsid w:val="001C4D9F"/>
    <w:rsid w:val="001C5289"/>
    <w:rsid w:val="001C6288"/>
    <w:rsid w:val="001C647F"/>
    <w:rsid w:val="001C67A1"/>
    <w:rsid w:val="001C7021"/>
    <w:rsid w:val="001C7C6D"/>
    <w:rsid w:val="001D0538"/>
    <w:rsid w:val="001D0634"/>
    <w:rsid w:val="001D0F6A"/>
    <w:rsid w:val="001D1B40"/>
    <w:rsid w:val="001D21BC"/>
    <w:rsid w:val="001D2E47"/>
    <w:rsid w:val="001D2FA5"/>
    <w:rsid w:val="001D35E0"/>
    <w:rsid w:val="001D4934"/>
    <w:rsid w:val="001D5045"/>
    <w:rsid w:val="001D5494"/>
    <w:rsid w:val="001D57B5"/>
    <w:rsid w:val="001D5A44"/>
    <w:rsid w:val="001D6213"/>
    <w:rsid w:val="001D724B"/>
    <w:rsid w:val="001E0231"/>
    <w:rsid w:val="001E03BE"/>
    <w:rsid w:val="001E0AAA"/>
    <w:rsid w:val="001E0F28"/>
    <w:rsid w:val="001E11D3"/>
    <w:rsid w:val="001E15F1"/>
    <w:rsid w:val="001E199D"/>
    <w:rsid w:val="001E19BD"/>
    <w:rsid w:val="001E1C4F"/>
    <w:rsid w:val="001E2671"/>
    <w:rsid w:val="001E287E"/>
    <w:rsid w:val="001E2A6A"/>
    <w:rsid w:val="001E3DC2"/>
    <w:rsid w:val="001E508B"/>
    <w:rsid w:val="001E56FF"/>
    <w:rsid w:val="001E5C6B"/>
    <w:rsid w:val="001E6EBF"/>
    <w:rsid w:val="001E7681"/>
    <w:rsid w:val="001F00A2"/>
    <w:rsid w:val="001F0307"/>
    <w:rsid w:val="001F03E1"/>
    <w:rsid w:val="001F221F"/>
    <w:rsid w:val="001F27F5"/>
    <w:rsid w:val="001F3CC6"/>
    <w:rsid w:val="001F3F50"/>
    <w:rsid w:val="001F4530"/>
    <w:rsid w:val="001F5CE2"/>
    <w:rsid w:val="001F5DBA"/>
    <w:rsid w:val="001F5DE3"/>
    <w:rsid w:val="001F5F74"/>
    <w:rsid w:val="001F6250"/>
    <w:rsid w:val="002010DE"/>
    <w:rsid w:val="002015CD"/>
    <w:rsid w:val="00201962"/>
    <w:rsid w:val="00201B58"/>
    <w:rsid w:val="00202968"/>
    <w:rsid w:val="00202C32"/>
    <w:rsid w:val="00203973"/>
    <w:rsid w:val="00203AEF"/>
    <w:rsid w:val="00203AFC"/>
    <w:rsid w:val="00203E53"/>
    <w:rsid w:val="00211A26"/>
    <w:rsid w:val="00212249"/>
    <w:rsid w:val="002125F7"/>
    <w:rsid w:val="00212DEF"/>
    <w:rsid w:val="00212EBA"/>
    <w:rsid w:val="00213903"/>
    <w:rsid w:val="0021397C"/>
    <w:rsid w:val="00214463"/>
    <w:rsid w:val="00214756"/>
    <w:rsid w:val="00215CF2"/>
    <w:rsid w:val="00215D9F"/>
    <w:rsid w:val="00216310"/>
    <w:rsid w:val="00216BCE"/>
    <w:rsid w:val="002174FA"/>
    <w:rsid w:val="00217867"/>
    <w:rsid w:val="00220542"/>
    <w:rsid w:val="00220D7F"/>
    <w:rsid w:val="002210EB"/>
    <w:rsid w:val="00221174"/>
    <w:rsid w:val="00221256"/>
    <w:rsid w:val="00222DE3"/>
    <w:rsid w:val="002233F0"/>
    <w:rsid w:val="00223DFB"/>
    <w:rsid w:val="00224952"/>
    <w:rsid w:val="0022498A"/>
    <w:rsid w:val="00225756"/>
    <w:rsid w:val="00225ADC"/>
    <w:rsid w:val="00225CEB"/>
    <w:rsid w:val="0022692D"/>
    <w:rsid w:val="002272A8"/>
    <w:rsid w:val="00227BC1"/>
    <w:rsid w:val="00227D61"/>
    <w:rsid w:val="002313DE"/>
    <w:rsid w:val="002318F3"/>
    <w:rsid w:val="0023202F"/>
    <w:rsid w:val="00232A33"/>
    <w:rsid w:val="00232C2D"/>
    <w:rsid w:val="00232C4A"/>
    <w:rsid w:val="0023323F"/>
    <w:rsid w:val="00234202"/>
    <w:rsid w:val="002359EB"/>
    <w:rsid w:val="002363AB"/>
    <w:rsid w:val="00236933"/>
    <w:rsid w:val="0023727B"/>
    <w:rsid w:val="00237579"/>
    <w:rsid w:val="00237675"/>
    <w:rsid w:val="00237C6D"/>
    <w:rsid w:val="0024096B"/>
    <w:rsid w:val="00241582"/>
    <w:rsid w:val="00241B45"/>
    <w:rsid w:val="002424D7"/>
    <w:rsid w:val="0024260D"/>
    <w:rsid w:val="00242657"/>
    <w:rsid w:val="002428F6"/>
    <w:rsid w:val="00242FA2"/>
    <w:rsid w:val="002443FF"/>
    <w:rsid w:val="00245012"/>
    <w:rsid w:val="0024504E"/>
    <w:rsid w:val="00245761"/>
    <w:rsid w:val="0024651F"/>
    <w:rsid w:val="00247729"/>
    <w:rsid w:val="00250BEF"/>
    <w:rsid w:val="00251151"/>
    <w:rsid w:val="0025158D"/>
    <w:rsid w:val="002516E6"/>
    <w:rsid w:val="00251C7E"/>
    <w:rsid w:val="00252697"/>
    <w:rsid w:val="0025281A"/>
    <w:rsid w:val="002535F1"/>
    <w:rsid w:val="00253D3C"/>
    <w:rsid w:val="002541AE"/>
    <w:rsid w:val="002544D7"/>
    <w:rsid w:val="00254679"/>
    <w:rsid w:val="00255292"/>
    <w:rsid w:val="002563B2"/>
    <w:rsid w:val="00257578"/>
    <w:rsid w:val="00260200"/>
    <w:rsid w:val="00260867"/>
    <w:rsid w:val="00260B06"/>
    <w:rsid w:val="0026117C"/>
    <w:rsid w:val="00261D93"/>
    <w:rsid w:val="00262029"/>
    <w:rsid w:val="002620BD"/>
    <w:rsid w:val="00263BBD"/>
    <w:rsid w:val="00264891"/>
    <w:rsid w:val="002648D8"/>
    <w:rsid w:val="00265AFB"/>
    <w:rsid w:val="0026750C"/>
    <w:rsid w:val="00267EE3"/>
    <w:rsid w:val="00267F59"/>
    <w:rsid w:val="002700E9"/>
    <w:rsid w:val="00270CE9"/>
    <w:rsid w:val="00270E19"/>
    <w:rsid w:val="0027235A"/>
    <w:rsid w:val="00273F86"/>
    <w:rsid w:val="002741BE"/>
    <w:rsid w:val="00274E00"/>
    <w:rsid w:val="002751AF"/>
    <w:rsid w:val="002752EA"/>
    <w:rsid w:val="00275EAD"/>
    <w:rsid w:val="00276B03"/>
    <w:rsid w:val="002773FB"/>
    <w:rsid w:val="002774F0"/>
    <w:rsid w:val="002774F3"/>
    <w:rsid w:val="00277722"/>
    <w:rsid w:val="00281155"/>
    <w:rsid w:val="002813C5"/>
    <w:rsid w:val="00281C90"/>
    <w:rsid w:val="00282C23"/>
    <w:rsid w:val="0028315D"/>
    <w:rsid w:val="00283885"/>
    <w:rsid w:val="002839A4"/>
    <w:rsid w:val="0028459B"/>
    <w:rsid w:val="00284871"/>
    <w:rsid w:val="00284C5F"/>
    <w:rsid w:val="0028507E"/>
    <w:rsid w:val="00285242"/>
    <w:rsid w:val="00285279"/>
    <w:rsid w:val="00285E87"/>
    <w:rsid w:val="00286183"/>
    <w:rsid w:val="002873F0"/>
    <w:rsid w:val="00287762"/>
    <w:rsid w:val="002900DF"/>
    <w:rsid w:val="00290793"/>
    <w:rsid w:val="0029134E"/>
    <w:rsid w:val="002916E3"/>
    <w:rsid w:val="00291A70"/>
    <w:rsid w:val="00291F6F"/>
    <w:rsid w:val="00292865"/>
    <w:rsid w:val="0029379A"/>
    <w:rsid w:val="00293C97"/>
    <w:rsid w:val="002942CB"/>
    <w:rsid w:val="00294D8F"/>
    <w:rsid w:val="0029523C"/>
    <w:rsid w:val="00295D5A"/>
    <w:rsid w:val="00295E0F"/>
    <w:rsid w:val="002962F1"/>
    <w:rsid w:val="002964F9"/>
    <w:rsid w:val="0029690F"/>
    <w:rsid w:val="002969CC"/>
    <w:rsid w:val="00296C79"/>
    <w:rsid w:val="00297799"/>
    <w:rsid w:val="00297BC2"/>
    <w:rsid w:val="00297D85"/>
    <w:rsid w:val="002A07F4"/>
    <w:rsid w:val="002A090A"/>
    <w:rsid w:val="002A0B47"/>
    <w:rsid w:val="002A1220"/>
    <w:rsid w:val="002A1381"/>
    <w:rsid w:val="002A1F14"/>
    <w:rsid w:val="002A2678"/>
    <w:rsid w:val="002A26ED"/>
    <w:rsid w:val="002A2E01"/>
    <w:rsid w:val="002A316E"/>
    <w:rsid w:val="002A32E5"/>
    <w:rsid w:val="002A398F"/>
    <w:rsid w:val="002A3DFD"/>
    <w:rsid w:val="002A46A7"/>
    <w:rsid w:val="002A5808"/>
    <w:rsid w:val="002A5C6B"/>
    <w:rsid w:val="002A5D31"/>
    <w:rsid w:val="002A6224"/>
    <w:rsid w:val="002A714F"/>
    <w:rsid w:val="002A75D7"/>
    <w:rsid w:val="002B09C0"/>
    <w:rsid w:val="002B1851"/>
    <w:rsid w:val="002B27FF"/>
    <w:rsid w:val="002B2F4E"/>
    <w:rsid w:val="002B4982"/>
    <w:rsid w:val="002B54EF"/>
    <w:rsid w:val="002B5AD1"/>
    <w:rsid w:val="002B5C8E"/>
    <w:rsid w:val="002B6793"/>
    <w:rsid w:val="002B6DA0"/>
    <w:rsid w:val="002B780B"/>
    <w:rsid w:val="002C0DD7"/>
    <w:rsid w:val="002C0FD4"/>
    <w:rsid w:val="002C0FE0"/>
    <w:rsid w:val="002C1260"/>
    <w:rsid w:val="002C12E4"/>
    <w:rsid w:val="002C1726"/>
    <w:rsid w:val="002C21A6"/>
    <w:rsid w:val="002C26D5"/>
    <w:rsid w:val="002C3561"/>
    <w:rsid w:val="002C4E82"/>
    <w:rsid w:val="002C5777"/>
    <w:rsid w:val="002C5889"/>
    <w:rsid w:val="002C65FA"/>
    <w:rsid w:val="002C661D"/>
    <w:rsid w:val="002C7C89"/>
    <w:rsid w:val="002D0054"/>
    <w:rsid w:val="002D1A0F"/>
    <w:rsid w:val="002D1ACC"/>
    <w:rsid w:val="002D22BF"/>
    <w:rsid w:val="002D237C"/>
    <w:rsid w:val="002D2AB1"/>
    <w:rsid w:val="002D32E3"/>
    <w:rsid w:val="002D33F1"/>
    <w:rsid w:val="002D353D"/>
    <w:rsid w:val="002D52AD"/>
    <w:rsid w:val="002D58D8"/>
    <w:rsid w:val="002D5EB1"/>
    <w:rsid w:val="002D758D"/>
    <w:rsid w:val="002D7D95"/>
    <w:rsid w:val="002E0394"/>
    <w:rsid w:val="002E0644"/>
    <w:rsid w:val="002E0FEB"/>
    <w:rsid w:val="002E171B"/>
    <w:rsid w:val="002E2E3E"/>
    <w:rsid w:val="002E319D"/>
    <w:rsid w:val="002E41EA"/>
    <w:rsid w:val="002E4AD5"/>
    <w:rsid w:val="002E4C2D"/>
    <w:rsid w:val="002F0F79"/>
    <w:rsid w:val="002F1C9E"/>
    <w:rsid w:val="002F1EB2"/>
    <w:rsid w:val="002F2401"/>
    <w:rsid w:val="002F25C3"/>
    <w:rsid w:val="002F280E"/>
    <w:rsid w:val="002F2CBB"/>
    <w:rsid w:val="002F340F"/>
    <w:rsid w:val="002F3470"/>
    <w:rsid w:val="002F3588"/>
    <w:rsid w:val="002F3709"/>
    <w:rsid w:val="002F3A6C"/>
    <w:rsid w:val="002F4296"/>
    <w:rsid w:val="002F5777"/>
    <w:rsid w:val="002F60EA"/>
    <w:rsid w:val="002F680E"/>
    <w:rsid w:val="002F72F2"/>
    <w:rsid w:val="00300951"/>
    <w:rsid w:val="00300E8A"/>
    <w:rsid w:val="003023C9"/>
    <w:rsid w:val="00302AB5"/>
    <w:rsid w:val="00302CA8"/>
    <w:rsid w:val="00302DE9"/>
    <w:rsid w:val="003033F4"/>
    <w:rsid w:val="0030348C"/>
    <w:rsid w:val="0030483E"/>
    <w:rsid w:val="00304860"/>
    <w:rsid w:val="00304D15"/>
    <w:rsid w:val="00304E23"/>
    <w:rsid w:val="00305084"/>
    <w:rsid w:val="00306408"/>
    <w:rsid w:val="00307249"/>
    <w:rsid w:val="003106BB"/>
    <w:rsid w:val="00311B76"/>
    <w:rsid w:val="00312C47"/>
    <w:rsid w:val="00312DAE"/>
    <w:rsid w:val="003132DB"/>
    <w:rsid w:val="00313336"/>
    <w:rsid w:val="003137CA"/>
    <w:rsid w:val="00313918"/>
    <w:rsid w:val="00314508"/>
    <w:rsid w:val="00315263"/>
    <w:rsid w:val="003153CB"/>
    <w:rsid w:val="003166DE"/>
    <w:rsid w:val="00316947"/>
    <w:rsid w:val="003171A3"/>
    <w:rsid w:val="00317226"/>
    <w:rsid w:val="003201F9"/>
    <w:rsid w:val="003204E9"/>
    <w:rsid w:val="0032050A"/>
    <w:rsid w:val="00320AF3"/>
    <w:rsid w:val="00320B7B"/>
    <w:rsid w:val="0032160D"/>
    <w:rsid w:val="00321618"/>
    <w:rsid w:val="00321E8C"/>
    <w:rsid w:val="00321F3A"/>
    <w:rsid w:val="00321FDA"/>
    <w:rsid w:val="00322318"/>
    <w:rsid w:val="00322A86"/>
    <w:rsid w:val="00323041"/>
    <w:rsid w:val="003238F3"/>
    <w:rsid w:val="00323AE8"/>
    <w:rsid w:val="00323B32"/>
    <w:rsid w:val="00324548"/>
    <w:rsid w:val="00324E1A"/>
    <w:rsid w:val="003251F4"/>
    <w:rsid w:val="00325408"/>
    <w:rsid w:val="00326927"/>
    <w:rsid w:val="003275D0"/>
    <w:rsid w:val="00327837"/>
    <w:rsid w:val="003303E3"/>
    <w:rsid w:val="00330651"/>
    <w:rsid w:val="00331178"/>
    <w:rsid w:val="00331A88"/>
    <w:rsid w:val="003329EA"/>
    <w:rsid w:val="00332C6E"/>
    <w:rsid w:val="00332D73"/>
    <w:rsid w:val="00333592"/>
    <w:rsid w:val="003338BE"/>
    <w:rsid w:val="00334920"/>
    <w:rsid w:val="00334AF9"/>
    <w:rsid w:val="0033580A"/>
    <w:rsid w:val="00335D43"/>
    <w:rsid w:val="00336103"/>
    <w:rsid w:val="00336AA2"/>
    <w:rsid w:val="00337059"/>
    <w:rsid w:val="00337B1B"/>
    <w:rsid w:val="00340436"/>
    <w:rsid w:val="003405DA"/>
    <w:rsid w:val="003407A5"/>
    <w:rsid w:val="0034096C"/>
    <w:rsid w:val="003410A1"/>
    <w:rsid w:val="00341188"/>
    <w:rsid w:val="0034147B"/>
    <w:rsid w:val="003424CB"/>
    <w:rsid w:val="003439DB"/>
    <w:rsid w:val="00343CC1"/>
    <w:rsid w:val="0034411A"/>
    <w:rsid w:val="00344B4E"/>
    <w:rsid w:val="00344CF8"/>
    <w:rsid w:val="00344FBE"/>
    <w:rsid w:val="003454B9"/>
    <w:rsid w:val="003455AF"/>
    <w:rsid w:val="00346759"/>
    <w:rsid w:val="0034683E"/>
    <w:rsid w:val="00347BC2"/>
    <w:rsid w:val="00350238"/>
    <w:rsid w:val="003502AD"/>
    <w:rsid w:val="0035109C"/>
    <w:rsid w:val="00351752"/>
    <w:rsid w:val="00351F0A"/>
    <w:rsid w:val="00352648"/>
    <w:rsid w:val="00353AC6"/>
    <w:rsid w:val="003542B7"/>
    <w:rsid w:val="0035432B"/>
    <w:rsid w:val="00354765"/>
    <w:rsid w:val="00354E10"/>
    <w:rsid w:val="00355B86"/>
    <w:rsid w:val="00355C23"/>
    <w:rsid w:val="00355D24"/>
    <w:rsid w:val="00357B15"/>
    <w:rsid w:val="00357BB3"/>
    <w:rsid w:val="003602EA"/>
    <w:rsid w:val="00360E61"/>
    <w:rsid w:val="00360F81"/>
    <w:rsid w:val="00361812"/>
    <w:rsid w:val="00361E7E"/>
    <w:rsid w:val="003633B0"/>
    <w:rsid w:val="003648F2"/>
    <w:rsid w:val="00364FA1"/>
    <w:rsid w:val="00365966"/>
    <w:rsid w:val="00366B02"/>
    <w:rsid w:val="003671F5"/>
    <w:rsid w:val="00367503"/>
    <w:rsid w:val="00370AA4"/>
    <w:rsid w:val="003711F2"/>
    <w:rsid w:val="003717FC"/>
    <w:rsid w:val="00371F5D"/>
    <w:rsid w:val="00371FF4"/>
    <w:rsid w:val="003722E5"/>
    <w:rsid w:val="003723C2"/>
    <w:rsid w:val="0037275D"/>
    <w:rsid w:val="00372797"/>
    <w:rsid w:val="0037470E"/>
    <w:rsid w:val="00374EBC"/>
    <w:rsid w:val="00375CC4"/>
    <w:rsid w:val="00376103"/>
    <w:rsid w:val="00376452"/>
    <w:rsid w:val="003767B3"/>
    <w:rsid w:val="00376B49"/>
    <w:rsid w:val="00376FC5"/>
    <w:rsid w:val="00377520"/>
    <w:rsid w:val="00380D36"/>
    <w:rsid w:val="00380F49"/>
    <w:rsid w:val="003820F1"/>
    <w:rsid w:val="003822D3"/>
    <w:rsid w:val="0038480C"/>
    <w:rsid w:val="00384DC9"/>
    <w:rsid w:val="0038566E"/>
    <w:rsid w:val="00385AF5"/>
    <w:rsid w:val="00385C66"/>
    <w:rsid w:val="00386630"/>
    <w:rsid w:val="00386A6C"/>
    <w:rsid w:val="00386C8E"/>
    <w:rsid w:val="00387876"/>
    <w:rsid w:val="00390379"/>
    <w:rsid w:val="00390741"/>
    <w:rsid w:val="00390953"/>
    <w:rsid w:val="003909FB"/>
    <w:rsid w:val="00390B25"/>
    <w:rsid w:val="00390DD9"/>
    <w:rsid w:val="003911A9"/>
    <w:rsid w:val="00391C60"/>
    <w:rsid w:val="00392958"/>
    <w:rsid w:val="00392AE5"/>
    <w:rsid w:val="00395A8A"/>
    <w:rsid w:val="00395CAA"/>
    <w:rsid w:val="00396588"/>
    <w:rsid w:val="00396863"/>
    <w:rsid w:val="00396C77"/>
    <w:rsid w:val="00397156"/>
    <w:rsid w:val="003971DB"/>
    <w:rsid w:val="00397960"/>
    <w:rsid w:val="003A035E"/>
    <w:rsid w:val="003A0663"/>
    <w:rsid w:val="003A0E36"/>
    <w:rsid w:val="003A1FE0"/>
    <w:rsid w:val="003A2B56"/>
    <w:rsid w:val="003A3BC4"/>
    <w:rsid w:val="003A4419"/>
    <w:rsid w:val="003A458A"/>
    <w:rsid w:val="003A4FE2"/>
    <w:rsid w:val="003A551D"/>
    <w:rsid w:val="003A7E6F"/>
    <w:rsid w:val="003B05F2"/>
    <w:rsid w:val="003B20FE"/>
    <w:rsid w:val="003B2F13"/>
    <w:rsid w:val="003B3353"/>
    <w:rsid w:val="003B405E"/>
    <w:rsid w:val="003B4712"/>
    <w:rsid w:val="003B47EB"/>
    <w:rsid w:val="003B48BA"/>
    <w:rsid w:val="003B57D3"/>
    <w:rsid w:val="003B59CA"/>
    <w:rsid w:val="003B6067"/>
    <w:rsid w:val="003C0892"/>
    <w:rsid w:val="003C08E3"/>
    <w:rsid w:val="003C09B5"/>
    <w:rsid w:val="003C0F62"/>
    <w:rsid w:val="003C1176"/>
    <w:rsid w:val="003C1D9A"/>
    <w:rsid w:val="003C1E61"/>
    <w:rsid w:val="003C1F58"/>
    <w:rsid w:val="003C48B1"/>
    <w:rsid w:val="003C5189"/>
    <w:rsid w:val="003C57A7"/>
    <w:rsid w:val="003C5C2B"/>
    <w:rsid w:val="003C652C"/>
    <w:rsid w:val="003C6943"/>
    <w:rsid w:val="003C6BD2"/>
    <w:rsid w:val="003C7294"/>
    <w:rsid w:val="003C792F"/>
    <w:rsid w:val="003C7ABD"/>
    <w:rsid w:val="003C7C3D"/>
    <w:rsid w:val="003D0658"/>
    <w:rsid w:val="003D08F8"/>
    <w:rsid w:val="003D124B"/>
    <w:rsid w:val="003D18F3"/>
    <w:rsid w:val="003D2CC1"/>
    <w:rsid w:val="003D3EA6"/>
    <w:rsid w:val="003D4FFC"/>
    <w:rsid w:val="003D51ED"/>
    <w:rsid w:val="003D5498"/>
    <w:rsid w:val="003D569B"/>
    <w:rsid w:val="003D78B5"/>
    <w:rsid w:val="003E099F"/>
    <w:rsid w:val="003E19FF"/>
    <w:rsid w:val="003E244F"/>
    <w:rsid w:val="003E37AE"/>
    <w:rsid w:val="003E5165"/>
    <w:rsid w:val="003E5CC8"/>
    <w:rsid w:val="003E62A6"/>
    <w:rsid w:val="003E695F"/>
    <w:rsid w:val="003E6C9B"/>
    <w:rsid w:val="003E6D39"/>
    <w:rsid w:val="003E6E89"/>
    <w:rsid w:val="003E709C"/>
    <w:rsid w:val="003E712E"/>
    <w:rsid w:val="003E726D"/>
    <w:rsid w:val="003E764E"/>
    <w:rsid w:val="003E7B89"/>
    <w:rsid w:val="003F0B30"/>
    <w:rsid w:val="003F0FA3"/>
    <w:rsid w:val="003F276B"/>
    <w:rsid w:val="003F3163"/>
    <w:rsid w:val="003F41CB"/>
    <w:rsid w:val="003F4241"/>
    <w:rsid w:val="003F4B8A"/>
    <w:rsid w:val="003F4CF1"/>
    <w:rsid w:val="003F61FC"/>
    <w:rsid w:val="003F62BB"/>
    <w:rsid w:val="003F6F2B"/>
    <w:rsid w:val="003F6FEC"/>
    <w:rsid w:val="003F732D"/>
    <w:rsid w:val="003F7C45"/>
    <w:rsid w:val="003F7CBF"/>
    <w:rsid w:val="00400241"/>
    <w:rsid w:val="00400F5C"/>
    <w:rsid w:val="0040132C"/>
    <w:rsid w:val="004019B7"/>
    <w:rsid w:val="0040231A"/>
    <w:rsid w:val="00402525"/>
    <w:rsid w:val="004049BD"/>
    <w:rsid w:val="00404A5E"/>
    <w:rsid w:val="00404EB5"/>
    <w:rsid w:val="00405085"/>
    <w:rsid w:val="00405D28"/>
    <w:rsid w:val="004066FC"/>
    <w:rsid w:val="00407481"/>
    <w:rsid w:val="00407C10"/>
    <w:rsid w:val="00407E90"/>
    <w:rsid w:val="004113B4"/>
    <w:rsid w:val="00413323"/>
    <w:rsid w:val="00413513"/>
    <w:rsid w:val="00413BAE"/>
    <w:rsid w:val="00414503"/>
    <w:rsid w:val="00414827"/>
    <w:rsid w:val="004153B3"/>
    <w:rsid w:val="00415772"/>
    <w:rsid w:val="00415BFF"/>
    <w:rsid w:val="004163FD"/>
    <w:rsid w:val="0041683D"/>
    <w:rsid w:val="00416C10"/>
    <w:rsid w:val="00417976"/>
    <w:rsid w:val="00417A0E"/>
    <w:rsid w:val="0042053A"/>
    <w:rsid w:val="004213D6"/>
    <w:rsid w:val="00421C75"/>
    <w:rsid w:val="00422440"/>
    <w:rsid w:val="00422916"/>
    <w:rsid w:val="00423BA3"/>
    <w:rsid w:val="00423F84"/>
    <w:rsid w:val="00424213"/>
    <w:rsid w:val="00424EF3"/>
    <w:rsid w:val="0042620E"/>
    <w:rsid w:val="004267DB"/>
    <w:rsid w:val="004268BB"/>
    <w:rsid w:val="00426A4B"/>
    <w:rsid w:val="00430724"/>
    <w:rsid w:val="00430D17"/>
    <w:rsid w:val="00431047"/>
    <w:rsid w:val="00431B86"/>
    <w:rsid w:val="004320DE"/>
    <w:rsid w:val="004339AD"/>
    <w:rsid w:val="00433EED"/>
    <w:rsid w:val="00434392"/>
    <w:rsid w:val="00435941"/>
    <w:rsid w:val="00437C96"/>
    <w:rsid w:val="004408EC"/>
    <w:rsid w:val="004416A4"/>
    <w:rsid w:val="00441896"/>
    <w:rsid w:val="00441E6A"/>
    <w:rsid w:val="00442A6D"/>
    <w:rsid w:val="00442AEE"/>
    <w:rsid w:val="00442FC6"/>
    <w:rsid w:val="0044351B"/>
    <w:rsid w:val="00443C00"/>
    <w:rsid w:val="00443C8F"/>
    <w:rsid w:val="00444C60"/>
    <w:rsid w:val="00444E35"/>
    <w:rsid w:val="0044502D"/>
    <w:rsid w:val="00445F6B"/>
    <w:rsid w:val="0044674B"/>
    <w:rsid w:val="00447956"/>
    <w:rsid w:val="00447CEF"/>
    <w:rsid w:val="00447E28"/>
    <w:rsid w:val="00450BA9"/>
    <w:rsid w:val="004522FA"/>
    <w:rsid w:val="00452481"/>
    <w:rsid w:val="004528FA"/>
    <w:rsid w:val="00453042"/>
    <w:rsid w:val="00453DC8"/>
    <w:rsid w:val="00453FCE"/>
    <w:rsid w:val="00455165"/>
    <w:rsid w:val="004573C2"/>
    <w:rsid w:val="00457804"/>
    <w:rsid w:val="004602D5"/>
    <w:rsid w:val="00460672"/>
    <w:rsid w:val="00460AEF"/>
    <w:rsid w:val="00460C52"/>
    <w:rsid w:val="00460FCA"/>
    <w:rsid w:val="00462279"/>
    <w:rsid w:val="00462DCC"/>
    <w:rsid w:val="004646BF"/>
    <w:rsid w:val="00464744"/>
    <w:rsid w:val="00464D92"/>
    <w:rsid w:val="004656B5"/>
    <w:rsid w:val="004665E3"/>
    <w:rsid w:val="0046760F"/>
    <w:rsid w:val="0047237D"/>
    <w:rsid w:val="00472561"/>
    <w:rsid w:val="004731F1"/>
    <w:rsid w:val="00473EB5"/>
    <w:rsid w:val="0047456B"/>
    <w:rsid w:val="00474B23"/>
    <w:rsid w:val="00475251"/>
    <w:rsid w:val="0047531F"/>
    <w:rsid w:val="0047582A"/>
    <w:rsid w:val="00477366"/>
    <w:rsid w:val="00477400"/>
    <w:rsid w:val="0048048E"/>
    <w:rsid w:val="00480B1D"/>
    <w:rsid w:val="00480BC8"/>
    <w:rsid w:val="00481265"/>
    <w:rsid w:val="004813CC"/>
    <w:rsid w:val="004814BF"/>
    <w:rsid w:val="00481742"/>
    <w:rsid w:val="00482649"/>
    <w:rsid w:val="00483630"/>
    <w:rsid w:val="004836EA"/>
    <w:rsid w:val="00483ECB"/>
    <w:rsid w:val="00483F72"/>
    <w:rsid w:val="004843FD"/>
    <w:rsid w:val="00485215"/>
    <w:rsid w:val="00485340"/>
    <w:rsid w:val="0048587E"/>
    <w:rsid w:val="00485AF3"/>
    <w:rsid w:val="0048799A"/>
    <w:rsid w:val="00487C2B"/>
    <w:rsid w:val="00490020"/>
    <w:rsid w:val="004900FF"/>
    <w:rsid w:val="0049125B"/>
    <w:rsid w:val="004918DF"/>
    <w:rsid w:val="00491C58"/>
    <w:rsid w:val="00491FAB"/>
    <w:rsid w:val="00492081"/>
    <w:rsid w:val="0049227D"/>
    <w:rsid w:val="0049297D"/>
    <w:rsid w:val="004929F2"/>
    <w:rsid w:val="00492F5E"/>
    <w:rsid w:val="004946F2"/>
    <w:rsid w:val="00495A03"/>
    <w:rsid w:val="00495E28"/>
    <w:rsid w:val="00497079"/>
    <w:rsid w:val="00497450"/>
    <w:rsid w:val="00497F49"/>
    <w:rsid w:val="004A119E"/>
    <w:rsid w:val="004A1BBA"/>
    <w:rsid w:val="004A23C2"/>
    <w:rsid w:val="004A3336"/>
    <w:rsid w:val="004A3E3C"/>
    <w:rsid w:val="004A4069"/>
    <w:rsid w:val="004A484E"/>
    <w:rsid w:val="004A6513"/>
    <w:rsid w:val="004B0E6D"/>
    <w:rsid w:val="004B16E8"/>
    <w:rsid w:val="004B24BF"/>
    <w:rsid w:val="004B2B86"/>
    <w:rsid w:val="004B2CA5"/>
    <w:rsid w:val="004B3609"/>
    <w:rsid w:val="004B3E45"/>
    <w:rsid w:val="004B412E"/>
    <w:rsid w:val="004B4C51"/>
    <w:rsid w:val="004B5B92"/>
    <w:rsid w:val="004B6250"/>
    <w:rsid w:val="004B66F3"/>
    <w:rsid w:val="004B6B05"/>
    <w:rsid w:val="004B76B1"/>
    <w:rsid w:val="004B7800"/>
    <w:rsid w:val="004C0057"/>
    <w:rsid w:val="004C0541"/>
    <w:rsid w:val="004C0652"/>
    <w:rsid w:val="004C0BBF"/>
    <w:rsid w:val="004C1D08"/>
    <w:rsid w:val="004C1D55"/>
    <w:rsid w:val="004C2836"/>
    <w:rsid w:val="004C2C46"/>
    <w:rsid w:val="004C405B"/>
    <w:rsid w:val="004C4550"/>
    <w:rsid w:val="004C48DF"/>
    <w:rsid w:val="004C4E53"/>
    <w:rsid w:val="004C54CA"/>
    <w:rsid w:val="004C5856"/>
    <w:rsid w:val="004C5ABF"/>
    <w:rsid w:val="004C5D03"/>
    <w:rsid w:val="004C7235"/>
    <w:rsid w:val="004C7955"/>
    <w:rsid w:val="004C7A02"/>
    <w:rsid w:val="004D0213"/>
    <w:rsid w:val="004D047F"/>
    <w:rsid w:val="004D1529"/>
    <w:rsid w:val="004D16C7"/>
    <w:rsid w:val="004D16D2"/>
    <w:rsid w:val="004D29F1"/>
    <w:rsid w:val="004D29F3"/>
    <w:rsid w:val="004D3D96"/>
    <w:rsid w:val="004D40BB"/>
    <w:rsid w:val="004D5316"/>
    <w:rsid w:val="004D575C"/>
    <w:rsid w:val="004D5ACC"/>
    <w:rsid w:val="004D6031"/>
    <w:rsid w:val="004D606D"/>
    <w:rsid w:val="004D650F"/>
    <w:rsid w:val="004D68E2"/>
    <w:rsid w:val="004D7269"/>
    <w:rsid w:val="004D74EE"/>
    <w:rsid w:val="004D7F01"/>
    <w:rsid w:val="004E08FC"/>
    <w:rsid w:val="004E0B6E"/>
    <w:rsid w:val="004E0D3F"/>
    <w:rsid w:val="004E13BC"/>
    <w:rsid w:val="004E2133"/>
    <w:rsid w:val="004E2BD2"/>
    <w:rsid w:val="004E358C"/>
    <w:rsid w:val="004E395B"/>
    <w:rsid w:val="004E3D43"/>
    <w:rsid w:val="004E3E88"/>
    <w:rsid w:val="004E5EDB"/>
    <w:rsid w:val="004E60FB"/>
    <w:rsid w:val="004E73A5"/>
    <w:rsid w:val="004E758A"/>
    <w:rsid w:val="004E7BA7"/>
    <w:rsid w:val="004F0279"/>
    <w:rsid w:val="004F1C42"/>
    <w:rsid w:val="004F23CE"/>
    <w:rsid w:val="004F2C5A"/>
    <w:rsid w:val="004F31EA"/>
    <w:rsid w:val="004F4601"/>
    <w:rsid w:val="004F5B6F"/>
    <w:rsid w:val="004F779C"/>
    <w:rsid w:val="004F7846"/>
    <w:rsid w:val="004F7EBF"/>
    <w:rsid w:val="005000A6"/>
    <w:rsid w:val="005000D4"/>
    <w:rsid w:val="005004EE"/>
    <w:rsid w:val="005007AB"/>
    <w:rsid w:val="00500B1E"/>
    <w:rsid w:val="00500B24"/>
    <w:rsid w:val="00500C17"/>
    <w:rsid w:val="00501B03"/>
    <w:rsid w:val="00502416"/>
    <w:rsid w:val="0050277D"/>
    <w:rsid w:val="005027F4"/>
    <w:rsid w:val="005029AF"/>
    <w:rsid w:val="00503438"/>
    <w:rsid w:val="005036C2"/>
    <w:rsid w:val="0050492E"/>
    <w:rsid w:val="005051C9"/>
    <w:rsid w:val="00505582"/>
    <w:rsid w:val="00506389"/>
    <w:rsid w:val="00507000"/>
    <w:rsid w:val="00507FC5"/>
    <w:rsid w:val="00510A69"/>
    <w:rsid w:val="00510CAF"/>
    <w:rsid w:val="00510FE8"/>
    <w:rsid w:val="0051114C"/>
    <w:rsid w:val="00511597"/>
    <w:rsid w:val="00511915"/>
    <w:rsid w:val="00511E4E"/>
    <w:rsid w:val="005128C5"/>
    <w:rsid w:val="00512905"/>
    <w:rsid w:val="00512B9D"/>
    <w:rsid w:val="00512D8B"/>
    <w:rsid w:val="00512DE2"/>
    <w:rsid w:val="00512E85"/>
    <w:rsid w:val="0051346B"/>
    <w:rsid w:val="005136C7"/>
    <w:rsid w:val="0051478B"/>
    <w:rsid w:val="00514C1C"/>
    <w:rsid w:val="0051524F"/>
    <w:rsid w:val="0051566A"/>
    <w:rsid w:val="00515D7B"/>
    <w:rsid w:val="00515DD8"/>
    <w:rsid w:val="005166E9"/>
    <w:rsid w:val="00517280"/>
    <w:rsid w:val="00517917"/>
    <w:rsid w:val="0052009E"/>
    <w:rsid w:val="005200F7"/>
    <w:rsid w:val="00520AB5"/>
    <w:rsid w:val="0052155D"/>
    <w:rsid w:val="00521596"/>
    <w:rsid w:val="00522066"/>
    <w:rsid w:val="005222FA"/>
    <w:rsid w:val="005231B3"/>
    <w:rsid w:val="00523530"/>
    <w:rsid w:val="00524A64"/>
    <w:rsid w:val="00525177"/>
    <w:rsid w:val="005252FC"/>
    <w:rsid w:val="00525740"/>
    <w:rsid w:val="00525E59"/>
    <w:rsid w:val="00526A91"/>
    <w:rsid w:val="00526ECC"/>
    <w:rsid w:val="005278EE"/>
    <w:rsid w:val="00527D3A"/>
    <w:rsid w:val="00530A21"/>
    <w:rsid w:val="005310DD"/>
    <w:rsid w:val="00531851"/>
    <w:rsid w:val="005318CC"/>
    <w:rsid w:val="0053199E"/>
    <w:rsid w:val="00531D65"/>
    <w:rsid w:val="005334E4"/>
    <w:rsid w:val="005349B1"/>
    <w:rsid w:val="00535AA4"/>
    <w:rsid w:val="00535DA3"/>
    <w:rsid w:val="00535E64"/>
    <w:rsid w:val="005364A6"/>
    <w:rsid w:val="005364AE"/>
    <w:rsid w:val="0053652C"/>
    <w:rsid w:val="0053659B"/>
    <w:rsid w:val="005368A0"/>
    <w:rsid w:val="005374BC"/>
    <w:rsid w:val="005427DC"/>
    <w:rsid w:val="00543188"/>
    <w:rsid w:val="005432F0"/>
    <w:rsid w:val="00543367"/>
    <w:rsid w:val="0054384E"/>
    <w:rsid w:val="00543BFA"/>
    <w:rsid w:val="0054655E"/>
    <w:rsid w:val="00546601"/>
    <w:rsid w:val="00547D9C"/>
    <w:rsid w:val="00547DA1"/>
    <w:rsid w:val="005501BC"/>
    <w:rsid w:val="0055049D"/>
    <w:rsid w:val="0055068D"/>
    <w:rsid w:val="00550F4B"/>
    <w:rsid w:val="00551ABF"/>
    <w:rsid w:val="00551BAB"/>
    <w:rsid w:val="00551C53"/>
    <w:rsid w:val="0055209B"/>
    <w:rsid w:val="0055221B"/>
    <w:rsid w:val="005526DC"/>
    <w:rsid w:val="005535B7"/>
    <w:rsid w:val="00554362"/>
    <w:rsid w:val="00554CAC"/>
    <w:rsid w:val="0055513C"/>
    <w:rsid w:val="00555ED3"/>
    <w:rsid w:val="0055637C"/>
    <w:rsid w:val="00556B00"/>
    <w:rsid w:val="0055753F"/>
    <w:rsid w:val="00557618"/>
    <w:rsid w:val="00557782"/>
    <w:rsid w:val="00560C94"/>
    <w:rsid w:val="00560FD5"/>
    <w:rsid w:val="00561C0A"/>
    <w:rsid w:val="00562765"/>
    <w:rsid w:val="0056283B"/>
    <w:rsid w:val="005628DC"/>
    <w:rsid w:val="0056291C"/>
    <w:rsid w:val="00563E82"/>
    <w:rsid w:val="005646BB"/>
    <w:rsid w:val="005647F9"/>
    <w:rsid w:val="00564B19"/>
    <w:rsid w:val="00564C4B"/>
    <w:rsid w:val="00564FA9"/>
    <w:rsid w:val="00565A63"/>
    <w:rsid w:val="00566588"/>
    <w:rsid w:val="0056662E"/>
    <w:rsid w:val="00566A26"/>
    <w:rsid w:val="00566F6B"/>
    <w:rsid w:val="00567012"/>
    <w:rsid w:val="00567EA5"/>
    <w:rsid w:val="00570050"/>
    <w:rsid w:val="00570447"/>
    <w:rsid w:val="00570514"/>
    <w:rsid w:val="00571A41"/>
    <w:rsid w:val="00571A7C"/>
    <w:rsid w:val="005721D0"/>
    <w:rsid w:val="0057275D"/>
    <w:rsid w:val="00572919"/>
    <w:rsid w:val="005733C4"/>
    <w:rsid w:val="00574103"/>
    <w:rsid w:val="00575B68"/>
    <w:rsid w:val="00575DA6"/>
    <w:rsid w:val="005772E9"/>
    <w:rsid w:val="0057737F"/>
    <w:rsid w:val="00577C45"/>
    <w:rsid w:val="005800A9"/>
    <w:rsid w:val="00580488"/>
    <w:rsid w:val="005804AA"/>
    <w:rsid w:val="0058074D"/>
    <w:rsid w:val="00580FD1"/>
    <w:rsid w:val="00581630"/>
    <w:rsid w:val="005824E6"/>
    <w:rsid w:val="00582FAD"/>
    <w:rsid w:val="00583489"/>
    <w:rsid w:val="0058391F"/>
    <w:rsid w:val="00583A80"/>
    <w:rsid w:val="00584188"/>
    <w:rsid w:val="00584D68"/>
    <w:rsid w:val="00584E33"/>
    <w:rsid w:val="00585AD4"/>
    <w:rsid w:val="00586392"/>
    <w:rsid w:val="00586819"/>
    <w:rsid w:val="00586E9A"/>
    <w:rsid w:val="00587419"/>
    <w:rsid w:val="00590FE4"/>
    <w:rsid w:val="00591D9C"/>
    <w:rsid w:val="0059282D"/>
    <w:rsid w:val="005932C1"/>
    <w:rsid w:val="00593440"/>
    <w:rsid w:val="005936BF"/>
    <w:rsid w:val="00593DE5"/>
    <w:rsid w:val="0059592B"/>
    <w:rsid w:val="00595ADE"/>
    <w:rsid w:val="00596617"/>
    <w:rsid w:val="00596B2E"/>
    <w:rsid w:val="00596CC4"/>
    <w:rsid w:val="00597057"/>
    <w:rsid w:val="005972B8"/>
    <w:rsid w:val="005973A6"/>
    <w:rsid w:val="00597AAB"/>
    <w:rsid w:val="00597D8B"/>
    <w:rsid w:val="005A0742"/>
    <w:rsid w:val="005A0D1A"/>
    <w:rsid w:val="005A1C30"/>
    <w:rsid w:val="005A209C"/>
    <w:rsid w:val="005A292F"/>
    <w:rsid w:val="005A31C9"/>
    <w:rsid w:val="005A3295"/>
    <w:rsid w:val="005A46FF"/>
    <w:rsid w:val="005A4AFF"/>
    <w:rsid w:val="005A4B4C"/>
    <w:rsid w:val="005A5417"/>
    <w:rsid w:val="005A65F0"/>
    <w:rsid w:val="005A7058"/>
    <w:rsid w:val="005A7758"/>
    <w:rsid w:val="005B011E"/>
    <w:rsid w:val="005B028B"/>
    <w:rsid w:val="005B0CBC"/>
    <w:rsid w:val="005B2E84"/>
    <w:rsid w:val="005B352F"/>
    <w:rsid w:val="005B3E66"/>
    <w:rsid w:val="005B3EFE"/>
    <w:rsid w:val="005B3FE8"/>
    <w:rsid w:val="005B4215"/>
    <w:rsid w:val="005B436C"/>
    <w:rsid w:val="005B4F97"/>
    <w:rsid w:val="005B52A4"/>
    <w:rsid w:val="005B5CA4"/>
    <w:rsid w:val="005B6E01"/>
    <w:rsid w:val="005B7164"/>
    <w:rsid w:val="005B7476"/>
    <w:rsid w:val="005B7688"/>
    <w:rsid w:val="005B7849"/>
    <w:rsid w:val="005B7B0E"/>
    <w:rsid w:val="005C06CF"/>
    <w:rsid w:val="005C0B34"/>
    <w:rsid w:val="005C0DFA"/>
    <w:rsid w:val="005C0FF0"/>
    <w:rsid w:val="005C219B"/>
    <w:rsid w:val="005C3A23"/>
    <w:rsid w:val="005C47FF"/>
    <w:rsid w:val="005C492F"/>
    <w:rsid w:val="005C4B4C"/>
    <w:rsid w:val="005C5409"/>
    <w:rsid w:val="005C55EF"/>
    <w:rsid w:val="005C628C"/>
    <w:rsid w:val="005C6765"/>
    <w:rsid w:val="005C69AC"/>
    <w:rsid w:val="005C6CEB"/>
    <w:rsid w:val="005C722E"/>
    <w:rsid w:val="005C74C6"/>
    <w:rsid w:val="005C752A"/>
    <w:rsid w:val="005C7576"/>
    <w:rsid w:val="005C7759"/>
    <w:rsid w:val="005D00D0"/>
    <w:rsid w:val="005D01A4"/>
    <w:rsid w:val="005D15AE"/>
    <w:rsid w:val="005D1A7B"/>
    <w:rsid w:val="005D1EDD"/>
    <w:rsid w:val="005D24FE"/>
    <w:rsid w:val="005D3047"/>
    <w:rsid w:val="005D456F"/>
    <w:rsid w:val="005D45B3"/>
    <w:rsid w:val="005D4AB3"/>
    <w:rsid w:val="005D4CEB"/>
    <w:rsid w:val="005D5344"/>
    <w:rsid w:val="005D5DA8"/>
    <w:rsid w:val="005D61EB"/>
    <w:rsid w:val="005E020D"/>
    <w:rsid w:val="005E0AE0"/>
    <w:rsid w:val="005E14E2"/>
    <w:rsid w:val="005E1C79"/>
    <w:rsid w:val="005E286D"/>
    <w:rsid w:val="005E4252"/>
    <w:rsid w:val="005E531E"/>
    <w:rsid w:val="005E5E2F"/>
    <w:rsid w:val="005E7244"/>
    <w:rsid w:val="005F04E6"/>
    <w:rsid w:val="005F0D38"/>
    <w:rsid w:val="005F0DF2"/>
    <w:rsid w:val="005F0FB6"/>
    <w:rsid w:val="005F13B0"/>
    <w:rsid w:val="005F17EC"/>
    <w:rsid w:val="005F1BDF"/>
    <w:rsid w:val="005F1C2F"/>
    <w:rsid w:val="005F39D5"/>
    <w:rsid w:val="005F3AB5"/>
    <w:rsid w:val="005F3E05"/>
    <w:rsid w:val="005F43B9"/>
    <w:rsid w:val="005F4CA3"/>
    <w:rsid w:val="005F55D6"/>
    <w:rsid w:val="005F5A8F"/>
    <w:rsid w:val="005F5CA9"/>
    <w:rsid w:val="005F6828"/>
    <w:rsid w:val="005F68CB"/>
    <w:rsid w:val="005F6BDE"/>
    <w:rsid w:val="005F7799"/>
    <w:rsid w:val="005F78FC"/>
    <w:rsid w:val="005F7C4E"/>
    <w:rsid w:val="00600242"/>
    <w:rsid w:val="00600D11"/>
    <w:rsid w:val="006033E3"/>
    <w:rsid w:val="006038CD"/>
    <w:rsid w:val="00604C4F"/>
    <w:rsid w:val="006059DA"/>
    <w:rsid w:val="00605FC7"/>
    <w:rsid w:val="00606218"/>
    <w:rsid w:val="0060631B"/>
    <w:rsid w:val="0060677D"/>
    <w:rsid w:val="00606CA3"/>
    <w:rsid w:val="00606E91"/>
    <w:rsid w:val="00607018"/>
    <w:rsid w:val="006077ED"/>
    <w:rsid w:val="00610954"/>
    <w:rsid w:val="00610CBE"/>
    <w:rsid w:val="00610E1F"/>
    <w:rsid w:val="006131B2"/>
    <w:rsid w:val="0061321C"/>
    <w:rsid w:val="00614CA1"/>
    <w:rsid w:val="00615098"/>
    <w:rsid w:val="00615C2C"/>
    <w:rsid w:val="0061799C"/>
    <w:rsid w:val="0062038A"/>
    <w:rsid w:val="006203A8"/>
    <w:rsid w:val="006207DF"/>
    <w:rsid w:val="00620E59"/>
    <w:rsid w:val="00621132"/>
    <w:rsid w:val="00622656"/>
    <w:rsid w:val="0062386E"/>
    <w:rsid w:val="00623D9A"/>
    <w:rsid w:val="00623F01"/>
    <w:rsid w:val="006242FB"/>
    <w:rsid w:val="00624738"/>
    <w:rsid w:val="00625D15"/>
    <w:rsid w:val="00626E2D"/>
    <w:rsid w:val="006272DE"/>
    <w:rsid w:val="00627770"/>
    <w:rsid w:val="00627D48"/>
    <w:rsid w:val="00627D94"/>
    <w:rsid w:val="0063033A"/>
    <w:rsid w:val="006304D3"/>
    <w:rsid w:val="00630AB9"/>
    <w:rsid w:val="00630B42"/>
    <w:rsid w:val="0063104D"/>
    <w:rsid w:val="006310FC"/>
    <w:rsid w:val="00631688"/>
    <w:rsid w:val="006320D8"/>
    <w:rsid w:val="00632312"/>
    <w:rsid w:val="00632540"/>
    <w:rsid w:val="00632E88"/>
    <w:rsid w:val="0063454C"/>
    <w:rsid w:val="00634DBB"/>
    <w:rsid w:val="00635C9B"/>
    <w:rsid w:val="0063612A"/>
    <w:rsid w:val="00636E22"/>
    <w:rsid w:val="00637C26"/>
    <w:rsid w:val="00637CE6"/>
    <w:rsid w:val="00640443"/>
    <w:rsid w:val="006404D3"/>
    <w:rsid w:val="00640732"/>
    <w:rsid w:val="00641132"/>
    <w:rsid w:val="00641C79"/>
    <w:rsid w:val="00642072"/>
    <w:rsid w:val="0064372D"/>
    <w:rsid w:val="006440ED"/>
    <w:rsid w:val="006444AB"/>
    <w:rsid w:val="0064467C"/>
    <w:rsid w:val="00644827"/>
    <w:rsid w:val="00644AB5"/>
    <w:rsid w:val="00645213"/>
    <w:rsid w:val="00645293"/>
    <w:rsid w:val="006468CB"/>
    <w:rsid w:val="00646CD5"/>
    <w:rsid w:val="006473B6"/>
    <w:rsid w:val="00651B78"/>
    <w:rsid w:val="00652263"/>
    <w:rsid w:val="0065238F"/>
    <w:rsid w:val="00652881"/>
    <w:rsid w:val="00652985"/>
    <w:rsid w:val="0065332B"/>
    <w:rsid w:val="006533AE"/>
    <w:rsid w:val="006551AE"/>
    <w:rsid w:val="00655BFB"/>
    <w:rsid w:val="0066082C"/>
    <w:rsid w:val="00660ACE"/>
    <w:rsid w:val="00661974"/>
    <w:rsid w:val="006623E2"/>
    <w:rsid w:val="006624E3"/>
    <w:rsid w:val="006640F9"/>
    <w:rsid w:val="00664551"/>
    <w:rsid w:val="00664574"/>
    <w:rsid w:val="00664685"/>
    <w:rsid w:val="00664872"/>
    <w:rsid w:val="00664B95"/>
    <w:rsid w:val="00665D5F"/>
    <w:rsid w:val="006676A0"/>
    <w:rsid w:val="006678BC"/>
    <w:rsid w:val="006704F3"/>
    <w:rsid w:val="00670857"/>
    <w:rsid w:val="00670FB2"/>
    <w:rsid w:val="00671124"/>
    <w:rsid w:val="006716A9"/>
    <w:rsid w:val="006727B0"/>
    <w:rsid w:val="0067307E"/>
    <w:rsid w:val="006739C0"/>
    <w:rsid w:val="00673F6D"/>
    <w:rsid w:val="00674850"/>
    <w:rsid w:val="00675116"/>
    <w:rsid w:val="00675D03"/>
    <w:rsid w:val="00676016"/>
    <w:rsid w:val="006765F7"/>
    <w:rsid w:val="00676EA7"/>
    <w:rsid w:val="00680B55"/>
    <w:rsid w:val="00682EFD"/>
    <w:rsid w:val="00683F61"/>
    <w:rsid w:val="00684EA3"/>
    <w:rsid w:val="00686A36"/>
    <w:rsid w:val="00687AD5"/>
    <w:rsid w:val="006900FA"/>
    <w:rsid w:val="0069091D"/>
    <w:rsid w:val="00691363"/>
    <w:rsid w:val="006916E4"/>
    <w:rsid w:val="00691B48"/>
    <w:rsid w:val="0069211A"/>
    <w:rsid w:val="00692B81"/>
    <w:rsid w:val="00692C4F"/>
    <w:rsid w:val="006949D2"/>
    <w:rsid w:val="00694C5F"/>
    <w:rsid w:val="00695251"/>
    <w:rsid w:val="006953EF"/>
    <w:rsid w:val="00695689"/>
    <w:rsid w:val="00695ADE"/>
    <w:rsid w:val="00695C0D"/>
    <w:rsid w:val="00695CAE"/>
    <w:rsid w:val="00696356"/>
    <w:rsid w:val="006964EC"/>
    <w:rsid w:val="006968EA"/>
    <w:rsid w:val="00697CB5"/>
    <w:rsid w:val="006A015D"/>
    <w:rsid w:val="006A068A"/>
    <w:rsid w:val="006A2EA3"/>
    <w:rsid w:val="006A3CC1"/>
    <w:rsid w:val="006A4899"/>
    <w:rsid w:val="006A62E1"/>
    <w:rsid w:val="006A6566"/>
    <w:rsid w:val="006A72C6"/>
    <w:rsid w:val="006A7310"/>
    <w:rsid w:val="006A7C22"/>
    <w:rsid w:val="006B02DA"/>
    <w:rsid w:val="006B08FB"/>
    <w:rsid w:val="006B1877"/>
    <w:rsid w:val="006B2065"/>
    <w:rsid w:val="006B275B"/>
    <w:rsid w:val="006B30BF"/>
    <w:rsid w:val="006B38C6"/>
    <w:rsid w:val="006B3940"/>
    <w:rsid w:val="006B45A6"/>
    <w:rsid w:val="006B4A69"/>
    <w:rsid w:val="006B62F0"/>
    <w:rsid w:val="006B6C6B"/>
    <w:rsid w:val="006C09B6"/>
    <w:rsid w:val="006C09C0"/>
    <w:rsid w:val="006C168D"/>
    <w:rsid w:val="006C18AF"/>
    <w:rsid w:val="006C2130"/>
    <w:rsid w:val="006C2341"/>
    <w:rsid w:val="006C24A9"/>
    <w:rsid w:val="006C2BF5"/>
    <w:rsid w:val="006C39FD"/>
    <w:rsid w:val="006C4A40"/>
    <w:rsid w:val="006C4E56"/>
    <w:rsid w:val="006C61CD"/>
    <w:rsid w:val="006C642C"/>
    <w:rsid w:val="006C6FC6"/>
    <w:rsid w:val="006C7830"/>
    <w:rsid w:val="006C78A2"/>
    <w:rsid w:val="006C7BB9"/>
    <w:rsid w:val="006C7D50"/>
    <w:rsid w:val="006D141C"/>
    <w:rsid w:val="006D1B89"/>
    <w:rsid w:val="006D2425"/>
    <w:rsid w:val="006D2CF3"/>
    <w:rsid w:val="006D2D08"/>
    <w:rsid w:val="006D2F35"/>
    <w:rsid w:val="006D3228"/>
    <w:rsid w:val="006D349E"/>
    <w:rsid w:val="006D41EF"/>
    <w:rsid w:val="006D4A94"/>
    <w:rsid w:val="006D53AA"/>
    <w:rsid w:val="006D555D"/>
    <w:rsid w:val="006D6993"/>
    <w:rsid w:val="006E0D09"/>
    <w:rsid w:val="006E0FBF"/>
    <w:rsid w:val="006E212A"/>
    <w:rsid w:val="006E222A"/>
    <w:rsid w:val="006E239F"/>
    <w:rsid w:val="006E241F"/>
    <w:rsid w:val="006E24EE"/>
    <w:rsid w:val="006E25BD"/>
    <w:rsid w:val="006E2697"/>
    <w:rsid w:val="006E3379"/>
    <w:rsid w:val="006E34B7"/>
    <w:rsid w:val="006E3686"/>
    <w:rsid w:val="006E36B8"/>
    <w:rsid w:val="006E3874"/>
    <w:rsid w:val="006E3E87"/>
    <w:rsid w:val="006E46C0"/>
    <w:rsid w:val="006E5585"/>
    <w:rsid w:val="006E5E32"/>
    <w:rsid w:val="006E633A"/>
    <w:rsid w:val="006E6A14"/>
    <w:rsid w:val="006E6B16"/>
    <w:rsid w:val="006E6DE8"/>
    <w:rsid w:val="006E780C"/>
    <w:rsid w:val="006F0BA7"/>
    <w:rsid w:val="006F0F01"/>
    <w:rsid w:val="006F0F3C"/>
    <w:rsid w:val="006F174D"/>
    <w:rsid w:val="006F1DBC"/>
    <w:rsid w:val="006F1F41"/>
    <w:rsid w:val="006F2EA1"/>
    <w:rsid w:val="006F32EF"/>
    <w:rsid w:val="006F3615"/>
    <w:rsid w:val="006F3C54"/>
    <w:rsid w:val="006F4CD8"/>
    <w:rsid w:val="006F53D9"/>
    <w:rsid w:val="006F5812"/>
    <w:rsid w:val="006F5C51"/>
    <w:rsid w:val="006F609A"/>
    <w:rsid w:val="006F73E9"/>
    <w:rsid w:val="006F7A29"/>
    <w:rsid w:val="007004DC"/>
    <w:rsid w:val="00700C4C"/>
    <w:rsid w:val="00701093"/>
    <w:rsid w:val="0070109C"/>
    <w:rsid w:val="007022C4"/>
    <w:rsid w:val="007026E9"/>
    <w:rsid w:val="00702E2B"/>
    <w:rsid w:val="00703C8B"/>
    <w:rsid w:val="00703E8A"/>
    <w:rsid w:val="00704F60"/>
    <w:rsid w:val="00706EA3"/>
    <w:rsid w:val="00706FB8"/>
    <w:rsid w:val="007078BE"/>
    <w:rsid w:val="00707D5A"/>
    <w:rsid w:val="00710BF6"/>
    <w:rsid w:val="00711522"/>
    <w:rsid w:val="007118A6"/>
    <w:rsid w:val="007124FE"/>
    <w:rsid w:val="00712533"/>
    <w:rsid w:val="00713186"/>
    <w:rsid w:val="007132C6"/>
    <w:rsid w:val="00713757"/>
    <w:rsid w:val="00713758"/>
    <w:rsid w:val="007137D8"/>
    <w:rsid w:val="00714064"/>
    <w:rsid w:val="0071409E"/>
    <w:rsid w:val="00716B1B"/>
    <w:rsid w:val="00716BD2"/>
    <w:rsid w:val="00717772"/>
    <w:rsid w:val="007200E5"/>
    <w:rsid w:val="00720949"/>
    <w:rsid w:val="00720C17"/>
    <w:rsid w:val="007215EC"/>
    <w:rsid w:val="00721AF1"/>
    <w:rsid w:val="00721E7B"/>
    <w:rsid w:val="007223C9"/>
    <w:rsid w:val="0072280F"/>
    <w:rsid w:val="00722B5E"/>
    <w:rsid w:val="007235F5"/>
    <w:rsid w:val="00723B2C"/>
    <w:rsid w:val="00724C3F"/>
    <w:rsid w:val="00724F7C"/>
    <w:rsid w:val="007253CC"/>
    <w:rsid w:val="00726087"/>
    <w:rsid w:val="00726B93"/>
    <w:rsid w:val="00726E79"/>
    <w:rsid w:val="00726F5A"/>
    <w:rsid w:val="0072708F"/>
    <w:rsid w:val="00730BC7"/>
    <w:rsid w:val="00730E81"/>
    <w:rsid w:val="00731000"/>
    <w:rsid w:val="00731204"/>
    <w:rsid w:val="007319BC"/>
    <w:rsid w:val="0073222B"/>
    <w:rsid w:val="00732582"/>
    <w:rsid w:val="00732D1D"/>
    <w:rsid w:val="007332C4"/>
    <w:rsid w:val="00734381"/>
    <w:rsid w:val="00734B0E"/>
    <w:rsid w:val="00736034"/>
    <w:rsid w:val="0073681C"/>
    <w:rsid w:val="00736DFD"/>
    <w:rsid w:val="00737066"/>
    <w:rsid w:val="0073725B"/>
    <w:rsid w:val="00737B67"/>
    <w:rsid w:val="0074033C"/>
    <w:rsid w:val="0074050E"/>
    <w:rsid w:val="00740B66"/>
    <w:rsid w:val="00741AF8"/>
    <w:rsid w:val="00741EBE"/>
    <w:rsid w:val="00742181"/>
    <w:rsid w:val="007424EC"/>
    <w:rsid w:val="00742EDA"/>
    <w:rsid w:val="007440FA"/>
    <w:rsid w:val="00744201"/>
    <w:rsid w:val="007453E1"/>
    <w:rsid w:val="00745604"/>
    <w:rsid w:val="00745FCE"/>
    <w:rsid w:val="00746034"/>
    <w:rsid w:val="00746130"/>
    <w:rsid w:val="00746A40"/>
    <w:rsid w:val="00746A57"/>
    <w:rsid w:val="00746D83"/>
    <w:rsid w:val="00746E6A"/>
    <w:rsid w:val="00747598"/>
    <w:rsid w:val="00747B2E"/>
    <w:rsid w:val="00750358"/>
    <w:rsid w:val="007520A3"/>
    <w:rsid w:val="007526F5"/>
    <w:rsid w:val="00753F05"/>
    <w:rsid w:val="00754597"/>
    <w:rsid w:val="00754717"/>
    <w:rsid w:val="00754836"/>
    <w:rsid w:val="00754FB9"/>
    <w:rsid w:val="00755CDF"/>
    <w:rsid w:val="00756730"/>
    <w:rsid w:val="00756C36"/>
    <w:rsid w:val="00757042"/>
    <w:rsid w:val="007578C3"/>
    <w:rsid w:val="00757A4C"/>
    <w:rsid w:val="00760895"/>
    <w:rsid w:val="007608F1"/>
    <w:rsid w:val="00762ABF"/>
    <w:rsid w:val="00762DB1"/>
    <w:rsid w:val="00764A94"/>
    <w:rsid w:val="00764B26"/>
    <w:rsid w:val="00764EA6"/>
    <w:rsid w:val="007651A9"/>
    <w:rsid w:val="007651E5"/>
    <w:rsid w:val="0076524F"/>
    <w:rsid w:val="00765584"/>
    <w:rsid w:val="007655A0"/>
    <w:rsid w:val="007665B2"/>
    <w:rsid w:val="007670DC"/>
    <w:rsid w:val="00767356"/>
    <w:rsid w:val="00770773"/>
    <w:rsid w:val="00770F2A"/>
    <w:rsid w:val="0077111A"/>
    <w:rsid w:val="0077213A"/>
    <w:rsid w:val="00772272"/>
    <w:rsid w:val="0077369F"/>
    <w:rsid w:val="0077463A"/>
    <w:rsid w:val="00774AB3"/>
    <w:rsid w:val="00774D0F"/>
    <w:rsid w:val="00774D7B"/>
    <w:rsid w:val="007756ED"/>
    <w:rsid w:val="0077589D"/>
    <w:rsid w:val="0077617F"/>
    <w:rsid w:val="00776A3D"/>
    <w:rsid w:val="0077707A"/>
    <w:rsid w:val="007776BF"/>
    <w:rsid w:val="007819A1"/>
    <w:rsid w:val="00783853"/>
    <w:rsid w:val="00783BA5"/>
    <w:rsid w:val="00783BF5"/>
    <w:rsid w:val="00784AFD"/>
    <w:rsid w:val="00784F23"/>
    <w:rsid w:val="00784F9E"/>
    <w:rsid w:val="0078533C"/>
    <w:rsid w:val="007857FB"/>
    <w:rsid w:val="007870FC"/>
    <w:rsid w:val="0078717D"/>
    <w:rsid w:val="00787CD0"/>
    <w:rsid w:val="007905A2"/>
    <w:rsid w:val="00790F17"/>
    <w:rsid w:val="00791053"/>
    <w:rsid w:val="00791261"/>
    <w:rsid w:val="00791275"/>
    <w:rsid w:val="007918FE"/>
    <w:rsid w:val="00791A3A"/>
    <w:rsid w:val="0079262D"/>
    <w:rsid w:val="00792A53"/>
    <w:rsid w:val="00794196"/>
    <w:rsid w:val="00794C47"/>
    <w:rsid w:val="00794FFF"/>
    <w:rsid w:val="00796289"/>
    <w:rsid w:val="00796964"/>
    <w:rsid w:val="00796D4D"/>
    <w:rsid w:val="007971B8"/>
    <w:rsid w:val="00797637"/>
    <w:rsid w:val="007A0018"/>
    <w:rsid w:val="007A0ADE"/>
    <w:rsid w:val="007A1B35"/>
    <w:rsid w:val="007A338C"/>
    <w:rsid w:val="007A3680"/>
    <w:rsid w:val="007A380E"/>
    <w:rsid w:val="007A3BCD"/>
    <w:rsid w:val="007A4265"/>
    <w:rsid w:val="007A5214"/>
    <w:rsid w:val="007A53B7"/>
    <w:rsid w:val="007A59B8"/>
    <w:rsid w:val="007A6532"/>
    <w:rsid w:val="007A65AF"/>
    <w:rsid w:val="007A687F"/>
    <w:rsid w:val="007A7682"/>
    <w:rsid w:val="007A7F42"/>
    <w:rsid w:val="007B05E9"/>
    <w:rsid w:val="007B0E0E"/>
    <w:rsid w:val="007B2862"/>
    <w:rsid w:val="007B2FD8"/>
    <w:rsid w:val="007B3968"/>
    <w:rsid w:val="007B45AF"/>
    <w:rsid w:val="007B4DD0"/>
    <w:rsid w:val="007B611E"/>
    <w:rsid w:val="007B6528"/>
    <w:rsid w:val="007B662A"/>
    <w:rsid w:val="007B6832"/>
    <w:rsid w:val="007B71DC"/>
    <w:rsid w:val="007B7743"/>
    <w:rsid w:val="007C04F4"/>
    <w:rsid w:val="007C2139"/>
    <w:rsid w:val="007C27DE"/>
    <w:rsid w:val="007C299E"/>
    <w:rsid w:val="007C302E"/>
    <w:rsid w:val="007C4EF9"/>
    <w:rsid w:val="007C525F"/>
    <w:rsid w:val="007C5321"/>
    <w:rsid w:val="007C5E8A"/>
    <w:rsid w:val="007C5F4B"/>
    <w:rsid w:val="007C626A"/>
    <w:rsid w:val="007C6AAB"/>
    <w:rsid w:val="007C7B84"/>
    <w:rsid w:val="007D0C4D"/>
    <w:rsid w:val="007D17BB"/>
    <w:rsid w:val="007D1FE9"/>
    <w:rsid w:val="007D28C9"/>
    <w:rsid w:val="007D326B"/>
    <w:rsid w:val="007D38F0"/>
    <w:rsid w:val="007D3CC8"/>
    <w:rsid w:val="007D430A"/>
    <w:rsid w:val="007D47FB"/>
    <w:rsid w:val="007D4837"/>
    <w:rsid w:val="007D4DD3"/>
    <w:rsid w:val="007D576A"/>
    <w:rsid w:val="007D5816"/>
    <w:rsid w:val="007D62F9"/>
    <w:rsid w:val="007D63A4"/>
    <w:rsid w:val="007D6542"/>
    <w:rsid w:val="007D6F77"/>
    <w:rsid w:val="007E1AA2"/>
    <w:rsid w:val="007E1F2C"/>
    <w:rsid w:val="007E279D"/>
    <w:rsid w:val="007E2805"/>
    <w:rsid w:val="007E2D69"/>
    <w:rsid w:val="007E3B9A"/>
    <w:rsid w:val="007E3C74"/>
    <w:rsid w:val="007E3EEF"/>
    <w:rsid w:val="007E46E8"/>
    <w:rsid w:val="007E470F"/>
    <w:rsid w:val="007E4C1F"/>
    <w:rsid w:val="007E5D1B"/>
    <w:rsid w:val="007E6D7D"/>
    <w:rsid w:val="007F01DE"/>
    <w:rsid w:val="007F0759"/>
    <w:rsid w:val="007F0BCC"/>
    <w:rsid w:val="007F156E"/>
    <w:rsid w:val="007F1AD9"/>
    <w:rsid w:val="007F1CF3"/>
    <w:rsid w:val="007F25C0"/>
    <w:rsid w:val="007F30BB"/>
    <w:rsid w:val="007F5626"/>
    <w:rsid w:val="007F5F52"/>
    <w:rsid w:val="007F672A"/>
    <w:rsid w:val="007F6A1D"/>
    <w:rsid w:val="007F77C6"/>
    <w:rsid w:val="007F79D4"/>
    <w:rsid w:val="008003A1"/>
    <w:rsid w:val="008006B7"/>
    <w:rsid w:val="00800FDB"/>
    <w:rsid w:val="00801CA2"/>
    <w:rsid w:val="00802081"/>
    <w:rsid w:val="008020F6"/>
    <w:rsid w:val="0080298E"/>
    <w:rsid w:val="00803833"/>
    <w:rsid w:val="008039DA"/>
    <w:rsid w:val="00804316"/>
    <w:rsid w:val="008044F8"/>
    <w:rsid w:val="00806461"/>
    <w:rsid w:val="008064C1"/>
    <w:rsid w:val="00806FE9"/>
    <w:rsid w:val="00810580"/>
    <w:rsid w:val="0081096D"/>
    <w:rsid w:val="00810EAD"/>
    <w:rsid w:val="00811833"/>
    <w:rsid w:val="00814571"/>
    <w:rsid w:val="00814BDE"/>
    <w:rsid w:val="00814DBC"/>
    <w:rsid w:val="008172E1"/>
    <w:rsid w:val="008174D4"/>
    <w:rsid w:val="0082002E"/>
    <w:rsid w:val="008200F4"/>
    <w:rsid w:val="0082083C"/>
    <w:rsid w:val="00820C54"/>
    <w:rsid w:val="00820F37"/>
    <w:rsid w:val="00820FE6"/>
    <w:rsid w:val="00821A66"/>
    <w:rsid w:val="00821E4E"/>
    <w:rsid w:val="00822476"/>
    <w:rsid w:val="00822882"/>
    <w:rsid w:val="00822A1E"/>
    <w:rsid w:val="008238C7"/>
    <w:rsid w:val="00825268"/>
    <w:rsid w:val="0082571C"/>
    <w:rsid w:val="00825B94"/>
    <w:rsid w:val="00825BB4"/>
    <w:rsid w:val="00825F68"/>
    <w:rsid w:val="008273D2"/>
    <w:rsid w:val="00830E92"/>
    <w:rsid w:val="008320ED"/>
    <w:rsid w:val="00832A0F"/>
    <w:rsid w:val="00833444"/>
    <w:rsid w:val="00833E34"/>
    <w:rsid w:val="00834887"/>
    <w:rsid w:val="008353D5"/>
    <w:rsid w:val="00835408"/>
    <w:rsid w:val="008358A2"/>
    <w:rsid w:val="008359DA"/>
    <w:rsid w:val="00837CEF"/>
    <w:rsid w:val="00837E2F"/>
    <w:rsid w:val="00840035"/>
    <w:rsid w:val="008421A0"/>
    <w:rsid w:val="00842637"/>
    <w:rsid w:val="00842661"/>
    <w:rsid w:val="008428A9"/>
    <w:rsid w:val="008433AB"/>
    <w:rsid w:val="008439CE"/>
    <w:rsid w:val="00844112"/>
    <w:rsid w:val="008456C9"/>
    <w:rsid w:val="0084611D"/>
    <w:rsid w:val="00846177"/>
    <w:rsid w:val="0084654D"/>
    <w:rsid w:val="00846C9F"/>
    <w:rsid w:val="008474FB"/>
    <w:rsid w:val="00847A31"/>
    <w:rsid w:val="00847BD6"/>
    <w:rsid w:val="00850137"/>
    <w:rsid w:val="008505AD"/>
    <w:rsid w:val="00850C62"/>
    <w:rsid w:val="00850C94"/>
    <w:rsid w:val="00851284"/>
    <w:rsid w:val="00851C48"/>
    <w:rsid w:val="00852248"/>
    <w:rsid w:val="008527D2"/>
    <w:rsid w:val="00852B48"/>
    <w:rsid w:val="008531F2"/>
    <w:rsid w:val="0085474D"/>
    <w:rsid w:val="00856300"/>
    <w:rsid w:val="00856481"/>
    <w:rsid w:val="008567A2"/>
    <w:rsid w:val="00856E6C"/>
    <w:rsid w:val="00857DE1"/>
    <w:rsid w:val="00860793"/>
    <w:rsid w:val="00860D8F"/>
    <w:rsid w:val="00860DD4"/>
    <w:rsid w:val="00861327"/>
    <w:rsid w:val="00862468"/>
    <w:rsid w:val="00862510"/>
    <w:rsid w:val="008627FF"/>
    <w:rsid w:val="00863011"/>
    <w:rsid w:val="00863447"/>
    <w:rsid w:val="00863C5B"/>
    <w:rsid w:val="00863D2E"/>
    <w:rsid w:val="00864E32"/>
    <w:rsid w:val="00865075"/>
    <w:rsid w:val="0086615F"/>
    <w:rsid w:val="0086748F"/>
    <w:rsid w:val="0087015C"/>
    <w:rsid w:val="00872299"/>
    <w:rsid w:val="00872757"/>
    <w:rsid w:val="00872A1F"/>
    <w:rsid w:val="00872CE4"/>
    <w:rsid w:val="008733D2"/>
    <w:rsid w:val="00873AA4"/>
    <w:rsid w:val="00873C30"/>
    <w:rsid w:val="00873CA8"/>
    <w:rsid w:val="00873F5D"/>
    <w:rsid w:val="0087570C"/>
    <w:rsid w:val="00875A8D"/>
    <w:rsid w:val="0087686F"/>
    <w:rsid w:val="008773BA"/>
    <w:rsid w:val="00877B62"/>
    <w:rsid w:val="00881015"/>
    <w:rsid w:val="008810B0"/>
    <w:rsid w:val="00881665"/>
    <w:rsid w:val="008819B6"/>
    <w:rsid w:val="00881AAC"/>
    <w:rsid w:val="008836B7"/>
    <w:rsid w:val="00883F7C"/>
    <w:rsid w:val="008841D3"/>
    <w:rsid w:val="00884987"/>
    <w:rsid w:val="00884BE0"/>
    <w:rsid w:val="00884D74"/>
    <w:rsid w:val="00884F71"/>
    <w:rsid w:val="00887B10"/>
    <w:rsid w:val="00887BF9"/>
    <w:rsid w:val="00887DE6"/>
    <w:rsid w:val="0089106C"/>
    <w:rsid w:val="0089214A"/>
    <w:rsid w:val="00892226"/>
    <w:rsid w:val="008922FA"/>
    <w:rsid w:val="00892D3E"/>
    <w:rsid w:val="008936DC"/>
    <w:rsid w:val="0089391D"/>
    <w:rsid w:val="00893A30"/>
    <w:rsid w:val="00893E53"/>
    <w:rsid w:val="008945EB"/>
    <w:rsid w:val="00894C2A"/>
    <w:rsid w:val="00895389"/>
    <w:rsid w:val="0089690B"/>
    <w:rsid w:val="00896A5F"/>
    <w:rsid w:val="0089728F"/>
    <w:rsid w:val="008976C0"/>
    <w:rsid w:val="00897708"/>
    <w:rsid w:val="00897D88"/>
    <w:rsid w:val="008A17AF"/>
    <w:rsid w:val="008A1ED9"/>
    <w:rsid w:val="008A2C65"/>
    <w:rsid w:val="008A2F16"/>
    <w:rsid w:val="008A36AE"/>
    <w:rsid w:val="008A4609"/>
    <w:rsid w:val="008A48C3"/>
    <w:rsid w:val="008A4E18"/>
    <w:rsid w:val="008A520C"/>
    <w:rsid w:val="008A5493"/>
    <w:rsid w:val="008A596C"/>
    <w:rsid w:val="008A64C4"/>
    <w:rsid w:val="008A6BF7"/>
    <w:rsid w:val="008A6CC1"/>
    <w:rsid w:val="008A72FB"/>
    <w:rsid w:val="008A7F03"/>
    <w:rsid w:val="008B0EA9"/>
    <w:rsid w:val="008B1823"/>
    <w:rsid w:val="008B1B4E"/>
    <w:rsid w:val="008B208F"/>
    <w:rsid w:val="008B20D9"/>
    <w:rsid w:val="008B2BDF"/>
    <w:rsid w:val="008B4198"/>
    <w:rsid w:val="008B586A"/>
    <w:rsid w:val="008B63DF"/>
    <w:rsid w:val="008B6651"/>
    <w:rsid w:val="008B6E16"/>
    <w:rsid w:val="008B6E9D"/>
    <w:rsid w:val="008B7110"/>
    <w:rsid w:val="008B7A20"/>
    <w:rsid w:val="008B7ECF"/>
    <w:rsid w:val="008C0DF9"/>
    <w:rsid w:val="008C131E"/>
    <w:rsid w:val="008C2029"/>
    <w:rsid w:val="008C267C"/>
    <w:rsid w:val="008C2899"/>
    <w:rsid w:val="008C2E44"/>
    <w:rsid w:val="008C33AE"/>
    <w:rsid w:val="008C3427"/>
    <w:rsid w:val="008C3BC2"/>
    <w:rsid w:val="008C40A4"/>
    <w:rsid w:val="008C411E"/>
    <w:rsid w:val="008C4159"/>
    <w:rsid w:val="008C4F76"/>
    <w:rsid w:val="008C55AD"/>
    <w:rsid w:val="008C5A29"/>
    <w:rsid w:val="008C61D6"/>
    <w:rsid w:val="008C649D"/>
    <w:rsid w:val="008C64F1"/>
    <w:rsid w:val="008C7C1A"/>
    <w:rsid w:val="008D0C47"/>
    <w:rsid w:val="008D0DBC"/>
    <w:rsid w:val="008D0DC1"/>
    <w:rsid w:val="008D1BB0"/>
    <w:rsid w:val="008D20FF"/>
    <w:rsid w:val="008D2B9A"/>
    <w:rsid w:val="008D3163"/>
    <w:rsid w:val="008D3DE6"/>
    <w:rsid w:val="008D4223"/>
    <w:rsid w:val="008D44CC"/>
    <w:rsid w:val="008D46E3"/>
    <w:rsid w:val="008D4CED"/>
    <w:rsid w:val="008D50F9"/>
    <w:rsid w:val="008D5CAF"/>
    <w:rsid w:val="008D6478"/>
    <w:rsid w:val="008D6709"/>
    <w:rsid w:val="008D7469"/>
    <w:rsid w:val="008E024B"/>
    <w:rsid w:val="008E083A"/>
    <w:rsid w:val="008E0DF8"/>
    <w:rsid w:val="008E12AD"/>
    <w:rsid w:val="008E2152"/>
    <w:rsid w:val="008E22FF"/>
    <w:rsid w:val="008E2450"/>
    <w:rsid w:val="008E2CAE"/>
    <w:rsid w:val="008E3C35"/>
    <w:rsid w:val="008E3DC5"/>
    <w:rsid w:val="008E3F27"/>
    <w:rsid w:val="008E47EF"/>
    <w:rsid w:val="008E4E6E"/>
    <w:rsid w:val="008E5DB7"/>
    <w:rsid w:val="008E61EB"/>
    <w:rsid w:val="008E7896"/>
    <w:rsid w:val="008E79C7"/>
    <w:rsid w:val="008E7B6F"/>
    <w:rsid w:val="008E7C9D"/>
    <w:rsid w:val="008E7D8A"/>
    <w:rsid w:val="008F07C6"/>
    <w:rsid w:val="008F14C7"/>
    <w:rsid w:val="008F1E9E"/>
    <w:rsid w:val="008F2165"/>
    <w:rsid w:val="008F2477"/>
    <w:rsid w:val="008F2BCD"/>
    <w:rsid w:val="008F3879"/>
    <w:rsid w:val="008F40F4"/>
    <w:rsid w:val="008F5442"/>
    <w:rsid w:val="008F636D"/>
    <w:rsid w:val="008F653E"/>
    <w:rsid w:val="008F7769"/>
    <w:rsid w:val="008F799D"/>
    <w:rsid w:val="008F7DBF"/>
    <w:rsid w:val="009004FE"/>
    <w:rsid w:val="00901014"/>
    <w:rsid w:val="009010F0"/>
    <w:rsid w:val="00901162"/>
    <w:rsid w:val="00901726"/>
    <w:rsid w:val="00901B53"/>
    <w:rsid w:val="0090223A"/>
    <w:rsid w:val="009028E2"/>
    <w:rsid w:val="009039FE"/>
    <w:rsid w:val="00903E9A"/>
    <w:rsid w:val="009048A5"/>
    <w:rsid w:val="00905404"/>
    <w:rsid w:val="00905E19"/>
    <w:rsid w:val="00906477"/>
    <w:rsid w:val="00906478"/>
    <w:rsid w:val="00906753"/>
    <w:rsid w:val="00907264"/>
    <w:rsid w:val="009074B9"/>
    <w:rsid w:val="0090765F"/>
    <w:rsid w:val="0091029A"/>
    <w:rsid w:val="00911305"/>
    <w:rsid w:val="0091162B"/>
    <w:rsid w:val="00912590"/>
    <w:rsid w:val="00912A71"/>
    <w:rsid w:val="00913200"/>
    <w:rsid w:val="00914EAB"/>
    <w:rsid w:val="009152D8"/>
    <w:rsid w:val="009156E8"/>
    <w:rsid w:val="00915A1D"/>
    <w:rsid w:val="009205AD"/>
    <w:rsid w:val="009209ED"/>
    <w:rsid w:val="00921C54"/>
    <w:rsid w:val="00922567"/>
    <w:rsid w:val="009228DB"/>
    <w:rsid w:val="00922D49"/>
    <w:rsid w:val="009236B9"/>
    <w:rsid w:val="00923DD8"/>
    <w:rsid w:val="00923DDF"/>
    <w:rsid w:val="00924A54"/>
    <w:rsid w:val="00925E37"/>
    <w:rsid w:val="00925EDD"/>
    <w:rsid w:val="00925F20"/>
    <w:rsid w:val="00927899"/>
    <w:rsid w:val="00927D0E"/>
    <w:rsid w:val="00930968"/>
    <w:rsid w:val="009309DA"/>
    <w:rsid w:val="00931040"/>
    <w:rsid w:val="00931663"/>
    <w:rsid w:val="00931D22"/>
    <w:rsid w:val="00932CC7"/>
    <w:rsid w:val="00932F9F"/>
    <w:rsid w:val="00935306"/>
    <w:rsid w:val="00936688"/>
    <w:rsid w:val="00937683"/>
    <w:rsid w:val="00937AC9"/>
    <w:rsid w:val="00937CFA"/>
    <w:rsid w:val="00940291"/>
    <w:rsid w:val="009406B3"/>
    <w:rsid w:val="0094102B"/>
    <w:rsid w:val="00942226"/>
    <w:rsid w:val="00942286"/>
    <w:rsid w:val="009425BD"/>
    <w:rsid w:val="00943524"/>
    <w:rsid w:val="00943748"/>
    <w:rsid w:val="00943CEE"/>
    <w:rsid w:val="009444F4"/>
    <w:rsid w:val="00944674"/>
    <w:rsid w:val="00945CC4"/>
    <w:rsid w:val="00945CF5"/>
    <w:rsid w:val="0094691C"/>
    <w:rsid w:val="00947C95"/>
    <w:rsid w:val="00947EED"/>
    <w:rsid w:val="009500A1"/>
    <w:rsid w:val="0095037E"/>
    <w:rsid w:val="00951D97"/>
    <w:rsid w:val="00951DA9"/>
    <w:rsid w:val="00951E63"/>
    <w:rsid w:val="00952230"/>
    <w:rsid w:val="00952266"/>
    <w:rsid w:val="00952A37"/>
    <w:rsid w:val="00952A84"/>
    <w:rsid w:val="00952AAD"/>
    <w:rsid w:val="009532F7"/>
    <w:rsid w:val="00953B2B"/>
    <w:rsid w:val="00954567"/>
    <w:rsid w:val="009547B3"/>
    <w:rsid w:val="00954A89"/>
    <w:rsid w:val="00956671"/>
    <w:rsid w:val="00957466"/>
    <w:rsid w:val="009576F7"/>
    <w:rsid w:val="00957A36"/>
    <w:rsid w:val="00960722"/>
    <w:rsid w:val="00960AD5"/>
    <w:rsid w:val="00961356"/>
    <w:rsid w:val="00961396"/>
    <w:rsid w:val="00961449"/>
    <w:rsid w:val="00962401"/>
    <w:rsid w:val="00962510"/>
    <w:rsid w:val="0096260B"/>
    <w:rsid w:val="0096275C"/>
    <w:rsid w:val="009627FF"/>
    <w:rsid w:val="00962A27"/>
    <w:rsid w:val="00962B9D"/>
    <w:rsid w:val="00962EDC"/>
    <w:rsid w:val="00963346"/>
    <w:rsid w:val="00964E3D"/>
    <w:rsid w:val="009664D5"/>
    <w:rsid w:val="0096705C"/>
    <w:rsid w:val="009670B3"/>
    <w:rsid w:val="009670C1"/>
    <w:rsid w:val="00967657"/>
    <w:rsid w:val="00970C69"/>
    <w:rsid w:val="00971F1C"/>
    <w:rsid w:val="0097211D"/>
    <w:rsid w:val="009724F9"/>
    <w:rsid w:val="0097263C"/>
    <w:rsid w:val="00972DD0"/>
    <w:rsid w:val="00972DF9"/>
    <w:rsid w:val="00972E10"/>
    <w:rsid w:val="009738AD"/>
    <w:rsid w:val="00974694"/>
    <w:rsid w:val="009746CA"/>
    <w:rsid w:val="00974DDE"/>
    <w:rsid w:val="00974E7C"/>
    <w:rsid w:val="00977134"/>
    <w:rsid w:val="00977E68"/>
    <w:rsid w:val="00980013"/>
    <w:rsid w:val="00980E65"/>
    <w:rsid w:val="00981656"/>
    <w:rsid w:val="00981963"/>
    <w:rsid w:val="009831B9"/>
    <w:rsid w:val="00983508"/>
    <w:rsid w:val="00983C82"/>
    <w:rsid w:val="009841EB"/>
    <w:rsid w:val="009844D6"/>
    <w:rsid w:val="00984520"/>
    <w:rsid w:val="00985239"/>
    <w:rsid w:val="0098545C"/>
    <w:rsid w:val="00985828"/>
    <w:rsid w:val="00985B68"/>
    <w:rsid w:val="009862F1"/>
    <w:rsid w:val="0098702A"/>
    <w:rsid w:val="009871EA"/>
    <w:rsid w:val="00991675"/>
    <w:rsid w:val="00991A56"/>
    <w:rsid w:val="00991D9F"/>
    <w:rsid w:val="00991E20"/>
    <w:rsid w:val="00992BA2"/>
    <w:rsid w:val="00992F83"/>
    <w:rsid w:val="0099344F"/>
    <w:rsid w:val="00993A3C"/>
    <w:rsid w:val="0099508A"/>
    <w:rsid w:val="00995217"/>
    <w:rsid w:val="00996459"/>
    <w:rsid w:val="009974EB"/>
    <w:rsid w:val="00997A12"/>
    <w:rsid w:val="009A0695"/>
    <w:rsid w:val="009A06F5"/>
    <w:rsid w:val="009A0B0E"/>
    <w:rsid w:val="009A1126"/>
    <w:rsid w:val="009A2B9D"/>
    <w:rsid w:val="009A43A1"/>
    <w:rsid w:val="009A5564"/>
    <w:rsid w:val="009A5591"/>
    <w:rsid w:val="009A5781"/>
    <w:rsid w:val="009A7469"/>
    <w:rsid w:val="009B07EE"/>
    <w:rsid w:val="009B1584"/>
    <w:rsid w:val="009B1B32"/>
    <w:rsid w:val="009B21CA"/>
    <w:rsid w:val="009B2251"/>
    <w:rsid w:val="009B2648"/>
    <w:rsid w:val="009B424E"/>
    <w:rsid w:val="009B4317"/>
    <w:rsid w:val="009B4EBB"/>
    <w:rsid w:val="009B51ED"/>
    <w:rsid w:val="009B529C"/>
    <w:rsid w:val="009B6A17"/>
    <w:rsid w:val="009B7332"/>
    <w:rsid w:val="009B7420"/>
    <w:rsid w:val="009B7B46"/>
    <w:rsid w:val="009C0294"/>
    <w:rsid w:val="009C03E5"/>
    <w:rsid w:val="009C08B6"/>
    <w:rsid w:val="009C0920"/>
    <w:rsid w:val="009C12C3"/>
    <w:rsid w:val="009C18F9"/>
    <w:rsid w:val="009C196C"/>
    <w:rsid w:val="009C1B5C"/>
    <w:rsid w:val="009C301B"/>
    <w:rsid w:val="009C36E6"/>
    <w:rsid w:val="009C3730"/>
    <w:rsid w:val="009C37BD"/>
    <w:rsid w:val="009C3888"/>
    <w:rsid w:val="009C3AAC"/>
    <w:rsid w:val="009C4D19"/>
    <w:rsid w:val="009C53AC"/>
    <w:rsid w:val="009C5F6C"/>
    <w:rsid w:val="009C5FDB"/>
    <w:rsid w:val="009C693E"/>
    <w:rsid w:val="009C6B2C"/>
    <w:rsid w:val="009C6ED6"/>
    <w:rsid w:val="009C70CB"/>
    <w:rsid w:val="009C7623"/>
    <w:rsid w:val="009D07F9"/>
    <w:rsid w:val="009D14EB"/>
    <w:rsid w:val="009D1B18"/>
    <w:rsid w:val="009D1E70"/>
    <w:rsid w:val="009D1EA4"/>
    <w:rsid w:val="009D27AA"/>
    <w:rsid w:val="009D2BFD"/>
    <w:rsid w:val="009D2FF8"/>
    <w:rsid w:val="009D3F20"/>
    <w:rsid w:val="009D428F"/>
    <w:rsid w:val="009D4991"/>
    <w:rsid w:val="009D597B"/>
    <w:rsid w:val="009D5BB5"/>
    <w:rsid w:val="009D683D"/>
    <w:rsid w:val="009D696D"/>
    <w:rsid w:val="009D6993"/>
    <w:rsid w:val="009D6ED2"/>
    <w:rsid w:val="009E0032"/>
    <w:rsid w:val="009E08A7"/>
    <w:rsid w:val="009E08B3"/>
    <w:rsid w:val="009E0F1A"/>
    <w:rsid w:val="009E140D"/>
    <w:rsid w:val="009E43DD"/>
    <w:rsid w:val="009E4465"/>
    <w:rsid w:val="009E5318"/>
    <w:rsid w:val="009E6401"/>
    <w:rsid w:val="009E6C54"/>
    <w:rsid w:val="009E7886"/>
    <w:rsid w:val="009F04C8"/>
    <w:rsid w:val="009F0812"/>
    <w:rsid w:val="009F0E02"/>
    <w:rsid w:val="009F248B"/>
    <w:rsid w:val="009F2A25"/>
    <w:rsid w:val="009F33F9"/>
    <w:rsid w:val="009F3A1A"/>
    <w:rsid w:val="009F4C7D"/>
    <w:rsid w:val="009F5172"/>
    <w:rsid w:val="009F5235"/>
    <w:rsid w:val="009F5308"/>
    <w:rsid w:val="009F531A"/>
    <w:rsid w:val="009F6344"/>
    <w:rsid w:val="009F6550"/>
    <w:rsid w:val="009F6B65"/>
    <w:rsid w:val="009F786E"/>
    <w:rsid w:val="009F7C74"/>
    <w:rsid w:val="00A00902"/>
    <w:rsid w:val="00A0098B"/>
    <w:rsid w:val="00A01084"/>
    <w:rsid w:val="00A0294E"/>
    <w:rsid w:val="00A0358D"/>
    <w:rsid w:val="00A039FF"/>
    <w:rsid w:val="00A03DBE"/>
    <w:rsid w:val="00A04524"/>
    <w:rsid w:val="00A05AC7"/>
    <w:rsid w:val="00A05ACE"/>
    <w:rsid w:val="00A06FB9"/>
    <w:rsid w:val="00A07654"/>
    <w:rsid w:val="00A1028D"/>
    <w:rsid w:val="00A10763"/>
    <w:rsid w:val="00A10E3B"/>
    <w:rsid w:val="00A11347"/>
    <w:rsid w:val="00A1145A"/>
    <w:rsid w:val="00A11464"/>
    <w:rsid w:val="00A114B9"/>
    <w:rsid w:val="00A13A65"/>
    <w:rsid w:val="00A13E97"/>
    <w:rsid w:val="00A1423F"/>
    <w:rsid w:val="00A14589"/>
    <w:rsid w:val="00A14647"/>
    <w:rsid w:val="00A14AE3"/>
    <w:rsid w:val="00A14FCF"/>
    <w:rsid w:val="00A16675"/>
    <w:rsid w:val="00A17EB7"/>
    <w:rsid w:val="00A21955"/>
    <w:rsid w:val="00A2253E"/>
    <w:rsid w:val="00A22CD6"/>
    <w:rsid w:val="00A234EC"/>
    <w:rsid w:val="00A24128"/>
    <w:rsid w:val="00A2417A"/>
    <w:rsid w:val="00A24EC5"/>
    <w:rsid w:val="00A25642"/>
    <w:rsid w:val="00A26668"/>
    <w:rsid w:val="00A2681F"/>
    <w:rsid w:val="00A27804"/>
    <w:rsid w:val="00A27C85"/>
    <w:rsid w:val="00A32438"/>
    <w:rsid w:val="00A3276D"/>
    <w:rsid w:val="00A32F4D"/>
    <w:rsid w:val="00A334D1"/>
    <w:rsid w:val="00A336F1"/>
    <w:rsid w:val="00A339CD"/>
    <w:rsid w:val="00A34257"/>
    <w:rsid w:val="00A3655D"/>
    <w:rsid w:val="00A36822"/>
    <w:rsid w:val="00A36AB5"/>
    <w:rsid w:val="00A374FD"/>
    <w:rsid w:val="00A3754B"/>
    <w:rsid w:val="00A376B0"/>
    <w:rsid w:val="00A378AC"/>
    <w:rsid w:val="00A402DD"/>
    <w:rsid w:val="00A4069E"/>
    <w:rsid w:val="00A40A1F"/>
    <w:rsid w:val="00A40BBF"/>
    <w:rsid w:val="00A411D1"/>
    <w:rsid w:val="00A43389"/>
    <w:rsid w:val="00A434A7"/>
    <w:rsid w:val="00A43E71"/>
    <w:rsid w:val="00A44D38"/>
    <w:rsid w:val="00A45753"/>
    <w:rsid w:val="00A457B8"/>
    <w:rsid w:val="00A47B15"/>
    <w:rsid w:val="00A5094A"/>
    <w:rsid w:val="00A50ED6"/>
    <w:rsid w:val="00A51708"/>
    <w:rsid w:val="00A52F84"/>
    <w:rsid w:val="00A533CC"/>
    <w:rsid w:val="00A54284"/>
    <w:rsid w:val="00A5465A"/>
    <w:rsid w:val="00A54767"/>
    <w:rsid w:val="00A54FB5"/>
    <w:rsid w:val="00A56B05"/>
    <w:rsid w:val="00A56C06"/>
    <w:rsid w:val="00A56E50"/>
    <w:rsid w:val="00A56ED9"/>
    <w:rsid w:val="00A5726C"/>
    <w:rsid w:val="00A57678"/>
    <w:rsid w:val="00A57972"/>
    <w:rsid w:val="00A579F5"/>
    <w:rsid w:val="00A57F83"/>
    <w:rsid w:val="00A60A06"/>
    <w:rsid w:val="00A60D98"/>
    <w:rsid w:val="00A60E2F"/>
    <w:rsid w:val="00A61AB1"/>
    <w:rsid w:val="00A627AD"/>
    <w:rsid w:val="00A62DBA"/>
    <w:rsid w:val="00A630FA"/>
    <w:rsid w:val="00A63246"/>
    <w:rsid w:val="00A63284"/>
    <w:rsid w:val="00A63458"/>
    <w:rsid w:val="00A634D5"/>
    <w:rsid w:val="00A6372D"/>
    <w:rsid w:val="00A64CB8"/>
    <w:rsid w:val="00A64F23"/>
    <w:rsid w:val="00A66065"/>
    <w:rsid w:val="00A66291"/>
    <w:rsid w:val="00A66BDE"/>
    <w:rsid w:val="00A67018"/>
    <w:rsid w:val="00A6709C"/>
    <w:rsid w:val="00A671D2"/>
    <w:rsid w:val="00A67289"/>
    <w:rsid w:val="00A672F3"/>
    <w:rsid w:val="00A673DC"/>
    <w:rsid w:val="00A67E97"/>
    <w:rsid w:val="00A7076E"/>
    <w:rsid w:val="00A709BE"/>
    <w:rsid w:val="00A70D85"/>
    <w:rsid w:val="00A7162E"/>
    <w:rsid w:val="00A7163C"/>
    <w:rsid w:val="00A7214F"/>
    <w:rsid w:val="00A72D71"/>
    <w:rsid w:val="00A73112"/>
    <w:rsid w:val="00A73617"/>
    <w:rsid w:val="00A747D2"/>
    <w:rsid w:val="00A7503D"/>
    <w:rsid w:val="00A75123"/>
    <w:rsid w:val="00A7520B"/>
    <w:rsid w:val="00A75705"/>
    <w:rsid w:val="00A75F35"/>
    <w:rsid w:val="00A76205"/>
    <w:rsid w:val="00A7638B"/>
    <w:rsid w:val="00A765A9"/>
    <w:rsid w:val="00A77C69"/>
    <w:rsid w:val="00A812B1"/>
    <w:rsid w:val="00A82C61"/>
    <w:rsid w:val="00A8301B"/>
    <w:rsid w:val="00A83049"/>
    <w:rsid w:val="00A8368D"/>
    <w:rsid w:val="00A83945"/>
    <w:rsid w:val="00A83953"/>
    <w:rsid w:val="00A83CD7"/>
    <w:rsid w:val="00A8400B"/>
    <w:rsid w:val="00A8416A"/>
    <w:rsid w:val="00A846DA"/>
    <w:rsid w:val="00A853D8"/>
    <w:rsid w:val="00A8540F"/>
    <w:rsid w:val="00A8661E"/>
    <w:rsid w:val="00A8695A"/>
    <w:rsid w:val="00A86ACF"/>
    <w:rsid w:val="00A8708E"/>
    <w:rsid w:val="00A903B6"/>
    <w:rsid w:val="00A90F1F"/>
    <w:rsid w:val="00A90F4F"/>
    <w:rsid w:val="00A92579"/>
    <w:rsid w:val="00A936F9"/>
    <w:rsid w:val="00A937CD"/>
    <w:rsid w:val="00A94736"/>
    <w:rsid w:val="00A947AA"/>
    <w:rsid w:val="00A947FB"/>
    <w:rsid w:val="00A94888"/>
    <w:rsid w:val="00A94DD5"/>
    <w:rsid w:val="00A9568B"/>
    <w:rsid w:val="00A9681C"/>
    <w:rsid w:val="00A96867"/>
    <w:rsid w:val="00A96B3D"/>
    <w:rsid w:val="00A974B5"/>
    <w:rsid w:val="00AA138C"/>
    <w:rsid w:val="00AA1B53"/>
    <w:rsid w:val="00AA1D4E"/>
    <w:rsid w:val="00AA1DEA"/>
    <w:rsid w:val="00AA256D"/>
    <w:rsid w:val="00AA2B60"/>
    <w:rsid w:val="00AA311D"/>
    <w:rsid w:val="00AA3556"/>
    <w:rsid w:val="00AA35FD"/>
    <w:rsid w:val="00AA3DB7"/>
    <w:rsid w:val="00AA41D3"/>
    <w:rsid w:val="00AA4501"/>
    <w:rsid w:val="00AA5ECA"/>
    <w:rsid w:val="00AA73A1"/>
    <w:rsid w:val="00AB0039"/>
    <w:rsid w:val="00AB0559"/>
    <w:rsid w:val="00AB0D96"/>
    <w:rsid w:val="00AB15A3"/>
    <w:rsid w:val="00AB177A"/>
    <w:rsid w:val="00AB216D"/>
    <w:rsid w:val="00AB3012"/>
    <w:rsid w:val="00AB321C"/>
    <w:rsid w:val="00AB3742"/>
    <w:rsid w:val="00AB4496"/>
    <w:rsid w:val="00AB473F"/>
    <w:rsid w:val="00AB4C91"/>
    <w:rsid w:val="00AB4E3B"/>
    <w:rsid w:val="00AB5381"/>
    <w:rsid w:val="00AB5697"/>
    <w:rsid w:val="00AB56D6"/>
    <w:rsid w:val="00AB5880"/>
    <w:rsid w:val="00AB688F"/>
    <w:rsid w:val="00AB75EA"/>
    <w:rsid w:val="00AB786A"/>
    <w:rsid w:val="00AB788B"/>
    <w:rsid w:val="00AB7AA2"/>
    <w:rsid w:val="00AC0A22"/>
    <w:rsid w:val="00AC1515"/>
    <w:rsid w:val="00AC2234"/>
    <w:rsid w:val="00AC3F49"/>
    <w:rsid w:val="00AC3FE1"/>
    <w:rsid w:val="00AC3FF3"/>
    <w:rsid w:val="00AC4BC1"/>
    <w:rsid w:val="00AC4C66"/>
    <w:rsid w:val="00AC5715"/>
    <w:rsid w:val="00AD04BD"/>
    <w:rsid w:val="00AD0765"/>
    <w:rsid w:val="00AD0EB9"/>
    <w:rsid w:val="00AD0F00"/>
    <w:rsid w:val="00AD27E5"/>
    <w:rsid w:val="00AD2D03"/>
    <w:rsid w:val="00AD55A8"/>
    <w:rsid w:val="00AD581A"/>
    <w:rsid w:val="00AD5CA4"/>
    <w:rsid w:val="00AD6A91"/>
    <w:rsid w:val="00AD6F3F"/>
    <w:rsid w:val="00AD7214"/>
    <w:rsid w:val="00AE04DB"/>
    <w:rsid w:val="00AE0A44"/>
    <w:rsid w:val="00AE0F6F"/>
    <w:rsid w:val="00AE1066"/>
    <w:rsid w:val="00AE14DD"/>
    <w:rsid w:val="00AE16D1"/>
    <w:rsid w:val="00AE2F76"/>
    <w:rsid w:val="00AE2FA5"/>
    <w:rsid w:val="00AE3251"/>
    <w:rsid w:val="00AE3A4F"/>
    <w:rsid w:val="00AE43D7"/>
    <w:rsid w:val="00AE4518"/>
    <w:rsid w:val="00AE4C84"/>
    <w:rsid w:val="00AE550A"/>
    <w:rsid w:val="00AE5D7F"/>
    <w:rsid w:val="00AE79F0"/>
    <w:rsid w:val="00AF00B4"/>
    <w:rsid w:val="00AF07B0"/>
    <w:rsid w:val="00AF109C"/>
    <w:rsid w:val="00AF1752"/>
    <w:rsid w:val="00AF2D54"/>
    <w:rsid w:val="00AF3CDA"/>
    <w:rsid w:val="00AF42FC"/>
    <w:rsid w:val="00AF4AC5"/>
    <w:rsid w:val="00AF4C2C"/>
    <w:rsid w:val="00AF597D"/>
    <w:rsid w:val="00AF5FD2"/>
    <w:rsid w:val="00AF6EC1"/>
    <w:rsid w:val="00AF784D"/>
    <w:rsid w:val="00AF7AE0"/>
    <w:rsid w:val="00AF7CE9"/>
    <w:rsid w:val="00B00331"/>
    <w:rsid w:val="00B0064D"/>
    <w:rsid w:val="00B014A1"/>
    <w:rsid w:val="00B01A80"/>
    <w:rsid w:val="00B01C53"/>
    <w:rsid w:val="00B046AF"/>
    <w:rsid w:val="00B06036"/>
    <w:rsid w:val="00B061B4"/>
    <w:rsid w:val="00B06ECC"/>
    <w:rsid w:val="00B074BE"/>
    <w:rsid w:val="00B07C27"/>
    <w:rsid w:val="00B07FB2"/>
    <w:rsid w:val="00B10017"/>
    <w:rsid w:val="00B1004A"/>
    <w:rsid w:val="00B101CE"/>
    <w:rsid w:val="00B109D0"/>
    <w:rsid w:val="00B10DE1"/>
    <w:rsid w:val="00B10FF8"/>
    <w:rsid w:val="00B11E02"/>
    <w:rsid w:val="00B12710"/>
    <w:rsid w:val="00B12F0D"/>
    <w:rsid w:val="00B13A85"/>
    <w:rsid w:val="00B13BC7"/>
    <w:rsid w:val="00B13CD4"/>
    <w:rsid w:val="00B153D8"/>
    <w:rsid w:val="00B154DE"/>
    <w:rsid w:val="00B15814"/>
    <w:rsid w:val="00B15AA4"/>
    <w:rsid w:val="00B16688"/>
    <w:rsid w:val="00B17B14"/>
    <w:rsid w:val="00B203C4"/>
    <w:rsid w:val="00B20863"/>
    <w:rsid w:val="00B20BEC"/>
    <w:rsid w:val="00B20CDD"/>
    <w:rsid w:val="00B22683"/>
    <w:rsid w:val="00B22BC9"/>
    <w:rsid w:val="00B22E81"/>
    <w:rsid w:val="00B232FE"/>
    <w:rsid w:val="00B236C9"/>
    <w:rsid w:val="00B23996"/>
    <w:rsid w:val="00B23A8A"/>
    <w:rsid w:val="00B23CB2"/>
    <w:rsid w:val="00B24030"/>
    <w:rsid w:val="00B240CC"/>
    <w:rsid w:val="00B24E14"/>
    <w:rsid w:val="00B253F4"/>
    <w:rsid w:val="00B2561A"/>
    <w:rsid w:val="00B256C1"/>
    <w:rsid w:val="00B25A64"/>
    <w:rsid w:val="00B25B94"/>
    <w:rsid w:val="00B26EC0"/>
    <w:rsid w:val="00B271F2"/>
    <w:rsid w:val="00B31884"/>
    <w:rsid w:val="00B31D19"/>
    <w:rsid w:val="00B320A4"/>
    <w:rsid w:val="00B32AB3"/>
    <w:rsid w:val="00B32DAE"/>
    <w:rsid w:val="00B32E0C"/>
    <w:rsid w:val="00B33764"/>
    <w:rsid w:val="00B33825"/>
    <w:rsid w:val="00B33901"/>
    <w:rsid w:val="00B34BB2"/>
    <w:rsid w:val="00B34E7C"/>
    <w:rsid w:val="00B35AF6"/>
    <w:rsid w:val="00B36228"/>
    <w:rsid w:val="00B3645D"/>
    <w:rsid w:val="00B366A3"/>
    <w:rsid w:val="00B368EA"/>
    <w:rsid w:val="00B37EEF"/>
    <w:rsid w:val="00B40019"/>
    <w:rsid w:val="00B418AD"/>
    <w:rsid w:val="00B42F1A"/>
    <w:rsid w:val="00B43790"/>
    <w:rsid w:val="00B443D9"/>
    <w:rsid w:val="00B44531"/>
    <w:rsid w:val="00B449B6"/>
    <w:rsid w:val="00B46521"/>
    <w:rsid w:val="00B46563"/>
    <w:rsid w:val="00B46587"/>
    <w:rsid w:val="00B46D34"/>
    <w:rsid w:val="00B47A17"/>
    <w:rsid w:val="00B47AD2"/>
    <w:rsid w:val="00B47CF7"/>
    <w:rsid w:val="00B50007"/>
    <w:rsid w:val="00B50686"/>
    <w:rsid w:val="00B50C50"/>
    <w:rsid w:val="00B513C0"/>
    <w:rsid w:val="00B51EA5"/>
    <w:rsid w:val="00B53708"/>
    <w:rsid w:val="00B53DCB"/>
    <w:rsid w:val="00B5428F"/>
    <w:rsid w:val="00B54370"/>
    <w:rsid w:val="00B54A9E"/>
    <w:rsid w:val="00B54DEA"/>
    <w:rsid w:val="00B55185"/>
    <w:rsid w:val="00B55C03"/>
    <w:rsid w:val="00B55F0B"/>
    <w:rsid w:val="00B56A70"/>
    <w:rsid w:val="00B57189"/>
    <w:rsid w:val="00B5774E"/>
    <w:rsid w:val="00B5786B"/>
    <w:rsid w:val="00B60638"/>
    <w:rsid w:val="00B606F8"/>
    <w:rsid w:val="00B61923"/>
    <w:rsid w:val="00B621D6"/>
    <w:rsid w:val="00B63AF2"/>
    <w:rsid w:val="00B65747"/>
    <w:rsid w:val="00B65D6F"/>
    <w:rsid w:val="00B65FAD"/>
    <w:rsid w:val="00B66174"/>
    <w:rsid w:val="00B67B37"/>
    <w:rsid w:val="00B67C23"/>
    <w:rsid w:val="00B7079B"/>
    <w:rsid w:val="00B70C6E"/>
    <w:rsid w:val="00B70DC7"/>
    <w:rsid w:val="00B721A4"/>
    <w:rsid w:val="00B727D8"/>
    <w:rsid w:val="00B72B5B"/>
    <w:rsid w:val="00B72EFF"/>
    <w:rsid w:val="00B7350E"/>
    <w:rsid w:val="00B750C2"/>
    <w:rsid w:val="00B756CB"/>
    <w:rsid w:val="00B75735"/>
    <w:rsid w:val="00B7584E"/>
    <w:rsid w:val="00B758F1"/>
    <w:rsid w:val="00B75A7E"/>
    <w:rsid w:val="00B766E9"/>
    <w:rsid w:val="00B77142"/>
    <w:rsid w:val="00B80879"/>
    <w:rsid w:val="00B80A2C"/>
    <w:rsid w:val="00B80D3B"/>
    <w:rsid w:val="00B8135C"/>
    <w:rsid w:val="00B814BB"/>
    <w:rsid w:val="00B81730"/>
    <w:rsid w:val="00B81B36"/>
    <w:rsid w:val="00B81B61"/>
    <w:rsid w:val="00B81D4C"/>
    <w:rsid w:val="00B81F60"/>
    <w:rsid w:val="00B82123"/>
    <w:rsid w:val="00B82309"/>
    <w:rsid w:val="00B823D4"/>
    <w:rsid w:val="00B8314A"/>
    <w:rsid w:val="00B841AC"/>
    <w:rsid w:val="00B85873"/>
    <w:rsid w:val="00B85E95"/>
    <w:rsid w:val="00B865B0"/>
    <w:rsid w:val="00B865DC"/>
    <w:rsid w:val="00B870E8"/>
    <w:rsid w:val="00B875E3"/>
    <w:rsid w:val="00B87C29"/>
    <w:rsid w:val="00B90780"/>
    <w:rsid w:val="00B90968"/>
    <w:rsid w:val="00B91BC2"/>
    <w:rsid w:val="00B91E59"/>
    <w:rsid w:val="00B9240D"/>
    <w:rsid w:val="00B92F2A"/>
    <w:rsid w:val="00B94960"/>
    <w:rsid w:val="00B96F6E"/>
    <w:rsid w:val="00B97EDB"/>
    <w:rsid w:val="00BA22A8"/>
    <w:rsid w:val="00BA309F"/>
    <w:rsid w:val="00BA3E48"/>
    <w:rsid w:val="00BA4905"/>
    <w:rsid w:val="00BA4BD3"/>
    <w:rsid w:val="00BA6E49"/>
    <w:rsid w:val="00BB0187"/>
    <w:rsid w:val="00BB0E56"/>
    <w:rsid w:val="00BB14E4"/>
    <w:rsid w:val="00BB1EB3"/>
    <w:rsid w:val="00BB2678"/>
    <w:rsid w:val="00BB3077"/>
    <w:rsid w:val="00BB33A8"/>
    <w:rsid w:val="00BB3927"/>
    <w:rsid w:val="00BB3D8C"/>
    <w:rsid w:val="00BB498B"/>
    <w:rsid w:val="00BB4B39"/>
    <w:rsid w:val="00BB53AF"/>
    <w:rsid w:val="00BB5883"/>
    <w:rsid w:val="00BB5C26"/>
    <w:rsid w:val="00BB6A40"/>
    <w:rsid w:val="00BB6BC8"/>
    <w:rsid w:val="00BB746B"/>
    <w:rsid w:val="00BB7749"/>
    <w:rsid w:val="00BC013A"/>
    <w:rsid w:val="00BC0715"/>
    <w:rsid w:val="00BC162A"/>
    <w:rsid w:val="00BC18ED"/>
    <w:rsid w:val="00BC1E82"/>
    <w:rsid w:val="00BC2343"/>
    <w:rsid w:val="00BC2689"/>
    <w:rsid w:val="00BC2A40"/>
    <w:rsid w:val="00BC4A06"/>
    <w:rsid w:val="00BC5482"/>
    <w:rsid w:val="00BC5824"/>
    <w:rsid w:val="00BC652B"/>
    <w:rsid w:val="00BC702F"/>
    <w:rsid w:val="00BC7FEF"/>
    <w:rsid w:val="00BD0ECF"/>
    <w:rsid w:val="00BD3077"/>
    <w:rsid w:val="00BD30C8"/>
    <w:rsid w:val="00BD38F4"/>
    <w:rsid w:val="00BD3EB4"/>
    <w:rsid w:val="00BD44D0"/>
    <w:rsid w:val="00BD4816"/>
    <w:rsid w:val="00BD4C5B"/>
    <w:rsid w:val="00BD5359"/>
    <w:rsid w:val="00BD5C65"/>
    <w:rsid w:val="00BD729D"/>
    <w:rsid w:val="00BD7BCC"/>
    <w:rsid w:val="00BD7EA8"/>
    <w:rsid w:val="00BE00C0"/>
    <w:rsid w:val="00BE0717"/>
    <w:rsid w:val="00BE16E9"/>
    <w:rsid w:val="00BE1746"/>
    <w:rsid w:val="00BE2730"/>
    <w:rsid w:val="00BE2A17"/>
    <w:rsid w:val="00BE2BD2"/>
    <w:rsid w:val="00BE2F2F"/>
    <w:rsid w:val="00BE31BE"/>
    <w:rsid w:val="00BE3A1D"/>
    <w:rsid w:val="00BE3B92"/>
    <w:rsid w:val="00BE3C6E"/>
    <w:rsid w:val="00BE487E"/>
    <w:rsid w:val="00BE6018"/>
    <w:rsid w:val="00BE653D"/>
    <w:rsid w:val="00BE6BA7"/>
    <w:rsid w:val="00BE7086"/>
    <w:rsid w:val="00BE7278"/>
    <w:rsid w:val="00BF150C"/>
    <w:rsid w:val="00BF1F57"/>
    <w:rsid w:val="00BF20FD"/>
    <w:rsid w:val="00BF2239"/>
    <w:rsid w:val="00BF22C6"/>
    <w:rsid w:val="00BF34C2"/>
    <w:rsid w:val="00BF3804"/>
    <w:rsid w:val="00BF3B4E"/>
    <w:rsid w:val="00BF3EE7"/>
    <w:rsid w:val="00BF4086"/>
    <w:rsid w:val="00BF426C"/>
    <w:rsid w:val="00BF4594"/>
    <w:rsid w:val="00BF58D0"/>
    <w:rsid w:val="00BF6027"/>
    <w:rsid w:val="00BF6702"/>
    <w:rsid w:val="00BF73A7"/>
    <w:rsid w:val="00BF7952"/>
    <w:rsid w:val="00BF7D6A"/>
    <w:rsid w:val="00C0021D"/>
    <w:rsid w:val="00C00300"/>
    <w:rsid w:val="00C0074D"/>
    <w:rsid w:val="00C00A6C"/>
    <w:rsid w:val="00C00B8B"/>
    <w:rsid w:val="00C013E1"/>
    <w:rsid w:val="00C01611"/>
    <w:rsid w:val="00C02BDB"/>
    <w:rsid w:val="00C02D59"/>
    <w:rsid w:val="00C02FE3"/>
    <w:rsid w:val="00C030B6"/>
    <w:rsid w:val="00C03284"/>
    <w:rsid w:val="00C034E1"/>
    <w:rsid w:val="00C03B3A"/>
    <w:rsid w:val="00C03CD4"/>
    <w:rsid w:val="00C04694"/>
    <w:rsid w:val="00C050C4"/>
    <w:rsid w:val="00C050D7"/>
    <w:rsid w:val="00C05B5F"/>
    <w:rsid w:val="00C07D5A"/>
    <w:rsid w:val="00C10086"/>
    <w:rsid w:val="00C104CC"/>
    <w:rsid w:val="00C11521"/>
    <w:rsid w:val="00C11F40"/>
    <w:rsid w:val="00C142AD"/>
    <w:rsid w:val="00C142C1"/>
    <w:rsid w:val="00C145C3"/>
    <w:rsid w:val="00C14A30"/>
    <w:rsid w:val="00C152FE"/>
    <w:rsid w:val="00C15A6C"/>
    <w:rsid w:val="00C15D1B"/>
    <w:rsid w:val="00C15D64"/>
    <w:rsid w:val="00C16739"/>
    <w:rsid w:val="00C168DD"/>
    <w:rsid w:val="00C176CC"/>
    <w:rsid w:val="00C21031"/>
    <w:rsid w:val="00C221B9"/>
    <w:rsid w:val="00C225EA"/>
    <w:rsid w:val="00C22CCE"/>
    <w:rsid w:val="00C232BC"/>
    <w:rsid w:val="00C2387D"/>
    <w:rsid w:val="00C23BA2"/>
    <w:rsid w:val="00C23FAB"/>
    <w:rsid w:val="00C2485F"/>
    <w:rsid w:val="00C248B1"/>
    <w:rsid w:val="00C24B63"/>
    <w:rsid w:val="00C25C12"/>
    <w:rsid w:val="00C262A0"/>
    <w:rsid w:val="00C26A4E"/>
    <w:rsid w:val="00C26B1E"/>
    <w:rsid w:val="00C27E69"/>
    <w:rsid w:val="00C30AE8"/>
    <w:rsid w:val="00C31195"/>
    <w:rsid w:val="00C31774"/>
    <w:rsid w:val="00C3180E"/>
    <w:rsid w:val="00C32AF2"/>
    <w:rsid w:val="00C32DB5"/>
    <w:rsid w:val="00C33051"/>
    <w:rsid w:val="00C33204"/>
    <w:rsid w:val="00C338EB"/>
    <w:rsid w:val="00C34389"/>
    <w:rsid w:val="00C3465D"/>
    <w:rsid w:val="00C347D5"/>
    <w:rsid w:val="00C35130"/>
    <w:rsid w:val="00C371C9"/>
    <w:rsid w:val="00C379E9"/>
    <w:rsid w:val="00C37A2C"/>
    <w:rsid w:val="00C37DF0"/>
    <w:rsid w:val="00C403CD"/>
    <w:rsid w:val="00C40DC8"/>
    <w:rsid w:val="00C41123"/>
    <w:rsid w:val="00C41351"/>
    <w:rsid w:val="00C41B32"/>
    <w:rsid w:val="00C42041"/>
    <w:rsid w:val="00C42363"/>
    <w:rsid w:val="00C4340A"/>
    <w:rsid w:val="00C437B8"/>
    <w:rsid w:val="00C43934"/>
    <w:rsid w:val="00C439FB"/>
    <w:rsid w:val="00C43AA8"/>
    <w:rsid w:val="00C43F23"/>
    <w:rsid w:val="00C441A4"/>
    <w:rsid w:val="00C442E0"/>
    <w:rsid w:val="00C44B7E"/>
    <w:rsid w:val="00C463C9"/>
    <w:rsid w:val="00C47648"/>
    <w:rsid w:val="00C47852"/>
    <w:rsid w:val="00C50011"/>
    <w:rsid w:val="00C5254B"/>
    <w:rsid w:val="00C539B1"/>
    <w:rsid w:val="00C55D39"/>
    <w:rsid w:val="00C55FBF"/>
    <w:rsid w:val="00C57CC1"/>
    <w:rsid w:val="00C57E68"/>
    <w:rsid w:val="00C601C9"/>
    <w:rsid w:val="00C60E1B"/>
    <w:rsid w:val="00C623C6"/>
    <w:rsid w:val="00C627B8"/>
    <w:rsid w:val="00C631D3"/>
    <w:rsid w:val="00C645E6"/>
    <w:rsid w:val="00C64813"/>
    <w:rsid w:val="00C64D82"/>
    <w:rsid w:val="00C64FBC"/>
    <w:rsid w:val="00C65A83"/>
    <w:rsid w:val="00C6657F"/>
    <w:rsid w:val="00C6678B"/>
    <w:rsid w:val="00C66A00"/>
    <w:rsid w:val="00C66CBE"/>
    <w:rsid w:val="00C67118"/>
    <w:rsid w:val="00C67276"/>
    <w:rsid w:val="00C67DDD"/>
    <w:rsid w:val="00C70139"/>
    <w:rsid w:val="00C70D3A"/>
    <w:rsid w:val="00C7191D"/>
    <w:rsid w:val="00C72C6F"/>
    <w:rsid w:val="00C7326C"/>
    <w:rsid w:val="00C73391"/>
    <w:rsid w:val="00C73DA6"/>
    <w:rsid w:val="00C74453"/>
    <w:rsid w:val="00C7473A"/>
    <w:rsid w:val="00C74785"/>
    <w:rsid w:val="00C75AB0"/>
    <w:rsid w:val="00C75F13"/>
    <w:rsid w:val="00C76166"/>
    <w:rsid w:val="00C76B7B"/>
    <w:rsid w:val="00C76BBD"/>
    <w:rsid w:val="00C76DE2"/>
    <w:rsid w:val="00C772BA"/>
    <w:rsid w:val="00C77AD5"/>
    <w:rsid w:val="00C802D1"/>
    <w:rsid w:val="00C8036C"/>
    <w:rsid w:val="00C80CD8"/>
    <w:rsid w:val="00C80F23"/>
    <w:rsid w:val="00C81151"/>
    <w:rsid w:val="00C82AE7"/>
    <w:rsid w:val="00C82CAE"/>
    <w:rsid w:val="00C82CC6"/>
    <w:rsid w:val="00C839CB"/>
    <w:rsid w:val="00C839F4"/>
    <w:rsid w:val="00C8451B"/>
    <w:rsid w:val="00C84593"/>
    <w:rsid w:val="00C850A3"/>
    <w:rsid w:val="00C8520A"/>
    <w:rsid w:val="00C85C32"/>
    <w:rsid w:val="00C85F45"/>
    <w:rsid w:val="00C86197"/>
    <w:rsid w:val="00C864C9"/>
    <w:rsid w:val="00C86C8C"/>
    <w:rsid w:val="00C87568"/>
    <w:rsid w:val="00C87F64"/>
    <w:rsid w:val="00C87FD0"/>
    <w:rsid w:val="00C90DB6"/>
    <w:rsid w:val="00C92603"/>
    <w:rsid w:val="00C92652"/>
    <w:rsid w:val="00C928B9"/>
    <w:rsid w:val="00C9394F"/>
    <w:rsid w:val="00C93B1A"/>
    <w:rsid w:val="00C9444E"/>
    <w:rsid w:val="00C94D90"/>
    <w:rsid w:val="00C96F5F"/>
    <w:rsid w:val="00C97055"/>
    <w:rsid w:val="00CA03AD"/>
    <w:rsid w:val="00CA194C"/>
    <w:rsid w:val="00CA265B"/>
    <w:rsid w:val="00CA2B4F"/>
    <w:rsid w:val="00CA30C3"/>
    <w:rsid w:val="00CA3E4F"/>
    <w:rsid w:val="00CA5927"/>
    <w:rsid w:val="00CA635E"/>
    <w:rsid w:val="00CA6BB0"/>
    <w:rsid w:val="00CA70CE"/>
    <w:rsid w:val="00CA79EC"/>
    <w:rsid w:val="00CB002C"/>
    <w:rsid w:val="00CB059E"/>
    <w:rsid w:val="00CB1B7F"/>
    <w:rsid w:val="00CB1E4B"/>
    <w:rsid w:val="00CB2099"/>
    <w:rsid w:val="00CB259F"/>
    <w:rsid w:val="00CB3931"/>
    <w:rsid w:val="00CB3985"/>
    <w:rsid w:val="00CB39C2"/>
    <w:rsid w:val="00CB44E4"/>
    <w:rsid w:val="00CB48E3"/>
    <w:rsid w:val="00CB4C8C"/>
    <w:rsid w:val="00CB4E90"/>
    <w:rsid w:val="00CB5850"/>
    <w:rsid w:val="00CB5C99"/>
    <w:rsid w:val="00CB633B"/>
    <w:rsid w:val="00CB6782"/>
    <w:rsid w:val="00CB6A79"/>
    <w:rsid w:val="00CB6E3E"/>
    <w:rsid w:val="00CC0132"/>
    <w:rsid w:val="00CC023E"/>
    <w:rsid w:val="00CC080A"/>
    <w:rsid w:val="00CC0D0F"/>
    <w:rsid w:val="00CC1185"/>
    <w:rsid w:val="00CC1275"/>
    <w:rsid w:val="00CC12EE"/>
    <w:rsid w:val="00CC1FCC"/>
    <w:rsid w:val="00CC3767"/>
    <w:rsid w:val="00CC42B1"/>
    <w:rsid w:val="00CC5767"/>
    <w:rsid w:val="00CC5D2F"/>
    <w:rsid w:val="00CC68CC"/>
    <w:rsid w:val="00CC6E73"/>
    <w:rsid w:val="00CC701E"/>
    <w:rsid w:val="00CC7603"/>
    <w:rsid w:val="00CC7735"/>
    <w:rsid w:val="00CD0310"/>
    <w:rsid w:val="00CD0667"/>
    <w:rsid w:val="00CD15DF"/>
    <w:rsid w:val="00CD1C4F"/>
    <w:rsid w:val="00CD2299"/>
    <w:rsid w:val="00CD2E48"/>
    <w:rsid w:val="00CD4826"/>
    <w:rsid w:val="00CD4E19"/>
    <w:rsid w:val="00CD51B6"/>
    <w:rsid w:val="00CD6219"/>
    <w:rsid w:val="00CD700F"/>
    <w:rsid w:val="00CD72DB"/>
    <w:rsid w:val="00CD7319"/>
    <w:rsid w:val="00CE0228"/>
    <w:rsid w:val="00CE0C10"/>
    <w:rsid w:val="00CE148E"/>
    <w:rsid w:val="00CE208D"/>
    <w:rsid w:val="00CE2453"/>
    <w:rsid w:val="00CE356D"/>
    <w:rsid w:val="00CE3FA4"/>
    <w:rsid w:val="00CE44F8"/>
    <w:rsid w:val="00CE5277"/>
    <w:rsid w:val="00CE5B4D"/>
    <w:rsid w:val="00CE6358"/>
    <w:rsid w:val="00CE6686"/>
    <w:rsid w:val="00CE6E97"/>
    <w:rsid w:val="00CE7868"/>
    <w:rsid w:val="00CE796C"/>
    <w:rsid w:val="00CF008A"/>
    <w:rsid w:val="00CF1B70"/>
    <w:rsid w:val="00CF1DD1"/>
    <w:rsid w:val="00CF2067"/>
    <w:rsid w:val="00CF2161"/>
    <w:rsid w:val="00CF2307"/>
    <w:rsid w:val="00CF26AE"/>
    <w:rsid w:val="00CF2D54"/>
    <w:rsid w:val="00CF311F"/>
    <w:rsid w:val="00CF5047"/>
    <w:rsid w:val="00D01344"/>
    <w:rsid w:val="00D017C7"/>
    <w:rsid w:val="00D01B90"/>
    <w:rsid w:val="00D01DFA"/>
    <w:rsid w:val="00D024CD"/>
    <w:rsid w:val="00D030F6"/>
    <w:rsid w:val="00D03489"/>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2436"/>
    <w:rsid w:val="00D1293B"/>
    <w:rsid w:val="00D129A8"/>
    <w:rsid w:val="00D12FB9"/>
    <w:rsid w:val="00D13184"/>
    <w:rsid w:val="00D135D3"/>
    <w:rsid w:val="00D135F2"/>
    <w:rsid w:val="00D13D00"/>
    <w:rsid w:val="00D13FEB"/>
    <w:rsid w:val="00D145DA"/>
    <w:rsid w:val="00D147C0"/>
    <w:rsid w:val="00D15696"/>
    <w:rsid w:val="00D15C51"/>
    <w:rsid w:val="00D161A1"/>
    <w:rsid w:val="00D16C68"/>
    <w:rsid w:val="00D200BD"/>
    <w:rsid w:val="00D201AA"/>
    <w:rsid w:val="00D204A7"/>
    <w:rsid w:val="00D20AA5"/>
    <w:rsid w:val="00D21D4D"/>
    <w:rsid w:val="00D22399"/>
    <w:rsid w:val="00D23359"/>
    <w:rsid w:val="00D2374E"/>
    <w:rsid w:val="00D23EF3"/>
    <w:rsid w:val="00D240FA"/>
    <w:rsid w:val="00D24E00"/>
    <w:rsid w:val="00D251EF"/>
    <w:rsid w:val="00D256BF"/>
    <w:rsid w:val="00D26531"/>
    <w:rsid w:val="00D2662C"/>
    <w:rsid w:val="00D27B99"/>
    <w:rsid w:val="00D27FA3"/>
    <w:rsid w:val="00D30B1A"/>
    <w:rsid w:val="00D3176C"/>
    <w:rsid w:val="00D31B3F"/>
    <w:rsid w:val="00D32257"/>
    <w:rsid w:val="00D32755"/>
    <w:rsid w:val="00D3287F"/>
    <w:rsid w:val="00D32C8E"/>
    <w:rsid w:val="00D32E3E"/>
    <w:rsid w:val="00D33751"/>
    <w:rsid w:val="00D35D4A"/>
    <w:rsid w:val="00D36015"/>
    <w:rsid w:val="00D3674F"/>
    <w:rsid w:val="00D36F6E"/>
    <w:rsid w:val="00D372B0"/>
    <w:rsid w:val="00D37343"/>
    <w:rsid w:val="00D41465"/>
    <w:rsid w:val="00D4205E"/>
    <w:rsid w:val="00D429AB"/>
    <w:rsid w:val="00D43038"/>
    <w:rsid w:val="00D47399"/>
    <w:rsid w:val="00D47BB2"/>
    <w:rsid w:val="00D47D04"/>
    <w:rsid w:val="00D5056A"/>
    <w:rsid w:val="00D510A0"/>
    <w:rsid w:val="00D51503"/>
    <w:rsid w:val="00D522CB"/>
    <w:rsid w:val="00D527EE"/>
    <w:rsid w:val="00D529C4"/>
    <w:rsid w:val="00D53929"/>
    <w:rsid w:val="00D539D0"/>
    <w:rsid w:val="00D540DC"/>
    <w:rsid w:val="00D55616"/>
    <w:rsid w:val="00D5574C"/>
    <w:rsid w:val="00D55DAC"/>
    <w:rsid w:val="00D566D5"/>
    <w:rsid w:val="00D56C01"/>
    <w:rsid w:val="00D6153F"/>
    <w:rsid w:val="00D61982"/>
    <w:rsid w:val="00D61BA1"/>
    <w:rsid w:val="00D61EA9"/>
    <w:rsid w:val="00D61EFF"/>
    <w:rsid w:val="00D62655"/>
    <w:rsid w:val="00D6267A"/>
    <w:rsid w:val="00D62998"/>
    <w:rsid w:val="00D647DE"/>
    <w:rsid w:val="00D64F3D"/>
    <w:rsid w:val="00D6501F"/>
    <w:rsid w:val="00D65347"/>
    <w:rsid w:val="00D67A9E"/>
    <w:rsid w:val="00D67D12"/>
    <w:rsid w:val="00D705FF"/>
    <w:rsid w:val="00D70B0C"/>
    <w:rsid w:val="00D7145C"/>
    <w:rsid w:val="00D744BC"/>
    <w:rsid w:val="00D7585A"/>
    <w:rsid w:val="00D75E02"/>
    <w:rsid w:val="00D76982"/>
    <w:rsid w:val="00D77C53"/>
    <w:rsid w:val="00D77E96"/>
    <w:rsid w:val="00D80618"/>
    <w:rsid w:val="00D807DF"/>
    <w:rsid w:val="00D8165E"/>
    <w:rsid w:val="00D8171F"/>
    <w:rsid w:val="00D82339"/>
    <w:rsid w:val="00D82494"/>
    <w:rsid w:val="00D82FF2"/>
    <w:rsid w:val="00D83170"/>
    <w:rsid w:val="00D83774"/>
    <w:rsid w:val="00D84A4B"/>
    <w:rsid w:val="00D870AD"/>
    <w:rsid w:val="00D874BF"/>
    <w:rsid w:val="00D90A81"/>
    <w:rsid w:val="00D90B7D"/>
    <w:rsid w:val="00D90DCE"/>
    <w:rsid w:val="00D91535"/>
    <w:rsid w:val="00D92168"/>
    <w:rsid w:val="00D9225B"/>
    <w:rsid w:val="00D9231C"/>
    <w:rsid w:val="00D92A5E"/>
    <w:rsid w:val="00D935BD"/>
    <w:rsid w:val="00D93CC4"/>
    <w:rsid w:val="00D940B5"/>
    <w:rsid w:val="00D9582D"/>
    <w:rsid w:val="00D95CB0"/>
    <w:rsid w:val="00D9654F"/>
    <w:rsid w:val="00D966FE"/>
    <w:rsid w:val="00D970B1"/>
    <w:rsid w:val="00D9739F"/>
    <w:rsid w:val="00D977C0"/>
    <w:rsid w:val="00D97E14"/>
    <w:rsid w:val="00DA00A3"/>
    <w:rsid w:val="00DA03E9"/>
    <w:rsid w:val="00DA13F3"/>
    <w:rsid w:val="00DA2B29"/>
    <w:rsid w:val="00DA2B68"/>
    <w:rsid w:val="00DA2DE3"/>
    <w:rsid w:val="00DA2FFE"/>
    <w:rsid w:val="00DA3633"/>
    <w:rsid w:val="00DA400B"/>
    <w:rsid w:val="00DA4756"/>
    <w:rsid w:val="00DA49E9"/>
    <w:rsid w:val="00DA5288"/>
    <w:rsid w:val="00DA6172"/>
    <w:rsid w:val="00DA6443"/>
    <w:rsid w:val="00DA6B5E"/>
    <w:rsid w:val="00DA6C2E"/>
    <w:rsid w:val="00DA6EE8"/>
    <w:rsid w:val="00DA7146"/>
    <w:rsid w:val="00DA716A"/>
    <w:rsid w:val="00DA7B82"/>
    <w:rsid w:val="00DB0C97"/>
    <w:rsid w:val="00DB1F4F"/>
    <w:rsid w:val="00DB2CD0"/>
    <w:rsid w:val="00DB354F"/>
    <w:rsid w:val="00DB37EE"/>
    <w:rsid w:val="00DB401F"/>
    <w:rsid w:val="00DB40A4"/>
    <w:rsid w:val="00DB4450"/>
    <w:rsid w:val="00DB4EE7"/>
    <w:rsid w:val="00DB521D"/>
    <w:rsid w:val="00DB537A"/>
    <w:rsid w:val="00DB5971"/>
    <w:rsid w:val="00DB5D51"/>
    <w:rsid w:val="00DB5F53"/>
    <w:rsid w:val="00DB674F"/>
    <w:rsid w:val="00DB7B69"/>
    <w:rsid w:val="00DC0A2F"/>
    <w:rsid w:val="00DC0DBE"/>
    <w:rsid w:val="00DC1A99"/>
    <w:rsid w:val="00DC234A"/>
    <w:rsid w:val="00DC2B82"/>
    <w:rsid w:val="00DC41E4"/>
    <w:rsid w:val="00DC496E"/>
    <w:rsid w:val="00DC5116"/>
    <w:rsid w:val="00DC62B4"/>
    <w:rsid w:val="00DC7C77"/>
    <w:rsid w:val="00DC7FD5"/>
    <w:rsid w:val="00DD02FF"/>
    <w:rsid w:val="00DD24F9"/>
    <w:rsid w:val="00DD26EC"/>
    <w:rsid w:val="00DD2DFB"/>
    <w:rsid w:val="00DD3604"/>
    <w:rsid w:val="00DD3F4D"/>
    <w:rsid w:val="00DD4036"/>
    <w:rsid w:val="00DD4864"/>
    <w:rsid w:val="00DD5337"/>
    <w:rsid w:val="00DD562B"/>
    <w:rsid w:val="00DD6F2E"/>
    <w:rsid w:val="00DD72E1"/>
    <w:rsid w:val="00DD7A65"/>
    <w:rsid w:val="00DD7EA2"/>
    <w:rsid w:val="00DE00F2"/>
    <w:rsid w:val="00DE117F"/>
    <w:rsid w:val="00DE1337"/>
    <w:rsid w:val="00DE142B"/>
    <w:rsid w:val="00DE2D17"/>
    <w:rsid w:val="00DE353C"/>
    <w:rsid w:val="00DE401C"/>
    <w:rsid w:val="00DE4C2A"/>
    <w:rsid w:val="00DE6253"/>
    <w:rsid w:val="00DE68E6"/>
    <w:rsid w:val="00DE6E2F"/>
    <w:rsid w:val="00DE6F47"/>
    <w:rsid w:val="00DE7D13"/>
    <w:rsid w:val="00DF007B"/>
    <w:rsid w:val="00DF1EAE"/>
    <w:rsid w:val="00DF380E"/>
    <w:rsid w:val="00DF3816"/>
    <w:rsid w:val="00DF3818"/>
    <w:rsid w:val="00DF3F94"/>
    <w:rsid w:val="00DF4369"/>
    <w:rsid w:val="00DF5970"/>
    <w:rsid w:val="00DF5B14"/>
    <w:rsid w:val="00DF63FA"/>
    <w:rsid w:val="00DF66E2"/>
    <w:rsid w:val="00DF6B61"/>
    <w:rsid w:val="00E00018"/>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B03"/>
    <w:rsid w:val="00E05CF4"/>
    <w:rsid w:val="00E05E82"/>
    <w:rsid w:val="00E06C22"/>
    <w:rsid w:val="00E06EC5"/>
    <w:rsid w:val="00E07425"/>
    <w:rsid w:val="00E07F8E"/>
    <w:rsid w:val="00E1043E"/>
    <w:rsid w:val="00E104FA"/>
    <w:rsid w:val="00E1082A"/>
    <w:rsid w:val="00E10956"/>
    <w:rsid w:val="00E110B5"/>
    <w:rsid w:val="00E11166"/>
    <w:rsid w:val="00E11782"/>
    <w:rsid w:val="00E12818"/>
    <w:rsid w:val="00E12D39"/>
    <w:rsid w:val="00E13182"/>
    <w:rsid w:val="00E1392B"/>
    <w:rsid w:val="00E13D31"/>
    <w:rsid w:val="00E13D50"/>
    <w:rsid w:val="00E14523"/>
    <w:rsid w:val="00E14972"/>
    <w:rsid w:val="00E14CB9"/>
    <w:rsid w:val="00E151F2"/>
    <w:rsid w:val="00E15383"/>
    <w:rsid w:val="00E15AB5"/>
    <w:rsid w:val="00E15C82"/>
    <w:rsid w:val="00E15C87"/>
    <w:rsid w:val="00E1738C"/>
    <w:rsid w:val="00E17482"/>
    <w:rsid w:val="00E17DFA"/>
    <w:rsid w:val="00E201C0"/>
    <w:rsid w:val="00E21ABD"/>
    <w:rsid w:val="00E22775"/>
    <w:rsid w:val="00E22D28"/>
    <w:rsid w:val="00E22F81"/>
    <w:rsid w:val="00E22F87"/>
    <w:rsid w:val="00E230E3"/>
    <w:rsid w:val="00E23161"/>
    <w:rsid w:val="00E23866"/>
    <w:rsid w:val="00E23C97"/>
    <w:rsid w:val="00E24727"/>
    <w:rsid w:val="00E265A7"/>
    <w:rsid w:val="00E27B80"/>
    <w:rsid w:val="00E30EDF"/>
    <w:rsid w:val="00E31B43"/>
    <w:rsid w:val="00E31FBA"/>
    <w:rsid w:val="00E33513"/>
    <w:rsid w:val="00E33996"/>
    <w:rsid w:val="00E33A4F"/>
    <w:rsid w:val="00E33F3E"/>
    <w:rsid w:val="00E341E5"/>
    <w:rsid w:val="00E34315"/>
    <w:rsid w:val="00E35FBC"/>
    <w:rsid w:val="00E36AAE"/>
    <w:rsid w:val="00E37198"/>
    <w:rsid w:val="00E373C7"/>
    <w:rsid w:val="00E3774C"/>
    <w:rsid w:val="00E37D2E"/>
    <w:rsid w:val="00E41313"/>
    <w:rsid w:val="00E41773"/>
    <w:rsid w:val="00E41ACD"/>
    <w:rsid w:val="00E42FE6"/>
    <w:rsid w:val="00E43327"/>
    <w:rsid w:val="00E43FF7"/>
    <w:rsid w:val="00E45FD6"/>
    <w:rsid w:val="00E460B6"/>
    <w:rsid w:val="00E46BD2"/>
    <w:rsid w:val="00E46D0E"/>
    <w:rsid w:val="00E473D4"/>
    <w:rsid w:val="00E474CF"/>
    <w:rsid w:val="00E47AB5"/>
    <w:rsid w:val="00E513F6"/>
    <w:rsid w:val="00E51EC6"/>
    <w:rsid w:val="00E52F3B"/>
    <w:rsid w:val="00E52F80"/>
    <w:rsid w:val="00E53D94"/>
    <w:rsid w:val="00E53DEA"/>
    <w:rsid w:val="00E5424B"/>
    <w:rsid w:val="00E544BA"/>
    <w:rsid w:val="00E55B64"/>
    <w:rsid w:val="00E564F4"/>
    <w:rsid w:val="00E6033A"/>
    <w:rsid w:val="00E60A7B"/>
    <w:rsid w:val="00E616DB"/>
    <w:rsid w:val="00E62442"/>
    <w:rsid w:val="00E627A4"/>
    <w:rsid w:val="00E630ED"/>
    <w:rsid w:val="00E638E4"/>
    <w:rsid w:val="00E6436A"/>
    <w:rsid w:val="00E6437C"/>
    <w:rsid w:val="00E65237"/>
    <w:rsid w:val="00E661C5"/>
    <w:rsid w:val="00E67862"/>
    <w:rsid w:val="00E67B85"/>
    <w:rsid w:val="00E70ACF"/>
    <w:rsid w:val="00E70D46"/>
    <w:rsid w:val="00E712A9"/>
    <w:rsid w:val="00E713BC"/>
    <w:rsid w:val="00E72444"/>
    <w:rsid w:val="00E728F0"/>
    <w:rsid w:val="00E736CC"/>
    <w:rsid w:val="00E7410F"/>
    <w:rsid w:val="00E74D45"/>
    <w:rsid w:val="00E74EC5"/>
    <w:rsid w:val="00E76B86"/>
    <w:rsid w:val="00E80833"/>
    <w:rsid w:val="00E809F3"/>
    <w:rsid w:val="00E80C21"/>
    <w:rsid w:val="00E818BE"/>
    <w:rsid w:val="00E820BD"/>
    <w:rsid w:val="00E82252"/>
    <w:rsid w:val="00E8227B"/>
    <w:rsid w:val="00E82FC5"/>
    <w:rsid w:val="00E8342F"/>
    <w:rsid w:val="00E8377C"/>
    <w:rsid w:val="00E83E84"/>
    <w:rsid w:val="00E84210"/>
    <w:rsid w:val="00E844CD"/>
    <w:rsid w:val="00E847A7"/>
    <w:rsid w:val="00E84C91"/>
    <w:rsid w:val="00E84FE5"/>
    <w:rsid w:val="00E856A3"/>
    <w:rsid w:val="00E86682"/>
    <w:rsid w:val="00E86E79"/>
    <w:rsid w:val="00E86F05"/>
    <w:rsid w:val="00E90590"/>
    <w:rsid w:val="00E906B4"/>
    <w:rsid w:val="00E9095B"/>
    <w:rsid w:val="00E9145E"/>
    <w:rsid w:val="00E91B24"/>
    <w:rsid w:val="00E926B8"/>
    <w:rsid w:val="00E927BF"/>
    <w:rsid w:val="00E92BE5"/>
    <w:rsid w:val="00E92EF3"/>
    <w:rsid w:val="00E936DA"/>
    <w:rsid w:val="00E9399B"/>
    <w:rsid w:val="00E939A7"/>
    <w:rsid w:val="00E94008"/>
    <w:rsid w:val="00E94762"/>
    <w:rsid w:val="00E956BA"/>
    <w:rsid w:val="00E96B52"/>
    <w:rsid w:val="00EA0018"/>
    <w:rsid w:val="00EA021E"/>
    <w:rsid w:val="00EA08BE"/>
    <w:rsid w:val="00EA0A85"/>
    <w:rsid w:val="00EA14B0"/>
    <w:rsid w:val="00EA2244"/>
    <w:rsid w:val="00EA3098"/>
    <w:rsid w:val="00EA348D"/>
    <w:rsid w:val="00EA46D0"/>
    <w:rsid w:val="00EA4884"/>
    <w:rsid w:val="00EA4DDC"/>
    <w:rsid w:val="00EA60DB"/>
    <w:rsid w:val="00EA6E0D"/>
    <w:rsid w:val="00EA6FA7"/>
    <w:rsid w:val="00EB04C7"/>
    <w:rsid w:val="00EB067F"/>
    <w:rsid w:val="00EB11CF"/>
    <w:rsid w:val="00EB17BE"/>
    <w:rsid w:val="00EB1A1B"/>
    <w:rsid w:val="00EB1F02"/>
    <w:rsid w:val="00EB29F5"/>
    <w:rsid w:val="00EB2E64"/>
    <w:rsid w:val="00EB3290"/>
    <w:rsid w:val="00EB3ADE"/>
    <w:rsid w:val="00EB585A"/>
    <w:rsid w:val="00EB5BC5"/>
    <w:rsid w:val="00EB6097"/>
    <w:rsid w:val="00EB6212"/>
    <w:rsid w:val="00EB6BB5"/>
    <w:rsid w:val="00EB6E30"/>
    <w:rsid w:val="00EB7618"/>
    <w:rsid w:val="00EB7B51"/>
    <w:rsid w:val="00EB7F93"/>
    <w:rsid w:val="00EC034B"/>
    <w:rsid w:val="00EC06A1"/>
    <w:rsid w:val="00EC086C"/>
    <w:rsid w:val="00EC1720"/>
    <w:rsid w:val="00EC2DB7"/>
    <w:rsid w:val="00EC337D"/>
    <w:rsid w:val="00EC3789"/>
    <w:rsid w:val="00EC3C70"/>
    <w:rsid w:val="00EC42D0"/>
    <w:rsid w:val="00EC638F"/>
    <w:rsid w:val="00EC7927"/>
    <w:rsid w:val="00EC7EE1"/>
    <w:rsid w:val="00ED095E"/>
    <w:rsid w:val="00ED09B4"/>
    <w:rsid w:val="00ED1A0B"/>
    <w:rsid w:val="00ED1EF0"/>
    <w:rsid w:val="00ED27DD"/>
    <w:rsid w:val="00ED3706"/>
    <w:rsid w:val="00ED40F0"/>
    <w:rsid w:val="00ED5162"/>
    <w:rsid w:val="00ED5669"/>
    <w:rsid w:val="00ED5766"/>
    <w:rsid w:val="00ED5969"/>
    <w:rsid w:val="00ED659C"/>
    <w:rsid w:val="00ED697C"/>
    <w:rsid w:val="00ED710C"/>
    <w:rsid w:val="00ED7B90"/>
    <w:rsid w:val="00EE06CA"/>
    <w:rsid w:val="00EE0A56"/>
    <w:rsid w:val="00EE1CF9"/>
    <w:rsid w:val="00EE31D6"/>
    <w:rsid w:val="00EE43AD"/>
    <w:rsid w:val="00EE4874"/>
    <w:rsid w:val="00EE48D6"/>
    <w:rsid w:val="00EE4A6E"/>
    <w:rsid w:val="00EE4BAB"/>
    <w:rsid w:val="00EE7922"/>
    <w:rsid w:val="00EE79A6"/>
    <w:rsid w:val="00EF0A63"/>
    <w:rsid w:val="00EF11DF"/>
    <w:rsid w:val="00EF130D"/>
    <w:rsid w:val="00EF30E0"/>
    <w:rsid w:val="00EF3D05"/>
    <w:rsid w:val="00EF42CF"/>
    <w:rsid w:val="00EF4D56"/>
    <w:rsid w:val="00EF5403"/>
    <w:rsid w:val="00EF567D"/>
    <w:rsid w:val="00EF5F11"/>
    <w:rsid w:val="00EF6111"/>
    <w:rsid w:val="00EF6727"/>
    <w:rsid w:val="00EF7792"/>
    <w:rsid w:val="00F005A0"/>
    <w:rsid w:val="00F01835"/>
    <w:rsid w:val="00F01C63"/>
    <w:rsid w:val="00F01DE9"/>
    <w:rsid w:val="00F0229D"/>
    <w:rsid w:val="00F029E1"/>
    <w:rsid w:val="00F02B1B"/>
    <w:rsid w:val="00F032BB"/>
    <w:rsid w:val="00F032C8"/>
    <w:rsid w:val="00F03567"/>
    <w:rsid w:val="00F03DD3"/>
    <w:rsid w:val="00F0402B"/>
    <w:rsid w:val="00F044C6"/>
    <w:rsid w:val="00F045A1"/>
    <w:rsid w:val="00F04BBE"/>
    <w:rsid w:val="00F06616"/>
    <w:rsid w:val="00F07485"/>
    <w:rsid w:val="00F10BC6"/>
    <w:rsid w:val="00F11352"/>
    <w:rsid w:val="00F11AD0"/>
    <w:rsid w:val="00F12313"/>
    <w:rsid w:val="00F12D5D"/>
    <w:rsid w:val="00F13D34"/>
    <w:rsid w:val="00F14602"/>
    <w:rsid w:val="00F1498D"/>
    <w:rsid w:val="00F14DDF"/>
    <w:rsid w:val="00F152AD"/>
    <w:rsid w:val="00F15BA3"/>
    <w:rsid w:val="00F15BB3"/>
    <w:rsid w:val="00F15C96"/>
    <w:rsid w:val="00F165B7"/>
    <w:rsid w:val="00F16FFA"/>
    <w:rsid w:val="00F20C9C"/>
    <w:rsid w:val="00F21827"/>
    <w:rsid w:val="00F21993"/>
    <w:rsid w:val="00F21A00"/>
    <w:rsid w:val="00F223DF"/>
    <w:rsid w:val="00F2285F"/>
    <w:rsid w:val="00F23133"/>
    <w:rsid w:val="00F23155"/>
    <w:rsid w:val="00F23B0C"/>
    <w:rsid w:val="00F23DD4"/>
    <w:rsid w:val="00F23EE4"/>
    <w:rsid w:val="00F24236"/>
    <w:rsid w:val="00F24E0E"/>
    <w:rsid w:val="00F25707"/>
    <w:rsid w:val="00F2588E"/>
    <w:rsid w:val="00F26693"/>
    <w:rsid w:val="00F26A13"/>
    <w:rsid w:val="00F27AA3"/>
    <w:rsid w:val="00F27D3B"/>
    <w:rsid w:val="00F31261"/>
    <w:rsid w:val="00F315BD"/>
    <w:rsid w:val="00F3161D"/>
    <w:rsid w:val="00F31BB3"/>
    <w:rsid w:val="00F31C67"/>
    <w:rsid w:val="00F323C3"/>
    <w:rsid w:val="00F32A15"/>
    <w:rsid w:val="00F32EE6"/>
    <w:rsid w:val="00F32F3C"/>
    <w:rsid w:val="00F339EC"/>
    <w:rsid w:val="00F3416E"/>
    <w:rsid w:val="00F3443B"/>
    <w:rsid w:val="00F34FDD"/>
    <w:rsid w:val="00F35279"/>
    <w:rsid w:val="00F35F1A"/>
    <w:rsid w:val="00F36130"/>
    <w:rsid w:val="00F3644F"/>
    <w:rsid w:val="00F36A08"/>
    <w:rsid w:val="00F36B71"/>
    <w:rsid w:val="00F36F7D"/>
    <w:rsid w:val="00F373AE"/>
    <w:rsid w:val="00F4032F"/>
    <w:rsid w:val="00F40360"/>
    <w:rsid w:val="00F40444"/>
    <w:rsid w:val="00F40CE6"/>
    <w:rsid w:val="00F41B59"/>
    <w:rsid w:val="00F42099"/>
    <w:rsid w:val="00F423BD"/>
    <w:rsid w:val="00F42D9A"/>
    <w:rsid w:val="00F431C5"/>
    <w:rsid w:val="00F432FF"/>
    <w:rsid w:val="00F456D2"/>
    <w:rsid w:val="00F45B08"/>
    <w:rsid w:val="00F46431"/>
    <w:rsid w:val="00F469AD"/>
    <w:rsid w:val="00F4715C"/>
    <w:rsid w:val="00F47599"/>
    <w:rsid w:val="00F47C9F"/>
    <w:rsid w:val="00F50CE8"/>
    <w:rsid w:val="00F51361"/>
    <w:rsid w:val="00F51F08"/>
    <w:rsid w:val="00F52330"/>
    <w:rsid w:val="00F52C19"/>
    <w:rsid w:val="00F54101"/>
    <w:rsid w:val="00F54603"/>
    <w:rsid w:val="00F54772"/>
    <w:rsid w:val="00F54869"/>
    <w:rsid w:val="00F55458"/>
    <w:rsid w:val="00F556B2"/>
    <w:rsid w:val="00F565E8"/>
    <w:rsid w:val="00F56CB4"/>
    <w:rsid w:val="00F56D7B"/>
    <w:rsid w:val="00F5754B"/>
    <w:rsid w:val="00F576DE"/>
    <w:rsid w:val="00F57747"/>
    <w:rsid w:val="00F578BC"/>
    <w:rsid w:val="00F60CBA"/>
    <w:rsid w:val="00F60D77"/>
    <w:rsid w:val="00F621FA"/>
    <w:rsid w:val="00F633F1"/>
    <w:rsid w:val="00F63BF7"/>
    <w:rsid w:val="00F6453E"/>
    <w:rsid w:val="00F65015"/>
    <w:rsid w:val="00F65215"/>
    <w:rsid w:val="00F65617"/>
    <w:rsid w:val="00F657B8"/>
    <w:rsid w:val="00F65A88"/>
    <w:rsid w:val="00F66494"/>
    <w:rsid w:val="00F66A8C"/>
    <w:rsid w:val="00F66BF7"/>
    <w:rsid w:val="00F710BE"/>
    <w:rsid w:val="00F712C1"/>
    <w:rsid w:val="00F71D68"/>
    <w:rsid w:val="00F71D7B"/>
    <w:rsid w:val="00F72016"/>
    <w:rsid w:val="00F72DAD"/>
    <w:rsid w:val="00F731FD"/>
    <w:rsid w:val="00F736D2"/>
    <w:rsid w:val="00F74C38"/>
    <w:rsid w:val="00F7564C"/>
    <w:rsid w:val="00F76220"/>
    <w:rsid w:val="00F769BE"/>
    <w:rsid w:val="00F76A14"/>
    <w:rsid w:val="00F7735C"/>
    <w:rsid w:val="00F77BD5"/>
    <w:rsid w:val="00F800D1"/>
    <w:rsid w:val="00F81CBF"/>
    <w:rsid w:val="00F82E6B"/>
    <w:rsid w:val="00F833FA"/>
    <w:rsid w:val="00F83662"/>
    <w:rsid w:val="00F838C0"/>
    <w:rsid w:val="00F83E0A"/>
    <w:rsid w:val="00F85F83"/>
    <w:rsid w:val="00F8637D"/>
    <w:rsid w:val="00F90A2C"/>
    <w:rsid w:val="00F912FD"/>
    <w:rsid w:val="00F917F5"/>
    <w:rsid w:val="00F91CA8"/>
    <w:rsid w:val="00F91D43"/>
    <w:rsid w:val="00F9367F"/>
    <w:rsid w:val="00F952BE"/>
    <w:rsid w:val="00F95411"/>
    <w:rsid w:val="00F95642"/>
    <w:rsid w:val="00F96339"/>
    <w:rsid w:val="00F97859"/>
    <w:rsid w:val="00F97973"/>
    <w:rsid w:val="00F97B71"/>
    <w:rsid w:val="00FA06A3"/>
    <w:rsid w:val="00FA1DF6"/>
    <w:rsid w:val="00FA24D2"/>
    <w:rsid w:val="00FA2CFC"/>
    <w:rsid w:val="00FA2DDA"/>
    <w:rsid w:val="00FA34CA"/>
    <w:rsid w:val="00FA3E3E"/>
    <w:rsid w:val="00FA431C"/>
    <w:rsid w:val="00FA49D4"/>
    <w:rsid w:val="00FA4A55"/>
    <w:rsid w:val="00FA4C5C"/>
    <w:rsid w:val="00FA4D4F"/>
    <w:rsid w:val="00FA54E8"/>
    <w:rsid w:val="00FA5FE8"/>
    <w:rsid w:val="00FA61C2"/>
    <w:rsid w:val="00FA668B"/>
    <w:rsid w:val="00FA67CF"/>
    <w:rsid w:val="00FA6F70"/>
    <w:rsid w:val="00FA7EA7"/>
    <w:rsid w:val="00FB2D17"/>
    <w:rsid w:val="00FB2F69"/>
    <w:rsid w:val="00FB368B"/>
    <w:rsid w:val="00FB3A3A"/>
    <w:rsid w:val="00FB3F0C"/>
    <w:rsid w:val="00FB4217"/>
    <w:rsid w:val="00FB4379"/>
    <w:rsid w:val="00FB4477"/>
    <w:rsid w:val="00FB45FF"/>
    <w:rsid w:val="00FB4DB4"/>
    <w:rsid w:val="00FB5492"/>
    <w:rsid w:val="00FB579A"/>
    <w:rsid w:val="00FB5D97"/>
    <w:rsid w:val="00FB61EA"/>
    <w:rsid w:val="00FB6C7A"/>
    <w:rsid w:val="00FB732E"/>
    <w:rsid w:val="00FB79F7"/>
    <w:rsid w:val="00FC09E7"/>
    <w:rsid w:val="00FC1CA5"/>
    <w:rsid w:val="00FC1D8E"/>
    <w:rsid w:val="00FC2733"/>
    <w:rsid w:val="00FC2979"/>
    <w:rsid w:val="00FC3B5E"/>
    <w:rsid w:val="00FC471B"/>
    <w:rsid w:val="00FC579C"/>
    <w:rsid w:val="00FC67A5"/>
    <w:rsid w:val="00FC6D6C"/>
    <w:rsid w:val="00FC7583"/>
    <w:rsid w:val="00FD154D"/>
    <w:rsid w:val="00FD1C3C"/>
    <w:rsid w:val="00FD24F6"/>
    <w:rsid w:val="00FD2AE8"/>
    <w:rsid w:val="00FD2DB1"/>
    <w:rsid w:val="00FD38A8"/>
    <w:rsid w:val="00FD4832"/>
    <w:rsid w:val="00FD4AE6"/>
    <w:rsid w:val="00FD5D62"/>
    <w:rsid w:val="00FD6AC8"/>
    <w:rsid w:val="00FD6B56"/>
    <w:rsid w:val="00FD7EF3"/>
    <w:rsid w:val="00FE0A6C"/>
    <w:rsid w:val="00FE128A"/>
    <w:rsid w:val="00FE1727"/>
    <w:rsid w:val="00FE2551"/>
    <w:rsid w:val="00FE3638"/>
    <w:rsid w:val="00FE3A67"/>
    <w:rsid w:val="00FE3EA1"/>
    <w:rsid w:val="00FE4818"/>
    <w:rsid w:val="00FE4958"/>
    <w:rsid w:val="00FE4CA4"/>
    <w:rsid w:val="00FE5AE4"/>
    <w:rsid w:val="00FE5D80"/>
    <w:rsid w:val="00FE637F"/>
    <w:rsid w:val="00FE64EE"/>
    <w:rsid w:val="00FE68A3"/>
    <w:rsid w:val="00FE73F7"/>
    <w:rsid w:val="00FE745E"/>
    <w:rsid w:val="00FE7865"/>
    <w:rsid w:val="00FF0BB0"/>
    <w:rsid w:val="00FF1342"/>
    <w:rsid w:val="00FF1513"/>
    <w:rsid w:val="00FF1577"/>
    <w:rsid w:val="00FF2145"/>
    <w:rsid w:val="00FF2299"/>
    <w:rsid w:val="00FF3334"/>
    <w:rsid w:val="00FF4115"/>
    <w:rsid w:val="00FF47A2"/>
    <w:rsid w:val="00FF4EB3"/>
    <w:rsid w:val="00FF59BE"/>
    <w:rsid w:val="00FF5A68"/>
    <w:rsid w:val="00FF6ADB"/>
    <w:rsid w:val="00FF6C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17F79203-21B1-48D3-85B4-374EEA744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hAnsi="Arial Unicode MS"/>
      <w:kern w:val="0"/>
      <w:sz w:val="24"/>
    </w:rPr>
  </w:style>
  <w:style w:type="character" w:customStyle="1" w:styleId="Char">
    <w:name w:val="正文文本缩进 Char"/>
    <w:link w:val="a4"/>
    <w:uiPriority w:val="99"/>
    <w:locked/>
    <w:rsid w:val="006D141C"/>
    <w:rPr>
      <w:rFonts w:ascii="Arial Unicode MS" w:eastAsia="Arial Unicode MS" w:hAnsi="Arial Unicode MS" w:cs="Arial Unicode MS"/>
      <w:sz w:val="24"/>
      <w:szCs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rPr>
  </w:style>
  <w:style w:type="character" w:customStyle="1" w:styleId="2Char0">
    <w:name w:val="正文文本缩进 2 Char"/>
    <w:link w:val="21"/>
    <w:uiPriority w:val="99"/>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rPr>
      <w:sz w:val="24"/>
    </w:r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eastAsia="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eastAsia="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eastAsia="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eastAsia="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eastAsia="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eastAsia="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eastAsia="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eastAsia="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eastAsia="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eastAsia="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eastAsia="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eastAsia="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eastAsia="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eastAsia="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eastAsia="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r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r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semiHidden/>
    <w:rsid w:val="00547D9C"/>
    <w:pPr>
      <w:snapToGrid w:val="0"/>
      <w:jc w:val="left"/>
    </w:pPr>
    <w:rPr>
      <w:sz w:val="18"/>
      <w:szCs w:val="18"/>
    </w:rPr>
  </w:style>
  <w:style w:type="character" w:customStyle="1" w:styleId="Chara">
    <w:name w:val="脚注文本 Char"/>
    <w:link w:val="af4"/>
    <w:uiPriority w:val="99"/>
    <w:semiHidden/>
    <w:locked/>
    <w:rsid w:val="006D141C"/>
    <w:rPr>
      <w:rFonts w:cs="Times New Roman"/>
      <w:kern w:val="2"/>
      <w:sz w:val="18"/>
      <w:szCs w:val="18"/>
    </w:rPr>
  </w:style>
  <w:style w:type="character" w:styleId="af5">
    <w:name w:val="footnote reference"/>
    <w:uiPriority w:val="99"/>
    <w:semiHidden/>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9A5591"/>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9A5591"/>
    <w:pPr>
      <w:tabs>
        <w:tab w:val="right" w:leader="dot" w:pos="9072"/>
      </w:tabs>
    </w:pPr>
  </w:style>
  <w:style w:type="paragraph" w:styleId="32">
    <w:name w:val="toc 3"/>
    <w:basedOn w:val="a"/>
    <w:next w:val="a"/>
    <w:autoRedefine/>
    <w:uiPriority w:val="99"/>
    <w:semiHidden/>
    <w:rsid w:val="009A5591"/>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character" w:styleId="af8">
    <w:name w:val="Strong"/>
    <w:uiPriority w:val="22"/>
    <w:qFormat/>
    <w:rsid w:val="00A44D38"/>
    <w:rPr>
      <w:rFonts w:cs="Times New Roman"/>
      <w:b/>
      <w:bCs/>
    </w:rPr>
  </w:style>
  <w:style w:type="numbering" w:customStyle="1" w:styleId="5">
    <w:name w:val="样式5"/>
    <w:rsid w:val="00211B86"/>
    <w:pPr>
      <w:numPr>
        <w:numId w:val="8"/>
      </w:numPr>
    </w:pPr>
  </w:style>
  <w:style w:type="numbering" w:customStyle="1" w:styleId="3">
    <w:name w:val="样式3"/>
    <w:rsid w:val="00211B86"/>
    <w:pPr>
      <w:numPr>
        <w:numId w:val="7"/>
      </w:numPr>
    </w:pPr>
  </w:style>
  <w:style w:type="numbering" w:customStyle="1" w:styleId="4">
    <w:name w:val="样式4"/>
    <w:rsid w:val="00211B86"/>
    <w:pPr>
      <w:numPr>
        <w:numId w:val="9"/>
      </w:numPr>
    </w:pPr>
  </w:style>
  <w:style w:type="numbering" w:customStyle="1" w:styleId="2">
    <w:name w:val="样式2"/>
    <w:rsid w:val="00211B86"/>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28223">
      <w:bodyDiv w:val="1"/>
      <w:marLeft w:val="0"/>
      <w:marRight w:val="0"/>
      <w:marTop w:val="0"/>
      <w:marBottom w:val="0"/>
      <w:divBdr>
        <w:top w:val="none" w:sz="0" w:space="0" w:color="auto"/>
        <w:left w:val="none" w:sz="0" w:space="0" w:color="auto"/>
        <w:bottom w:val="none" w:sz="0" w:space="0" w:color="auto"/>
        <w:right w:val="none" w:sz="0" w:space="0" w:color="auto"/>
      </w:divBdr>
    </w:div>
    <w:div w:id="109469769">
      <w:bodyDiv w:val="1"/>
      <w:marLeft w:val="0"/>
      <w:marRight w:val="0"/>
      <w:marTop w:val="0"/>
      <w:marBottom w:val="0"/>
      <w:divBdr>
        <w:top w:val="none" w:sz="0" w:space="0" w:color="auto"/>
        <w:left w:val="none" w:sz="0" w:space="0" w:color="auto"/>
        <w:bottom w:val="none" w:sz="0" w:space="0" w:color="auto"/>
        <w:right w:val="none" w:sz="0" w:space="0" w:color="auto"/>
      </w:divBdr>
    </w:div>
    <w:div w:id="165636680">
      <w:bodyDiv w:val="1"/>
      <w:marLeft w:val="0"/>
      <w:marRight w:val="0"/>
      <w:marTop w:val="0"/>
      <w:marBottom w:val="0"/>
      <w:divBdr>
        <w:top w:val="none" w:sz="0" w:space="0" w:color="auto"/>
        <w:left w:val="none" w:sz="0" w:space="0" w:color="auto"/>
        <w:bottom w:val="none" w:sz="0" w:space="0" w:color="auto"/>
        <w:right w:val="none" w:sz="0" w:space="0" w:color="auto"/>
      </w:divBdr>
    </w:div>
    <w:div w:id="271592703">
      <w:marLeft w:val="0"/>
      <w:marRight w:val="0"/>
      <w:marTop w:val="0"/>
      <w:marBottom w:val="0"/>
      <w:divBdr>
        <w:top w:val="none" w:sz="0" w:space="0" w:color="auto"/>
        <w:left w:val="none" w:sz="0" w:space="0" w:color="auto"/>
        <w:bottom w:val="none" w:sz="0" w:space="0" w:color="auto"/>
        <w:right w:val="none" w:sz="0" w:space="0" w:color="auto"/>
      </w:divBdr>
    </w:div>
    <w:div w:id="271592704">
      <w:marLeft w:val="0"/>
      <w:marRight w:val="0"/>
      <w:marTop w:val="0"/>
      <w:marBottom w:val="0"/>
      <w:divBdr>
        <w:top w:val="none" w:sz="0" w:space="0" w:color="auto"/>
        <w:left w:val="none" w:sz="0" w:space="0" w:color="auto"/>
        <w:bottom w:val="none" w:sz="0" w:space="0" w:color="auto"/>
        <w:right w:val="none" w:sz="0" w:space="0" w:color="auto"/>
      </w:divBdr>
    </w:div>
    <w:div w:id="271592705">
      <w:marLeft w:val="0"/>
      <w:marRight w:val="0"/>
      <w:marTop w:val="0"/>
      <w:marBottom w:val="0"/>
      <w:divBdr>
        <w:top w:val="none" w:sz="0" w:space="0" w:color="auto"/>
        <w:left w:val="none" w:sz="0" w:space="0" w:color="auto"/>
        <w:bottom w:val="none" w:sz="0" w:space="0" w:color="auto"/>
        <w:right w:val="none" w:sz="0" w:space="0" w:color="auto"/>
      </w:divBdr>
    </w:div>
    <w:div w:id="271592706">
      <w:marLeft w:val="0"/>
      <w:marRight w:val="0"/>
      <w:marTop w:val="0"/>
      <w:marBottom w:val="0"/>
      <w:divBdr>
        <w:top w:val="none" w:sz="0" w:space="0" w:color="auto"/>
        <w:left w:val="none" w:sz="0" w:space="0" w:color="auto"/>
        <w:bottom w:val="none" w:sz="0" w:space="0" w:color="auto"/>
        <w:right w:val="none" w:sz="0" w:space="0" w:color="auto"/>
      </w:divBdr>
    </w:div>
    <w:div w:id="271592707">
      <w:marLeft w:val="0"/>
      <w:marRight w:val="0"/>
      <w:marTop w:val="0"/>
      <w:marBottom w:val="0"/>
      <w:divBdr>
        <w:top w:val="none" w:sz="0" w:space="0" w:color="auto"/>
        <w:left w:val="none" w:sz="0" w:space="0" w:color="auto"/>
        <w:bottom w:val="none" w:sz="0" w:space="0" w:color="auto"/>
        <w:right w:val="none" w:sz="0" w:space="0" w:color="auto"/>
      </w:divBdr>
    </w:div>
    <w:div w:id="271592708">
      <w:marLeft w:val="0"/>
      <w:marRight w:val="0"/>
      <w:marTop w:val="0"/>
      <w:marBottom w:val="0"/>
      <w:divBdr>
        <w:top w:val="none" w:sz="0" w:space="0" w:color="auto"/>
        <w:left w:val="none" w:sz="0" w:space="0" w:color="auto"/>
        <w:bottom w:val="none" w:sz="0" w:space="0" w:color="auto"/>
        <w:right w:val="none" w:sz="0" w:space="0" w:color="auto"/>
      </w:divBdr>
    </w:div>
    <w:div w:id="271592709">
      <w:marLeft w:val="0"/>
      <w:marRight w:val="0"/>
      <w:marTop w:val="0"/>
      <w:marBottom w:val="0"/>
      <w:divBdr>
        <w:top w:val="none" w:sz="0" w:space="0" w:color="auto"/>
        <w:left w:val="none" w:sz="0" w:space="0" w:color="auto"/>
        <w:bottom w:val="none" w:sz="0" w:space="0" w:color="auto"/>
        <w:right w:val="none" w:sz="0" w:space="0" w:color="auto"/>
      </w:divBdr>
    </w:div>
    <w:div w:id="271592710">
      <w:marLeft w:val="0"/>
      <w:marRight w:val="0"/>
      <w:marTop w:val="0"/>
      <w:marBottom w:val="0"/>
      <w:divBdr>
        <w:top w:val="none" w:sz="0" w:space="0" w:color="auto"/>
        <w:left w:val="none" w:sz="0" w:space="0" w:color="auto"/>
        <w:bottom w:val="none" w:sz="0" w:space="0" w:color="auto"/>
        <w:right w:val="none" w:sz="0" w:space="0" w:color="auto"/>
      </w:divBdr>
      <w:divsChild>
        <w:div w:id="271592822">
          <w:marLeft w:val="0"/>
          <w:marRight w:val="0"/>
          <w:marTop w:val="0"/>
          <w:marBottom w:val="0"/>
          <w:divBdr>
            <w:top w:val="none" w:sz="0" w:space="0" w:color="auto"/>
            <w:left w:val="none" w:sz="0" w:space="0" w:color="auto"/>
            <w:bottom w:val="none" w:sz="0" w:space="0" w:color="auto"/>
            <w:right w:val="none" w:sz="0" w:space="0" w:color="auto"/>
          </w:divBdr>
        </w:div>
      </w:divsChild>
    </w:div>
    <w:div w:id="271592711">
      <w:marLeft w:val="0"/>
      <w:marRight w:val="0"/>
      <w:marTop w:val="0"/>
      <w:marBottom w:val="0"/>
      <w:divBdr>
        <w:top w:val="none" w:sz="0" w:space="0" w:color="auto"/>
        <w:left w:val="none" w:sz="0" w:space="0" w:color="auto"/>
        <w:bottom w:val="none" w:sz="0" w:space="0" w:color="auto"/>
        <w:right w:val="none" w:sz="0" w:space="0" w:color="auto"/>
      </w:divBdr>
    </w:div>
    <w:div w:id="271592712">
      <w:marLeft w:val="0"/>
      <w:marRight w:val="0"/>
      <w:marTop w:val="0"/>
      <w:marBottom w:val="0"/>
      <w:divBdr>
        <w:top w:val="none" w:sz="0" w:space="0" w:color="auto"/>
        <w:left w:val="none" w:sz="0" w:space="0" w:color="auto"/>
        <w:bottom w:val="none" w:sz="0" w:space="0" w:color="auto"/>
        <w:right w:val="none" w:sz="0" w:space="0" w:color="auto"/>
      </w:divBdr>
      <w:divsChild>
        <w:div w:id="271592794">
          <w:marLeft w:val="0"/>
          <w:marRight w:val="0"/>
          <w:marTop w:val="0"/>
          <w:marBottom w:val="0"/>
          <w:divBdr>
            <w:top w:val="none" w:sz="0" w:space="0" w:color="auto"/>
            <w:left w:val="none" w:sz="0" w:space="0" w:color="auto"/>
            <w:bottom w:val="none" w:sz="0" w:space="0" w:color="auto"/>
            <w:right w:val="none" w:sz="0" w:space="0" w:color="auto"/>
          </w:divBdr>
        </w:div>
      </w:divsChild>
    </w:div>
    <w:div w:id="271592713">
      <w:marLeft w:val="0"/>
      <w:marRight w:val="0"/>
      <w:marTop w:val="0"/>
      <w:marBottom w:val="0"/>
      <w:divBdr>
        <w:top w:val="none" w:sz="0" w:space="0" w:color="auto"/>
        <w:left w:val="none" w:sz="0" w:space="0" w:color="auto"/>
        <w:bottom w:val="none" w:sz="0" w:space="0" w:color="auto"/>
        <w:right w:val="none" w:sz="0" w:space="0" w:color="auto"/>
      </w:divBdr>
    </w:div>
    <w:div w:id="271592714">
      <w:marLeft w:val="0"/>
      <w:marRight w:val="0"/>
      <w:marTop w:val="0"/>
      <w:marBottom w:val="0"/>
      <w:divBdr>
        <w:top w:val="none" w:sz="0" w:space="0" w:color="auto"/>
        <w:left w:val="none" w:sz="0" w:space="0" w:color="auto"/>
        <w:bottom w:val="none" w:sz="0" w:space="0" w:color="auto"/>
        <w:right w:val="none" w:sz="0" w:space="0" w:color="auto"/>
      </w:divBdr>
    </w:div>
    <w:div w:id="271592715">
      <w:marLeft w:val="0"/>
      <w:marRight w:val="0"/>
      <w:marTop w:val="0"/>
      <w:marBottom w:val="0"/>
      <w:divBdr>
        <w:top w:val="none" w:sz="0" w:space="0" w:color="auto"/>
        <w:left w:val="none" w:sz="0" w:space="0" w:color="auto"/>
        <w:bottom w:val="none" w:sz="0" w:space="0" w:color="auto"/>
        <w:right w:val="none" w:sz="0" w:space="0" w:color="auto"/>
      </w:divBdr>
    </w:div>
    <w:div w:id="271592716">
      <w:marLeft w:val="0"/>
      <w:marRight w:val="0"/>
      <w:marTop w:val="0"/>
      <w:marBottom w:val="0"/>
      <w:divBdr>
        <w:top w:val="none" w:sz="0" w:space="0" w:color="auto"/>
        <w:left w:val="none" w:sz="0" w:space="0" w:color="auto"/>
        <w:bottom w:val="none" w:sz="0" w:space="0" w:color="auto"/>
        <w:right w:val="none" w:sz="0" w:space="0" w:color="auto"/>
      </w:divBdr>
    </w:div>
    <w:div w:id="271592717">
      <w:marLeft w:val="0"/>
      <w:marRight w:val="0"/>
      <w:marTop w:val="0"/>
      <w:marBottom w:val="0"/>
      <w:divBdr>
        <w:top w:val="none" w:sz="0" w:space="0" w:color="auto"/>
        <w:left w:val="none" w:sz="0" w:space="0" w:color="auto"/>
        <w:bottom w:val="none" w:sz="0" w:space="0" w:color="auto"/>
        <w:right w:val="none" w:sz="0" w:space="0" w:color="auto"/>
      </w:divBdr>
    </w:div>
    <w:div w:id="271592718">
      <w:marLeft w:val="0"/>
      <w:marRight w:val="0"/>
      <w:marTop w:val="0"/>
      <w:marBottom w:val="0"/>
      <w:divBdr>
        <w:top w:val="none" w:sz="0" w:space="0" w:color="auto"/>
        <w:left w:val="none" w:sz="0" w:space="0" w:color="auto"/>
        <w:bottom w:val="none" w:sz="0" w:space="0" w:color="auto"/>
        <w:right w:val="none" w:sz="0" w:space="0" w:color="auto"/>
      </w:divBdr>
    </w:div>
    <w:div w:id="271592719">
      <w:marLeft w:val="0"/>
      <w:marRight w:val="0"/>
      <w:marTop w:val="0"/>
      <w:marBottom w:val="0"/>
      <w:divBdr>
        <w:top w:val="none" w:sz="0" w:space="0" w:color="auto"/>
        <w:left w:val="none" w:sz="0" w:space="0" w:color="auto"/>
        <w:bottom w:val="none" w:sz="0" w:space="0" w:color="auto"/>
        <w:right w:val="none" w:sz="0" w:space="0" w:color="auto"/>
      </w:divBdr>
    </w:div>
    <w:div w:id="271592720">
      <w:marLeft w:val="0"/>
      <w:marRight w:val="0"/>
      <w:marTop w:val="0"/>
      <w:marBottom w:val="0"/>
      <w:divBdr>
        <w:top w:val="none" w:sz="0" w:space="0" w:color="auto"/>
        <w:left w:val="none" w:sz="0" w:space="0" w:color="auto"/>
        <w:bottom w:val="none" w:sz="0" w:space="0" w:color="auto"/>
        <w:right w:val="none" w:sz="0" w:space="0" w:color="auto"/>
      </w:divBdr>
    </w:div>
    <w:div w:id="271592721">
      <w:marLeft w:val="0"/>
      <w:marRight w:val="0"/>
      <w:marTop w:val="0"/>
      <w:marBottom w:val="0"/>
      <w:divBdr>
        <w:top w:val="none" w:sz="0" w:space="0" w:color="auto"/>
        <w:left w:val="none" w:sz="0" w:space="0" w:color="auto"/>
        <w:bottom w:val="none" w:sz="0" w:space="0" w:color="auto"/>
        <w:right w:val="none" w:sz="0" w:space="0" w:color="auto"/>
      </w:divBdr>
    </w:div>
    <w:div w:id="271592722">
      <w:marLeft w:val="0"/>
      <w:marRight w:val="0"/>
      <w:marTop w:val="0"/>
      <w:marBottom w:val="0"/>
      <w:divBdr>
        <w:top w:val="none" w:sz="0" w:space="0" w:color="auto"/>
        <w:left w:val="none" w:sz="0" w:space="0" w:color="auto"/>
        <w:bottom w:val="none" w:sz="0" w:space="0" w:color="auto"/>
        <w:right w:val="none" w:sz="0" w:space="0" w:color="auto"/>
      </w:divBdr>
    </w:div>
    <w:div w:id="271592723">
      <w:marLeft w:val="0"/>
      <w:marRight w:val="0"/>
      <w:marTop w:val="0"/>
      <w:marBottom w:val="0"/>
      <w:divBdr>
        <w:top w:val="none" w:sz="0" w:space="0" w:color="auto"/>
        <w:left w:val="none" w:sz="0" w:space="0" w:color="auto"/>
        <w:bottom w:val="none" w:sz="0" w:space="0" w:color="auto"/>
        <w:right w:val="none" w:sz="0" w:space="0" w:color="auto"/>
      </w:divBdr>
    </w:div>
    <w:div w:id="271592724">
      <w:marLeft w:val="0"/>
      <w:marRight w:val="0"/>
      <w:marTop w:val="0"/>
      <w:marBottom w:val="0"/>
      <w:divBdr>
        <w:top w:val="none" w:sz="0" w:space="0" w:color="auto"/>
        <w:left w:val="none" w:sz="0" w:space="0" w:color="auto"/>
        <w:bottom w:val="none" w:sz="0" w:space="0" w:color="auto"/>
        <w:right w:val="none" w:sz="0" w:space="0" w:color="auto"/>
      </w:divBdr>
    </w:div>
    <w:div w:id="271592725">
      <w:marLeft w:val="0"/>
      <w:marRight w:val="0"/>
      <w:marTop w:val="0"/>
      <w:marBottom w:val="0"/>
      <w:divBdr>
        <w:top w:val="none" w:sz="0" w:space="0" w:color="auto"/>
        <w:left w:val="none" w:sz="0" w:space="0" w:color="auto"/>
        <w:bottom w:val="none" w:sz="0" w:space="0" w:color="auto"/>
        <w:right w:val="none" w:sz="0" w:space="0" w:color="auto"/>
      </w:divBdr>
    </w:div>
    <w:div w:id="271592726">
      <w:marLeft w:val="0"/>
      <w:marRight w:val="0"/>
      <w:marTop w:val="0"/>
      <w:marBottom w:val="0"/>
      <w:divBdr>
        <w:top w:val="none" w:sz="0" w:space="0" w:color="auto"/>
        <w:left w:val="none" w:sz="0" w:space="0" w:color="auto"/>
        <w:bottom w:val="none" w:sz="0" w:space="0" w:color="auto"/>
        <w:right w:val="none" w:sz="0" w:space="0" w:color="auto"/>
      </w:divBdr>
    </w:div>
    <w:div w:id="271592727">
      <w:marLeft w:val="0"/>
      <w:marRight w:val="0"/>
      <w:marTop w:val="0"/>
      <w:marBottom w:val="0"/>
      <w:divBdr>
        <w:top w:val="none" w:sz="0" w:space="0" w:color="auto"/>
        <w:left w:val="none" w:sz="0" w:space="0" w:color="auto"/>
        <w:bottom w:val="none" w:sz="0" w:space="0" w:color="auto"/>
        <w:right w:val="none" w:sz="0" w:space="0" w:color="auto"/>
      </w:divBdr>
    </w:div>
    <w:div w:id="271592728">
      <w:marLeft w:val="0"/>
      <w:marRight w:val="0"/>
      <w:marTop w:val="0"/>
      <w:marBottom w:val="0"/>
      <w:divBdr>
        <w:top w:val="none" w:sz="0" w:space="0" w:color="auto"/>
        <w:left w:val="none" w:sz="0" w:space="0" w:color="auto"/>
        <w:bottom w:val="none" w:sz="0" w:space="0" w:color="auto"/>
        <w:right w:val="none" w:sz="0" w:space="0" w:color="auto"/>
      </w:divBdr>
    </w:div>
    <w:div w:id="271592729">
      <w:marLeft w:val="0"/>
      <w:marRight w:val="0"/>
      <w:marTop w:val="0"/>
      <w:marBottom w:val="0"/>
      <w:divBdr>
        <w:top w:val="none" w:sz="0" w:space="0" w:color="auto"/>
        <w:left w:val="none" w:sz="0" w:space="0" w:color="auto"/>
        <w:bottom w:val="none" w:sz="0" w:space="0" w:color="auto"/>
        <w:right w:val="none" w:sz="0" w:space="0" w:color="auto"/>
      </w:divBdr>
    </w:div>
    <w:div w:id="271592730">
      <w:marLeft w:val="0"/>
      <w:marRight w:val="0"/>
      <w:marTop w:val="0"/>
      <w:marBottom w:val="0"/>
      <w:divBdr>
        <w:top w:val="none" w:sz="0" w:space="0" w:color="auto"/>
        <w:left w:val="none" w:sz="0" w:space="0" w:color="auto"/>
        <w:bottom w:val="none" w:sz="0" w:space="0" w:color="auto"/>
        <w:right w:val="none" w:sz="0" w:space="0" w:color="auto"/>
      </w:divBdr>
    </w:div>
    <w:div w:id="271592731">
      <w:marLeft w:val="0"/>
      <w:marRight w:val="0"/>
      <w:marTop w:val="0"/>
      <w:marBottom w:val="0"/>
      <w:divBdr>
        <w:top w:val="none" w:sz="0" w:space="0" w:color="auto"/>
        <w:left w:val="none" w:sz="0" w:space="0" w:color="auto"/>
        <w:bottom w:val="none" w:sz="0" w:space="0" w:color="auto"/>
        <w:right w:val="none" w:sz="0" w:space="0" w:color="auto"/>
      </w:divBdr>
    </w:div>
    <w:div w:id="271592732">
      <w:marLeft w:val="0"/>
      <w:marRight w:val="0"/>
      <w:marTop w:val="0"/>
      <w:marBottom w:val="0"/>
      <w:divBdr>
        <w:top w:val="none" w:sz="0" w:space="0" w:color="auto"/>
        <w:left w:val="none" w:sz="0" w:space="0" w:color="auto"/>
        <w:bottom w:val="none" w:sz="0" w:space="0" w:color="auto"/>
        <w:right w:val="none" w:sz="0" w:space="0" w:color="auto"/>
      </w:divBdr>
    </w:div>
    <w:div w:id="271592733">
      <w:marLeft w:val="0"/>
      <w:marRight w:val="0"/>
      <w:marTop w:val="0"/>
      <w:marBottom w:val="0"/>
      <w:divBdr>
        <w:top w:val="none" w:sz="0" w:space="0" w:color="auto"/>
        <w:left w:val="none" w:sz="0" w:space="0" w:color="auto"/>
        <w:bottom w:val="none" w:sz="0" w:space="0" w:color="auto"/>
        <w:right w:val="none" w:sz="0" w:space="0" w:color="auto"/>
      </w:divBdr>
    </w:div>
    <w:div w:id="271592734">
      <w:marLeft w:val="0"/>
      <w:marRight w:val="0"/>
      <w:marTop w:val="0"/>
      <w:marBottom w:val="0"/>
      <w:divBdr>
        <w:top w:val="none" w:sz="0" w:space="0" w:color="auto"/>
        <w:left w:val="none" w:sz="0" w:space="0" w:color="auto"/>
        <w:bottom w:val="none" w:sz="0" w:space="0" w:color="auto"/>
        <w:right w:val="none" w:sz="0" w:space="0" w:color="auto"/>
      </w:divBdr>
    </w:div>
    <w:div w:id="271592735">
      <w:marLeft w:val="0"/>
      <w:marRight w:val="0"/>
      <w:marTop w:val="0"/>
      <w:marBottom w:val="0"/>
      <w:divBdr>
        <w:top w:val="none" w:sz="0" w:space="0" w:color="auto"/>
        <w:left w:val="none" w:sz="0" w:space="0" w:color="auto"/>
        <w:bottom w:val="none" w:sz="0" w:space="0" w:color="auto"/>
        <w:right w:val="none" w:sz="0" w:space="0" w:color="auto"/>
      </w:divBdr>
    </w:div>
    <w:div w:id="271592736">
      <w:marLeft w:val="0"/>
      <w:marRight w:val="0"/>
      <w:marTop w:val="0"/>
      <w:marBottom w:val="0"/>
      <w:divBdr>
        <w:top w:val="none" w:sz="0" w:space="0" w:color="auto"/>
        <w:left w:val="none" w:sz="0" w:space="0" w:color="auto"/>
        <w:bottom w:val="none" w:sz="0" w:space="0" w:color="auto"/>
        <w:right w:val="none" w:sz="0" w:space="0" w:color="auto"/>
      </w:divBdr>
    </w:div>
    <w:div w:id="271592737">
      <w:marLeft w:val="0"/>
      <w:marRight w:val="0"/>
      <w:marTop w:val="0"/>
      <w:marBottom w:val="0"/>
      <w:divBdr>
        <w:top w:val="none" w:sz="0" w:space="0" w:color="auto"/>
        <w:left w:val="none" w:sz="0" w:space="0" w:color="auto"/>
        <w:bottom w:val="none" w:sz="0" w:space="0" w:color="auto"/>
        <w:right w:val="none" w:sz="0" w:space="0" w:color="auto"/>
      </w:divBdr>
    </w:div>
    <w:div w:id="271592738">
      <w:marLeft w:val="0"/>
      <w:marRight w:val="0"/>
      <w:marTop w:val="0"/>
      <w:marBottom w:val="0"/>
      <w:divBdr>
        <w:top w:val="none" w:sz="0" w:space="0" w:color="auto"/>
        <w:left w:val="none" w:sz="0" w:space="0" w:color="auto"/>
        <w:bottom w:val="none" w:sz="0" w:space="0" w:color="auto"/>
        <w:right w:val="none" w:sz="0" w:space="0" w:color="auto"/>
      </w:divBdr>
    </w:div>
    <w:div w:id="271592739">
      <w:marLeft w:val="0"/>
      <w:marRight w:val="0"/>
      <w:marTop w:val="0"/>
      <w:marBottom w:val="0"/>
      <w:divBdr>
        <w:top w:val="none" w:sz="0" w:space="0" w:color="auto"/>
        <w:left w:val="none" w:sz="0" w:space="0" w:color="auto"/>
        <w:bottom w:val="none" w:sz="0" w:space="0" w:color="auto"/>
        <w:right w:val="none" w:sz="0" w:space="0" w:color="auto"/>
      </w:divBdr>
    </w:div>
    <w:div w:id="271592740">
      <w:marLeft w:val="0"/>
      <w:marRight w:val="0"/>
      <w:marTop w:val="0"/>
      <w:marBottom w:val="0"/>
      <w:divBdr>
        <w:top w:val="none" w:sz="0" w:space="0" w:color="auto"/>
        <w:left w:val="none" w:sz="0" w:space="0" w:color="auto"/>
        <w:bottom w:val="none" w:sz="0" w:space="0" w:color="auto"/>
        <w:right w:val="none" w:sz="0" w:space="0" w:color="auto"/>
      </w:divBdr>
      <w:divsChild>
        <w:div w:id="271592792">
          <w:marLeft w:val="0"/>
          <w:marRight w:val="0"/>
          <w:marTop w:val="0"/>
          <w:marBottom w:val="0"/>
          <w:divBdr>
            <w:top w:val="none" w:sz="0" w:space="0" w:color="auto"/>
            <w:left w:val="none" w:sz="0" w:space="0" w:color="auto"/>
            <w:bottom w:val="none" w:sz="0" w:space="0" w:color="auto"/>
            <w:right w:val="none" w:sz="0" w:space="0" w:color="auto"/>
          </w:divBdr>
        </w:div>
      </w:divsChild>
    </w:div>
    <w:div w:id="271592741">
      <w:marLeft w:val="0"/>
      <w:marRight w:val="0"/>
      <w:marTop w:val="0"/>
      <w:marBottom w:val="0"/>
      <w:divBdr>
        <w:top w:val="none" w:sz="0" w:space="0" w:color="auto"/>
        <w:left w:val="none" w:sz="0" w:space="0" w:color="auto"/>
        <w:bottom w:val="none" w:sz="0" w:space="0" w:color="auto"/>
        <w:right w:val="none" w:sz="0" w:space="0" w:color="auto"/>
      </w:divBdr>
      <w:divsChild>
        <w:div w:id="271592743">
          <w:marLeft w:val="0"/>
          <w:marRight w:val="0"/>
          <w:marTop w:val="0"/>
          <w:marBottom w:val="0"/>
          <w:divBdr>
            <w:top w:val="none" w:sz="0" w:space="0" w:color="auto"/>
            <w:left w:val="none" w:sz="0" w:space="0" w:color="auto"/>
            <w:bottom w:val="none" w:sz="0" w:space="0" w:color="auto"/>
            <w:right w:val="none" w:sz="0" w:space="0" w:color="auto"/>
          </w:divBdr>
        </w:div>
      </w:divsChild>
    </w:div>
    <w:div w:id="271592742">
      <w:marLeft w:val="0"/>
      <w:marRight w:val="0"/>
      <w:marTop w:val="0"/>
      <w:marBottom w:val="0"/>
      <w:divBdr>
        <w:top w:val="none" w:sz="0" w:space="0" w:color="auto"/>
        <w:left w:val="none" w:sz="0" w:space="0" w:color="auto"/>
        <w:bottom w:val="none" w:sz="0" w:space="0" w:color="auto"/>
        <w:right w:val="none" w:sz="0" w:space="0" w:color="auto"/>
      </w:divBdr>
    </w:div>
    <w:div w:id="271592744">
      <w:marLeft w:val="0"/>
      <w:marRight w:val="0"/>
      <w:marTop w:val="0"/>
      <w:marBottom w:val="0"/>
      <w:divBdr>
        <w:top w:val="none" w:sz="0" w:space="0" w:color="auto"/>
        <w:left w:val="none" w:sz="0" w:space="0" w:color="auto"/>
        <w:bottom w:val="none" w:sz="0" w:space="0" w:color="auto"/>
        <w:right w:val="none" w:sz="0" w:space="0" w:color="auto"/>
      </w:divBdr>
    </w:div>
    <w:div w:id="271592745">
      <w:marLeft w:val="0"/>
      <w:marRight w:val="0"/>
      <w:marTop w:val="0"/>
      <w:marBottom w:val="0"/>
      <w:divBdr>
        <w:top w:val="none" w:sz="0" w:space="0" w:color="auto"/>
        <w:left w:val="none" w:sz="0" w:space="0" w:color="auto"/>
        <w:bottom w:val="none" w:sz="0" w:space="0" w:color="auto"/>
        <w:right w:val="none" w:sz="0" w:space="0" w:color="auto"/>
      </w:divBdr>
    </w:div>
    <w:div w:id="271592746">
      <w:marLeft w:val="0"/>
      <w:marRight w:val="0"/>
      <w:marTop w:val="0"/>
      <w:marBottom w:val="0"/>
      <w:divBdr>
        <w:top w:val="none" w:sz="0" w:space="0" w:color="auto"/>
        <w:left w:val="none" w:sz="0" w:space="0" w:color="auto"/>
        <w:bottom w:val="none" w:sz="0" w:space="0" w:color="auto"/>
        <w:right w:val="none" w:sz="0" w:space="0" w:color="auto"/>
      </w:divBdr>
    </w:div>
    <w:div w:id="271592747">
      <w:marLeft w:val="0"/>
      <w:marRight w:val="0"/>
      <w:marTop w:val="0"/>
      <w:marBottom w:val="0"/>
      <w:divBdr>
        <w:top w:val="none" w:sz="0" w:space="0" w:color="auto"/>
        <w:left w:val="none" w:sz="0" w:space="0" w:color="auto"/>
        <w:bottom w:val="none" w:sz="0" w:space="0" w:color="auto"/>
        <w:right w:val="none" w:sz="0" w:space="0" w:color="auto"/>
      </w:divBdr>
    </w:div>
    <w:div w:id="271592748">
      <w:marLeft w:val="0"/>
      <w:marRight w:val="0"/>
      <w:marTop w:val="0"/>
      <w:marBottom w:val="0"/>
      <w:divBdr>
        <w:top w:val="none" w:sz="0" w:space="0" w:color="auto"/>
        <w:left w:val="none" w:sz="0" w:space="0" w:color="auto"/>
        <w:bottom w:val="none" w:sz="0" w:space="0" w:color="auto"/>
        <w:right w:val="none" w:sz="0" w:space="0" w:color="auto"/>
      </w:divBdr>
    </w:div>
    <w:div w:id="271592749">
      <w:marLeft w:val="0"/>
      <w:marRight w:val="0"/>
      <w:marTop w:val="0"/>
      <w:marBottom w:val="0"/>
      <w:divBdr>
        <w:top w:val="none" w:sz="0" w:space="0" w:color="auto"/>
        <w:left w:val="none" w:sz="0" w:space="0" w:color="auto"/>
        <w:bottom w:val="none" w:sz="0" w:space="0" w:color="auto"/>
        <w:right w:val="none" w:sz="0" w:space="0" w:color="auto"/>
      </w:divBdr>
    </w:div>
    <w:div w:id="271592750">
      <w:marLeft w:val="0"/>
      <w:marRight w:val="0"/>
      <w:marTop w:val="0"/>
      <w:marBottom w:val="0"/>
      <w:divBdr>
        <w:top w:val="none" w:sz="0" w:space="0" w:color="auto"/>
        <w:left w:val="none" w:sz="0" w:space="0" w:color="auto"/>
        <w:bottom w:val="none" w:sz="0" w:space="0" w:color="auto"/>
        <w:right w:val="none" w:sz="0" w:space="0" w:color="auto"/>
      </w:divBdr>
    </w:div>
    <w:div w:id="271592751">
      <w:marLeft w:val="0"/>
      <w:marRight w:val="0"/>
      <w:marTop w:val="0"/>
      <w:marBottom w:val="0"/>
      <w:divBdr>
        <w:top w:val="none" w:sz="0" w:space="0" w:color="auto"/>
        <w:left w:val="none" w:sz="0" w:space="0" w:color="auto"/>
        <w:bottom w:val="none" w:sz="0" w:space="0" w:color="auto"/>
        <w:right w:val="none" w:sz="0" w:space="0" w:color="auto"/>
      </w:divBdr>
    </w:div>
    <w:div w:id="271592752">
      <w:marLeft w:val="0"/>
      <w:marRight w:val="0"/>
      <w:marTop w:val="0"/>
      <w:marBottom w:val="0"/>
      <w:divBdr>
        <w:top w:val="none" w:sz="0" w:space="0" w:color="auto"/>
        <w:left w:val="none" w:sz="0" w:space="0" w:color="auto"/>
        <w:bottom w:val="none" w:sz="0" w:space="0" w:color="auto"/>
        <w:right w:val="none" w:sz="0" w:space="0" w:color="auto"/>
      </w:divBdr>
    </w:div>
    <w:div w:id="271592753">
      <w:marLeft w:val="0"/>
      <w:marRight w:val="0"/>
      <w:marTop w:val="0"/>
      <w:marBottom w:val="0"/>
      <w:divBdr>
        <w:top w:val="none" w:sz="0" w:space="0" w:color="auto"/>
        <w:left w:val="none" w:sz="0" w:space="0" w:color="auto"/>
        <w:bottom w:val="none" w:sz="0" w:space="0" w:color="auto"/>
        <w:right w:val="none" w:sz="0" w:space="0" w:color="auto"/>
      </w:divBdr>
    </w:div>
    <w:div w:id="271592754">
      <w:marLeft w:val="0"/>
      <w:marRight w:val="0"/>
      <w:marTop w:val="0"/>
      <w:marBottom w:val="0"/>
      <w:divBdr>
        <w:top w:val="none" w:sz="0" w:space="0" w:color="auto"/>
        <w:left w:val="none" w:sz="0" w:space="0" w:color="auto"/>
        <w:bottom w:val="none" w:sz="0" w:space="0" w:color="auto"/>
        <w:right w:val="none" w:sz="0" w:space="0" w:color="auto"/>
      </w:divBdr>
    </w:div>
    <w:div w:id="271592755">
      <w:marLeft w:val="0"/>
      <w:marRight w:val="0"/>
      <w:marTop w:val="0"/>
      <w:marBottom w:val="0"/>
      <w:divBdr>
        <w:top w:val="none" w:sz="0" w:space="0" w:color="auto"/>
        <w:left w:val="none" w:sz="0" w:space="0" w:color="auto"/>
        <w:bottom w:val="none" w:sz="0" w:space="0" w:color="auto"/>
        <w:right w:val="none" w:sz="0" w:space="0" w:color="auto"/>
      </w:divBdr>
    </w:div>
    <w:div w:id="271592756">
      <w:marLeft w:val="0"/>
      <w:marRight w:val="0"/>
      <w:marTop w:val="0"/>
      <w:marBottom w:val="0"/>
      <w:divBdr>
        <w:top w:val="none" w:sz="0" w:space="0" w:color="auto"/>
        <w:left w:val="none" w:sz="0" w:space="0" w:color="auto"/>
        <w:bottom w:val="none" w:sz="0" w:space="0" w:color="auto"/>
        <w:right w:val="none" w:sz="0" w:space="0" w:color="auto"/>
      </w:divBdr>
    </w:div>
    <w:div w:id="271592757">
      <w:marLeft w:val="0"/>
      <w:marRight w:val="0"/>
      <w:marTop w:val="0"/>
      <w:marBottom w:val="0"/>
      <w:divBdr>
        <w:top w:val="none" w:sz="0" w:space="0" w:color="auto"/>
        <w:left w:val="none" w:sz="0" w:space="0" w:color="auto"/>
        <w:bottom w:val="none" w:sz="0" w:space="0" w:color="auto"/>
        <w:right w:val="none" w:sz="0" w:space="0" w:color="auto"/>
      </w:divBdr>
    </w:div>
    <w:div w:id="271592758">
      <w:marLeft w:val="0"/>
      <w:marRight w:val="0"/>
      <w:marTop w:val="0"/>
      <w:marBottom w:val="0"/>
      <w:divBdr>
        <w:top w:val="none" w:sz="0" w:space="0" w:color="auto"/>
        <w:left w:val="none" w:sz="0" w:space="0" w:color="auto"/>
        <w:bottom w:val="none" w:sz="0" w:space="0" w:color="auto"/>
        <w:right w:val="none" w:sz="0" w:space="0" w:color="auto"/>
      </w:divBdr>
    </w:div>
    <w:div w:id="271592759">
      <w:marLeft w:val="0"/>
      <w:marRight w:val="0"/>
      <w:marTop w:val="0"/>
      <w:marBottom w:val="0"/>
      <w:divBdr>
        <w:top w:val="none" w:sz="0" w:space="0" w:color="auto"/>
        <w:left w:val="none" w:sz="0" w:space="0" w:color="auto"/>
        <w:bottom w:val="none" w:sz="0" w:space="0" w:color="auto"/>
        <w:right w:val="none" w:sz="0" w:space="0" w:color="auto"/>
      </w:divBdr>
    </w:div>
    <w:div w:id="271592760">
      <w:marLeft w:val="0"/>
      <w:marRight w:val="0"/>
      <w:marTop w:val="0"/>
      <w:marBottom w:val="0"/>
      <w:divBdr>
        <w:top w:val="none" w:sz="0" w:space="0" w:color="auto"/>
        <w:left w:val="none" w:sz="0" w:space="0" w:color="auto"/>
        <w:bottom w:val="none" w:sz="0" w:space="0" w:color="auto"/>
        <w:right w:val="none" w:sz="0" w:space="0" w:color="auto"/>
      </w:divBdr>
    </w:div>
    <w:div w:id="271592761">
      <w:marLeft w:val="0"/>
      <w:marRight w:val="0"/>
      <w:marTop w:val="0"/>
      <w:marBottom w:val="0"/>
      <w:divBdr>
        <w:top w:val="none" w:sz="0" w:space="0" w:color="auto"/>
        <w:left w:val="none" w:sz="0" w:space="0" w:color="auto"/>
        <w:bottom w:val="none" w:sz="0" w:space="0" w:color="auto"/>
        <w:right w:val="none" w:sz="0" w:space="0" w:color="auto"/>
      </w:divBdr>
    </w:div>
    <w:div w:id="271592762">
      <w:marLeft w:val="0"/>
      <w:marRight w:val="0"/>
      <w:marTop w:val="0"/>
      <w:marBottom w:val="0"/>
      <w:divBdr>
        <w:top w:val="none" w:sz="0" w:space="0" w:color="auto"/>
        <w:left w:val="none" w:sz="0" w:space="0" w:color="auto"/>
        <w:bottom w:val="none" w:sz="0" w:space="0" w:color="auto"/>
        <w:right w:val="none" w:sz="0" w:space="0" w:color="auto"/>
      </w:divBdr>
    </w:div>
    <w:div w:id="271592763">
      <w:marLeft w:val="0"/>
      <w:marRight w:val="0"/>
      <w:marTop w:val="0"/>
      <w:marBottom w:val="0"/>
      <w:divBdr>
        <w:top w:val="none" w:sz="0" w:space="0" w:color="auto"/>
        <w:left w:val="none" w:sz="0" w:space="0" w:color="auto"/>
        <w:bottom w:val="none" w:sz="0" w:space="0" w:color="auto"/>
        <w:right w:val="none" w:sz="0" w:space="0" w:color="auto"/>
      </w:divBdr>
    </w:div>
    <w:div w:id="271592764">
      <w:marLeft w:val="0"/>
      <w:marRight w:val="0"/>
      <w:marTop w:val="0"/>
      <w:marBottom w:val="0"/>
      <w:divBdr>
        <w:top w:val="none" w:sz="0" w:space="0" w:color="auto"/>
        <w:left w:val="none" w:sz="0" w:space="0" w:color="auto"/>
        <w:bottom w:val="none" w:sz="0" w:space="0" w:color="auto"/>
        <w:right w:val="none" w:sz="0" w:space="0" w:color="auto"/>
      </w:divBdr>
    </w:div>
    <w:div w:id="271592765">
      <w:marLeft w:val="0"/>
      <w:marRight w:val="0"/>
      <w:marTop w:val="0"/>
      <w:marBottom w:val="0"/>
      <w:divBdr>
        <w:top w:val="none" w:sz="0" w:space="0" w:color="auto"/>
        <w:left w:val="none" w:sz="0" w:space="0" w:color="auto"/>
        <w:bottom w:val="none" w:sz="0" w:space="0" w:color="auto"/>
        <w:right w:val="none" w:sz="0" w:space="0" w:color="auto"/>
      </w:divBdr>
    </w:div>
    <w:div w:id="271592766">
      <w:marLeft w:val="0"/>
      <w:marRight w:val="0"/>
      <w:marTop w:val="0"/>
      <w:marBottom w:val="0"/>
      <w:divBdr>
        <w:top w:val="none" w:sz="0" w:space="0" w:color="auto"/>
        <w:left w:val="none" w:sz="0" w:space="0" w:color="auto"/>
        <w:bottom w:val="none" w:sz="0" w:space="0" w:color="auto"/>
        <w:right w:val="none" w:sz="0" w:space="0" w:color="auto"/>
      </w:divBdr>
    </w:div>
    <w:div w:id="271592767">
      <w:marLeft w:val="0"/>
      <w:marRight w:val="0"/>
      <w:marTop w:val="0"/>
      <w:marBottom w:val="0"/>
      <w:divBdr>
        <w:top w:val="none" w:sz="0" w:space="0" w:color="auto"/>
        <w:left w:val="none" w:sz="0" w:space="0" w:color="auto"/>
        <w:bottom w:val="none" w:sz="0" w:space="0" w:color="auto"/>
        <w:right w:val="none" w:sz="0" w:space="0" w:color="auto"/>
      </w:divBdr>
    </w:div>
    <w:div w:id="271592768">
      <w:marLeft w:val="0"/>
      <w:marRight w:val="0"/>
      <w:marTop w:val="0"/>
      <w:marBottom w:val="0"/>
      <w:divBdr>
        <w:top w:val="none" w:sz="0" w:space="0" w:color="auto"/>
        <w:left w:val="none" w:sz="0" w:space="0" w:color="auto"/>
        <w:bottom w:val="none" w:sz="0" w:space="0" w:color="auto"/>
        <w:right w:val="none" w:sz="0" w:space="0" w:color="auto"/>
      </w:divBdr>
    </w:div>
    <w:div w:id="271592769">
      <w:marLeft w:val="0"/>
      <w:marRight w:val="0"/>
      <w:marTop w:val="0"/>
      <w:marBottom w:val="0"/>
      <w:divBdr>
        <w:top w:val="none" w:sz="0" w:space="0" w:color="auto"/>
        <w:left w:val="none" w:sz="0" w:space="0" w:color="auto"/>
        <w:bottom w:val="none" w:sz="0" w:space="0" w:color="auto"/>
        <w:right w:val="none" w:sz="0" w:space="0" w:color="auto"/>
      </w:divBdr>
    </w:div>
    <w:div w:id="271592770">
      <w:marLeft w:val="0"/>
      <w:marRight w:val="0"/>
      <w:marTop w:val="0"/>
      <w:marBottom w:val="0"/>
      <w:divBdr>
        <w:top w:val="none" w:sz="0" w:space="0" w:color="auto"/>
        <w:left w:val="none" w:sz="0" w:space="0" w:color="auto"/>
        <w:bottom w:val="none" w:sz="0" w:space="0" w:color="auto"/>
        <w:right w:val="none" w:sz="0" w:space="0" w:color="auto"/>
      </w:divBdr>
    </w:div>
    <w:div w:id="271592771">
      <w:marLeft w:val="0"/>
      <w:marRight w:val="0"/>
      <w:marTop w:val="0"/>
      <w:marBottom w:val="0"/>
      <w:divBdr>
        <w:top w:val="none" w:sz="0" w:space="0" w:color="auto"/>
        <w:left w:val="none" w:sz="0" w:space="0" w:color="auto"/>
        <w:bottom w:val="none" w:sz="0" w:space="0" w:color="auto"/>
        <w:right w:val="none" w:sz="0" w:space="0" w:color="auto"/>
      </w:divBdr>
    </w:div>
    <w:div w:id="271592772">
      <w:marLeft w:val="0"/>
      <w:marRight w:val="0"/>
      <w:marTop w:val="0"/>
      <w:marBottom w:val="0"/>
      <w:divBdr>
        <w:top w:val="none" w:sz="0" w:space="0" w:color="auto"/>
        <w:left w:val="none" w:sz="0" w:space="0" w:color="auto"/>
        <w:bottom w:val="none" w:sz="0" w:space="0" w:color="auto"/>
        <w:right w:val="none" w:sz="0" w:space="0" w:color="auto"/>
      </w:divBdr>
    </w:div>
    <w:div w:id="271592773">
      <w:marLeft w:val="0"/>
      <w:marRight w:val="0"/>
      <w:marTop w:val="0"/>
      <w:marBottom w:val="0"/>
      <w:divBdr>
        <w:top w:val="none" w:sz="0" w:space="0" w:color="auto"/>
        <w:left w:val="none" w:sz="0" w:space="0" w:color="auto"/>
        <w:bottom w:val="none" w:sz="0" w:space="0" w:color="auto"/>
        <w:right w:val="none" w:sz="0" w:space="0" w:color="auto"/>
      </w:divBdr>
    </w:div>
    <w:div w:id="271592774">
      <w:marLeft w:val="0"/>
      <w:marRight w:val="0"/>
      <w:marTop w:val="0"/>
      <w:marBottom w:val="0"/>
      <w:divBdr>
        <w:top w:val="none" w:sz="0" w:space="0" w:color="auto"/>
        <w:left w:val="none" w:sz="0" w:space="0" w:color="auto"/>
        <w:bottom w:val="none" w:sz="0" w:space="0" w:color="auto"/>
        <w:right w:val="none" w:sz="0" w:space="0" w:color="auto"/>
      </w:divBdr>
    </w:div>
    <w:div w:id="271592775">
      <w:marLeft w:val="0"/>
      <w:marRight w:val="0"/>
      <w:marTop w:val="0"/>
      <w:marBottom w:val="0"/>
      <w:divBdr>
        <w:top w:val="none" w:sz="0" w:space="0" w:color="auto"/>
        <w:left w:val="none" w:sz="0" w:space="0" w:color="auto"/>
        <w:bottom w:val="none" w:sz="0" w:space="0" w:color="auto"/>
        <w:right w:val="none" w:sz="0" w:space="0" w:color="auto"/>
      </w:divBdr>
    </w:div>
    <w:div w:id="271592776">
      <w:marLeft w:val="0"/>
      <w:marRight w:val="0"/>
      <w:marTop w:val="0"/>
      <w:marBottom w:val="0"/>
      <w:divBdr>
        <w:top w:val="none" w:sz="0" w:space="0" w:color="auto"/>
        <w:left w:val="none" w:sz="0" w:space="0" w:color="auto"/>
        <w:bottom w:val="none" w:sz="0" w:space="0" w:color="auto"/>
        <w:right w:val="none" w:sz="0" w:space="0" w:color="auto"/>
      </w:divBdr>
    </w:div>
    <w:div w:id="271592777">
      <w:marLeft w:val="0"/>
      <w:marRight w:val="0"/>
      <w:marTop w:val="0"/>
      <w:marBottom w:val="0"/>
      <w:divBdr>
        <w:top w:val="none" w:sz="0" w:space="0" w:color="auto"/>
        <w:left w:val="none" w:sz="0" w:space="0" w:color="auto"/>
        <w:bottom w:val="none" w:sz="0" w:space="0" w:color="auto"/>
        <w:right w:val="none" w:sz="0" w:space="0" w:color="auto"/>
      </w:divBdr>
    </w:div>
    <w:div w:id="271592778">
      <w:marLeft w:val="0"/>
      <w:marRight w:val="0"/>
      <w:marTop w:val="0"/>
      <w:marBottom w:val="0"/>
      <w:divBdr>
        <w:top w:val="none" w:sz="0" w:space="0" w:color="auto"/>
        <w:left w:val="none" w:sz="0" w:space="0" w:color="auto"/>
        <w:bottom w:val="none" w:sz="0" w:space="0" w:color="auto"/>
        <w:right w:val="none" w:sz="0" w:space="0" w:color="auto"/>
      </w:divBdr>
    </w:div>
    <w:div w:id="271592779">
      <w:marLeft w:val="0"/>
      <w:marRight w:val="0"/>
      <w:marTop w:val="0"/>
      <w:marBottom w:val="0"/>
      <w:divBdr>
        <w:top w:val="none" w:sz="0" w:space="0" w:color="auto"/>
        <w:left w:val="none" w:sz="0" w:space="0" w:color="auto"/>
        <w:bottom w:val="none" w:sz="0" w:space="0" w:color="auto"/>
        <w:right w:val="none" w:sz="0" w:space="0" w:color="auto"/>
      </w:divBdr>
    </w:div>
    <w:div w:id="271592780">
      <w:marLeft w:val="0"/>
      <w:marRight w:val="0"/>
      <w:marTop w:val="0"/>
      <w:marBottom w:val="0"/>
      <w:divBdr>
        <w:top w:val="none" w:sz="0" w:space="0" w:color="auto"/>
        <w:left w:val="none" w:sz="0" w:space="0" w:color="auto"/>
        <w:bottom w:val="none" w:sz="0" w:space="0" w:color="auto"/>
        <w:right w:val="none" w:sz="0" w:space="0" w:color="auto"/>
      </w:divBdr>
    </w:div>
    <w:div w:id="271592781">
      <w:marLeft w:val="0"/>
      <w:marRight w:val="0"/>
      <w:marTop w:val="0"/>
      <w:marBottom w:val="0"/>
      <w:divBdr>
        <w:top w:val="none" w:sz="0" w:space="0" w:color="auto"/>
        <w:left w:val="none" w:sz="0" w:space="0" w:color="auto"/>
        <w:bottom w:val="none" w:sz="0" w:space="0" w:color="auto"/>
        <w:right w:val="none" w:sz="0" w:space="0" w:color="auto"/>
      </w:divBdr>
    </w:div>
    <w:div w:id="271592782">
      <w:marLeft w:val="0"/>
      <w:marRight w:val="0"/>
      <w:marTop w:val="0"/>
      <w:marBottom w:val="0"/>
      <w:divBdr>
        <w:top w:val="none" w:sz="0" w:space="0" w:color="auto"/>
        <w:left w:val="none" w:sz="0" w:space="0" w:color="auto"/>
        <w:bottom w:val="none" w:sz="0" w:space="0" w:color="auto"/>
        <w:right w:val="none" w:sz="0" w:space="0" w:color="auto"/>
      </w:divBdr>
    </w:div>
    <w:div w:id="271592783">
      <w:marLeft w:val="0"/>
      <w:marRight w:val="0"/>
      <w:marTop w:val="0"/>
      <w:marBottom w:val="0"/>
      <w:divBdr>
        <w:top w:val="none" w:sz="0" w:space="0" w:color="auto"/>
        <w:left w:val="none" w:sz="0" w:space="0" w:color="auto"/>
        <w:bottom w:val="none" w:sz="0" w:space="0" w:color="auto"/>
        <w:right w:val="none" w:sz="0" w:space="0" w:color="auto"/>
      </w:divBdr>
    </w:div>
    <w:div w:id="271592784">
      <w:marLeft w:val="0"/>
      <w:marRight w:val="0"/>
      <w:marTop w:val="0"/>
      <w:marBottom w:val="0"/>
      <w:divBdr>
        <w:top w:val="none" w:sz="0" w:space="0" w:color="auto"/>
        <w:left w:val="none" w:sz="0" w:space="0" w:color="auto"/>
        <w:bottom w:val="none" w:sz="0" w:space="0" w:color="auto"/>
        <w:right w:val="none" w:sz="0" w:space="0" w:color="auto"/>
      </w:divBdr>
    </w:div>
    <w:div w:id="271592785">
      <w:marLeft w:val="0"/>
      <w:marRight w:val="0"/>
      <w:marTop w:val="0"/>
      <w:marBottom w:val="0"/>
      <w:divBdr>
        <w:top w:val="none" w:sz="0" w:space="0" w:color="auto"/>
        <w:left w:val="none" w:sz="0" w:space="0" w:color="auto"/>
        <w:bottom w:val="none" w:sz="0" w:space="0" w:color="auto"/>
        <w:right w:val="none" w:sz="0" w:space="0" w:color="auto"/>
      </w:divBdr>
    </w:div>
    <w:div w:id="271592786">
      <w:marLeft w:val="0"/>
      <w:marRight w:val="0"/>
      <w:marTop w:val="0"/>
      <w:marBottom w:val="0"/>
      <w:divBdr>
        <w:top w:val="none" w:sz="0" w:space="0" w:color="auto"/>
        <w:left w:val="none" w:sz="0" w:space="0" w:color="auto"/>
        <w:bottom w:val="none" w:sz="0" w:space="0" w:color="auto"/>
        <w:right w:val="none" w:sz="0" w:space="0" w:color="auto"/>
      </w:divBdr>
    </w:div>
    <w:div w:id="271592787">
      <w:marLeft w:val="0"/>
      <w:marRight w:val="0"/>
      <w:marTop w:val="0"/>
      <w:marBottom w:val="0"/>
      <w:divBdr>
        <w:top w:val="none" w:sz="0" w:space="0" w:color="auto"/>
        <w:left w:val="none" w:sz="0" w:space="0" w:color="auto"/>
        <w:bottom w:val="none" w:sz="0" w:space="0" w:color="auto"/>
        <w:right w:val="none" w:sz="0" w:space="0" w:color="auto"/>
      </w:divBdr>
    </w:div>
    <w:div w:id="271592788">
      <w:marLeft w:val="0"/>
      <w:marRight w:val="0"/>
      <w:marTop w:val="0"/>
      <w:marBottom w:val="0"/>
      <w:divBdr>
        <w:top w:val="none" w:sz="0" w:space="0" w:color="auto"/>
        <w:left w:val="none" w:sz="0" w:space="0" w:color="auto"/>
        <w:bottom w:val="none" w:sz="0" w:space="0" w:color="auto"/>
        <w:right w:val="none" w:sz="0" w:space="0" w:color="auto"/>
      </w:divBdr>
    </w:div>
    <w:div w:id="271592789">
      <w:marLeft w:val="0"/>
      <w:marRight w:val="0"/>
      <w:marTop w:val="0"/>
      <w:marBottom w:val="0"/>
      <w:divBdr>
        <w:top w:val="none" w:sz="0" w:space="0" w:color="auto"/>
        <w:left w:val="none" w:sz="0" w:space="0" w:color="auto"/>
        <w:bottom w:val="none" w:sz="0" w:space="0" w:color="auto"/>
        <w:right w:val="none" w:sz="0" w:space="0" w:color="auto"/>
      </w:divBdr>
    </w:div>
    <w:div w:id="271592790">
      <w:marLeft w:val="0"/>
      <w:marRight w:val="0"/>
      <w:marTop w:val="0"/>
      <w:marBottom w:val="0"/>
      <w:divBdr>
        <w:top w:val="none" w:sz="0" w:space="0" w:color="auto"/>
        <w:left w:val="none" w:sz="0" w:space="0" w:color="auto"/>
        <w:bottom w:val="none" w:sz="0" w:space="0" w:color="auto"/>
        <w:right w:val="none" w:sz="0" w:space="0" w:color="auto"/>
      </w:divBdr>
    </w:div>
    <w:div w:id="271592791">
      <w:marLeft w:val="0"/>
      <w:marRight w:val="0"/>
      <w:marTop w:val="0"/>
      <w:marBottom w:val="0"/>
      <w:divBdr>
        <w:top w:val="none" w:sz="0" w:space="0" w:color="auto"/>
        <w:left w:val="none" w:sz="0" w:space="0" w:color="auto"/>
        <w:bottom w:val="none" w:sz="0" w:space="0" w:color="auto"/>
        <w:right w:val="none" w:sz="0" w:space="0" w:color="auto"/>
      </w:divBdr>
    </w:div>
    <w:div w:id="271592793">
      <w:marLeft w:val="0"/>
      <w:marRight w:val="0"/>
      <w:marTop w:val="0"/>
      <w:marBottom w:val="0"/>
      <w:divBdr>
        <w:top w:val="none" w:sz="0" w:space="0" w:color="auto"/>
        <w:left w:val="none" w:sz="0" w:space="0" w:color="auto"/>
        <w:bottom w:val="none" w:sz="0" w:space="0" w:color="auto"/>
        <w:right w:val="none" w:sz="0" w:space="0" w:color="auto"/>
      </w:divBdr>
    </w:div>
    <w:div w:id="271592795">
      <w:marLeft w:val="0"/>
      <w:marRight w:val="0"/>
      <w:marTop w:val="0"/>
      <w:marBottom w:val="0"/>
      <w:divBdr>
        <w:top w:val="none" w:sz="0" w:space="0" w:color="auto"/>
        <w:left w:val="none" w:sz="0" w:space="0" w:color="auto"/>
        <w:bottom w:val="none" w:sz="0" w:space="0" w:color="auto"/>
        <w:right w:val="none" w:sz="0" w:space="0" w:color="auto"/>
      </w:divBdr>
    </w:div>
    <w:div w:id="271592796">
      <w:marLeft w:val="0"/>
      <w:marRight w:val="0"/>
      <w:marTop w:val="0"/>
      <w:marBottom w:val="0"/>
      <w:divBdr>
        <w:top w:val="none" w:sz="0" w:space="0" w:color="auto"/>
        <w:left w:val="none" w:sz="0" w:space="0" w:color="auto"/>
        <w:bottom w:val="none" w:sz="0" w:space="0" w:color="auto"/>
        <w:right w:val="none" w:sz="0" w:space="0" w:color="auto"/>
      </w:divBdr>
    </w:div>
    <w:div w:id="271592797">
      <w:marLeft w:val="0"/>
      <w:marRight w:val="0"/>
      <w:marTop w:val="0"/>
      <w:marBottom w:val="0"/>
      <w:divBdr>
        <w:top w:val="none" w:sz="0" w:space="0" w:color="auto"/>
        <w:left w:val="none" w:sz="0" w:space="0" w:color="auto"/>
        <w:bottom w:val="none" w:sz="0" w:space="0" w:color="auto"/>
        <w:right w:val="none" w:sz="0" w:space="0" w:color="auto"/>
      </w:divBdr>
    </w:div>
    <w:div w:id="271592798">
      <w:marLeft w:val="0"/>
      <w:marRight w:val="0"/>
      <w:marTop w:val="0"/>
      <w:marBottom w:val="0"/>
      <w:divBdr>
        <w:top w:val="none" w:sz="0" w:space="0" w:color="auto"/>
        <w:left w:val="none" w:sz="0" w:space="0" w:color="auto"/>
        <w:bottom w:val="none" w:sz="0" w:space="0" w:color="auto"/>
        <w:right w:val="none" w:sz="0" w:space="0" w:color="auto"/>
      </w:divBdr>
    </w:div>
    <w:div w:id="271592799">
      <w:marLeft w:val="0"/>
      <w:marRight w:val="0"/>
      <w:marTop w:val="0"/>
      <w:marBottom w:val="0"/>
      <w:divBdr>
        <w:top w:val="none" w:sz="0" w:space="0" w:color="auto"/>
        <w:left w:val="none" w:sz="0" w:space="0" w:color="auto"/>
        <w:bottom w:val="none" w:sz="0" w:space="0" w:color="auto"/>
        <w:right w:val="none" w:sz="0" w:space="0" w:color="auto"/>
      </w:divBdr>
    </w:div>
    <w:div w:id="271592800">
      <w:marLeft w:val="0"/>
      <w:marRight w:val="0"/>
      <w:marTop w:val="0"/>
      <w:marBottom w:val="0"/>
      <w:divBdr>
        <w:top w:val="none" w:sz="0" w:space="0" w:color="auto"/>
        <w:left w:val="none" w:sz="0" w:space="0" w:color="auto"/>
        <w:bottom w:val="none" w:sz="0" w:space="0" w:color="auto"/>
        <w:right w:val="none" w:sz="0" w:space="0" w:color="auto"/>
      </w:divBdr>
    </w:div>
    <w:div w:id="271592801">
      <w:marLeft w:val="0"/>
      <w:marRight w:val="0"/>
      <w:marTop w:val="0"/>
      <w:marBottom w:val="0"/>
      <w:divBdr>
        <w:top w:val="none" w:sz="0" w:space="0" w:color="auto"/>
        <w:left w:val="none" w:sz="0" w:space="0" w:color="auto"/>
        <w:bottom w:val="none" w:sz="0" w:space="0" w:color="auto"/>
        <w:right w:val="none" w:sz="0" w:space="0" w:color="auto"/>
      </w:divBdr>
    </w:div>
    <w:div w:id="271592802">
      <w:marLeft w:val="0"/>
      <w:marRight w:val="0"/>
      <w:marTop w:val="0"/>
      <w:marBottom w:val="0"/>
      <w:divBdr>
        <w:top w:val="none" w:sz="0" w:space="0" w:color="auto"/>
        <w:left w:val="none" w:sz="0" w:space="0" w:color="auto"/>
        <w:bottom w:val="none" w:sz="0" w:space="0" w:color="auto"/>
        <w:right w:val="none" w:sz="0" w:space="0" w:color="auto"/>
      </w:divBdr>
    </w:div>
    <w:div w:id="271592803">
      <w:marLeft w:val="0"/>
      <w:marRight w:val="0"/>
      <w:marTop w:val="0"/>
      <w:marBottom w:val="0"/>
      <w:divBdr>
        <w:top w:val="none" w:sz="0" w:space="0" w:color="auto"/>
        <w:left w:val="none" w:sz="0" w:space="0" w:color="auto"/>
        <w:bottom w:val="none" w:sz="0" w:space="0" w:color="auto"/>
        <w:right w:val="none" w:sz="0" w:space="0" w:color="auto"/>
      </w:divBdr>
    </w:div>
    <w:div w:id="271592804">
      <w:marLeft w:val="0"/>
      <w:marRight w:val="0"/>
      <w:marTop w:val="0"/>
      <w:marBottom w:val="0"/>
      <w:divBdr>
        <w:top w:val="none" w:sz="0" w:space="0" w:color="auto"/>
        <w:left w:val="none" w:sz="0" w:space="0" w:color="auto"/>
        <w:bottom w:val="none" w:sz="0" w:space="0" w:color="auto"/>
        <w:right w:val="none" w:sz="0" w:space="0" w:color="auto"/>
      </w:divBdr>
    </w:div>
    <w:div w:id="271592805">
      <w:marLeft w:val="0"/>
      <w:marRight w:val="0"/>
      <w:marTop w:val="0"/>
      <w:marBottom w:val="0"/>
      <w:divBdr>
        <w:top w:val="none" w:sz="0" w:space="0" w:color="auto"/>
        <w:left w:val="none" w:sz="0" w:space="0" w:color="auto"/>
        <w:bottom w:val="none" w:sz="0" w:space="0" w:color="auto"/>
        <w:right w:val="none" w:sz="0" w:space="0" w:color="auto"/>
      </w:divBdr>
    </w:div>
    <w:div w:id="271592806">
      <w:marLeft w:val="0"/>
      <w:marRight w:val="0"/>
      <w:marTop w:val="0"/>
      <w:marBottom w:val="0"/>
      <w:divBdr>
        <w:top w:val="none" w:sz="0" w:space="0" w:color="auto"/>
        <w:left w:val="none" w:sz="0" w:space="0" w:color="auto"/>
        <w:bottom w:val="none" w:sz="0" w:space="0" w:color="auto"/>
        <w:right w:val="none" w:sz="0" w:space="0" w:color="auto"/>
      </w:divBdr>
    </w:div>
    <w:div w:id="271592807">
      <w:marLeft w:val="0"/>
      <w:marRight w:val="0"/>
      <w:marTop w:val="0"/>
      <w:marBottom w:val="0"/>
      <w:divBdr>
        <w:top w:val="none" w:sz="0" w:space="0" w:color="auto"/>
        <w:left w:val="none" w:sz="0" w:space="0" w:color="auto"/>
        <w:bottom w:val="none" w:sz="0" w:space="0" w:color="auto"/>
        <w:right w:val="none" w:sz="0" w:space="0" w:color="auto"/>
      </w:divBdr>
    </w:div>
    <w:div w:id="271592808">
      <w:marLeft w:val="0"/>
      <w:marRight w:val="0"/>
      <w:marTop w:val="0"/>
      <w:marBottom w:val="0"/>
      <w:divBdr>
        <w:top w:val="none" w:sz="0" w:space="0" w:color="auto"/>
        <w:left w:val="none" w:sz="0" w:space="0" w:color="auto"/>
        <w:bottom w:val="none" w:sz="0" w:space="0" w:color="auto"/>
        <w:right w:val="none" w:sz="0" w:space="0" w:color="auto"/>
      </w:divBdr>
    </w:div>
    <w:div w:id="271592809">
      <w:marLeft w:val="0"/>
      <w:marRight w:val="0"/>
      <w:marTop w:val="0"/>
      <w:marBottom w:val="0"/>
      <w:divBdr>
        <w:top w:val="none" w:sz="0" w:space="0" w:color="auto"/>
        <w:left w:val="none" w:sz="0" w:space="0" w:color="auto"/>
        <w:bottom w:val="none" w:sz="0" w:space="0" w:color="auto"/>
        <w:right w:val="none" w:sz="0" w:space="0" w:color="auto"/>
      </w:divBdr>
    </w:div>
    <w:div w:id="271592810">
      <w:marLeft w:val="0"/>
      <w:marRight w:val="0"/>
      <w:marTop w:val="0"/>
      <w:marBottom w:val="0"/>
      <w:divBdr>
        <w:top w:val="none" w:sz="0" w:space="0" w:color="auto"/>
        <w:left w:val="none" w:sz="0" w:space="0" w:color="auto"/>
        <w:bottom w:val="none" w:sz="0" w:space="0" w:color="auto"/>
        <w:right w:val="none" w:sz="0" w:space="0" w:color="auto"/>
      </w:divBdr>
    </w:div>
    <w:div w:id="271592811">
      <w:marLeft w:val="0"/>
      <w:marRight w:val="0"/>
      <w:marTop w:val="0"/>
      <w:marBottom w:val="0"/>
      <w:divBdr>
        <w:top w:val="none" w:sz="0" w:space="0" w:color="auto"/>
        <w:left w:val="none" w:sz="0" w:space="0" w:color="auto"/>
        <w:bottom w:val="none" w:sz="0" w:space="0" w:color="auto"/>
        <w:right w:val="none" w:sz="0" w:space="0" w:color="auto"/>
      </w:divBdr>
    </w:div>
    <w:div w:id="271592812">
      <w:marLeft w:val="0"/>
      <w:marRight w:val="0"/>
      <w:marTop w:val="0"/>
      <w:marBottom w:val="0"/>
      <w:divBdr>
        <w:top w:val="none" w:sz="0" w:space="0" w:color="auto"/>
        <w:left w:val="none" w:sz="0" w:space="0" w:color="auto"/>
        <w:bottom w:val="none" w:sz="0" w:space="0" w:color="auto"/>
        <w:right w:val="none" w:sz="0" w:space="0" w:color="auto"/>
      </w:divBdr>
    </w:div>
    <w:div w:id="271592813">
      <w:marLeft w:val="0"/>
      <w:marRight w:val="0"/>
      <w:marTop w:val="0"/>
      <w:marBottom w:val="0"/>
      <w:divBdr>
        <w:top w:val="none" w:sz="0" w:space="0" w:color="auto"/>
        <w:left w:val="none" w:sz="0" w:space="0" w:color="auto"/>
        <w:bottom w:val="none" w:sz="0" w:space="0" w:color="auto"/>
        <w:right w:val="none" w:sz="0" w:space="0" w:color="auto"/>
      </w:divBdr>
    </w:div>
    <w:div w:id="271592814">
      <w:marLeft w:val="0"/>
      <w:marRight w:val="0"/>
      <w:marTop w:val="0"/>
      <w:marBottom w:val="0"/>
      <w:divBdr>
        <w:top w:val="none" w:sz="0" w:space="0" w:color="auto"/>
        <w:left w:val="none" w:sz="0" w:space="0" w:color="auto"/>
        <w:bottom w:val="none" w:sz="0" w:space="0" w:color="auto"/>
        <w:right w:val="none" w:sz="0" w:space="0" w:color="auto"/>
      </w:divBdr>
    </w:div>
    <w:div w:id="271592815">
      <w:marLeft w:val="0"/>
      <w:marRight w:val="0"/>
      <w:marTop w:val="0"/>
      <w:marBottom w:val="0"/>
      <w:divBdr>
        <w:top w:val="none" w:sz="0" w:space="0" w:color="auto"/>
        <w:left w:val="none" w:sz="0" w:space="0" w:color="auto"/>
        <w:bottom w:val="none" w:sz="0" w:space="0" w:color="auto"/>
        <w:right w:val="none" w:sz="0" w:space="0" w:color="auto"/>
      </w:divBdr>
    </w:div>
    <w:div w:id="271592816">
      <w:marLeft w:val="0"/>
      <w:marRight w:val="0"/>
      <w:marTop w:val="0"/>
      <w:marBottom w:val="0"/>
      <w:divBdr>
        <w:top w:val="none" w:sz="0" w:space="0" w:color="auto"/>
        <w:left w:val="none" w:sz="0" w:space="0" w:color="auto"/>
        <w:bottom w:val="none" w:sz="0" w:space="0" w:color="auto"/>
        <w:right w:val="none" w:sz="0" w:space="0" w:color="auto"/>
      </w:divBdr>
    </w:div>
    <w:div w:id="271592817">
      <w:marLeft w:val="0"/>
      <w:marRight w:val="0"/>
      <w:marTop w:val="0"/>
      <w:marBottom w:val="0"/>
      <w:divBdr>
        <w:top w:val="none" w:sz="0" w:space="0" w:color="auto"/>
        <w:left w:val="none" w:sz="0" w:space="0" w:color="auto"/>
        <w:bottom w:val="none" w:sz="0" w:space="0" w:color="auto"/>
        <w:right w:val="none" w:sz="0" w:space="0" w:color="auto"/>
      </w:divBdr>
    </w:div>
    <w:div w:id="271592818">
      <w:marLeft w:val="0"/>
      <w:marRight w:val="0"/>
      <w:marTop w:val="0"/>
      <w:marBottom w:val="0"/>
      <w:divBdr>
        <w:top w:val="none" w:sz="0" w:space="0" w:color="auto"/>
        <w:left w:val="none" w:sz="0" w:space="0" w:color="auto"/>
        <w:bottom w:val="none" w:sz="0" w:space="0" w:color="auto"/>
        <w:right w:val="none" w:sz="0" w:space="0" w:color="auto"/>
      </w:divBdr>
    </w:div>
    <w:div w:id="271592819">
      <w:marLeft w:val="0"/>
      <w:marRight w:val="0"/>
      <w:marTop w:val="0"/>
      <w:marBottom w:val="0"/>
      <w:divBdr>
        <w:top w:val="none" w:sz="0" w:space="0" w:color="auto"/>
        <w:left w:val="none" w:sz="0" w:space="0" w:color="auto"/>
        <w:bottom w:val="none" w:sz="0" w:space="0" w:color="auto"/>
        <w:right w:val="none" w:sz="0" w:space="0" w:color="auto"/>
      </w:divBdr>
    </w:div>
    <w:div w:id="271592820">
      <w:marLeft w:val="0"/>
      <w:marRight w:val="0"/>
      <w:marTop w:val="0"/>
      <w:marBottom w:val="0"/>
      <w:divBdr>
        <w:top w:val="none" w:sz="0" w:space="0" w:color="auto"/>
        <w:left w:val="none" w:sz="0" w:space="0" w:color="auto"/>
        <w:bottom w:val="none" w:sz="0" w:space="0" w:color="auto"/>
        <w:right w:val="none" w:sz="0" w:space="0" w:color="auto"/>
      </w:divBdr>
    </w:div>
    <w:div w:id="271592821">
      <w:marLeft w:val="0"/>
      <w:marRight w:val="0"/>
      <w:marTop w:val="0"/>
      <w:marBottom w:val="0"/>
      <w:divBdr>
        <w:top w:val="none" w:sz="0" w:space="0" w:color="auto"/>
        <w:left w:val="none" w:sz="0" w:space="0" w:color="auto"/>
        <w:bottom w:val="none" w:sz="0" w:space="0" w:color="auto"/>
        <w:right w:val="none" w:sz="0" w:space="0" w:color="auto"/>
      </w:divBdr>
    </w:div>
    <w:div w:id="271592823">
      <w:marLeft w:val="0"/>
      <w:marRight w:val="0"/>
      <w:marTop w:val="0"/>
      <w:marBottom w:val="0"/>
      <w:divBdr>
        <w:top w:val="none" w:sz="0" w:space="0" w:color="auto"/>
        <w:left w:val="none" w:sz="0" w:space="0" w:color="auto"/>
        <w:bottom w:val="none" w:sz="0" w:space="0" w:color="auto"/>
        <w:right w:val="none" w:sz="0" w:space="0" w:color="auto"/>
      </w:divBdr>
    </w:div>
    <w:div w:id="271592824">
      <w:marLeft w:val="0"/>
      <w:marRight w:val="0"/>
      <w:marTop w:val="0"/>
      <w:marBottom w:val="0"/>
      <w:divBdr>
        <w:top w:val="none" w:sz="0" w:space="0" w:color="auto"/>
        <w:left w:val="none" w:sz="0" w:space="0" w:color="auto"/>
        <w:bottom w:val="none" w:sz="0" w:space="0" w:color="auto"/>
        <w:right w:val="none" w:sz="0" w:space="0" w:color="auto"/>
      </w:divBdr>
    </w:div>
    <w:div w:id="271592825">
      <w:marLeft w:val="0"/>
      <w:marRight w:val="0"/>
      <w:marTop w:val="0"/>
      <w:marBottom w:val="0"/>
      <w:divBdr>
        <w:top w:val="none" w:sz="0" w:space="0" w:color="auto"/>
        <w:left w:val="none" w:sz="0" w:space="0" w:color="auto"/>
        <w:bottom w:val="none" w:sz="0" w:space="0" w:color="auto"/>
        <w:right w:val="none" w:sz="0" w:space="0" w:color="auto"/>
      </w:divBdr>
    </w:div>
    <w:div w:id="271592826">
      <w:marLeft w:val="0"/>
      <w:marRight w:val="0"/>
      <w:marTop w:val="0"/>
      <w:marBottom w:val="0"/>
      <w:divBdr>
        <w:top w:val="none" w:sz="0" w:space="0" w:color="auto"/>
        <w:left w:val="none" w:sz="0" w:space="0" w:color="auto"/>
        <w:bottom w:val="none" w:sz="0" w:space="0" w:color="auto"/>
        <w:right w:val="none" w:sz="0" w:space="0" w:color="auto"/>
      </w:divBdr>
    </w:div>
    <w:div w:id="271592827">
      <w:marLeft w:val="0"/>
      <w:marRight w:val="0"/>
      <w:marTop w:val="0"/>
      <w:marBottom w:val="0"/>
      <w:divBdr>
        <w:top w:val="none" w:sz="0" w:space="0" w:color="auto"/>
        <w:left w:val="none" w:sz="0" w:space="0" w:color="auto"/>
        <w:bottom w:val="none" w:sz="0" w:space="0" w:color="auto"/>
        <w:right w:val="none" w:sz="0" w:space="0" w:color="auto"/>
      </w:divBdr>
    </w:div>
    <w:div w:id="271592828">
      <w:marLeft w:val="0"/>
      <w:marRight w:val="0"/>
      <w:marTop w:val="0"/>
      <w:marBottom w:val="0"/>
      <w:divBdr>
        <w:top w:val="none" w:sz="0" w:space="0" w:color="auto"/>
        <w:left w:val="none" w:sz="0" w:space="0" w:color="auto"/>
        <w:bottom w:val="none" w:sz="0" w:space="0" w:color="auto"/>
        <w:right w:val="none" w:sz="0" w:space="0" w:color="auto"/>
      </w:divBdr>
    </w:div>
    <w:div w:id="271592829">
      <w:marLeft w:val="0"/>
      <w:marRight w:val="0"/>
      <w:marTop w:val="0"/>
      <w:marBottom w:val="0"/>
      <w:divBdr>
        <w:top w:val="none" w:sz="0" w:space="0" w:color="auto"/>
        <w:left w:val="none" w:sz="0" w:space="0" w:color="auto"/>
        <w:bottom w:val="none" w:sz="0" w:space="0" w:color="auto"/>
        <w:right w:val="none" w:sz="0" w:space="0" w:color="auto"/>
      </w:divBdr>
    </w:div>
    <w:div w:id="271592830">
      <w:marLeft w:val="0"/>
      <w:marRight w:val="0"/>
      <w:marTop w:val="0"/>
      <w:marBottom w:val="0"/>
      <w:divBdr>
        <w:top w:val="none" w:sz="0" w:space="0" w:color="auto"/>
        <w:left w:val="none" w:sz="0" w:space="0" w:color="auto"/>
        <w:bottom w:val="none" w:sz="0" w:space="0" w:color="auto"/>
        <w:right w:val="none" w:sz="0" w:space="0" w:color="auto"/>
      </w:divBdr>
    </w:div>
    <w:div w:id="271592831">
      <w:marLeft w:val="0"/>
      <w:marRight w:val="0"/>
      <w:marTop w:val="0"/>
      <w:marBottom w:val="0"/>
      <w:divBdr>
        <w:top w:val="none" w:sz="0" w:space="0" w:color="auto"/>
        <w:left w:val="none" w:sz="0" w:space="0" w:color="auto"/>
        <w:bottom w:val="none" w:sz="0" w:space="0" w:color="auto"/>
        <w:right w:val="none" w:sz="0" w:space="0" w:color="auto"/>
      </w:divBdr>
    </w:div>
    <w:div w:id="271592832">
      <w:marLeft w:val="0"/>
      <w:marRight w:val="0"/>
      <w:marTop w:val="0"/>
      <w:marBottom w:val="0"/>
      <w:divBdr>
        <w:top w:val="none" w:sz="0" w:space="0" w:color="auto"/>
        <w:left w:val="none" w:sz="0" w:space="0" w:color="auto"/>
        <w:bottom w:val="none" w:sz="0" w:space="0" w:color="auto"/>
        <w:right w:val="none" w:sz="0" w:space="0" w:color="auto"/>
      </w:divBdr>
    </w:div>
    <w:div w:id="271592833">
      <w:marLeft w:val="0"/>
      <w:marRight w:val="0"/>
      <w:marTop w:val="0"/>
      <w:marBottom w:val="0"/>
      <w:divBdr>
        <w:top w:val="none" w:sz="0" w:space="0" w:color="auto"/>
        <w:left w:val="none" w:sz="0" w:space="0" w:color="auto"/>
        <w:bottom w:val="none" w:sz="0" w:space="0" w:color="auto"/>
        <w:right w:val="none" w:sz="0" w:space="0" w:color="auto"/>
      </w:divBdr>
    </w:div>
    <w:div w:id="271592834">
      <w:marLeft w:val="0"/>
      <w:marRight w:val="0"/>
      <w:marTop w:val="0"/>
      <w:marBottom w:val="0"/>
      <w:divBdr>
        <w:top w:val="none" w:sz="0" w:space="0" w:color="auto"/>
        <w:left w:val="none" w:sz="0" w:space="0" w:color="auto"/>
        <w:bottom w:val="none" w:sz="0" w:space="0" w:color="auto"/>
        <w:right w:val="none" w:sz="0" w:space="0" w:color="auto"/>
      </w:divBdr>
    </w:div>
    <w:div w:id="271592835">
      <w:marLeft w:val="0"/>
      <w:marRight w:val="0"/>
      <w:marTop w:val="0"/>
      <w:marBottom w:val="0"/>
      <w:divBdr>
        <w:top w:val="none" w:sz="0" w:space="0" w:color="auto"/>
        <w:left w:val="none" w:sz="0" w:space="0" w:color="auto"/>
        <w:bottom w:val="none" w:sz="0" w:space="0" w:color="auto"/>
        <w:right w:val="none" w:sz="0" w:space="0" w:color="auto"/>
      </w:divBdr>
    </w:div>
    <w:div w:id="271592836">
      <w:marLeft w:val="0"/>
      <w:marRight w:val="0"/>
      <w:marTop w:val="0"/>
      <w:marBottom w:val="0"/>
      <w:divBdr>
        <w:top w:val="none" w:sz="0" w:space="0" w:color="auto"/>
        <w:left w:val="none" w:sz="0" w:space="0" w:color="auto"/>
        <w:bottom w:val="none" w:sz="0" w:space="0" w:color="auto"/>
        <w:right w:val="none" w:sz="0" w:space="0" w:color="auto"/>
      </w:divBdr>
    </w:div>
    <w:div w:id="271592837">
      <w:marLeft w:val="0"/>
      <w:marRight w:val="0"/>
      <w:marTop w:val="0"/>
      <w:marBottom w:val="0"/>
      <w:divBdr>
        <w:top w:val="none" w:sz="0" w:space="0" w:color="auto"/>
        <w:left w:val="none" w:sz="0" w:space="0" w:color="auto"/>
        <w:bottom w:val="none" w:sz="0" w:space="0" w:color="auto"/>
        <w:right w:val="none" w:sz="0" w:space="0" w:color="auto"/>
      </w:divBdr>
    </w:div>
    <w:div w:id="271592838">
      <w:marLeft w:val="0"/>
      <w:marRight w:val="0"/>
      <w:marTop w:val="0"/>
      <w:marBottom w:val="0"/>
      <w:divBdr>
        <w:top w:val="none" w:sz="0" w:space="0" w:color="auto"/>
        <w:left w:val="none" w:sz="0" w:space="0" w:color="auto"/>
        <w:bottom w:val="none" w:sz="0" w:space="0" w:color="auto"/>
        <w:right w:val="none" w:sz="0" w:space="0" w:color="auto"/>
      </w:divBdr>
    </w:div>
    <w:div w:id="271592839">
      <w:marLeft w:val="0"/>
      <w:marRight w:val="0"/>
      <w:marTop w:val="0"/>
      <w:marBottom w:val="0"/>
      <w:divBdr>
        <w:top w:val="none" w:sz="0" w:space="0" w:color="auto"/>
        <w:left w:val="none" w:sz="0" w:space="0" w:color="auto"/>
        <w:bottom w:val="none" w:sz="0" w:space="0" w:color="auto"/>
        <w:right w:val="none" w:sz="0" w:space="0" w:color="auto"/>
      </w:divBdr>
    </w:div>
    <w:div w:id="271592840">
      <w:marLeft w:val="0"/>
      <w:marRight w:val="0"/>
      <w:marTop w:val="0"/>
      <w:marBottom w:val="0"/>
      <w:divBdr>
        <w:top w:val="none" w:sz="0" w:space="0" w:color="auto"/>
        <w:left w:val="none" w:sz="0" w:space="0" w:color="auto"/>
        <w:bottom w:val="none" w:sz="0" w:space="0" w:color="auto"/>
        <w:right w:val="none" w:sz="0" w:space="0" w:color="auto"/>
      </w:divBdr>
    </w:div>
    <w:div w:id="271592841">
      <w:marLeft w:val="0"/>
      <w:marRight w:val="0"/>
      <w:marTop w:val="0"/>
      <w:marBottom w:val="0"/>
      <w:divBdr>
        <w:top w:val="none" w:sz="0" w:space="0" w:color="auto"/>
        <w:left w:val="none" w:sz="0" w:space="0" w:color="auto"/>
        <w:bottom w:val="none" w:sz="0" w:space="0" w:color="auto"/>
        <w:right w:val="none" w:sz="0" w:space="0" w:color="auto"/>
      </w:divBdr>
    </w:div>
    <w:div w:id="271592842">
      <w:marLeft w:val="0"/>
      <w:marRight w:val="0"/>
      <w:marTop w:val="0"/>
      <w:marBottom w:val="0"/>
      <w:divBdr>
        <w:top w:val="none" w:sz="0" w:space="0" w:color="auto"/>
        <w:left w:val="none" w:sz="0" w:space="0" w:color="auto"/>
        <w:bottom w:val="none" w:sz="0" w:space="0" w:color="auto"/>
        <w:right w:val="none" w:sz="0" w:space="0" w:color="auto"/>
      </w:divBdr>
    </w:div>
    <w:div w:id="271592843">
      <w:marLeft w:val="0"/>
      <w:marRight w:val="0"/>
      <w:marTop w:val="0"/>
      <w:marBottom w:val="0"/>
      <w:divBdr>
        <w:top w:val="none" w:sz="0" w:space="0" w:color="auto"/>
        <w:left w:val="none" w:sz="0" w:space="0" w:color="auto"/>
        <w:bottom w:val="none" w:sz="0" w:space="0" w:color="auto"/>
        <w:right w:val="none" w:sz="0" w:space="0" w:color="auto"/>
      </w:divBdr>
    </w:div>
    <w:div w:id="271592844">
      <w:marLeft w:val="0"/>
      <w:marRight w:val="0"/>
      <w:marTop w:val="0"/>
      <w:marBottom w:val="0"/>
      <w:divBdr>
        <w:top w:val="none" w:sz="0" w:space="0" w:color="auto"/>
        <w:left w:val="none" w:sz="0" w:space="0" w:color="auto"/>
        <w:bottom w:val="none" w:sz="0" w:space="0" w:color="auto"/>
        <w:right w:val="none" w:sz="0" w:space="0" w:color="auto"/>
      </w:divBdr>
      <w:divsChild>
        <w:div w:id="271592852">
          <w:marLeft w:val="0"/>
          <w:marRight w:val="0"/>
          <w:marTop w:val="0"/>
          <w:marBottom w:val="0"/>
          <w:divBdr>
            <w:top w:val="none" w:sz="0" w:space="0" w:color="auto"/>
            <w:left w:val="none" w:sz="0" w:space="0" w:color="auto"/>
            <w:bottom w:val="none" w:sz="0" w:space="0" w:color="auto"/>
            <w:right w:val="none" w:sz="0" w:space="0" w:color="auto"/>
          </w:divBdr>
        </w:div>
      </w:divsChild>
    </w:div>
    <w:div w:id="271592845">
      <w:marLeft w:val="0"/>
      <w:marRight w:val="0"/>
      <w:marTop w:val="0"/>
      <w:marBottom w:val="0"/>
      <w:divBdr>
        <w:top w:val="none" w:sz="0" w:space="0" w:color="auto"/>
        <w:left w:val="none" w:sz="0" w:space="0" w:color="auto"/>
        <w:bottom w:val="none" w:sz="0" w:space="0" w:color="auto"/>
        <w:right w:val="none" w:sz="0" w:space="0" w:color="auto"/>
      </w:divBdr>
    </w:div>
    <w:div w:id="271592846">
      <w:marLeft w:val="0"/>
      <w:marRight w:val="0"/>
      <w:marTop w:val="0"/>
      <w:marBottom w:val="0"/>
      <w:divBdr>
        <w:top w:val="none" w:sz="0" w:space="0" w:color="auto"/>
        <w:left w:val="none" w:sz="0" w:space="0" w:color="auto"/>
        <w:bottom w:val="none" w:sz="0" w:space="0" w:color="auto"/>
        <w:right w:val="none" w:sz="0" w:space="0" w:color="auto"/>
      </w:divBdr>
    </w:div>
    <w:div w:id="271592847">
      <w:marLeft w:val="0"/>
      <w:marRight w:val="0"/>
      <w:marTop w:val="0"/>
      <w:marBottom w:val="0"/>
      <w:divBdr>
        <w:top w:val="none" w:sz="0" w:space="0" w:color="auto"/>
        <w:left w:val="none" w:sz="0" w:space="0" w:color="auto"/>
        <w:bottom w:val="none" w:sz="0" w:space="0" w:color="auto"/>
        <w:right w:val="none" w:sz="0" w:space="0" w:color="auto"/>
      </w:divBdr>
    </w:div>
    <w:div w:id="271592848">
      <w:marLeft w:val="0"/>
      <w:marRight w:val="0"/>
      <w:marTop w:val="0"/>
      <w:marBottom w:val="0"/>
      <w:divBdr>
        <w:top w:val="none" w:sz="0" w:space="0" w:color="auto"/>
        <w:left w:val="none" w:sz="0" w:space="0" w:color="auto"/>
        <w:bottom w:val="none" w:sz="0" w:space="0" w:color="auto"/>
        <w:right w:val="none" w:sz="0" w:space="0" w:color="auto"/>
      </w:divBdr>
    </w:div>
    <w:div w:id="271592849">
      <w:marLeft w:val="0"/>
      <w:marRight w:val="0"/>
      <w:marTop w:val="0"/>
      <w:marBottom w:val="0"/>
      <w:divBdr>
        <w:top w:val="none" w:sz="0" w:space="0" w:color="auto"/>
        <w:left w:val="none" w:sz="0" w:space="0" w:color="auto"/>
        <w:bottom w:val="none" w:sz="0" w:space="0" w:color="auto"/>
        <w:right w:val="none" w:sz="0" w:space="0" w:color="auto"/>
      </w:divBdr>
    </w:div>
    <w:div w:id="271592850">
      <w:marLeft w:val="0"/>
      <w:marRight w:val="0"/>
      <w:marTop w:val="0"/>
      <w:marBottom w:val="0"/>
      <w:divBdr>
        <w:top w:val="none" w:sz="0" w:space="0" w:color="auto"/>
        <w:left w:val="none" w:sz="0" w:space="0" w:color="auto"/>
        <w:bottom w:val="none" w:sz="0" w:space="0" w:color="auto"/>
        <w:right w:val="none" w:sz="0" w:space="0" w:color="auto"/>
      </w:divBdr>
    </w:div>
    <w:div w:id="271592851">
      <w:marLeft w:val="0"/>
      <w:marRight w:val="0"/>
      <w:marTop w:val="0"/>
      <w:marBottom w:val="0"/>
      <w:divBdr>
        <w:top w:val="none" w:sz="0" w:space="0" w:color="auto"/>
        <w:left w:val="none" w:sz="0" w:space="0" w:color="auto"/>
        <w:bottom w:val="none" w:sz="0" w:space="0" w:color="auto"/>
        <w:right w:val="none" w:sz="0" w:space="0" w:color="auto"/>
      </w:divBdr>
    </w:div>
    <w:div w:id="271592853">
      <w:marLeft w:val="0"/>
      <w:marRight w:val="0"/>
      <w:marTop w:val="0"/>
      <w:marBottom w:val="0"/>
      <w:divBdr>
        <w:top w:val="none" w:sz="0" w:space="0" w:color="auto"/>
        <w:left w:val="none" w:sz="0" w:space="0" w:color="auto"/>
        <w:bottom w:val="none" w:sz="0" w:space="0" w:color="auto"/>
        <w:right w:val="none" w:sz="0" w:space="0" w:color="auto"/>
      </w:divBdr>
    </w:div>
    <w:div w:id="271592854">
      <w:marLeft w:val="0"/>
      <w:marRight w:val="0"/>
      <w:marTop w:val="0"/>
      <w:marBottom w:val="0"/>
      <w:divBdr>
        <w:top w:val="none" w:sz="0" w:space="0" w:color="auto"/>
        <w:left w:val="none" w:sz="0" w:space="0" w:color="auto"/>
        <w:bottom w:val="none" w:sz="0" w:space="0" w:color="auto"/>
        <w:right w:val="none" w:sz="0" w:space="0" w:color="auto"/>
      </w:divBdr>
    </w:div>
    <w:div w:id="271592855">
      <w:marLeft w:val="0"/>
      <w:marRight w:val="0"/>
      <w:marTop w:val="0"/>
      <w:marBottom w:val="0"/>
      <w:divBdr>
        <w:top w:val="none" w:sz="0" w:space="0" w:color="auto"/>
        <w:left w:val="none" w:sz="0" w:space="0" w:color="auto"/>
        <w:bottom w:val="none" w:sz="0" w:space="0" w:color="auto"/>
        <w:right w:val="none" w:sz="0" w:space="0" w:color="auto"/>
      </w:divBdr>
    </w:div>
    <w:div w:id="271592856">
      <w:marLeft w:val="0"/>
      <w:marRight w:val="0"/>
      <w:marTop w:val="0"/>
      <w:marBottom w:val="0"/>
      <w:divBdr>
        <w:top w:val="none" w:sz="0" w:space="0" w:color="auto"/>
        <w:left w:val="none" w:sz="0" w:space="0" w:color="auto"/>
        <w:bottom w:val="none" w:sz="0" w:space="0" w:color="auto"/>
        <w:right w:val="none" w:sz="0" w:space="0" w:color="auto"/>
      </w:divBdr>
    </w:div>
    <w:div w:id="392582528">
      <w:bodyDiv w:val="1"/>
      <w:marLeft w:val="0"/>
      <w:marRight w:val="0"/>
      <w:marTop w:val="0"/>
      <w:marBottom w:val="0"/>
      <w:divBdr>
        <w:top w:val="none" w:sz="0" w:space="0" w:color="auto"/>
        <w:left w:val="none" w:sz="0" w:space="0" w:color="auto"/>
        <w:bottom w:val="none" w:sz="0" w:space="0" w:color="auto"/>
        <w:right w:val="none" w:sz="0" w:space="0" w:color="auto"/>
      </w:divBdr>
    </w:div>
    <w:div w:id="584261699">
      <w:bodyDiv w:val="1"/>
      <w:marLeft w:val="0"/>
      <w:marRight w:val="0"/>
      <w:marTop w:val="0"/>
      <w:marBottom w:val="0"/>
      <w:divBdr>
        <w:top w:val="none" w:sz="0" w:space="0" w:color="auto"/>
        <w:left w:val="none" w:sz="0" w:space="0" w:color="auto"/>
        <w:bottom w:val="none" w:sz="0" w:space="0" w:color="auto"/>
        <w:right w:val="none" w:sz="0" w:space="0" w:color="auto"/>
      </w:divBdr>
    </w:div>
    <w:div w:id="923999740">
      <w:bodyDiv w:val="1"/>
      <w:marLeft w:val="0"/>
      <w:marRight w:val="0"/>
      <w:marTop w:val="0"/>
      <w:marBottom w:val="0"/>
      <w:divBdr>
        <w:top w:val="none" w:sz="0" w:space="0" w:color="auto"/>
        <w:left w:val="none" w:sz="0" w:space="0" w:color="auto"/>
        <w:bottom w:val="none" w:sz="0" w:space="0" w:color="auto"/>
        <w:right w:val="none" w:sz="0" w:space="0" w:color="auto"/>
      </w:divBdr>
    </w:div>
    <w:div w:id="1196697808">
      <w:bodyDiv w:val="1"/>
      <w:marLeft w:val="0"/>
      <w:marRight w:val="0"/>
      <w:marTop w:val="0"/>
      <w:marBottom w:val="0"/>
      <w:divBdr>
        <w:top w:val="none" w:sz="0" w:space="0" w:color="auto"/>
        <w:left w:val="none" w:sz="0" w:space="0" w:color="auto"/>
        <w:bottom w:val="none" w:sz="0" w:space="0" w:color="auto"/>
        <w:right w:val="none" w:sz="0" w:space="0" w:color="auto"/>
      </w:divBdr>
    </w:div>
    <w:div w:id="1208449774">
      <w:bodyDiv w:val="1"/>
      <w:marLeft w:val="0"/>
      <w:marRight w:val="0"/>
      <w:marTop w:val="0"/>
      <w:marBottom w:val="0"/>
      <w:divBdr>
        <w:top w:val="none" w:sz="0" w:space="0" w:color="auto"/>
        <w:left w:val="none" w:sz="0" w:space="0" w:color="auto"/>
        <w:bottom w:val="none" w:sz="0" w:space="0" w:color="auto"/>
        <w:right w:val="none" w:sz="0" w:space="0" w:color="auto"/>
      </w:divBdr>
    </w:div>
    <w:div w:id="1272014704">
      <w:bodyDiv w:val="1"/>
      <w:marLeft w:val="0"/>
      <w:marRight w:val="0"/>
      <w:marTop w:val="0"/>
      <w:marBottom w:val="0"/>
      <w:divBdr>
        <w:top w:val="none" w:sz="0" w:space="0" w:color="auto"/>
        <w:left w:val="none" w:sz="0" w:space="0" w:color="auto"/>
        <w:bottom w:val="none" w:sz="0" w:space="0" w:color="auto"/>
        <w:right w:val="none" w:sz="0" w:space="0" w:color="auto"/>
      </w:divBdr>
    </w:div>
    <w:div w:id="1511483443">
      <w:bodyDiv w:val="1"/>
      <w:marLeft w:val="0"/>
      <w:marRight w:val="0"/>
      <w:marTop w:val="0"/>
      <w:marBottom w:val="0"/>
      <w:divBdr>
        <w:top w:val="none" w:sz="0" w:space="0" w:color="auto"/>
        <w:left w:val="none" w:sz="0" w:space="0" w:color="auto"/>
        <w:bottom w:val="none" w:sz="0" w:space="0" w:color="auto"/>
        <w:right w:val="none" w:sz="0" w:space="0" w:color="auto"/>
      </w:divBdr>
    </w:div>
    <w:div w:id="1677532222">
      <w:bodyDiv w:val="1"/>
      <w:marLeft w:val="0"/>
      <w:marRight w:val="0"/>
      <w:marTop w:val="0"/>
      <w:marBottom w:val="0"/>
      <w:divBdr>
        <w:top w:val="none" w:sz="0" w:space="0" w:color="auto"/>
        <w:left w:val="none" w:sz="0" w:space="0" w:color="auto"/>
        <w:bottom w:val="none" w:sz="0" w:space="0" w:color="auto"/>
        <w:right w:val="none" w:sz="0" w:space="0" w:color="auto"/>
      </w:divBdr>
    </w:div>
    <w:div w:id="1834027672">
      <w:bodyDiv w:val="1"/>
      <w:marLeft w:val="0"/>
      <w:marRight w:val="0"/>
      <w:marTop w:val="0"/>
      <w:marBottom w:val="0"/>
      <w:divBdr>
        <w:top w:val="none" w:sz="0" w:space="0" w:color="auto"/>
        <w:left w:val="none" w:sz="0" w:space="0" w:color="auto"/>
        <w:bottom w:val="none" w:sz="0" w:space="0" w:color="auto"/>
        <w:right w:val="none" w:sz="0" w:space="0" w:color="auto"/>
      </w:divBdr>
    </w:div>
    <w:div w:id="1945382283">
      <w:bodyDiv w:val="1"/>
      <w:marLeft w:val="0"/>
      <w:marRight w:val="0"/>
      <w:marTop w:val="0"/>
      <w:marBottom w:val="0"/>
      <w:divBdr>
        <w:top w:val="none" w:sz="0" w:space="0" w:color="auto"/>
        <w:left w:val="none" w:sz="0" w:space="0" w:color="auto"/>
        <w:bottom w:val="none" w:sz="0" w:space="0" w:color="auto"/>
        <w:right w:val="none" w:sz="0" w:space="0" w:color="auto"/>
      </w:divBdr>
    </w:div>
    <w:div w:id="2011172319">
      <w:bodyDiv w:val="1"/>
      <w:marLeft w:val="0"/>
      <w:marRight w:val="0"/>
      <w:marTop w:val="0"/>
      <w:marBottom w:val="0"/>
      <w:divBdr>
        <w:top w:val="none" w:sz="0" w:space="0" w:color="auto"/>
        <w:left w:val="none" w:sz="0" w:space="0" w:color="auto"/>
        <w:bottom w:val="none" w:sz="0" w:space="0" w:color="auto"/>
        <w:right w:val="none" w:sz="0" w:space="0" w:color="auto"/>
      </w:divBdr>
    </w:div>
    <w:div w:id="2054307304">
      <w:bodyDiv w:val="1"/>
      <w:marLeft w:val="0"/>
      <w:marRight w:val="0"/>
      <w:marTop w:val="0"/>
      <w:marBottom w:val="0"/>
      <w:divBdr>
        <w:top w:val="none" w:sz="0" w:space="0" w:color="auto"/>
        <w:left w:val="none" w:sz="0" w:space="0" w:color="auto"/>
        <w:bottom w:val="none" w:sz="0" w:space="0" w:color="auto"/>
        <w:right w:val="none" w:sz="0" w:space="0" w:color="auto"/>
      </w:divBdr>
    </w:div>
    <w:div w:id="2078819876">
      <w:bodyDiv w:val="1"/>
      <w:marLeft w:val="0"/>
      <w:marRight w:val="0"/>
      <w:marTop w:val="0"/>
      <w:marBottom w:val="0"/>
      <w:divBdr>
        <w:top w:val="none" w:sz="0" w:space="0" w:color="auto"/>
        <w:left w:val="none" w:sz="0" w:space="0" w:color="auto"/>
        <w:bottom w:val="none" w:sz="0" w:space="0" w:color="auto"/>
        <w:right w:val="none" w:sz="0" w:space="0" w:color="auto"/>
      </w:divBdr>
    </w:div>
    <w:div w:id="209670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5303</Words>
  <Characters>30232</Characters>
  <Application>Microsoft Office Word</Application>
  <DocSecurity>0</DocSecurity>
  <Lines>251</Lines>
  <Paragraphs>70</Paragraphs>
  <ScaleCrop>false</ScaleCrop>
  <Company/>
  <LinksUpToDate>false</LinksUpToDate>
  <CharactersWithSpaces>35465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_____证券投资基金2004年第三季度报告</dc:title>
  <dc:creator>User</dc:creator>
  <cp:lastModifiedBy>李维</cp:lastModifiedBy>
  <cp:revision>3</cp:revision>
  <cp:lastPrinted>2007-07-19T00:46:00Z</cp:lastPrinted>
  <dcterms:created xsi:type="dcterms:W3CDTF">2020-08-17T12:22:00Z</dcterms:created>
  <dcterms:modified xsi:type="dcterms:W3CDTF">2020-08-18T06:42:00Z</dcterms:modified>
</cp:coreProperties>
</file>