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756" w:rsidRPr="00224952" w:rsidRDefault="00753756" w:rsidP="006D141C">
      <w:pPr>
        <w:autoSpaceDE w:val="0"/>
        <w:autoSpaceDN w:val="0"/>
        <w:adjustRightInd w:val="0"/>
        <w:spacing w:line="360" w:lineRule="auto"/>
        <w:jc w:val="left"/>
        <w:rPr>
          <w:color w:val="000000"/>
          <w:kern w:val="0"/>
          <w:szCs w:val="21"/>
        </w:rPr>
      </w:pPr>
      <w:bookmarkStart w:id="0" w:name="_GoBack"/>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5B2B01">
      <w:pPr>
        <w:spacing w:line="360" w:lineRule="auto"/>
        <w:jc w:val="center"/>
        <w:rPr>
          <w:b/>
          <w:sz w:val="44"/>
          <w:szCs w:val="44"/>
        </w:rPr>
      </w:pPr>
      <w:r w:rsidRPr="00224952">
        <w:rPr>
          <w:b/>
          <w:sz w:val="44"/>
          <w:szCs w:val="44"/>
        </w:rPr>
        <w:t>易方达裕惠回报定期开放式混合型发起式证券投资基金</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年中期报告</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w:t>
      </w:r>
      <w:r w:rsidRPr="00224952">
        <w:rPr>
          <w:b/>
          <w:sz w:val="44"/>
          <w:szCs w:val="44"/>
        </w:rPr>
        <w:t>6</w:t>
      </w:r>
      <w:r w:rsidRPr="00224952">
        <w:rPr>
          <w:b/>
          <w:sz w:val="44"/>
          <w:szCs w:val="44"/>
        </w:rPr>
        <w:t>月</w:t>
      </w:r>
      <w:r w:rsidRPr="00224952">
        <w:rPr>
          <w:b/>
          <w:sz w:val="44"/>
          <w:szCs w:val="44"/>
        </w:rPr>
        <w:t>30</w:t>
      </w:r>
      <w:r w:rsidRPr="00224952">
        <w:rPr>
          <w:b/>
          <w:sz w:val="44"/>
          <w:szCs w:val="44"/>
        </w:rPr>
        <w:t>日</w:t>
      </w: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rPr>
          <w:b/>
          <w:color w:val="000000"/>
          <w:szCs w:val="21"/>
        </w:rPr>
      </w:pP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基金管理人</w:t>
      </w:r>
      <w:r w:rsidRPr="00224952">
        <w:rPr>
          <w:rFonts w:hint="eastAsia"/>
          <w:color w:val="000000"/>
          <w:sz w:val="24"/>
        </w:rPr>
        <w:t>：</w:t>
      </w:r>
      <w:r w:rsidRPr="00224952">
        <w:rPr>
          <w:color w:val="000000"/>
          <w:sz w:val="24"/>
        </w:rPr>
        <w:t>易方达基金管理有限公司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基金托管人</w:t>
      </w:r>
      <w:r w:rsidRPr="00224952">
        <w:rPr>
          <w:rFonts w:hint="eastAsia"/>
          <w:color w:val="000000"/>
          <w:sz w:val="24"/>
        </w:rPr>
        <w:t>：</w:t>
      </w:r>
      <w:r w:rsidRPr="00224952">
        <w:rPr>
          <w:color w:val="000000"/>
          <w:sz w:val="24"/>
        </w:rPr>
        <w:t>兴业银行股份有限公司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送出日期</w:t>
      </w:r>
      <w:r w:rsidRPr="00224952">
        <w:rPr>
          <w:rFonts w:hint="eastAsia"/>
          <w:color w:val="000000"/>
          <w:sz w:val="24"/>
        </w:rPr>
        <w:t>：</w:t>
      </w:r>
      <w:r w:rsidRPr="00224952">
        <w:rPr>
          <w:color w:val="000000"/>
          <w:sz w:val="24"/>
        </w:rPr>
        <w:t>二〇二〇年八月二十八日</w:t>
      </w:r>
    </w:p>
    <w:p w:rsidR="00753756" w:rsidRPr="00224952" w:rsidRDefault="00753756" w:rsidP="006D141C">
      <w:pPr>
        <w:widowControl/>
        <w:jc w:val="left"/>
        <w:rPr>
          <w:color w:val="000000"/>
          <w:szCs w:val="21"/>
        </w:rPr>
        <w:sectPr w:rsidR="00753756" w:rsidRPr="00224952">
          <w:headerReference w:type="default" r:id="rId8"/>
          <w:pgSz w:w="11926" w:h="15840"/>
          <w:pgMar w:top="1418" w:right="1418" w:bottom="851" w:left="1418" w:header="851" w:footer="992" w:gutter="0"/>
          <w:cols w:space="720"/>
        </w:sectPr>
      </w:pP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 w:name="_Toc225498243"/>
      <w:bookmarkStart w:id="2" w:name="_Toc48654785"/>
      <w:r w:rsidRPr="008D36FA">
        <w:rPr>
          <w:rFonts w:ascii="宋体" w:hAnsi="宋体" w:cs="Arial"/>
          <w:bCs/>
          <w:color w:val="000000"/>
          <w:sz w:val="21"/>
          <w:szCs w:val="21"/>
        </w:rPr>
        <w:lastRenderedPageBreak/>
        <w:t>1</w:t>
      </w:r>
      <w:r w:rsidRPr="008D36FA">
        <w:rPr>
          <w:rFonts w:ascii="宋体" w:hAnsi="宋体" w:cs="Arial" w:hint="eastAsia"/>
          <w:bCs/>
          <w:color w:val="000000"/>
          <w:sz w:val="21"/>
          <w:szCs w:val="21"/>
        </w:rPr>
        <w:t>重要提示及目录</w:t>
      </w:r>
      <w:bookmarkEnd w:id="1"/>
      <w:bookmarkEnd w:id="2"/>
    </w:p>
    <w:p w:rsidR="00753756" w:rsidRPr="00224952" w:rsidRDefault="00753756" w:rsidP="00C62536">
      <w:pPr>
        <w:pStyle w:val="20"/>
        <w:spacing w:beforeLines="100" w:before="312" w:afterLines="100" w:after="312"/>
        <w:ind w:left="992" w:hanging="567"/>
        <w:rPr>
          <w:rFonts w:ascii="Times New Roman" w:hAnsi="Times New Roman"/>
          <w:kern w:val="0"/>
          <w:sz w:val="21"/>
          <w:szCs w:val="21"/>
        </w:rPr>
      </w:pPr>
      <w:bookmarkStart w:id="3" w:name="_Toc48654786"/>
      <w:r w:rsidRPr="00224952">
        <w:rPr>
          <w:rFonts w:ascii="Times New Roman" w:hAnsi="Times New Roman"/>
          <w:kern w:val="0"/>
          <w:sz w:val="21"/>
          <w:szCs w:val="21"/>
        </w:rPr>
        <w:t>1.1</w:t>
      </w:r>
      <w:r w:rsidR="00203716" w:rsidRPr="00203716">
        <w:rPr>
          <w:rFonts w:ascii="宋体" w:hAnsi="宋体" w:cs="Arial"/>
          <w:color w:val="000000"/>
          <w:sz w:val="21"/>
          <w:szCs w:val="21"/>
        </w:rPr>
        <w:tab/>
      </w:r>
      <w:r w:rsidRPr="00224952">
        <w:rPr>
          <w:rFonts w:ascii="Times New Roman" w:hAnsi="Times New Roman" w:hint="eastAsia"/>
          <w:kern w:val="0"/>
          <w:sz w:val="21"/>
          <w:szCs w:val="21"/>
        </w:rPr>
        <w:t>重要提示</w:t>
      </w:r>
      <w:bookmarkEnd w:id="3"/>
    </w:p>
    <w:p w:rsidR="00E6763C" w:rsidRDefault="008178C6">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E6763C" w:rsidRDefault="008178C6">
      <w:pPr>
        <w:ind w:firstLineChars="200" w:firstLine="420"/>
        <w:rPr>
          <w:szCs w:val="21"/>
        </w:rPr>
      </w:pPr>
      <w:r>
        <w:rPr>
          <w:color w:val="000000"/>
          <w:szCs w:val="21"/>
        </w:rPr>
        <w:t>基金托管人兴业银行股份有限公司根据本基金合同规定，于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E6763C" w:rsidRDefault="008178C6">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E6763C" w:rsidRDefault="008178C6">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E6763C" w:rsidRDefault="008178C6">
      <w:pPr>
        <w:ind w:firstLineChars="200" w:firstLine="420"/>
        <w:rPr>
          <w:szCs w:val="21"/>
        </w:rPr>
      </w:pPr>
      <w:r>
        <w:rPr>
          <w:color w:val="000000"/>
          <w:szCs w:val="21"/>
        </w:rPr>
        <w:t>本报告中财务资料未经审计。</w:t>
      </w:r>
      <w:r>
        <w:rPr>
          <w:color w:val="000000"/>
          <w:szCs w:val="21"/>
        </w:rPr>
        <w:t xml:space="preserve"> </w:t>
      </w:r>
    </w:p>
    <w:p w:rsidR="00753756" w:rsidRPr="00224952" w:rsidRDefault="00753756" w:rsidP="006E1449">
      <w:pPr>
        <w:ind w:firstLineChars="200" w:firstLine="420"/>
        <w:rPr>
          <w:szCs w:val="21"/>
        </w:rPr>
      </w:pPr>
      <w:r w:rsidRPr="00224952">
        <w:rPr>
          <w:color w:val="000000"/>
          <w:szCs w:val="21"/>
        </w:rPr>
        <w:t>本报告期自</w:t>
      </w: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日起至</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w:t>
      </w:r>
    </w:p>
    <w:p w:rsidR="00753756" w:rsidRPr="00224952" w:rsidRDefault="00753756" w:rsidP="00C62536">
      <w:pPr>
        <w:pStyle w:val="20"/>
        <w:spacing w:beforeLines="100" w:before="312" w:afterLines="100" w:after="312"/>
        <w:ind w:left="992" w:hanging="567"/>
        <w:rPr>
          <w:color w:val="000000"/>
          <w:kern w:val="0"/>
          <w:szCs w:val="21"/>
        </w:rPr>
      </w:pPr>
      <w:r w:rsidRPr="00224952">
        <w:rPr>
          <w:szCs w:val="21"/>
        </w:rPr>
        <w:br w:type="page"/>
      </w:r>
      <w:bookmarkStart w:id="4" w:name="_Toc48654787"/>
      <w:r w:rsidRPr="00831EE8">
        <w:rPr>
          <w:rFonts w:ascii="Times New Roman" w:hAnsi="Times New Roman"/>
          <w:kern w:val="0"/>
          <w:sz w:val="21"/>
          <w:szCs w:val="21"/>
        </w:rPr>
        <w:lastRenderedPageBreak/>
        <w:t>1.2</w:t>
      </w:r>
      <w:r w:rsidR="00203716" w:rsidRPr="00203716">
        <w:rPr>
          <w:rFonts w:ascii="宋体" w:hAnsi="宋体" w:cs="Arial"/>
          <w:color w:val="000000"/>
          <w:sz w:val="21"/>
          <w:szCs w:val="21"/>
        </w:rPr>
        <w:tab/>
      </w:r>
      <w:r w:rsidRPr="00831EE8">
        <w:rPr>
          <w:rFonts w:ascii="Times New Roman" w:hAnsi="Times New Roman" w:hint="eastAsia"/>
          <w:kern w:val="0"/>
          <w:sz w:val="21"/>
          <w:szCs w:val="21"/>
        </w:rPr>
        <w:t>目录</w:t>
      </w:r>
      <w:bookmarkEnd w:id="4"/>
    </w:p>
    <w:p w:rsidR="00753756" w:rsidRPr="00224952" w:rsidRDefault="00753756" w:rsidP="002E3B41">
      <w:pPr>
        <w:autoSpaceDE w:val="0"/>
        <w:autoSpaceDN w:val="0"/>
        <w:adjustRightInd w:val="0"/>
        <w:spacing w:before="30" w:line="288" w:lineRule="auto"/>
        <w:ind w:left="15"/>
        <w:jc w:val="left"/>
        <w:rPr>
          <w:b/>
          <w:color w:val="000000"/>
          <w:kern w:val="0"/>
          <w:szCs w:val="21"/>
        </w:rPr>
      </w:pPr>
    </w:p>
    <w:p w:rsidR="000F09B2" w:rsidRDefault="002B57F0">
      <w:pPr>
        <w:pStyle w:val="22"/>
        <w:rPr>
          <w:rFonts w:asciiTheme="minorHAnsi" w:eastAsiaTheme="minorEastAsia" w:hAnsiTheme="minorHAnsi" w:cstheme="minorBidi"/>
          <w:noProof/>
          <w:kern w:val="2"/>
          <w:szCs w:val="22"/>
        </w:rPr>
      </w:pPr>
      <w:r w:rsidRPr="00224952">
        <w:fldChar w:fldCharType="begin"/>
      </w:r>
      <w:r w:rsidR="00753756" w:rsidRPr="00224952">
        <w:instrText xml:space="preserve"> TOC \o "1-3" \h \z \u </w:instrText>
      </w:r>
      <w:r w:rsidRPr="00224952">
        <w:fldChar w:fldCharType="separate"/>
      </w:r>
      <w:hyperlink w:anchor="_Toc48654785" w:history="1">
        <w:r w:rsidR="000F09B2" w:rsidRPr="007524FF">
          <w:rPr>
            <w:rStyle w:val="a8"/>
            <w:rFonts w:ascii="宋体" w:hAnsi="宋体" w:cs="Arial"/>
            <w:bCs/>
            <w:noProof/>
          </w:rPr>
          <w:t>1</w:t>
        </w:r>
        <w:r w:rsidR="000F09B2" w:rsidRPr="007524FF">
          <w:rPr>
            <w:rStyle w:val="a8"/>
            <w:rFonts w:ascii="宋体" w:hAnsi="宋体" w:cs="Arial" w:hint="eastAsia"/>
            <w:bCs/>
            <w:noProof/>
          </w:rPr>
          <w:t>重要提示及目录</w:t>
        </w:r>
        <w:r w:rsidR="000F09B2">
          <w:rPr>
            <w:noProof/>
            <w:webHidden/>
          </w:rPr>
          <w:tab/>
        </w:r>
        <w:r w:rsidR="000F09B2">
          <w:rPr>
            <w:noProof/>
            <w:webHidden/>
          </w:rPr>
          <w:fldChar w:fldCharType="begin"/>
        </w:r>
        <w:r w:rsidR="000F09B2">
          <w:rPr>
            <w:noProof/>
            <w:webHidden/>
          </w:rPr>
          <w:instrText xml:space="preserve"> PAGEREF _Toc48654785 \h </w:instrText>
        </w:r>
        <w:r w:rsidR="000F09B2">
          <w:rPr>
            <w:noProof/>
            <w:webHidden/>
          </w:rPr>
        </w:r>
        <w:r w:rsidR="000F09B2">
          <w:rPr>
            <w:noProof/>
            <w:webHidden/>
          </w:rPr>
          <w:fldChar w:fldCharType="separate"/>
        </w:r>
        <w:r w:rsidR="000F09B2">
          <w:rPr>
            <w:noProof/>
            <w:webHidden/>
          </w:rPr>
          <w:t>2</w:t>
        </w:r>
        <w:r w:rsidR="000F09B2">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786" w:history="1">
        <w:r w:rsidRPr="007524FF">
          <w:rPr>
            <w:rStyle w:val="a8"/>
            <w:noProof/>
          </w:rPr>
          <w:t>1.1</w:t>
        </w:r>
        <w:r>
          <w:rPr>
            <w:rFonts w:asciiTheme="minorHAnsi" w:eastAsiaTheme="minorEastAsia" w:hAnsiTheme="minorHAnsi" w:cstheme="minorBidi"/>
            <w:noProof/>
            <w:kern w:val="2"/>
            <w:szCs w:val="22"/>
          </w:rPr>
          <w:tab/>
        </w:r>
        <w:r w:rsidRPr="007524FF">
          <w:rPr>
            <w:rStyle w:val="a8"/>
            <w:rFonts w:hint="eastAsia"/>
            <w:noProof/>
          </w:rPr>
          <w:t>重要提示</w:t>
        </w:r>
        <w:r>
          <w:rPr>
            <w:noProof/>
            <w:webHidden/>
          </w:rPr>
          <w:tab/>
        </w:r>
        <w:r>
          <w:rPr>
            <w:noProof/>
            <w:webHidden/>
          </w:rPr>
          <w:fldChar w:fldCharType="begin"/>
        </w:r>
        <w:r>
          <w:rPr>
            <w:noProof/>
            <w:webHidden/>
          </w:rPr>
          <w:instrText xml:space="preserve"> PAGEREF _Toc48654786 \h </w:instrText>
        </w:r>
        <w:r>
          <w:rPr>
            <w:noProof/>
            <w:webHidden/>
          </w:rPr>
        </w:r>
        <w:r>
          <w:rPr>
            <w:noProof/>
            <w:webHidden/>
          </w:rPr>
          <w:fldChar w:fldCharType="separate"/>
        </w:r>
        <w:r>
          <w:rPr>
            <w:noProof/>
            <w:webHidden/>
          </w:rPr>
          <w:t>2</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787" w:history="1">
        <w:r w:rsidRPr="007524FF">
          <w:rPr>
            <w:rStyle w:val="a8"/>
            <w:noProof/>
          </w:rPr>
          <w:t>1.2</w:t>
        </w:r>
        <w:r>
          <w:rPr>
            <w:rFonts w:asciiTheme="minorHAnsi" w:eastAsiaTheme="minorEastAsia" w:hAnsiTheme="minorHAnsi" w:cstheme="minorBidi"/>
            <w:noProof/>
            <w:kern w:val="2"/>
            <w:szCs w:val="22"/>
          </w:rPr>
          <w:tab/>
        </w:r>
        <w:r w:rsidRPr="007524FF">
          <w:rPr>
            <w:rStyle w:val="a8"/>
            <w:rFonts w:hint="eastAsia"/>
            <w:noProof/>
          </w:rPr>
          <w:t>目录</w:t>
        </w:r>
        <w:r>
          <w:rPr>
            <w:noProof/>
            <w:webHidden/>
          </w:rPr>
          <w:tab/>
        </w:r>
        <w:r>
          <w:rPr>
            <w:noProof/>
            <w:webHidden/>
          </w:rPr>
          <w:fldChar w:fldCharType="begin"/>
        </w:r>
        <w:r>
          <w:rPr>
            <w:noProof/>
            <w:webHidden/>
          </w:rPr>
          <w:instrText xml:space="preserve"> PAGEREF _Toc48654787 \h </w:instrText>
        </w:r>
        <w:r>
          <w:rPr>
            <w:noProof/>
            <w:webHidden/>
          </w:rPr>
        </w:r>
        <w:r>
          <w:rPr>
            <w:noProof/>
            <w:webHidden/>
          </w:rPr>
          <w:fldChar w:fldCharType="separate"/>
        </w:r>
        <w:r>
          <w:rPr>
            <w:noProof/>
            <w:webHidden/>
          </w:rPr>
          <w:t>3</w:t>
        </w:r>
        <w:r>
          <w:rPr>
            <w:noProof/>
            <w:webHidden/>
          </w:rPr>
          <w:fldChar w:fldCharType="end"/>
        </w:r>
      </w:hyperlink>
    </w:p>
    <w:p w:rsidR="000F09B2" w:rsidRDefault="000F09B2">
      <w:pPr>
        <w:pStyle w:val="22"/>
        <w:rPr>
          <w:rFonts w:asciiTheme="minorHAnsi" w:eastAsiaTheme="minorEastAsia" w:hAnsiTheme="minorHAnsi" w:cstheme="minorBidi"/>
          <w:noProof/>
          <w:kern w:val="2"/>
          <w:szCs w:val="22"/>
        </w:rPr>
      </w:pPr>
      <w:hyperlink w:anchor="_Toc48654788" w:history="1">
        <w:r w:rsidRPr="007524FF">
          <w:rPr>
            <w:rStyle w:val="a8"/>
            <w:rFonts w:ascii="宋体" w:hAnsi="宋体" w:cs="Arial"/>
            <w:bCs/>
            <w:noProof/>
          </w:rPr>
          <w:t>2</w:t>
        </w:r>
        <w:r w:rsidRPr="007524FF">
          <w:rPr>
            <w:rStyle w:val="a8"/>
            <w:rFonts w:ascii="宋体" w:hAnsi="宋体" w:cs="Arial" w:hint="eastAsia"/>
            <w:bCs/>
            <w:noProof/>
          </w:rPr>
          <w:t>基金简介</w:t>
        </w:r>
        <w:r>
          <w:rPr>
            <w:noProof/>
            <w:webHidden/>
          </w:rPr>
          <w:tab/>
        </w:r>
        <w:r>
          <w:rPr>
            <w:noProof/>
            <w:webHidden/>
          </w:rPr>
          <w:fldChar w:fldCharType="begin"/>
        </w:r>
        <w:r>
          <w:rPr>
            <w:noProof/>
            <w:webHidden/>
          </w:rPr>
          <w:instrText xml:space="preserve"> PAGEREF _Toc48654788 \h </w:instrText>
        </w:r>
        <w:r>
          <w:rPr>
            <w:noProof/>
            <w:webHidden/>
          </w:rPr>
        </w:r>
        <w:r>
          <w:rPr>
            <w:noProof/>
            <w:webHidden/>
          </w:rPr>
          <w:fldChar w:fldCharType="separate"/>
        </w:r>
        <w:r>
          <w:rPr>
            <w:noProof/>
            <w:webHidden/>
          </w:rPr>
          <w:t>5</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789" w:history="1">
        <w:r w:rsidRPr="007524FF">
          <w:rPr>
            <w:rStyle w:val="a8"/>
            <w:rFonts w:ascii="宋体" w:hAnsi="宋体" w:cs="Arial"/>
            <w:noProof/>
          </w:rPr>
          <w:t>2.1</w:t>
        </w:r>
        <w:r>
          <w:rPr>
            <w:rFonts w:asciiTheme="minorHAnsi" w:eastAsiaTheme="minorEastAsia" w:hAnsiTheme="minorHAnsi" w:cstheme="minorBidi"/>
            <w:noProof/>
            <w:kern w:val="2"/>
            <w:szCs w:val="22"/>
          </w:rPr>
          <w:tab/>
        </w:r>
        <w:r w:rsidRPr="007524FF">
          <w:rPr>
            <w:rStyle w:val="a8"/>
            <w:rFonts w:ascii="宋体" w:hAnsi="宋体" w:cs="Arial" w:hint="eastAsia"/>
            <w:noProof/>
          </w:rPr>
          <w:t>基金基本情况</w:t>
        </w:r>
        <w:r>
          <w:rPr>
            <w:noProof/>
            <w:webHidden/>
          </w:rPr>
          <w:tab/>
        </w:r>
        <w:r>
          <w:rPr>
            <w:noProof/>
            <w:webHidden/>
          </w:rPr>
          <w:fldChar w:fldCharType="begin"/>
        </w:r>
        <w:r>
          <w:rPr>
            <w:noProof/>
            <w:webHidden/>
          </w:rPr>
          <w:instrText xml:space="preserve"> PAGEREF _Toc48654789 \h </w:instrText>
        </w:r>
        <w:r>
          <w:rPr>
            <w:noProof/>
            <w:webHidden/>
          </w:rPr>
        </w:r>
        <w:r>
          <w:rPr>
            <w:noProof/>
            <w:webHidden/>
          </w:rPr>
          <w:fldChar w:fldCharType="separate"/>
        </w:r>
        <w:r>
          <w:rPr>
            <w:noProof/>
            <w:webHidden/>
          </w:rPr>
          <w:t>5</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790" w:history="1">
        <w:r w:rsidRPr="007524FF">
          <w:rPr>
            <w:rStyle w:val="a8"/>
            <w:rFonts w:ascii="宋体" w:hAnsi="宋体" w:cs="Arial"/>
            <w:noProof/>
          </w:rPr>
          <w:t>2.2</w:t>
        </w:r>
        <w:r>
          <w:rPr>
            <w:rFonts w:asciiTheme="minorHAnsi" w:eastAsiaTheme="minorEastAsia" w:hAnsiTheme="minorHAnsi" w:cstheme="minorBidi"/>
            <w:noProof/>
            <w:kern w:val="2"/>
            <w:szCs w:val="22"/>
          </w:rPr>
          <w:tab/>
        </w:r>
        <w:r w:rsidRPr="007524FF">
          <w:rPr>
            <w:rStyle w:val="a8"/>
            <w:rFonts w:ascii="宋体" w:hAnsi="宋体" w:cs="Arial" w:hint="eastAsia"/>
            <w:noProof/>
          </w:rPr>
          <w:t>基金产品说明</w:t>
        </w:r>
        <w:r>
          <w:rPr>
            <w:noProof/>
            <w:webHidden/>
          </w:rPr>
          <w:tab/>
        </w:r>
        <w:r>
          <w:rPr>
            <w:noProof/>
            <w:webHidden/>
          </w:rPr>
          <w:fldChar w:fldCharType="begin"/>
        </w:r>
        <w:r>
          <w:rPr>
            <w:noProof/>
            <w:webHidden/>
          </w:rPr>
          <w:instrText xml:space="preserve"> PAGEREF _Toc48654790 \h </w:instrText>
        </w:r>
        <w:r>
          <w:rPr>
            <w:noProof/>
            <w:webHidden/>
          </w:rPr>
        </w:r>
        <w:r>
          <w:rPr>
            <w:noProof/>
            <w:webHidden/>
          </w:rPr>
          <w:fldChar w:fldCharType="separate"/>
        </w:r>
        <w:r>
          <w:rPr>
            <w:noProof/>
            <w:webHidden/>
          </w:rPr>
          <w:t>5</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791" w:history="1">
        <w:r w:rsidRPr="007524FF">
          <w:rPr>
            <w:rStyle w:val="a8"/>
            <w:rFonts w:ascii="宋体" w:hAnsi="宋体" w:cs="Arial"/>
            <w:noProof/>
          </w:rPr>
          <w:t>2.3</w:t>
        </w:r>
        <w:r>
          <w:rPr>
            <w:rFonts w:asciiTheme="minorHAnsi" w:eastAsiaTheme="minorEastAsia" w:hAnsiTheme="minorHAnsi" w:cstheme="minorBidi"/>
            <w:noProof/>
            <w:kern w:val="2"/>
            <w:szCs w:val="22"/>
          </w:rPr>
          <w:tab/>
        </w:r>
        <w:r w:rsidRPr="007524FF">
          <w:rPr>
            <w:rStyle w:val="a8"/>
            <w:rFonts w:ascii="宋体" w:hAnsi="宋体" w:cs="Arial" w:hint="eastAsia"/>
            <w:noProof/>
          </w:rPr>
          <w:t>基金管理人和基金托管人</w:t>
        </w:r>
        <w:r>
          <w:rPr>
            <w:noProof/>
            <w:webHidden/>
          </w:rPr>
          <w:tab/>
        </w:r>
        <w:r>
          <w:rPr>
            <w:noProof/>
            <w:webHidden/>
          </w:rPr>
          <w:fldChar w:fldCharType="begin"/>
        </w:r>
        <w:r>
          <w:rPr>
            <w:noProof/>
            <w:webHidden/>
          </w:rPr>
          <w:instrText xml:space="preserve"> PAGEREF _Toc48654791 \h </w:instrText>
        </w:r>
        <w:r>
          <w:rPr>
            <w:noProof/>
            <w:webHidden/>
          </w:rPr>
        </w:r>
        <w:r>
          <w:rPr>
            <w:noProof/>
            <w:webHidden/>
          </w:rPr>
          <w:fldChar w:fldCharType="separate"/>
        </w:r>
        <w:r>
          <w:rPr>
            <w:noProof/>
            <w:webHidden/>
          </w:rPr>
          <w:t>5</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792" w:history="1">
        <w:r w:rsidRPr="007524FF">
          <w:rPr>
            <w:rStyle w:val="a8"/>
            <w:rFonts w:ascii="宋体" w:hAnsi="宋体" w:cs="Arial"/>
            <w:noProof/>
          </w:rPr>
          <w:t>2.4</w:t>
        </w:r>
        <w:r>
          <w:rPr>
            <w:rFonts w:asciiTheme="minorHAnsi" w:eastAsiaTheme="minorEastAsia" w:hAnsiTheme="minorHAnsi" w:cstheme="minorBidi"/>
            <w:noProof/>
            <w:kern w:val="2"/>
            <w:szCs w:val="22"/>
          </w:rPr>
          <w:tab/>
        </w:r>
        <w:r w:rsidRPr="007524FF">
          <w:rPr>
            <w:rStyle w:val="a8"/>
            <w:rFonts w:ascii="宋体" w:hAnsi="宋体" w:cs="Arial" w:hint="eastAsia"/>
            <w:noProof/>
          </w:rPr>
          <w:t>信息披露方式</w:t>
        </w:r>
        <w:r>
          <w:rPr>
            <w:noProof/>
            <w:webHidden/>
          </w:rPr>
          <w:tab/>
        </w:r>
        <w:r>
          <w:rPr>
            <w:noProof/>
            <w:webHidden/>
          </w:rPr>
          <w:fldChar w:fldCharType="begin"/>
        </w:r>
        <w:r>
          <w:rPr>
            <w:noProof/>
            <w:webHidden/>
          </w:rPr>
          <w:instrText xml:space="preserve"> PAGEREF _Toc48654792 \h </w:instrText>
        </w:r>
        <w:r>
          <w:rPr>
            <w:noProof/>
            <w:webHidden/>
          </w:rPr>
        </w:r>
        <w:r>
          <w:rPr>
            <w:noProof/>
            <w:webHidden/>
          </w:rPr>
          <w:fldChar w:fldCharType="separate"/>
        </w:r>
        <w:r>
          <w:rPr>
            <w:noProof/>
            <w:webHidden/>
          </w:rPr>
          <w:t>6</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793" w:history="1">
        <w:r w:rsidRPr="007524FF">
          <w:rPr>
            <w:rStyle w:val="a8"/>
            <w:rFonts w:ascii="宋体" w:hAnsi="宋体" w:cs="Arial"/>
            <w:noProof/>
          </w:rPr>
          <w:t>2.5</w:t>
        </w:r>
        <w:r>
          <w:rPr>
            <w:rFonts w:asciiTheme="minorHAnsi" w:eastAsiaTheme="minorEastAsia" w:hAnsiTheme="minorHAnsi" w:cstheme="minorBidi"/>
            <w:noProof/>
            <w:kern w:val="2"/>
            <w:szCs w:val="22"/>
          </w:rPr>
          <w:tab/>
        </w:r>
        <w:r w:rsidRPr="007524FF">
          <w:rPr>
            <w:rStyle w:val="a8"/>
            <w:rFonts w:ascii="宋体" w:hAnsi="宋体" w:cs="Arial" w:hint="eastAsia"/>
            <w:noProof/>
          </w:rPr>
          <w:t>其他相关资料</w:t>
        </w:r>
        <w:r>
          <w:rPr>
            <w:noProof/>
            <w:webHidden/>
          </w:rPr>
          <w:tab/>
        </w:r>
        <w:r>
          <w:rPr>
            <w:noProof/>
            <w:webHidden/>
          </w:rPr>
          <w:fldChar w:fldCharType="begin"/>
        </w:r>
        <w:r>
          <w:rPr>
            <w:noProof/>
            <w:webHidden/>
          </w:rPr>
          <w:instrText xml:space="preserve"> PAGEREF _Toc48654793 \h </w:instrText>
        </w:r>
        <w:r>
          <w:rPr>
            <w:noProof/>
            <w:webHidden/>
          </w:rPr>
        </w:r>
        <w:r>
          <w:rPr>
            <w:noProof/>
            <w:webHidden/>
          </w:rPr>
          <w:fldChar w:fldCharType="separate"/>
        </w:r>
        <w:r>
          <w:rPr>
            <w:noProof/>
            <w:webHidden/>
          </w:rPr>
          <w:t>6</w:t>
        </w:r>
        <w:r>
          <w:rPr>
            <w:noProof/>
            <w:webHidden/>
          </w:rPr>
          <w:fldChar w:fldCharType="end"/>
        </w:r>
      </w:hyperlink>
    </w:p>
    <w:p w:rsidR="000F09B2" w:rsidRDefault="000F09B2">
      <w:pPr>
        <w:pStyle w:val="22"/>
        <w:rPr>
          <w:rFonts w:asciiTheme="minorHAnsi" w:eastAsiaTheme="minorEastAsia" w:hAnsiTheme="minorHAnsi" w:cstheme="minorBidi"/>
          <w:noProof/>
          <w:kern w:val="2"/>
          <w:szCs w:val="22"/>
        </w:rPr>
      </w:pPr>
      <w:hyperlink w:anchor="_Toc48654794" w:history="1">
        <w:r w:rsidRPr="007524FF">
          <w:rPr>
            <w:rStyle w:val="a8"/>
            <w:rFonts w:ascii="宋体" w:hAnsi="宋体" w:cs="Arial"/>
            <w:bCs/>
            <w:noProof/>
          </w:rPr>
          <w:t>3</w:t>
        </w:r>
        <w:r w:rsidRPr="007524FF">
          <w:rPr>
            <w:rStyle w:val="a8"/>
            <w:rFonts w:ascii="宋体" w:hAnsi="宋体" w:cs="Arial" w:hint="eastAsia"/>
            <w:bCs/>
            <w:noProof/>
          </w:rPr>
          <w:t>主要财务指标和基金净值表现</w:t>
        </w:r>
        <w:r>
          <w:rPr>
            <w:noProof/>
            <w:webHidden/>
          </w:rPr>
          <w:tab/>
        </w:r>
        <w:r>
          <w:rPr>
            <w:noProof/>
            <w:webHidden/>
          </w:rPr>
          <w:fldChar w:fldCharType="begin"/>
        </w:r>
        <w:r>
          <w:rPr>
            <w:noProof/>
            <w:webHidden/>
          </w:rPr>
          <w:instrText xml:space="preserve"> PAGEREF _Toc48654794 \h </w:instrText>
        </w:r>
        <w:r>
          <w:rPr>
            <w:noProof/>
            <w:webHidden/>
          </w:rPr>
        </w:r>
        <w:r>
          <w:rPr>
            <w:noProof/>
            <w:webHidden/>
          </w:rPr>
          <w:fldChar w:fldCharType="separate"/>
        </w:r>
        <w:r>
          <w:rPr>
            <w:noProof/>
            <w:webHidden/>
          </w:rPr>
          <w:t>6</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795" w:history="1">
        <w:r w:rsidRPr="007524FF">
          <w:rPr>
            <w:rStyle w:val="a8"/>
            <w:rFonts w:ascii="宋体" w:hAnsi="宋体" w:cs="Arial"/>
            <w:noProof/>
          </w:rPr>
          <w:t>3.1</w:t>
        </w:r>
        <w:r>
          <w:rPr>
            <w:rFonts w:asciiTheme="minorHAnsi" w:eastAsiaTheme="minorEastAsia" w:hAnsiTheme="minorHAnsi" w:cstheme="minorBidi"/>
            <w:noProof/>
            <w:kern w:val="2"/>
            <w:szCs w:val="22"/>
          </w:rPr>
          <w:tab/>
        </w:r>
        <w:r w:rsidRPr="007524FF">
          <w:rPr>
            <w:rStyle w:val="a8"/>
            <w:rFonts w:ascii="宋体" w:hAnsi="宋体" w:cs="Arial" w:hint="eastAsia"/>
            <w:noProof/>
          </w:rPr>
          <w:t>主要会计数据和财务指标</w:t>
        </w:r>
        <w:r>
          <w:rPr>
            <w:noProof/>
            <w:webHidden/>
          </w:rPr>
          <w:tab/>
        </w:r>
        <w:r>
          <w:rPr>
            <w:noProof/>
            <w:webHidden/>
          </w:rPr>
          <w:fldChar w:fldCharType="begin"/>
        </w:r>
        <w:r>
          <w:rPr>
            <w:noProof/>
            <w:webHidden/>
          </w:rPr>
          <w:instrText xml:space="preserve"> PAGEREF _Toc48654795 \h </w:instrText>
        </w:r>
        <w:r>
          <w:rPr>
            <w:noProof/>
            <w:webHidden/>
          </w:rPr>
        </w:r>
        <w:r>
          <w:rPr>
            <w:noProof/>
            <w:webHidden/>
          </w:rPr>
          <w:fldChar w:fldCharType="separate"/>
        </w:r>
        <w:r>
          <w:rPr>
            <w:noProof/>
            <w:webHidden/>
          </w:rPr>
          <w:t>6</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796" w:history="1">
        <w:r w:rsidRPr="007524FF">
          <w:rPr>
            <w:rStyle w:val="a8"/>
            <w:rFonts w:ascii="宋体" w:hAnsi="宋体" w:cs="Arial"/>
            <w:noProof/>
          </w:rPr>
          <w:t>3.2</w:t>
        </w:r>
        <w:r>
          <w:rPr>
            <w:rFonts w:asciiTheme="minorHAnsi" w:eastAsiaTheme="minorEastAsia" w:hAnsiTheme="minorHAnsi" w:cstheme="minorBidi"/>
            <w:noProof/>
            <w:kern w:val="2"/>
            <w:szCs w:val="22"/>
          </w:rPr>
          <w:tab/>
        </w:r>
        <w:r w:rsidRPr="007524FF">
          <w:rPr>
            <w:rStyle w:val="a8"/>
            <w:rFonts w:ascii="宋体" w:hAnsi="宋体" w:cs="Arial" w:hint="eastAsia"/>
            <w:noProof/>
          </w:rPr>
          <w:t>基金净值表现</w:t>
        </w:r>
        <w:r>
          <w:rPr>
            <w:noProof/>
            <w:webHidden/>
          </w:rPr>
          <w:tab/>
        </w:r>
        <w:r>
          <w:rPr>
            <w:noProof/>
            <w:webHidden/>
          </w:rPr>
          <w:fldChar w:fldCharType="begin"/>
        </w:r>
        <w:r>
          <w:rPr>
            <w:noProof/>
            <w:webHidden/>
          </w:rPr>
          <w:instrText xml:space="preserve"> PAGEREF _Toc48654796 \h </w:instrText>
        </w:r>
        <w:r>
          <w:rPr>
            <w:noProof/>
            <w:webHidden/>
          </w:rPr>
        </w:r>
        <w:r>
          <w:rPr>
            <w:noProof/>
            <w:webHidden/>
          </w:rPr>
          <w:fldChar w:fldCharType="separate"/>
        </w:r>
        <w:r>
          <w:rPr>
            <w:noProof/>
            <w:webHidden/>
          </w:rPr>
          <w:t>7</w:t>
        </w:r>
        <w:r>
          <w:rPr>
            <w:noProof/>
            <w:webHidden/>
          </w:rPr>
          <w:fldChar w:fldCharType="end"/>
        </w:r>
      </w:hyperlink>
    </w:p>
    <w:p w:rsidR="000F09B2" w:rsidRDefault="000F09B2">
      <w:pPr>
        <w:pStyle w:val="22"/>
        <w:rPr>
          <w:rFonts w:asciiTheme="minorHAnsi" w:eastAsiaTheme="minorEastAsia" w:hAnsiTheme="minorHAnsi" w:cstheme="minorBidi"/>
          <w:noProof/>
          <w:kern w:val="2"/>
          <w:szCs w:val="22"/>
        </w:rPr>
      </w:pPr>
      <w:hyperlink w:anchor="_Toc48654797" w:history="1">
        <w:r w:rsidRPr="007524FF">
          <w:rPr>
            <w:rStyle w:val="a8"/>
            <w:rFonts w:ascii="宋体" w:hAnsi="宋体" w:cs="Arial"/>
            <w:bCs/>
            <w:noProof/>
          </w:rPr>
          <w:t>4</w:t>
        </w:r>
        <w:r w:rsidRPr="007524FF">
          <w:rPr>
            <w:rStyle w:val="a8"/>
            <w:rFonts w:ascii="宋体" w:hAnsi="宋体" w:cs="Arial" w:hint="eastAsia"/>
            <w:bCs/>
            <w:noProof/>
          </w:rPr>
          <w:t>管理人报告</w:t>
        </w:r>
        <w:r>
          <w:rPr>
            <w:noProof/>
            <w:webHidden/>
          </w:rPr>
          <w:tab/>
        </w:r>
        <w:r>
          <w:rPr>
            <w:noProof/>
            <w:webHidden/>
          </w:rPr>
          <w:fldChar w:fldCharType="begin"/>
        </w:r>
        <w:r>
          <w:rPr>
            <w:noProof/>
            <w:webHidden/>
          </w:rPr>
          <w:instrText xml:space="preserve"> PAGEREF _Toc48654797 \h </w:instrText>
        </w:r>
        <w:r>
          <w:rPr>
            <w:noProof/>
            <w:webHidden/>
          </w:rPr>
        </w:r>
        <w:r>
          <w:rPr>
            <w:noProof/>
            <w:webHidden/>
          </w:rPr>
          <w:fldChar w:fldCharType="separate"/>
        </w:r>
        <w:r>
          <w:rPr>
            <w:noProof/>
            <w:webHidden/>
          </w:rPr>
          <w:t>8</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798" w:history="1">
        <w:r w:rsidRPr="007524FF">
          <w:rPr>
            <w:rStyle w:val="a8"/>
            <w:rFonts w:ascii="宋体" w:hAnsi="宋体" w:cs="Arial"/>
            <w:noProof/>
          </w:rPr>
          <w:t>4.1</w:t>
        </w:r>
        <w:r>
          <w:rPr>
            <w:rFonts w:asciiTheme="minorHAnsi" w:eastAsiaTheme="minorEastAsia" w:hAnsiTheme="minorHAnsi" w:cstheme="minorBidi"/>
            <w:noProof/>
            <w:kern w:val="2"/>
            <w:szCs w:val="22"/>
          </w:rPr>
          <w:tab/>
        </w:r>
        <w:r w:rsidRPr="007524FF">
          <w:rPr>
            <w:rStyle w:val="a8"/>
            <w:rFonts w:ascii="宋体" w:hAnsi="宋体" w:cs="Arial" w:hint="eastAsia"/>
            <w:noProof/>
          </w:rPr>
          <w:t>基金管理人及基金经理情况</w:t>
        </w:r>
        <w:r>
          <w:rPr>
            <w:noProof/>
            <w:webHidden/>
          </w:rPr>
          <w:tab/>
        </w:r>
        <w:r>
          <w:rPr>
            <w:noProof/>
            <w:webHidden/>
          </w:rPr>
          <w:fldChar w:fldCharType="begin"/>
        </w:r>
        <w:r>
          <w:rPr>
            <w:noProof/>
            <w:webHidden/>
          </w:rPr>
          <w:instrText xml:space="preserve"> PAGEREF _Toc48654798 \h </w:instrText>
        </w:r>
        <w:r>
          <w:rPr>
            <w:noProof/>
            <w:webHidden/>
          </w:rPr>
        </w:r>
        <w:r>
          <w:rPr>
            <w:noProof/>
            <w:webHidden/>
          </w:rPr>
          <w:fldChar w:fldCharType="separate"/>
        </w:r>
        <w:r>
          <w:rPr>
            <w:noProof/>
            <w:webHidden/>
          </w:rPr>
          <w:t>8</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799" w:history="1">
        <w:r w:rsidRPr="007524FF">
          <w:rPr>
            <w:rStyle w:val="a8"/>
            <w:rFonts w:ascii="宋体" w:hAnsi="宋体" w:cs="Arial"/>
            <w:noProof/>
          </w:rPr>
          <w:t>4.2</w:t>
        </w:r>
        <w:r>
          <w:rPr>
            <w:rFonts w:asciiTheme="minorHAnsi" w:eastAsiaTheme="minorEastAsia" w:hAnsiTheme="minorHAnsi" w:cstheme="minorBidi"/>
            <w:noProof/>
            <w:kern w:val="2"/>
            <w:szCs w:val="22"/>
          </w:rPr>
          <w:tab/>
        </w:r>
        <w:r w:rsidRPr="007524FF">
          <w:rPr>
            <w:rStyle w:val="a8"/>
            <w:rFonts w:ascii="宋体" w:hAnsi="宋体" w:cs="Arial" w:hint="eastAsia"/>
            <w:noProof/>
          </w:rPr>
          <w:t>管理人对报告期内本基金运作遵规守信情况的说明</w:t>
        </w:r>
        <w:r>
          <w:rPr>
            <w:noProof/>
            <w:webHidden/>
          </w:rPr>
          <w:tab/>
        </w:r>
        <w:r>
          <w:rPr>
            <w:noProof/>
            <w:webHidden/>
          </w:rPr>
          <w:fldChar w:fldCharType="begin"/>
        </w:r>
        <w:r>
          <w:rPr>
            <w:noProof/>
            <w:webHidden/>
          </w:rPr>
          <w:instrText xml:space="preserve"> PAGEREF _Toc48654799 \h </w:instrText>
        </w:r>
        <w:r>
          <w:rPr>
            <w:noProof/>
            <w:webHidden/>
          </w:rPr>
        </w:r>
        <w:r>
          <w:rPr>
            <w:noProof/>
            <w:webHidden/>
          </w:rPr>
          <w:fldChar w:fldCharType="separate"/>
        </w:r>
        <w:r>
          <w:rPr>
            <w:noProof/>
            <w:webHidden/>
          </w:rPr>
          <w:t>11</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00" w:history="1">
        <w:r w:rsidRPr="007524FF">
          <w:rPr>
            <w:rStyle w:val="a8"/>
            <w:rFonts w:ascii="宋体" w:hAnsi="宋体" w:cs="Arial"/>
            <w:noProof/>
          </w:rPr>
          <w:t>4.3</w:t>
        </w:r>
        <w:r>
          <w:rPr>
            <w:rFonts w:asciiTheme="minorHAnsi" w:eastAsiaTheme="minorEastAsia" w:hAnsiTheme="minorHAnsi" w:cstheme="minorBidi"/>
            <w:noProof/>
            <w:kern w:val="2"/>
            <w:szCs w:val="22"/>
          </w:rPr>
          <w:tab/>
        </w:r>
        <w:r w:rsidRPr="007524FF">
          <w:rPr>
            <w:rStyle w:val="a8"/>
            <w:rFonts w:ascii="宋体" w:hAnsi="宋体" w:cs="Arial" w:hint="eastAsia"/>
            <w:noProof/>
          </w:rPr>
          <w:t>管理人对报告期内公平交易情况的专项说明</w:t>
        </w:r>
        <w:r>
          <w:rPr>
            <w:noProof/>
            <w:webHidden/>
          </w:rPr>
          <w:tab/>
        </w:r>
        <w:r>
          <w:rPr>
            <w:noProof/>
            <w:webHidden/>
          </w:rPr>
          <w:fldChar w:fldCharType="begin"/>
        </w:r>
        <w:r>
          <w:rPr>
            <w:noProof/>
            <w:webHidden/>
          </w:rPr>
          <w:instrText xml:space="preserve"> PAGEREF _Toc48654800 \h </w:instrText>
        </w:r>
        <w:r>
          <w:rPr>
            <w:noProof/>
            <w:webHidden/>
          </w:rPr>
        </w:r>
        <w:r>
          <w:rPr>
            <w:noProof/>
            <w:webHidden/>
          </w:rPr>
          <w:fldChar w:fldCharType="separate"/>
        </w:r>
        <w:r>
          <w:rPr>
            <w:noProof/>
            <w:webHidden/>
          </w:rPr>
          <w:t>11</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01" w:history="1">
        <w:r w:rsidRPr="007524FF">
          <w:rPr>
            <w:rStyle w:val="a8"/>
            <w:rFonts w:ascii="宋体" w:hAnsi="宋体" w:cs="Arial"/>
            <w:noProof/>
          </w:rPr>
          <w:t>4.4</w:t>
        </w:r>
        <w:r>
          <w:rPr>
            <w:rFonts w:asciiTheme="minorHAnsi" w:eastAsiaTheme="minorEastAsia" w:hAnsiTheme="minorHAnsi" w:cstheme="minorBidi"/>
            <w:noProof/>
            <w:kern w:val="2"/>
            <w:szCs w:val="22"/>
          </w:rPr>
          <w:tab/>
        </w:r>
        <w:r w:rsidRPr="007524FF">
          <w:rPr>
            <w:rStyle w:val="a8"/>
            <w:rFonts w:ascii="宋体" w:hAnsi="宋体" w:cs="Arial" w:hint="eastAsia"/>
            <w:noProof/>
          </w:rPr>
          <w:t>管理人对报告期内基金的投资策略和业绩表现的说明</w:t>
        </w:r>
        <w:r>
          <w:rPr>
            <w:noProof/>
            <w:webHidden/>
          </w:rPr>
          <w:tab/>
        </w:r>
        <w:r>
          <w:rPr>
            <w:noProof/>
            <w:webHidden/>
          </w:rPr>
          <w:fldChar w:fldCharType="begin"/>
        </w:r>
        <w:r>
          <w:rPr>
            <w:noProof/>
            <w:webHidden/>
          </w:rPr>
          <w:instrText xml:space="preserve"> PAGEREF _Toc48654801 \h </w:instrText>
        </w:r>
        <w:r>
          <w:rPr>
            <w:noProof/>
            <w:webHidden/>
          </w:rPr>
        </w:r>
        <w:r>
          <w:rPr>
            <w:noProof/>
            <w:webHidden/>
          </w:rPr>
          <w:fldChar w:fldCharType="separate"/>
        </w:r>
        <w:r>
          <w:rPr>
            <w:noProof/>
            <w:webHidden/>
          </w:rPr>
          <w:t>12</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02" w:history="1">
        <w:r w:rsidRPr="007524FF">
          <w:rPr>
            <w:rStyle w:val="a8"/>
            <w:rFonts w:ascii="宋体" w:hAnsi="宋体" w:cs="Arial"/>
            <w:noProof/>
          </w:rPr>
          <w:t>4.5</w:t>
        </w:r>
        <w:r>
          <w:rPr>
            <w:rFonts w:asciiTheme="minorHAnsi" w:eastAsiaTheme="minorEastAsia" w:hAnsiTheme="minorHAnsi" w:cstheme="minorBidi"/>
            <w:noProof/>
            <w:kern w:val="2"/>
            <w:szCs w:val="22"/>
          </w:rPr>
          <w:tab/>
        </w:r>
        <w:r w:rsidRPr="007524FF">
          <w:rPr>
            <w:rStyle w:val="a8"/>
            <w:rFonts w:ascii="宋体" w:hAnsi="宋体" w:cs="Arial" w:hint="eastAsia"/>
            <w:noProof/>
          </w:rPr>
          <w:t>管理人对宏观经济、证券市场及行业走势的简要展望</w:t>
        </w:r>
        <w:r>
          <w:rPr>
            <w:noProof/>
            <w:webHidden/>
          </w:rPr>
          <w:tab/>
        </w:r>
        <w:r>
          <w:rPr>
            <w:noProof/>
            <w:webHidden/>
          </w:rPr>
          <w:fldChar w:fldCharType="begin"/>
        </w:r>
        <w:r>
          <w:rPr>
            <w:noProof/>
            <w:webHidden/>
          </w:rPr>
          <w:instrText xml:space="preserve"> PAGEREF _Toc48654802 \h </w:instrText>
        </w:r>
        <w:r>
          <w:rPr>
            <w:noProof/>
            <w:webHidden/>
          </w:rPr>
        </w:r>
        <w:r>
          <w:rPr>
            <w:noProof/>
            <w:webHidden/>
          </w:rPr>
          <w:fldChar w:fldCharType="separate"/>
        </w:r>
        <w:r>
          <w:rPr>
            <w:noProof/>
            <w:webHidden/>
          </w:rPr>
          <w:t>13</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03" w:history="1">
        <w:r w:rsidRPr="007524FF">
          <w:rPr>
            <w:rStyle w:val="a8"/>
            <w:rFonts w:ascii="宋体" w:hAnsi="宋体" w:cs="Arial"/>
            <w:noProof/>
          </w:rPr>
          <w:t>4.6</w:t>
        </w:r>
        <w:r>
          <w:rPr>
            <w:rFonts w:asciiTheme="minorHAnsi" w:eastAsiaTheme="minorEastAsia" w:hAnsiTheme="minorHAnsi" w:cstheme="minorBidi"/>
            <w:noProof/>
            <w:kern w:val="2"/>
            <w:szCs w:val="22"/>
          </w:rPr>
          <w:tab/>
        </w:r>
        <w:r w:rsidRPr="007524FF">
          <w:rPr>
            <w:rStyle w:val="a8"/>
            <w:rFonts w:ascii="宋体" w:hAnsi="宋体" w:cs="Arial" w:hint="eastAsia"/>
            <w:noProof/>
          </w:rPr>
          <w:t>管理人对报告期内基金估值程序等事项的说明</w:t>
        </w:r>
        <w:r>
          <w:rPr>
            <w:noProof/>
            <w:webHidden/>
          </w:rPr>
          <w:tab/>
        </w:r>
        <w:r>
          <w:rPr>
            <w:noProof/>
            <w:webHidden/>
          </w:rPr>
          <w:fldChar w:fldCharType="begin"/>
        </w:r>
        <w:r>
          <w:rPr>
            <w:noProof/>
            <w:webHidden/>
          </w:rPr>
          <w:instrText xml:space="preserve"> PAGEREF _Toc48654803 \h </w:instrText>
        </w:r>
        <w:r>
          <w:rPr>
            <w:noProof/>
            <w:webHidden/>
          </w:rPr>
        </w:r>
        <w:r>
          <w:rPr>
            <w:noProof/>
            <w:webHidden/>
          </w:rPr>
          <w:fldChar w:fldCharType="separate"/>
        </w:r>
        <w:r>
          <w:rPr>
            <w:noProof/>
            <w:webHidden/>
          </w:rPr>
          <w:t>13</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04" w:history="1">
        <w:r w:rsidRPr="007524FF">
          <w:rPr>
            <w:rStyle w:val="a8"/>
            <w:rFonts w:ascii="宋体" w:hAnsi="宋体" w:cs="Arial"/>
            <w:noProof/>
          </w:rPr>
          <w:t>4.7</w:t>
        </w:r>
        <w:r>
          <w:rPr>
            <w:rFonts w:asciiTheme="minorHAnsi" w:eastAsiaTheme="minorEastAsia" w:hAnsiTheme="minorHAnsi" w:cstheme="minorBidi"/>
            <w:noProof/>
            <w:kern w:val="2"/>
            <w:szCs w:val="22"/>
          </w:rPr>
          <w:tab/>
        </w:r>
        <w:r w:rsidRPr="007524FF">
          <w:rPr>
            <w:rStyle w:val="a8"/>
            <w:rFonts w:ascii="宋体" w:hAnsi="宋体" w:cs="Arial" w:hint="eastAsia"/>
            <w:noProof/>
          </w:rPr>
          <w:t>管理人对报告期内基金利润分配情况的说明</w:t>
        </w:r>
        <w:r>
          <w:rPr>
            <w:noProof/>
            <w:webHidden/>
          </w:rPr>
          <w:tab/>
        </w:r>
        <w:r>
          <w:rPr>
            <w:noProof/>
            <w:webHidden/>
          </w:rPr>
          <w:fldChar w:fldCharType="begin"/>
        </w:r>
        <w:r>
          <w:rPr>
            <w:noProof/>
            <w:webHidden/>
          </w:rPr>
          <w:instrText xml:space="preserve"> PAGEREF _Toc48654804 \h </w:instrText>
        </w:r>
        <w:r>
          <w:rPr>
            <w:noProof/>
            <w:webHidden/>
          </w:rPr>
        </w:r>
        <w:r>
          <w:rPr>
            <w:noProof/>
            <w:webHidden/>
          </w:rPr>
          <w:fldChar w:fldCharType="separate"/>
        </w:r>
        <w:r>
          <w:rPr>
            <w:noProof/>
            <w:webHidden/>
          </w:rPr>
          <w:t>14</w:t>
        </w:r>
        <w:r>
          <w:rPr>
            <w:noProof/>
            <w:webHidden/>
          </w:rPr>
          <w:fldChar w:fldCharType="end"/>
        </w:r>
      </w:hyperlink>
    </w:p>
    <w:p w:rsidR="000F09B2" w:rsidRDefault="000F09B2">
      <w:pPr>
        <w:pStyle w:val="22"/>
        <w:rPr>
          <w:rFonts w:asciiTheme="minorHAnsi" w:eastAsiaTheme="minorEastAsia" w:hAnsiTheme="minorHAnsi" w:cstheme="minorBidi"/>
          <w:noProof/>
          <w:kern w:val="2"/>
          <w:szCs w:val="22"/>
        </w:rPr>
      </w:pPr>
      <w:hyperlink w:anchor="_Toc48654805" w:history="1">
        <w:r w:rsidRPr="007524FF">
          <w:rPr>
            <w:rStyle w:val="a8"/>
            <w:rFonts w:ascii="宋体" w:hAnsi="宋体" w:cs="Arial"/>
            <w:bCs/>
            <w:noProof/>
          </w:rPr>
          <w:t>5</w:t>
        </w:r>
        <w:r w:rsidRPr="007524FF">
          <w:rPr>
            <w:rStyle w:val="a8"/>
            <w:rFonts w:ascii="宋体" w:hAnsi="宋体" w:cs="Arial" w:hint="eastAsia"/>
            <w:bCs/>
            <w:noProof/>
          </w:rPr>
          <w:t>托管人报告</w:t>
        </w:r>
        <w:r>
          <w:rPr>
            <w:noProof/>
            <w:webHidden/>
          </w:rPr>
          <w:tab/>
        </w:r>
        <w:r>
          <w:rPr>
            <w:noProof/>
            <w:webHidden/>
          </w:rPr>
          <w:fldChar w:fldCharType="begin"/>
        </w:r>
        <w:r>
          <w:rPr>
            <w:noProof/>
            <w:webHidden/>
          </w:rPr>
          <w:instrText xml:space="preserve"> PAGEREF _Toc48654805 \h </w:instrText>
        </w:r>
        <w:r>
          <w:rPr>
            <w:noProof/>
            <w:webHidden/>
          </w:rPr>
        </w:r>
        <w:r>
          <w:rPr>
            <w:noProof/>
            <w:webHidden/>
          </w:rPr>
          <w:fldChar w:fldCharType="separate"/>
        </w:r>
        <w:r>
          <w:rPr>
            <w:noProof/>
            <w:webHidden/>
          </w:rPr>
          <w:t>14</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06" w:history="1">
        <w:r w:rsidRPr="007524FF">
          <w:rPr>
            <w:rStyle w:val="a8"/>
            <w:rFonts w:ascii="宋体" w:hAnsi="宋体" w:cs="Arial"/>
            <w:noProof/>
          </w:rPr>
          <w:t>5.1</w:t>
        </w:r>
        <w:r>
          <w:rPr>
            <w:rFonts w:asciiTheme="minorHAnsi" w:eastAsiaTheme="minorEastAsia" w:hAnsiTheme="minorHAnsi" w:cstheme="minorBidi"/>
            <w:noProof/>
            <w:kern w:val="2"/>
            <w:szCs w:val="22"/>
          </w:rPr>
          <w:tab/>
        </w:r>
        <w:r w:rsidRPr="007524FF">
          <w:rPr>
            <w:rStyle w:val="a8"/>
            <w:rFonts w:ascii="宋体" w:hAnsi="宋体" w:cs="Arial" w:hint="eastAsia"/>
            <w:noProof/>
          </w:rPr>
          <w:t>报告期内本基金托管人遵规守信情况声明</w:t>
        </w:r>
        <w:r>
          <w:rPr>
            <w:noProof/>
            <w:webHidden/>
          </w:rPr>
          <w:tab/>
        </w:r>
        <w:r>
          <w:rPr>
            <w:noProof/>
            <w:webHidden/>
          </w:rPr>
          <w:fldChar w:fldCharType="begin"/>
        </w:r>
        <w:r>
          <w:rPr>
            <w:noProof/>
            <w:webHidden/>
          </w:rPr>
          <w:instrText xml:space="preserve"> PAGEREF _Toc48654806 \h </w:instrText>
        </w:r>
        <w:r>
          <w:rPr>
            <w:noProof/>
            <w:webHidden/>
          </w:rPr>
        </w:r>
        <w:r>
          <w:rPr>
            <w:noProof/>
            <w:webHidden/>
          </w:rPr>
          <w:fldChar w:fldCharType="separate"/>
        </w:r>
        <w:r>
          <w:rPr>
            <w:noProof/>
            <w:webHidden/>
          </w:rPr>
          <w:t>14</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07" w:history="1">
        <w:r w:rsidRPr="007524FF">
          <w:rPr>
            <w:rStyle w:val="a8"/>
            <w:rFonts w:ascii="宋体" w:hAnsi="宋体" w:cs="Arial"/>
            <w:noProof/>
          </w:rPr>
          <w:t>5.2</w:t>
        </w:r>
        <w:r>
          <w:rPr>
            <w:rFonts w:asciiTheme="minorHAnsi" w:eastAsiaTheme="minorEastAsia" w:hAnsiTheme="minorHAnsi" w:cstheme="minorBidi"/>
            <w:noProof/>
            <w:kern w:val="2"/>
            <w:szCs w:val="22"/>
          </w:rPr>
          <w:tab/>
        </w:r>
        <w:r w:rsidRPr="007524FF">
          <w:rPr>
            <w:rStyle w:val="a8"/>
            <w:rFonts w:ascii="宋体" w:hAnsi="宋体" w:cs="Arial" w:hint="eastAsia"/>
            <w:noProof/>
          </w:rPr>
          <w:t>托管人对报告期内本基金投资运作遵规守信、净值计算、利润分配等情况的说明</w:t>
        </w:r>
        <w:r>
          <w:rPr>
            <w:noProof/>
            <w:webHidden/>
          </w:rPr>
          <w:tab/>
        </w:r>
        <w:r>
          <w:rPr>
            <w:noProof/>
            <w:webHidden/>
          </w:rPr>
          <w:fldChar w:fldCharType="begin"/>
        </w:r>
        <w:r>
          <w:rPr>
            <w:noProof/>
            <w:webHidden/>
          </w:rPr>
          <w:instrText xml:space="preserve"> PAGEREF _Toc48654807 \h </w:instrText>
        </w:r>
        <w:r>
          <w:rPr>
            <w:noProof/>
            <w:webHidden/>
          </w:rPr>
        </w:r>
        <w:r>
          <w:rPr>
            <w:noProof/>
            <w:webHidden/>
          </w:rPr>
          <w:fldChar w:fldCharType="separate"/>
        </w:r>
        <w:r>
          <w:rPr>
            <w:noProof/>
            <w:webHidden/>
          </w:rPr>
          <w:t>14</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08" w:history="1">
        <w:r w:rsidRPr="007524FF">
          <w:rPr>
            <w:rStyle w:val="a8"/>
            <w:rFonts w:ascii="宋体" w:hAnsi="宋体" w:cs="Arial"/>
            <w:noProof/>
          </w:rPr>
          <w:t>5.3</w:t>
        </w:r>
        <w:r>
          <w:rPr>
            <w:rFonts w:asciiTheme="minorHAnsi" w:eastAsiaTheme="minorEastAsia" w:hAnsiTheme="minorHAnsi" w:cstheme="minorBidi"/>
            <w:noProof/>
            <w:kern w:val="2"/>
            <w:szCs w:val="22"/>
          </w:rPr>
          <w:tab/>
        </w:r>
        <w:r w:rsidRPr="007524FF">
          <w:rPr>
            <w:rStyle w:val="a8"/>
            <w:rFonts w:ascii="宋体" w:hAnsi="宋体" w:cs="Arial" w:hint="eastAsia"/>
            <w:noProof/>
          </w:rPr>
          <w:t>托管人对本中期报告中财务信息等内容的真实、准确和完整发表意见</w:t>
        </w:r>
        <w:r>
          <w:rPr>
            <w:noProof/>
            <w:webHidden/>
          </w:rPr>
          <w:tab/>
        </w:r>
        <w:r>
          <w:rPr>
            <w:noProof/>
            <w:webHidden/>
          </w:rPr>
          <w:fldChar w:fldCharType="begin"/>
        </w:r>
        <w:r>
          <w:rPr>
            <w:noProof/>
            <w:webHidden/>
          </w:rPr>
          <w:instrText xml:space="preserve"> PAGEREF _Toc48654808 \h </w:instrText>
        </w:r>
        <w:r>
          <w:rPr>
            <w:noProof/>
            <w:webHidden/>
          </w:rPr>
        </w:r>
        <w:r>
          <w:rPr>
            <w:noProof/>
            <w:webHidden/>
          </w:rPr>
          <w:fldChar w:fldCharType="separate"/>
        </w:r>
        <w:r>
          <w:rPr>
            <w:noProof/>
            <w:webHidden/>
          </w:rPr>
          <w:t>14</w:t>
        </w:r>
        <w:r>
          <w:rPr>
            <w:noProof/>
            <w:webHidden/>
          </w:rPr>
          <w:fldChar w:fldCharType="end"/>
        </w:r>
      </w:hyperlink>
    </w:p>
    <w:p w:rsidR="000F09B2" w:rsidRDefault="000F09B2">
      <w:pPr>
        <w:pStyle w:val="22"/>
        <w:rPr>
          <w:rFonts w:asciiTheme="minorHAnsi" w:eastAsiaTheme="minorEastAsia" w:hAnsiTheme="minorHAnsi" w:cstheme="minorBidi"/>
          <w:noProof/>
          <w:kern w:val="2"/>
          <w:szCs w:val="22"/>
        </w:rPr>
      </w:pPr>
      <w:hyperlink w:anchor="_Toc48654809" w:history="1">
        <w:r w:rsidRPr="007524FF">
          <w:rPr>
            <w:rStyle w:val="a8"/>
            <w:rFonts w:ascii="宋体" w:hAnsi="宋体" w:cs="Arial"/>
            <w:bCs/>
            <w:noProof/>
          </w:rPr>
          <w:t>6</w:t>
        </w:r>
        <w:r w:rsidRPr="007524FF">
          <w:rPr>
            <w:rStyle w:val="a8"/>
            <w:rFonts w:ascii="宋体" w:hAnsi="宋体" w:cs="Arial" w:hint="eastAsia"/>
            <w:bCs/>
            <w:noProof/>
          </w:rPr>
          <w:t>半年度财务会计报告（未经审计）</w:t>
        </w:r>
        <w:r>
          <w:rPr>
            <w:noProof/>
            <w:webHidden/>
          </w:rPr>
          <w:tab/>
        </w:r>
        <w:r>
          <w:rPr>
            <w:noProof/>
            <w:webHidden/>
          </w:rPr>
          <w:fldChar w:fldCharType="begin"/>
        </w:r>
        <w:r>
          <w:rPr>
            <w:noProof/>
            <w:webHidden/>
          </w:rPr>
          <w:instrText xml:space="preserve"> PAGEREF _Toc48654809 \h </w:instrText>
        </w:r>
        <w:r>
          <w:rPr>
            <w:noProof/>
            <w:webHidden/>
          </w:rPr>
        </w:r>
        <w:r>
          <w:rPr>
            <w:noProof/>
            <w:webHidden/>
          </w:rPr>
          <w:fldChar w:fldCharType="separate"/>
        </w:r>
        <w:r>
          <w:rPr>
            <w:noProof/>
            <w:webHidden/>
          </w:rPr>
          <w:t>14</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10" w:history="1">
        <w:r w:rsidRPr="007524FF">
          <w:rPr>
            <w:rStyle w:val="a8"/>
            <w:rFonts w:ascii="宋体" w:hAnsi="宋体" w:cs="Arial"/>
            <w:noProof/>
          </w:rPr>
          <w:t>6.1</w:t>
        </w:r>
        <w:r>
          <w:rPr>
            <w:rFonts w:asciiTheme="minorHAnsi" w:eastAsiaTheme="minorEastAsia" w:hAnsiTheme="minorHAnsi" w:cstheme="minorBidi"/>
            <w:noProof/>
            <w:kern w:val="2"/>
            <w:szCs w:val="22"/>
          </w:rPr>
          <w:tab/>
        </w:r>
        <w:r w:rsidRPr="007524FF">
          <w:rPr>
            <w:rStyle w:val="a8"/>
            <w:rFonts w:ascii="宋体" w:hAnsi="宋体" w:cs="Arial" w:hint="eastAsia"/>
            <w:noProof/>
          </w:rPr>
          <w:t>资产负债表</w:t>
        </w:r>
        <w:r>
          <w:rPr>
            <w:noProof/>
            <w:webHidden/>
          </w:rPr>
          <w:tab/>
        </w:r>
        <w:r>
          <w:rPr>
            <w:noProof/>
            <w:webHidden/>
          </w:rPr>
          <w:fldChar w:fldCharType="begin"/>
        </w:r>
        <w:r>
          <w:rPr>
            <w:noProof/>
            <w:webHidden/>
          </w:rPr>
          <w:instrText xml:space="preserve"> PAGEREF _Toc48654810 \h </w:instrText>
        </w:r>
        <w:r>
          <w:rPr>
            <w:noProof/>
            <w:webHidden/>
          </w:rPr>
        </w:r>
        <w:r>
          <w:rPr>
            <w:noProof/>
            <w:webHidden/>
          </w:rPr>
          <w:fldChar w:fldCharType="separate"/>
        </w:r>
        <w:r>
          <w:rPr>
            <w:noProof/>
            <w:webHidden/>
          </w:rPr>
          <w:t>14</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11" w:history="1">
        <w:r w:rsidRPr="007524FF">
          <w:rPr>
            <w:rStyle w:val="a8"/>
            <w:rFonts w:ascii="宋体" w:hAnsi="宋体" w:cs="Arial"/>
            <w:noProof/>
          </w:rPr>
          <w:t>6.2</w:t>
        </w:r>
        <w:r>
          <w:rPr>
            <w:rFonts w:asciiTheme="minorHAnsi" w:eastAsiaTheme="minorEastAsia" w:hAnsiTheme="minorHAnsi" w:cstheme="minorBidi"/>
            <w:noProof/>
            <w:kern w:val="2"/>
            <w:szCs w:val="22"/>
          </w:rPr>
          <w:tab/>
        </w:r>
        <w:r w:rsidRPr="007524FF">
          <w:rPr>
            <w:rStyle w:val="a8"/>
            <w:rFonts w:ascii="宋体" w:hAnsi="宋体" w:cs="Arial" w:hint="eastAsia"/>
            <w:noProof/>
          </w:rPr>
          <w:t>利润表</w:t>
        </w:r>
        <w:r>
          <w:rPr>
            <w:noProof/>
            <w:webHidden/>
          </w:rPr>
          <w:tab/>
        </w:r>
        <w:r>
          <w:rPr>
            <w:noProof/>
            <w:webHidden/>
          </w:rPr>
          <w:fldChar w:fldCharType="begin"/>
        </w:r>
        <w:r>
          <w:rPr>
            <w:noProof/>
            <w:webHidden/>
          </w:rPr>
          <w:instrText xml:space="preserve"> PAGEREF _Toc48654811 \h </w:instrText>
        </w:r>
        <w:r>
          <w:rPr>
            <w:noProof/>
            <w:webHidden/>
          </w:rPr>
        </w:r>
        <w:r>
          <w:rPr>
            <w:noProof/>
            <w:webHidden/>
          </w:rPr>
          <w:fldChar w:fldCharType="separate"/>
        </w:r>
        <w:r>
          <w:rPr>
            <w:noProof/>
            <w:webHidden/>
          </w:rPr>
          <w:t>16</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12" w:history="1">
        <w:r w:rsidRPr="007524FF">
          <w:rPr>
            <w:rStyle w:val="a8"/>
            <w:rFonts w:ascii="宋体" w:hAnsi="宋体" w:cs="Arial"/>
            <w:noProof/>
          </w:rPr>
          <w:t>6.3</w:t>
        </w:r>
        <w:r>
          <w:rPr>
            <w:rFonts w:asciiTheme="minorHAnsi" w:eastAsiaTheme="minorEastAsia" w:hAnsiTheme="minorHAnsi" w:cstheme="minorBidi"/>
            <w:noProof/>
            <w:kern w:val="2"/>
            <w:szCs w:val="22"/>
          </w:rPr>
          <w:tab/>
        </w:r>
        <w:r w:rsidRPr="007524FF">
          <w:rPr>
            <w:rStyle w:val="a8"/>
            <w:rFonts w:ascii="宋体" w:hAnsi="宋体" w:cs="Arial" w:hint="eastAsia"/>
            <w:noProof/>
          </w:rPr>
          <w:t>所有者权益（基金净值）变动表</w:t>
        </w:r>
        <w:r>
          <w:rPr>
            <w:noProof/>
            <w:webHidden/>
          </w:rPr>
          <w:tab/>
        </w:r>
        <w:r>
          <w:rPr>
            <w:noProof/>
            <w:webHidden/>
          </w:rPr>
          <w:fldChar w:fldCharType="begin"/>
        </w:r>
        <w:r>
          <w:rPr>
            <w:noProof/>
            <w:webHidden/>
          </w:rPr>
          <w:instrText xml:space="preserve"> PAGEREF _Toc48654812 \h </w:instrText>
        </w:r>
        <w:r>
          <w:rPr>
            <w:noProof/>
            <w:webHidden/>
          </w:rPr>
        </w:r>
        <w:r>
          <w:rPr>
            <w:noProof/>
            <w:webHidden/>
          </w:rPr>
          <w:fldChar w:fldCharType="separate"/>
        </w:r>
        <w:r>
          <w:rPr>
            <w:noProof/>
            <w:webHidden/>
          </w:rPr>
          <w:t>17</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13" w:history="1">
        <w:r w:rsidRPr="007524FF">
          <w:rPr>
            <w:rStyle w:val="a8"/>
            <w:rFonts w:ascii="宋体" w:hAnsi="宋体" w:cs="Arial"/>
            <w:noProof/>
          </w:rPr>
          <w:t>6.4</w:t>
        </w:r>
        <w:r>
          <w:rPr>
            <w:rFonts w:asciiTheme="minorHAnsi" w:eastAsiaTheme="minorEastAsia" w:hAnsiTheme="minorHAnsi" w:cstheme="minorBidi"/>
            <w:noProof/>
            <w:kern w:val="2"/>
            <w:szCs w:val="22"/>
          </w:rPr>
          <w:tab/>
        </w:r>
        <w:r w:rsidRPr="007524FF">
          <w:rPr>
            <w:rStyle w:val="a8"/>
            <w:rFonts w:ascii="宋体" w:hAnsi="宋体" w:cs="Arial" w:hint="eastAsia"/>
            <w:noProof/>
          </w:rPr>
          <w:t>报表附注</w:t>
        </w:r>
        <w:r>
          <w:rPr>
            <w:noProof/>
            <w:webHidden/>
          </w:rPr>
          <w:tab/>
        </w:r>
        <w:r>
          <w:rPr>
            <w:noProof/>
            <w:webHidden/>
          </w:rPr>
          <w:fldChar w:fldCharType="begin"/>
        </w:r>
        <w:r>
          <w:rPr>
            <w:noProof/>
            <w:webHidden/>
          </w:rPr>
          <w:instrText xml:space="preserve"> PAGEREF _Toc48654813 \h </w:instrText>
        </w:r>
        <w:r>
          <w:rPr>
            <w:noProof/>
            <w:webHidden/>
          </w:rPr>
        </w:r>
        <w:r>
          <w:rPr>
            <w:noProof/>
            <w:webHidden/>
          </w:rPr>
          <w:fldChar w:fldCharType="separate"/>
        </w:r>
        <w:r>
          <w:rPr>
            <w:noProof/>
            <w:webHidden/>
          </w:rPr>
          <w:t>18</w:t>
        </w:r>
        <w:r>
          <w:rPr>
            <w:noProof/>
            <w:webHidden/>
          </w:rPr>
          <w:fldChar w:fldCharType="end"/>
        </w:r>
      </w:hyperlink>
    </w:p>
    <w:p w:rsidR="000F09B2" w:rsidRDefault="000F09B2">
      <w:pPr>
        <w:pStyle w:val="22"/>
        <w:rPr>
          <w:rFonts w:asciiTheme="minorHAnsi" w:eastAsiaTheme="minorEastAsia" w:hAnsiTheme="minorHAnsi" w:cstheme="minorBidi"/>
          <w:noProof/>
          <w:kern w:val="2"/>
          <w:szCs w:val="22"/>
        </w:rPr>
      </w:pPr>
      <w:hyperlink w:anchor="_Toc48654814" w:history="1">
        <w:r w:rsidRPr="007524FF">
          <w:rPr>
            <w:rStyle w:val="a8"/>
            <w:rFonts w:ascii="宋体" w:hAnsi="宋体" w:cs="Arial"/>
            <w:bCs/>
            <w:noProof/>
          </w:rPr>
          <w:t>7</w:t>
        </w:r>
        <w:r w:rsidRPr="007524FF">
          <w:rPr>
            <w:rStyle w:val="a8"/>
            <w:rFonts w:ascii="宋体" w:hAnsi="宋体" w:cs="Arial" w:hint="eastAsia"/>
            <w:bCs/>
            <w:noProof/>
          </w:rPr>
          <w:t>投资组合报告</w:t>
        </w:r>
        <w:r>
          <w:rPr>
            <w:noProof/>
            <w:webHidden/>
          </w:rPr>
          <w:tab/>
        </w:r>
        <w:r>
          <w:rPr>
            <w:noProof/>
            <w:webHidden/>
          </w:rPr>
          <w:fldChar w:fldCharType="begin"/>
        </w:r>
        <w:r>
          <w:rPr>
            <w:noProof/>
            <w:webHidden/>
          </w:rPr>
          <w:instrText xml:space="preserve"> PAGEREF _Toc48654814 \h </w:instrText>
        </w:r>
        <w:r>
          <w:rPr>
            <w:noProof/>
            <w:webHidden/>
          </w:rPr>
        </w:r>
        <w:r>
          <w:rPr>
            <w:noProof/>
            <w:webHidden/>
          </w:rPr>
          <w:fldChar w:fldCharType="separate"/>
        </w:r>
        <w:r>
          <w:rPr>
            <w:noProof/>
            <w:webHidden/>
          </w:rPr>
          <w:t>37</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15" w:history="1">
        <w:r w:rsidRPr="007524FF">
          <w:rPr>
            <w:rStyle w:val="a8"/>
            <w:rFonts w:ascii="宋体" w:hAnsi="宋体" w:cs="Arial"/>
            <w:noProof/>
          </w:rPr>
          <w:t>7.1</w:t>
        </w:r>
        <w:r>
          <w:rPr>
            <w:rFonts w:asciiTheme="minorHAnsi" w:eastAsiaTheme="minorEastAsia" w:hAnsiTheme="minorHAnsi" w:cstheme="minorBidi"/>
            <w:noProof/>
            <w:kern w:val="2"/>
            <w:szCs w:val="22"/>
          </w:rPr>
          <w:tab/>
        </w:r>
        <w:r w:rsidRPr="007524FF">
          <w:rPr>
            <w:rStyle w:val="a8"/>
            <w:rFonts w:ascii="宋体" w:hAnsi="宋体" w:cs="Arial" w:hint="eastAsia"/>
            <w:noProof/>
          </w:rPr>
          <w:t>期末基金资产组合情况</w:t>
        </w:r>
        <w:r>
          <w:rPr>
            <w:noProof/>
            <w:webHidden/>
          </w:rPr>
          <w:tab/>
        </w:r>
        <w:r>
          <w:rPr>
            <w:noProof/>
            <w:webHidden/>
          </w:rPr>
          <w:fldChar w:fldCharType="begin"/>
        </w:r>
        <w:r>
          <w:rPr>
            <w:noProof/>
            <w:webHidden/>
          </w:rPr>
          <w:instrText xml:space="preserve"> PAGEREF _Toc48654815 \h </w:instrText>
        </w:r>
        <w:r>
          <w:rPr>
            <w:noProof/>
            <w:webHidden/>
          </w:rPr>
        </w:r>
        <w:r>
          <w:rPr>
            <w:noProof/>
            <w:webHidden/>
          </w:rPr>
          <w:fldChar w:fldCharType="separate"/>
        </w:r>
        <w:r>
          <w:rPr>
            <w:noProof/>
            <w:webHidden/>
          </w:rPr>
          <w:t>37</w:t>
        </w:r>
        <w:r>
          <w:rPr>
            <w:noProof/>
            <w:webHidden/>
          </w:rPr>
          <w:fldChar w:fldCharType="end"/>
        </w:r>
      </w:hyperlink>
    </w:p>
    <w:p w:rsidR="000F09B2" w:rsidRDefault="000F09B2">
      <w:pPr>
        <w:pStyle w:val="22"/>
        <w:rPr>
          <w:rFonts w:asciiTheme="minorHAnsi" w:eastAsiaTheme="minorEastAsia" w:hAnsiTheme="minorHAnsi" w:cstheme="minorBidi"/>
          <w:noProof/>
          <w:kern w:val="2"/>
          <w:szCs w:val="22"/>
        </w:rPr>
      </w:pPr>
      <w:hyperlink w:anchor="_Toc48654816" w:history="1">
        <w:r w:rsidRPr="007524FF">
          <w:rPr>
            <w:rStyle w:val="a8"/>
            <w:rFonts w:ascii="宋体" w:cs="Arial"/>
            <w:noProof/>
          </w:rPr>
          <w:t xml:space="preserve">7.2 </w:t>
        </w:r>
        <w:r w:rsidRPr="007524FF">
          <w:rPr>
            <w:rStyle w:val="a8"/>
            <w:rFonts w:ascii="宋体" w:cs="Arial" w:hint="eastAsia"/>
            <w:noProof/>
          </w:rPr>
          <w:t>报告期末按行业分类的股票投资组合</w:t>
        </w:r>
        <w:r>
          <w:rPr>
            <w:noProof/>
            <w:webHidden/>
          </w:rPr>
          <w:tab/>
        </w:r>
        <w:r>
          <w:rPr>
            <w:noProof/>
            <w:webHidden/>
          </w:rPr>
          <w:fldChar w:fldCharType="begin"/>
        </w:r>
        <w:r>
          <w:rPr>
            <w:noProof/>
            <w:webHidden/>
          </w:rPr>
          <w:instrText xml:space="preserve"> PAGEREF _Toc48654816 \h </w:instrText>
        </w:r>
        <w:r>
          <w:rPr>
            <w:noProof/>
            <w:webHidden/>
          </w:rPr>
        </w:r>
        <w:r>
          <w:rPr>
            <w:noProof/>
            <w:webHidden/>
          </w:rPr>
          <w:fldChar w:fldCharType="separate"/>
        </w:r>
        <w:r>
          <w:rPr>
            <w:noProof/>
            <w:webHidden/>
          </w:rPr>
          <w:t>38</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17" w:history="1">
        <w:r w:rsidRPr="007524FF">
          <w:rPr>
            <w:rStyle w:val="a8"/>
            <w:rFonts w:ascii="宋体" w:hAnsi="宋体" w:cs="Arial"/>
            <w:noProof/>
          </w:rPr>
          <w:t>7.3</w:t>
        </w:r>
        <w:r>
          <w:rPr>
            <w:rFonts w:asciiTheme="minorHAnsi" w:eastAsiaTheme="minorEastAsia" w:hAnsiTheme="minorHAnsi" w:cstheme="minorBidi"/>
            <w:noProof/>
            <w:kern w:val="2"/>
            <w:szCs w:val="22"/>
          </w:rPr>
          <w:tab/>
        </w:r>
        <w:r w:rsidRPr="007524FF">
          <w:rPr>
            <w:rStyle w:val="a8"/>
            <w:rFonts w:ascii="宋体" w:hAnsi="宋体" w:cs="Arial" w:hint="eastAsia"/>
            <w:noProof/>
          </w:rPr>
          <w:t>期末按公允价值占基金资产净值比例大小排序的所有股票投资明细</w:t>
        </w:r>
        <w:r>
          <w:rPr>
            <w:noProof/>
            <w:webHidden/>
          </w:rPr>
          <w:tab/>
        </w:r>
        <w:r>
          <w:rPr>
            <w:noProof/>
            <w:webHidden/>
          </w:rPr>
          <w:fldChar w:fldCharType="begin"/>
        </w:r>
        <w:r>
          <w:rPr>
            <w:noProof/>
            <w:webHidden/>
          </w:rPr>
          <w:instrText xml:space="preserve"> PAGEREF _Toc48654817 \h </w:instrText>
        </w:r>
        <w:r>
          <w:rPr>
            <w:noProof/>
            <w:webHidden/>
          </w:rPr>
        </w:r>
        <w:r>
          <w:rPr>
            <w:noProof/>
            <w:webHidden/>
          </w:rPr>
          <w:fldChar w:fldCharType="separate"/>
        </w:r>
        <w:r>
          <w:rPr>
            <w:noProof/>
            <w:webHidden/>
          </w:rPr>
          <w:t>39</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18" w:history="1">
        <w:r w:rsidRPr="007524FF">
          <w:rPr>
            <w:rStyle w:val="a8"/>
            <w:rFonts w:ascii="宋体" w:hAnsi="宋体" w:cs="Arial"/>
            <w:noProof/>
          </w:rPr>
          <w:t>7.4</w:t>
        </w:r>
        <w:r>
          <w:rPr>
            <w:rFonts w:asciiTheme="minorHAnsi" w:eastAsiaTheme="minorEastAsia" w:hAnsiTheme="minorHAnsi" w:cstheme="minorBidi"/>
            <w:noProof/>
            <w:kern w:val="2"/>
            <w:szCs w:val="22"/>
          </w:rPr>
          <w:tab/>
        </w:r>
        <w:r w:rsidRPr="007524FF">
          <w:rPr>
            <w:rStyle w:val="a8"/>
            <w:rFonts w:ascii="宋体" w:hAnsi="宋体" w:cs="Arial" w:hint="eastAsia"/>
            <w:noProof/>
          </w:rPr>
          <w:t>报告期内股票投资组合的重大变动</w:t>
        </w:r>
        <w:r>
          <w:rPr>
            <w:noProof/>
            <w:webHidden/>
          </w:rPr>
          <w:tab/>
        </w:r>
        <w:r>
          <w:rPr>
            <w:noProof/>
            <w:webHidden/>
          </w:rPr>
          <w:fldChar w:fldCharType="begin"/>
        </w:r>
        <w:r>
          <w:rPr>
            <w:noProof/>
            <w:webHidden/>
          </w:rPr>
          <w:instrText xml:space="preserve"> PAGEREF _Toc48654818 \h </w:instrText>
        </w:r>
        <w:r>
          <w:rPr>
            <w:noProof/>
            <w:webHidden/>
          </w:rPr>
        </w:r>
        <w:r>
          <w:rPr>
            <w:noProof/>
            <w:webHidden/>
          </w:rPr>
          <w:fldChar w:fldCharType="separate"/>
        </w:r>
        <w:r>
          <w:rPr>
            <w:noProof/>
            <w:webHidden/>
          </w:rPr>
          <w:t>40</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19" w:history="1">
        <w:r w:rsidRPr="007524FF">
          <w:rPr>
            <w:rStyle w:val="a8"/>
            <w:rFonts w:ascii="宋体" w:hAnsi="宋体" w:cs="Arial"/>
            <w:noProof/>
          </w:rPr>
          <w:t>7.5</w:t>
        </w:r>
        <w:r>
          <w:rPr>
            <w:rFonts w:asciiTheme="minorHAnsi" w:eastAsiaTheme="minorEastAsia" w:hAnsiTheme="minorHAnsi" w:cstheme="minorBidi"/>
            <w:noProof/>
            <w:kern w:val="2"/>
            <w:szCs w:val="22"/>
          </w:rPr>
          <w:tab/>
        </w:r>
        <w:r w:rsidRPr="007524FF">
          <w:rPr>
            <w:rStyle w:val="a8"/>
            <w:rFonts w:ascii="宋体" w:hAnsi="宋体" w:cs="Arial" w:hint="eastAsia"/>
            <w:noProof/>
          </w:rPr>
          <w:t>期末按债券品种分类的债券投资组合</w:t>
        </w:r>
        <w:r>
          <w:rPr>
            <w:noProof/>
            <w:webHidden/>
          </w:rPr>
          <w:tab/>
        </w:r>
        <w:r>
          <w:rPr>
            <w:noProof/>
            <w:webHidden/>
          </w:rPr>
          <w:fldChar w:fldCharType="begin"/>
        </w:r>
        <w:r>
          <w:rPr>
            <w:noProof/>
            <w:webHidden/>
          </w:rPr>
          <w:instrText xml:space="preserve"> PAGEREF _Toc48654819 \h </w:instrText>
        </w:r>
        <w:r>
          <w:rPr>
            <w:noProof/>
            <w:webHidden/>
          </w:rPr>
        </w:r>
        <w:r>
          <w:rPr>
            <w:noProof/>
            <w:webHidden/>
          </w:rPr>
          <w:fldChar w:fldCharType="separate"/>
        </w:r>
        <w:r>
          <w:rPr>
            <w:noProof/>
            <w:webHidden/>
          </w:rPr>
          <w:t>42</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20" w:history="1">
        <w:r w:rsidRPr="007524FF">
          <w:rPr>
            <w:rStyle w:val="a8"/>
            <w:rFonts w:ascii="宋体" w:hAnsi="宋体" w:cs="Arial"/>
            <w:noProof/>
          </w:rPr>
          <w:t>7.6</w:t>
        </w:r>
        <w:r>
          <w:rPr>
            <w:rFonts w:asciiTheme="minorHAnsi" w:eastAsiaTheme="minorEastAsia" w:hAnsiTheme="minorHAnsi" w:cstheme="minorBidi"/>
            <w:noProof/>
            <w:kern w:val="2"/>
            <w:szCs w:val="22"/>
          </w:rPr>
          <w:tab/>
        </w:r>
        <w:r w:rsidRPr="007524FF">
          <w:rPr>
            <w:rStyle w:val="a8"/>
            <w:rFonts w:ascii="宋体" w:hAnsi="宋体" w:cs="Arial" w:hint="eastAsia"/>
            <w:noProof/>
          </w:rPr>
          <w:t>期末按公允价值占基金资产净值比例大小排序的前五名债券投资明细</w:t>
        </w:r>
        <w:r>
          <w:rPr>
            <w:noProof/>
            <w:webHidden/>
          </w:rPr>
          <w:tab/>
        </w:r>
        <w:r>
          <w:rPr>
            <w:noProof/>
            <w:webHidden/>
          </w:rPr>
          <w:fldChar w:fldCharType="begin"/>
        </w:r>
        <w:r>
          <w:rPr>
            <w:noProof/>
            <w:webHidden/>
          </w:rPr>
          <w:instrText xml:space="preserve"> PAGEREF _Toc48654820 \h </w:instrText>
        </w:r>
        <w:r>
          <w:rPr>
            <w:noProof/>
            <w:webHidden/>
          </w:rPr>
        </w:r>
        <w:r>
          <w:rPr>
            <w:noProof/>
            <w:webHidden/>
          </w:rPr>
          <w:fldChar w:fldCharType="separate"/>
        </w:r>
        <w:r>
          <w:rPr>
            <w:noProof/>
            <w:webHidden/>
          </w:rPr>
          <w:t>42</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21" w:history="1">
        <w:r w:rsidRPr="007524FF">
          <w:rPr>
            <w:rStyle w:val="a8"/>
            <w:rFonts w:ascii="宋体" w:hAnsi="宋体" w:cs="Arial"/>
            <w:noProof/>
          </w:rPr>
          <w:t>7.7</w:t>
        </w:r>
        <w:r>
          <w:rPr>
            <w:rFonts w:asciiTheme="minorHAnsi" w:eastAsiaTheme="minorEastAsia" w:hAnsiTheme="minorHAnsi" w:cstheme="minorBidi"/>
            <w:noProof/>
            <w:kern w:val="2"/>
            <w:szCs w:val="22"/>
          </w:rPr>
          <w:tab/>
        </w:r>
        <w:r w:rsidRPr="007524FF">
          <w:rPr>
            <w:rStyle w:val="a8"/>
            <w:rFonts w:ascii="宋体" w:hAnsi="宋体" w:cs="Arial" w:hint="eastAsia"/>
            <w:noProof/>
          </w:rPr>
          <w:t>期末按公允价值占基金资产净值比例大小排序的所有资产支持证券投资明细</w:t>
        </w:r>
        <w:r>
          <w:rPr>
            <w:noProof/>
            <w:webHidden/>
          </w:rPr>
          <w:tab/>
        </w:r>
        <w:r>
          <w:rPr>
            <w:noProof/>
            <w:webHidden/>
          </w:rPr>
          <w:fldChar w:fldCharType="begin"/>
        </w:r>
        <w:r>
          <w:rPr>
            <w:noProof/>
            <w:webHidden/>
          </w:rPr>
          <w:instrText xml:space="preserve"> PAGEREF _Toc48654821 \h </w:instrText>
        </w:r>
        <w:r>
          <w:rPr>
            <w:noProof/>
            <w:webHidden/>
          </w:rPr>
        </w:r>
        <w:r>
          <w:rPr>
            <w:noProof/>
            <w:webHidden/>
          </w:rPr>
          <w:fldChar w:fldCharType="separate"/>
        </w:r>
        <w:r>
          <w:rPr>
            <w:noProof/>
            <w:webHidden/>
          </w:rPr>
          <w:t>43</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22" w:history="1">
        <w:r w:rsidRPr="007524FF">
          <w:rPr>
            <w:rStyle w:val="a8"/>
            <w:rFonts w:ascii="宋体" w:hAnsi="宋体" w:cs="Arial"/>
            <w:noProof/>
          </w:rPr>
          <w:t>7.8</w:t>
        </w:r>
        <w:r>
          <w:rPr>
            <w:rFonts w:asciiTheme="minorHAnsi" w:eastAsiaTheme="minorEastAsia" w:hAnsiTheme="minorHAnsi" w:cstheme="minorBidi"/>
            <w:noProof/>
            <w:kern w:val="2"/>
            <w:szCs w:val="22"/>
          </w:rPr>
          <w:tab/>
        </w:r>
        <w:r w:rsidRPr="007524FF">
          <w:rPr>
            <w:rStyle w:val="a8"/>
            <w:rFonts w:ascii="宋体" w:hAnsi="宋体" w:cs="Arial" w:hint="eastAsia"/>
            <w:noProof/>
          </w:rPr>
          <w:t>报告期末按公允价值占基金资产净值比例大小排序的前五名贵金属投资明细</w:t>
        </w:r>
        <w:r>
          <w:rPr>
            <w:noProof/>
            <w:webHidden/>
          </w:rPr>
          <w:tab/>
        </w:r>
        <w:r>
          <w:rPr>
            <w:noProof/>
            <w:webHidden/>
          </w:rPr>
          <w:fldChar w:fldCharType="begin"/>
        </w:r>
        <w:r>
          <w:rPr>
            <w:noProof/>
            <w:webHidden/>
          </w:rPr>
          <w:instrText xml:space="preserve"> PAGEREF _Toc48654822 \h </w:instrText>
        </w:r>
        <w:r>
          <w:rPr>
            <w:noProof/>
            <w:webHidden/>
          </w:rPr>
        </w:r>
        <w:r>
          <w:rPr>
            <w:noProof/>
            <w:webHidden/>
          </w:rPr>
          <w:fldChar w:fldCharType="separate"/>
        </w:r>
        <w:r>
          <w:rPr>
            <w:noProof/>
            <w:webHidden/>
          </w:rPr>
          <w:t>43</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23" w:history="1">
        <w:r w:rsidRPr="007524FF">
          <w:rPr>
            <w:rStyle w:val="a8"/>
            <w:rFonts w:ascii="宋体" w:hAnsi="宋体" w:cs="Arial"/>
            <w:noProof/>
          </w:rPr>
          <w:t>7.9</w:t>
        </w:r>
        <w:r>
          <w:rPr>
            <w:rFonts w:asciiTheme="minorHAnsi" w:eastAsiaTheme="minorEastAsia" w:hAnsiTheme="minorHAnsi" w:cstheme="minorBidi"/>
            <w:noProof/>
            <w:kern w:val="2"/>
            <w:szCs w:val="22"/>
          </w:rPr>
          <w:tab/>
        </w:r>
        <w:r w:rsidRPr="007524FF">
          <w:rPr>
            <w:rStyle w:val="a8"/>
            <w:rFonts w:ascii="宋体" w:hAnsi="宋体" w:cs="Arial" w:hint="eastAsia"/>
            <w:noProof/>
          </w:rPr>
          <w:t>期末按公允价值占基金资产净值比例大小排序的前五名权证投资明细</w:t>
        </w:r>
        <w:r>
          <w:rPr>
            <w:noProof/>
            <w:webHidden/>
          </w:rPr>
          <w:tab/>
        </w:r>
        <w:r>
          <w:rPr>
            <w:noProof/>
            <w:webHidden/>
          </w:rPr>
          <w:fldChar w:fldCharType="begin"/>
        </w:r>
        <w:r>
          <w:rPr>
            <w:noProof/>
            <w:webHidden/>
          </w:rPr>
          <w:instrText xml:space="preserve"> PAGEREF _Toc48654823 \h </w:instrText>
        </w:r>
        <w:r>
          <w:rPr>
            <w:noProof/>
            <w:webHidden/>
          </w:rPr>
        </w:r>
        <w:r>
          <w:rPr>
            <w:noProof/>
            <w:webHidden/>
          </w:rPr>
          <w:fldChar w:fldCharType="separate"/>
        </w:r>
        <w:r>
          <w:rPr>
            <w:noProof/>
            <w:webHidden/>
          </w:rPr>
          <w:t>43</w:t>
        </w:r>
        <w:r>
          <w:rPr>
            <w:noProof/>
            <w:webHidden/>
          </w:rPr>
          <w:fldChar w:fldCharType="end"/>
        </w:r>
      </w:hyperlink>
    </w:p>
    <w:p w:rsidR="000F09B2" w:rsidRDefault="000F09B2">
      <w:pPr>
        <w:pStyle w:val="22"/>
        <w:tabs>
          <w:tab w:val="left" w:pos="1050"/>
        </w:tabs>
        <w:rPr>
          <w:rFonts w:asciiTheme="minorHAnsi" w:eastAsiaTheme="minorEastAsia" w:hAnsiTheme="minorHAnsi" w:cstheme="minorBidi"/>
          <w:noProof/>
          <w:kern w:val="2"/>
          <w:szCs w:val="22"/>
        </w:rPr>
      </w:pPr>
      <w:hyperlink w:anchor="_Toc48654824" w:history="1">
        <w:r w:rsidRPr="007524FF">
          <w:rPr>
            <w:rStyle w:val="a8"/>
            <w:rFonts w:ascii="宋体" w:hAnsi="宋体" w:cs="Arial"/>
            <w:noProof/>
          </w:rPr>
          <w:t>7.10</w:t>
        </w:r>
        <w:r>
          <w:rPr>
            <w:rFonts w:asciiTheme="minorHAnsi" w:eastAsiaTheme="minorEastAsia" w:hAnsiTheme="minorHAnsi" w:cstheme="minorBidi"/>
            <w:noProof/>
            <w:kern w:val="2"/>
            <w:szCs w:val="22"/>
          </w:rPr>
          <w:tab/>
        </w:r>
        <w:r w:rsidRPr="007524FF">
          <w:rPr>
            <w:rStyle w:val="a8"/>
            <w:rFonts w:ascii="宋体" w:hAnsi="宋体" w:cs="Arial" w:hint="eastAsia"/>
            <w:noProof/>
          </w:rPr>
          <w:t>报告期末本基金投资的股指期货交易情况说明</w:t>
        </w:r>
        <w:r>
          <w:rPr>
            <w:noProof/>
            <w:webHidden/>
          </w:rPr>
          <w:tab/>
        </w:r>
        <w:r>
          <w:rPr>
            <w:noProof/>
            <w:webHidden/>
          </w:rPr>
          <w:fldChar w:fldCharType="begin"/>
        </w:r>
        <w:r>
          <w:rPr>
            <w:noProof/>
            <w:webHidden/>
          </w:rPr>
          <w:instrText xml:space="preserve"> PAGEREF _Toc48654824 \h </w:instrText>
        </w:r>
        <w:r>
          <w:rPr>
            <w:noProof/>
            <w:webHidden/>
          </w:rPr>
        </w:r>
        <w:r>
          <w:rPr>
            <w:noProof/>
            <w:webHidden/>
          </w:rPr>
          <w:fldChar w:fldCharType="separate"/>
        </w:r>
        <w:r>
          <w:rPr>
            <w:noProof/>
            <w:webHidden/>
          </w:rPr>
          <w:t>43</w:t>
        </w:r>
        <w:r>
          <w:rPr>
            <w:noProof/>
            <w:webHidden/>
          </w:rPr>
          <w:fldChar w:fldCharType="end"/>
        </w:r>
      </w:hyperlink>
    </w:p>
    <w:p w:rsidR="000F09B2" w:rsidRDefault="000F09B2">
      <w:pPr>
        <w:pStyle w:val="22"/>
        <w:tabs>
          <w:tab w:val="left" w:pos="1050"/>
        </w:tabs>
        <w:rPr>
          <w:rFonts w:asciiTheme="minorHAnsi" w:eastAsiaTheme="minorEastAsia" w:hAnsiTheme="minorHAnsi" w:cstheme="minorBidi"/>
          <w:noProof/>
          <w:kern w:val="2"/>
          <w:szCs w:val="22"/>
        </w:rPr>
      </w:pPr>
      <w:hyperlink w:anchor="_Toc48654825" w:history="1">
        <w:r w:rsidRPr="007524FF">
          <w:rPr>
            <w:rStyle w:val="a8"/>
            <w:rFonts w:ascii="宋体" w:hAnsi="宋体" w:cs="Arial"/>
            <w:noProof/>
          </w:rPr>
          <w:t>7.11</w:t>
        </w:r>
        <w:r>
          <w:rPr>
            <w:rFonts w:asciiTheme="minorHAnsi" w:eastAsiaTheme="minorEastAsia" w:hAnsiTheme="minorHAnsi" w:cstheme="minorBidi"/>
            <w:noProof/>
            <w:kern w:val="2"/>
            <w:szCs w:val="22"/>
          </w:rPr>
          <w:tab/>
        </w:r>
        <w:r w:rsidRPr="007524FF">
          <w:rPr>
            <w:rStyle w:val="a8"/>
            <w:rFonts w:ascii="宋体" w:hAnsi="宋体" w:cs="Arial" w:hint="eastAsia"/>
            <w:noProof/>
          </w:rPr>
          <w:t>报告期末本基金投资的国债期货交易情况说明</w:t>
        </w:r>
        <w:r>
          <w:rPr>
            <w:noProof/>
            <w:webHidden/>
          </w:rPr>
          <w:tab/>
        </w:r>
        <w:r>
          <w:rPr>
            <w:noProof/>
            <w:webHidden/>
          </w:rPr>
          <w:fldChar w:fldCharType="begin"/>
        </w:r>
        <w:r>
          <w:rPr>
            <w:noProof/>
            <w:webHidden/>
          </w:rPr>
          <w:instrText xml:space="preserve"> PAGEREF _Toc48654825 \h </w:instrText>
        </w:r>
        <w:r>
          <w:rPr>
            <w:noProof/>
            <w:webHidden/>
          </w:rPr>
        </w:r>
        <w:r>
          <w:rPr>
            <w:noProof/>
            <w:webHidden/>
          </w:rPr>
          <w:fldChar w:fldCharType="separate"/>
        </w:r>
        <w:r>
          <w:rPr>
            <w:noProof/>
            <w:webHidden/>
          </w:rPr>
          <w:t>43</w:t>
        </w:r>
        <w:r>
          <w:rPr>
            <w:noProof/>
            <w:webHidden/>
          </w:rPr>
          <w:fldChar w:fldCharType="end"/>
        </w:r>
      </w:hyperlink>
    </w:p>
    <w:p w:rsidR="000F09B2" w:rsidRDefault="000F09B2">
      <w:pPr>
        <w:pStyle w:val="22"/>
        <w:tabs>
          <w:tab w:val="left" w:pos="1050"/>
        </w:tabs>
        <w:rPr>
          <w:rFonts w:asciiTheme="minorHAnsi" w:eastAsiaTheme="minorEastAsia" w:hAnsiTheme="minorHAnsi" w:cstheme="minorBidi"/>
          <w:noProof/>
          <w:kern w:val="2"/>
          <w:szCs w:val="22"/>
        </w:rPr>
      </w:pPr>
      <w:hyperlink w:anchor="_Toc48654826" w:history="1">
        <w:r w:rsidRPr="007524FF">
          <w:rPr>
            <w:rStyle w:val="a8"/>
            <w:rFonts w:ascii="宋体" w:hAnsi="宋体" w:cs="Arial"/>
            <w:noProof/>
          </w:rPr>
          <w:t>7.12</w:t>
        </w:r>
        <w:r>
          <w:rPr>
            <w:rFonts w:asciiTheme="minorHAnsi" w:eastAsiaTheme="minorEastAsia" w:hAnsiTheme="minorHAnsi" w:cstheme="minorBidi"/>
            <w:noProof/>
            <w:kern w:val="2"/>
            <w:szCs w:val="22"/>
          </w:rPr>
          <w:tab/>
        </w:r>
        <w:r w:rsidRPr="007524FF">
          <w:rPr>
            <w:rStyle w:val="a8"/>
            <w:rFonts w:ascii="宋体" w:hAnsi="宋体" w:cs="Arial" w:hint="eastAsia"/>
            <w:noProof/>
          </w:rPr>
          <w:t>投资组合报告附注</w:t>
        </w:r>
        <w:r>
          <w:rPr>
            <w:noProof/>
            <w:webHidden/>
          </w:rPr>
          <w:tab/>
        </w:r>
        <w:r>
          <w:rPr>
            <w:noProof/>
            <w:webHidden/>
          </w:rPr>
          <w:fldChar w:fldCharType="begin"/>
        </w:r>
        <w:r>
          <w:rPr>
            <w:noProof/>
            <w:webHidden/>
          </w:rPr>
          <w:instrText xml:space="preserve"> PAGEREF _Toc48654826 \h </w:instrText>
        </w:r>
        <w:r>
          <w:rPr>
            <w:noProof/>
            <w:webHidden/>
          </w:rPr>
        </w:r>
        <w:r>
          <w:rPr>
            <w:noProof/>
            <w:webHidden/>
          </w:rPr>
          <w:fldChar w:fldCharType="separate"/>
        </w:r>
        <w:r>
          <w:rPr>
            <w:noProof/>
            <w:webHidden/>
          </w:rPr>
          <w:t>43</w:t>
        </w:r>
        <w:r>
          <w:rPr>
            <w:noProof/>
            <w:webHidden/>
          </w:rPr>
          <w:fldChar w:fldCharType="end"/>
        </w:r>
      </w:hyperlink>
    </w:p>
    <w:p w:rsidR="000F09B2" w:rsidRDefault="000F09B2">
      <w:pPr>
        <w:pStyle w:val="22"/>
        <w:rPr>
          <w:rFonts w:asciiTheme="minorHAnsi" w:eastAsiaTheme="minorEastAsia" w:hAnsiTheme="minorHAnsi" w:cstheme="minorBidi"/>
          <w:noProof/>
          <w:kern w:val="2"/>
          <w:szCs w:val="22"/>
        </w:rPr>
      </w:pPr>
      <w:hyperlink w:anchor="_Toc48654827" w:history="1">
        <w:r w:rsidRPr="007524FF">
          <w:rPr>
            <w:rStyle w:val="a8"/>
            <w:rFonts w:ascii="宋体" w:hAnsi="宋体" w:cs="Arial"/>
            <w:bCs/>
            <w:noProof/>
          </w:rPr>
          <w:t>8</w:t>
        </w:r>
        <w:r w:rsidRPr="007524FF">
          <w:rPr>
            <w:rStyle w:val="a8"/>
            <w:rFonts w:ascii="宋体" w:hAnsi="宋体" w:cs="Arial" w:hint="eastAsia"/>
            <w:bCs/>
            <w:noProof/>
          </w:rPr>
          <w:t>基金份额持有人信息</w:t>
        </w:r>
        <w:r>
          <w:rPr>
            <w:noProof/>
            <w:webHidden/>
          </w:rPr>
          <w:tab/>
        </w:r>
        <w:r>
          <w:rPr>
            <w:noProof/>
            <w:webHidden/>
          </w:rPr>
          <w:fldChar w:fldCharType="begin"/>
        </w:r>
        <w:r>
          <w:rPr>
            <w:noProof/>
            <w:webHidden/>
          </w:rPr>
          <w:instrText xml:space="preserve"> PAGEREF _Toc48654827 \h </w:instrText>
        </w:r>
        <w:r>
          <w:rPr>
            <w:noProof/>
            <w:webHidden/>
          </w:rPr>
        </w:r>
        <w:r>
          <w:rPr>
            <w:noProof/>
            <w:webHidden/>
          </w:rPr>
          <w:fldChar w:fldCharType="separate"/>
        </w:r>
        <w:r>
          <w:rPr>
            <w:noProof/>
            <w:webHidden/>
          </w:rPr>
          <w:t>45</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28" w:history="1">
        <w:r w:rsidRPr="007524FF">
          <w:rPr>
            <w:rStyle w:val="a8"/>
            <w:rFonts w:ascii="宋体" w:hAnsi="宋体" w:cs="Arial"/>
            <w:noProof/>
          </w:rPr>
          <w:t>8.1</w:t>
        </w:r>
        <w:r>
          <w:rPr>
            <w:rFonts w:asciiTheme="minorHAnsi" w:eastAsiaTheme="minorEastAsia" w:hAnsiTheme="minorHAnsi" w:cstheme="minorBidi"/>
            <w:noProof/>
            <w:kern w:val="2"/>
            <w:szCs w:val="22"/>
          </w:rPr>
          <w:tab/>
        </w:r>
        <w:r w:rsidRPr="007524FF">
          <w:rPr>
            <w:rStyle w:val="a8"/>
            <w:rFonts w:ascii="宋体" w:hAnsi="宋体" w:cs="Arial" w:hint="eastAsia"/>
            <w:noProof/>
          </w:rPr>
          <w:t>期末基金份额持有人户数及持有人结构</w:t>
        </w:r>
        <w:r>
          <w:rPr>
            <w:noProof/>
            <w:webHidden/>
          </w:rPr>
          <w:tab/>
        </w:r>
        <w:r>
          <w:rPr>
            <w:noProof/>
            <w:webHidden/>
          </w:rPr>
          <w:fldChar w:fldCharType="begin"/>
        </w:r>
        <w:r>
          <w:rPr>
            <w:noProof/>
            <w:webHidden/>
          </w:rPr>
          <w:instrText xml:space="preserve"> PAGEREF _Toc48654828 \h </w:instrText>
        </w:r>
        <w:r>
          <w:rPr>
            <w:noProof/>
            <w:webHidden/>
          </w:rPr>
        </w:r>
        <w:r>
          <w:rPr>
            <w:noProof/>
            <w:webHidden/>
          </w:rPr>
          <w:fldChar w:fldCharType="separate"/>
        </w:r>
        <w:r>
          <w:rPr>
            <w:noProof/>
            <w:webHidden/>
          </w:rPr>
          <w:t>45</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29" w:history="1">
        <w:r w:rsidRPr="007524FF">
          <w:rPr>
            <w:rStyle w:val="a8"/>
            <w:rFonts w:ascii="宋体" w:hAnsi="宋体" w:cs="Arial"/>
            <w:noProof/>
          </w:rPr>
          <w:t>8.2</w:t>
        </w:r>
        <w:r>
          <w:rPr>
            <w:rFonts w:asciiTheme="minorHAnsi" w:eastAsiaTheme="minorEastAsia" w:hAnsiTheme="minorHAnsi" w:cstheme="minorBidi"/>
            <w:noProof/>
            <w:kern w:val="2"/>
            <w:szCs w:val="22"/>
          </w:rPr>
          <w:tab/>
        </w:r>
        <w:r w:rsidRPr="007524FF">
          <w:rPr>
            <w:rStyle w:val="a8"/>
            <w:rFonts w:ascii="宋体" w:hAnsi="宋体" w:cs="Arial" w:hint="eastAsia"/>
            <w:noProof/>
          </w:rPr>
          <w:t>期末基金管理人的从业人员持有本基金的情况</w:t>
        </w:r>
        <w:r>
          <w:rPr>
            <w:noProof/>
            <w:webHidden/>
          </w:rPr>
          <w:tab/>
        </w:r>
        <w:r>
          <w:rPr>
            <w:noProof/>
            <w:webHidden/>
          </w:rPr>
          <w:fldChar w:fldCharType="begin"/>
        </w:r>
        <w:r>
          <w:rPr>
            <w:noProof/>
            <w:webHidden/>
          </w:rPr>
          <w:instrText xml:space="preserve"> PAGEREF _Toc48654829 \h </w:instrText>
        </w:r>
        <w:r>
          <w:rPr>
            <w:noProof/>
            <w:webHidden/>
          </w:rPr>
        </w:r>
        <w:r>
          <w:rPr>
            <w:noProof/>
            <w:webHidden/>
          </w:rPr>
          <w:fldChar w:fldCharType="separate"/>
        </w:r>
        <w:r>
          <w:rPr>
            <w:noProof/>
            <w:webHidden/>
          </w:rPr>
          <w:t>46</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30" w:history="1">
        <w:r w:rsidRPr="007524FF">
          <w:rPr>
            <w:rStyle w:val="a8"/>
            <w:rFonts w:ascii="宋体" w:cs="Arial"/>
            <w:noProof/>
          </w:rPr>
          <w:t>8.3</w:t>
        </w:r>
        <w:r>
          <w:rPr>
            <w:rFonts w:asciiTheme="minorHAnsi" w:eastAsiaTheme="minorEastAsia" w:hAnsiTheme="minorHAnsi" w:cstheme="minorBidi"/>
            <w:noProof/>
            <w:kern w:val="2"/>
            <w:szCs w:val="22"/>
          </w:rPr>
          <w:tab/>
        </w:r>
        <w:r w:rsidRPr="007524FF">
          <w:rPr>
            <w:rStyle w:val="a8"/>
            <w:rFonts w:ascii="宋体" w:cs="Arial" w:hint="eastAsia"/>
            <w:noProof/>
          </w:rPr>
          <w:t>期末基金管理人的从业人员持有本开放式基金份额总量区间的情况</w:t>
        </w:r>
        <w:r>
          <w:rPr>
            <w:noProof/>
            <w:webHidden/>
          </w:rPr>
          <w:tab/>
        </w:r>
        <w:r>
          <w:rPr>
            <w:noProof/>
            <w:webHidden/>
          </w:rPr>
          <w:fldChar w:fldCharType="begin"/>
        </w:r>
        <w:r>
          <w:rPr>
            <w:noProof/>
            <w:webHidden/>
          </w:rPr>
          <w:instrText xml:space="preserve"> PAGEREF _Toc48654830 \h </w:instrText>
        </w:r>
        <w:r>
          <w:rPr>
            <w:noProof/>
            <w:webHidden/>
          </w:rPr>
        </w:r>
        <w:r>
          <w:rPr>
            <w:noProof/>
            <w:webHidden/>
          </w:rPr>
          <w:fldChar w:fldCharType="separate"/>
        </w:r>
        <w:r>
          <w:rPr>
            <w:noProof/>
            <w:webHidden/>
          </w:rPr>
          <w:t>46</w:t>
        </w:r>
        <w:r>
          <w:rPr>
            <w:noProof/>
            <w:webHidden/>
          </w:rPr>
          <w:fldChar w:fldCharType="end"/>
        </w:r>
      </w:hyperlink>
    </w:p>
    <w:p w:rsidR="000F09B2" w:rsidRDefault="000F09B2">
      <w:pPr>
        <w:pStyle w:val="22"/>
        <w:tabs>
          <w:tab w:val="left" w:pos="840"/>
        </w:tabs>
        <w:rPr>
          <w:rFonts w:asciiTheme="minorHAnsi" w:eastAsiaTheme="minorEastAsia" w:hAnsiTheme="minorHAnsi" w:cstheme="minorBidi"/>
          <w:noProof/>
          <w:kern w:val="2"/>
          <w:szCs w:val="22"/>
        </w:rPr>
      </w:pPr>
      <w:hyperlink w:anchor="_Toc48654831" w:history="1">
        <w:r w:rsidRPr="007524FF">
          <w:rPr>
            <w:rStyle w:val="a8"/>
            <w:rFonts w:ascii="宋体" w:hAnsi="宋体" w:cs="Arial"/>
            <w:noProof/>
          </w:rPr>
          <w:t>8.4</w:t>
        </w:r>
        <w:r>
          <w:rPr>
            <w:rFonts w:asciiTheme="minorHAnsi" w:eastAsiaTheme="minorEastAsia" w:hAnsiTheme="minorHAnsi" w:cstheme="minorBidi"/>
            <w:noProof/>
            <w:kern w:val="2"/>
            <w:szCs w:val="22"/>
          </w:rPr>
          <w:tab/>
        </w:r>
        <w:r w:rsidRPr="007524FF">
          <w:rPr>
            <w:rStyle w:val="a8"/>
            <w:rFonts w:ascii="宋体" w:hAnsi="宋体" w:cs="Arial" w:hint="eastAsia"/>
            <w:noProof/>
          </w:rPr>
          <w:t>发起式基金发起资金持有份额情况</w:t>
        </w:r>
        <w:r>
          <w:rPr>
            <w:noProof/>
            <w:webHidden/>
          </w:rPr>
          <w:tab/>
        </w:r>
        <w:r>
          <w:rPr>
            <w:noProof/>
            <w:webHidden/>
          </w:rPr>
          <w:fldChar w:fldCharType="begin"/>
        </w:r>
        <w:r>
          <w:rPr>
            <w:noProof/>
            <w:webHidden/>
          </w:rPr>
          <w:instrText xml:space="preserve"> PAGEREF _Toc48654831 \h </w:instrText>
        </w:r>
        <w:r>
          <w:rPr>
            <w:noProof/>
            <w:webHidden/>
          </w:rPr>
        </w:r>
        <w:r>
          <w:rPr>
            <w:noProof/>
            <w:webHidden/>
          </w:rPr>
          <w:fldChar w:fldCharType="separate"/>
        </w:r>
        <w:r>
          <w:rPr>
            <w:noProof/>
            <w:webHidden/>
          </w:rPr>
          <w:t>46</w:t>
        </w:r>
        <w:r>
          <w:rPr>
            <w:noProof/>
            <w:webHidden/>
          </w:rPr>
          <w:fldChar w:fldCharType="end"/>
        </w:r>
      </w:hyperlink>
    </w:p>
    <w:p w:rsidR="000F09B2" w:rsidRDefault="000F09B2">
      <w:pPr>
        <w:pStyle w:val="22"/>
        <w:rPr>
          <w:rFonts w:asciiTheme="minorHAnsi" w:eastAsiaTheme="minorEastAsia" w:hAnsiTheme="minorHAnsi" w:cstheme="minorBidi"/>
          <w:noProof/>
          <w:kern w:val="2"/>
          <w:szCs w:val="22"/>
        </w:rPr>
      </w:pPr>
      <w:hyperlink w:anchor="_Toc48654832" w:history="1">
        <w:r w:rsidRPr="007524FF">
          <w:rPr>
            <w:rStyle w:val="a8"/>
            <w:rFonts w:ascii="宋体" w:hAnsi="宋体" w:cs="Arial"/>
            <w:bCs/>
            <w:noProof/>
          </w:rPr>
          <w:t>9</w:t>
        </w:r>
        <w:r w:rsidRPr="007524FF">
          <w:rPr>
            <w:rStyle w:val="a8"/>
            <w:rFonts w:ascii="宋体" w:hAnsi="宋体" w:cs="Arial" w:hint="eastAsia"/>
            <w:bCs/>
            <w:noProof/>
          </w:rPr>
          <w:t>开放式基金份额变动</w:t>
        </w:r>
        <w:r>
          <w:rPr>
            <w:noProof/>
            <w:webHidden/>
          </w:rPr>
          <w:tab/>
        </w:r>
        <w:r>
          <w:rPr>
            <w:noProof/>
            <w:webHidden/>
          </w:rPr>
          <w:fldChar w:fldCharType="begin"/>
        </w:r>
        <w:r>
          <w:rPr>
            <w:noProof/>
            <w:webHidden/>
          </w:rPr>
          <w:instrText xml:space="preserve"> PAGEREF _Toc48654832 \h </w:instrText>
        </w:r>
        <w:r>
          <w:rPr>
            <w:noProof/>
            <w:webHidden/>
          </w:rPr>
        </w:r>
        <w:r>
          <w:rPr>
            <w:noProof/>
            <w:webHidden/>
          </w:rPr>
          <w:fldChar w:fldCharType="separate"/>
        </w:r>
        <w:r>
          <w:rPr>
            <w:noProof/>
            <w:webHidden/>
          </w:rPr>
          <w:t>46</w:t>
        </w:r>
        <w:r>
          <w:rPr>
            <w:noProof/>
            <w:webHidden/>
          </w:rPr>
          <w:fldChar w:fldCharType="end"/>
        </w:r>
      </w:hyperlink>
    </w:p>
    <w:p w:rsidR="000F09B2" w:rsidRDefault="000F09B2">
      <w:pPr>
        <w:pStyle w:val="22"/>
        <w:rPr>
          <w:rFonts w:asciiTheme="minorHAnsi" w:eastAsiaTheme="minorEastAsia" w:hAnsiTheme="minorHAnsi" w:cstheme="minorBidi"/>
          <w:noProof/>
          <w:kern w:val="2"/>
          <w:szCs w:val="22"/>
        </w:rPr>
      </w:pPr>
      <w:hyperlink w:anchor="_Toc48654833" w:history="1">
        <w:r w:rsidRPr="007524FF">
          <w:rPr>
            <w:rStyle w:val="a8"/>
            <w:rFonts w:ascii="宋体" w:hAnsi="宋体" w:cs="Arial"/>
            <w:bCs/>
            <w:noProof/>
          </w:rPr>
          <w:t>10</w:t>
        </w:r>
        <w:r w:rsidRPr="007524FF">
          <w:rPr>
            <w:rStyle w:val="a8"/>
            <w:rFonts w:ascii="宋体" w:hAnsi="宋体" w:cs="Arial" w:hint="eastAsia"/>
            <w:bCs/>
            <w:noProof/>
          </w:rPr>
          <w:t>重大事件揭示</w:t>
        </w:r>
        <w:r>
          <w:rPr>
            <w:noProof/>
            <w:webHidden/>
          </w:rPr>
          <w:tab/>
        </w:r>
        <w:r>
          <w:rPr>
            <w:noProof/>
            <w:webHidden/>
          </w:rPr>
          <w:fldChar w:fldCharType="begin"/>
        </w:r>
        <w:r>
          <w:rPr>
            <w:noProof/>
            <w:webHidden/>
          </w:rPr>
          <w:instrText xml:space="preserve"> PAGEREF _Toc48654833 \h </w:instrText>
        </w:r>
        <w:r>
          <w:rPr>
            <w:noProof/>
            <w:webHidden/>
          </w:rPr>
        </w:r>
        <w:r>
          <w:rPr>
            <w:noProof/>
            <w:webHidden/>
          </w:rPr>
          <w:fldChar w:fldCharType="separate"/>
        </w:r>
        <w:r>
          <w:rPr>
            <w:noProof/>
            <w:webHidden/>
          </w:rPr>
          <w:t>47</w:t>
        </w:r>
        <w:r>
          <w:rPr>
            <w:noProof/>
            <w:webHidden/>
          </w:rPr>
          <w:fldChar w:fldCharType="end"/>
        </w:r>
      </w:hyperlink>
    </w:p>
    <w:p w:rsidR="000F09B2" w:rsidRDefault="000F09B2">
      <w:pPr>
        <w:pStyle w:val="22"/>
        <w:tabs>
          <w:tab w:val="left" w:pos="1050"/>
        </w:tabs>
        <w:rPr>
          <w:rFonts w:asciiTheme="minorHAnsi" w:eastAsiaTheme="minorEastAsia" w:hAnsiTheme="minorHAnsi" w:cstheme="minorBidi"/>
          <w:noProof/>
          <w:kern w:val="2"/>
          <w:szCs w:val="22"/>
        </w:rPr>
      </w:pPr>
      <w:hyperlink w:anchor="_Toc48654834" w:history="1">
        <w:r w:rsidRPr="007524FF">
          <w:rPr>
            <w:rStyle w:val="a8"/>
            <w:rFonts w:ascii="宋体" w:cs="Arial"/>
            <w:noProof/>
          </w:rPr>
          <w:t>10.1</w:t>
        </w:r>
        <w:r>
          <w:rPr>
            <w:rFonts w:asciiTheme="minorHAnsi" w:eastAsiaTheme="minorEastAsia" w:hAnsiTheme="minorHAnsi" w:cstheme="minorBidi"/>
            <w:noProof/>
            <w:kern w:val="2"/>
            <w:szCs w:val="22"/>
          </w:rPr>
          <w:tab/>
        </w:r>
        <w:r w:rsidRPr="007524FF">
          <w:rPr>
            <w:rStyle w:val="a8"/>
            <w:rFonts w:ascii="宋体" w:cs="Arial" w:hint="eastAsia"/>
            <w:noProof/>
          </w:rPr>
          <w:t>基金份额持有人大会决议</w:t>
        </w:r>
        <w:r>
          <w:rPr>
            <w:noProof/>
            <w:webHidden/>
          </w:rPr>
          <w:tab/>
        </w:r>
        <w:r>
          <w:rPr>
            <w:noProof/>
            <w:webHidden/>
          </w:rPr>
          <w:fldChar w:fldCharType="begin"/>
        </w:r>
        <w:r>
          <w:rPr>
            <w:noProof/>
            <w:webHidden/>
          </w:rPr>
          <w:instrText xml:space="preserve"> PAGEREF _Toc48654834 \h </w:instrText>
        </w:r>
        <w:r>
          <w:rPr>
            <w:noProof/>
            <w:webHidden/>
          </w:rPr>
        </w:r>
        <w:r>
          <w:rPr>
            <w:noProof/>
            <w:webHidden/>
          </w:rPr>
          <w:fldChar w:fldCharType="separate"/>
        </w:r>
        <w:r>
          <w:rPr>
            <w:noProof/>
            <w:webHidden/>
          </w:rPr>
          <w:t>47</w:t>
        </w:r>
        <w:r>
          <w:rPr>
            <w:noProof/>
            <w:webHidden/>
          </w:rPr>
          <w:fldChar w:fldCharType="end"/>
        </w:r>
      </w:hyperlink>
    </w:p>
    <w:p w:rsidR="000F09B2" w:rsidRDefault="000F09B2">
      <w:pPr>
        <w:pStyle w:val="22"/>
        <w:tabs>
          <w:tab w:val="left" w:pos="1050"/>
        </w:tabs>
        <w:rPr>
          <w:rFonts w:asciiTheme="minorHAnsi" w:eastAsiaTheme="minorEastAsia" w:hAnsiTheme="minorHAnsi" w:cstheme="minorBidi"/>
          <w:noProof/>
          <w:kern w:val="2"/>
          <w:szCs w:val="22"/>
        </w:rPr>
      </w:pPr>
      <w:hyperlink w:anchor="_Toc48654835" w:history="1">
        <w:r w:rsidRPr="007524FF">
          <w:rPr>
            <w:rStyle w:val="a8"/>
            <w:rFonts w:ascii="宋体" w:cs="Arial"/>
            <w:noProof/>
          </w:rPr>
          <w:t>10.2</w:t>
        </w:r>
        <w:r>
          <w:rPr>
            <w:rFonts w:asciiTheme="minorHAnsi" w:eastAsiaTheme="minorEastAsia" w:hAnsiTheme="minorHAnsi" w:cstheme="minorBidi"/>
            <w:noProof/>
            <w:kern w:val="2"/>
            <w:szCs w:val="22"/>
          </w:rPr>
          <w:tab/>
        </w:r>
        <w:r w:rsidRPr="007524FF">
          <w:rPr>
            <w:rStyle w:val="a8"/>
            <w:rFonts w:ascii="宋体" w:hAnsi="宋体" w:cs="Arial" w:hint="eastAsia"/>
            <w:noProof/>
          </w:rPr>
          <w:t>基金管理人、基金托管人的专门基金托管部门的重大人事变动</w:t>
        </w:r>
        <w:r>
          <w:rPr>
            <w:noProof/>
            <w:webHidden/>
          </w:rPr>
          <w:tab/>
        </w:r>
        <w:r>
          <w:rPr>
            <w:noProof/>
            <w:webHidden/>
          </w:rPr>
          <w:fldChar w:fldCharType="begin"/>
        </w:r>
        <w:r>
          <w:rPr>
            <w:noProof/>
            <w:webHidden/>
          </w:rPr>
          <w:instrText xml:space="preserve"> PAGEREF _Toc48654835 \h </w:instrText>
        </w:r>
        <w:r>
          <w:rPr>
            <w:noProof/>
            <w:webHidden/>
          </w:rPr>
        </w:r>
        <w:r>
          <w:rPr>
            <w:noProof/>
            <w:webHidden/>
          </w:rPr>
          <w:fldChar w:fldCharType="separate"/>
        </w:r>
        <w:r>
          <w:rPr>
            <w:noProof/>
            <w:webHidden/>
          </w:rPr>
          <w:t>47</w:t>
        </w:r>
        <w:r>
          <w:rPr>
            <w:noProof/>
            <w:webHidden/>
          </w:rPr>
          <w:fldChar w:fldCharType="end"/>
        </w:r>
      </w:hyperlink>
    </w:p>
    <w:p w:rsidR="000F09B2" w:rsidRDefault="000F09B2">
      <w:pPr>
        <w:pStyle w:val="22"/>
        <w:tabs>
          <w:tab w:val="left" w:pos="1050"/>
        </w:tabs>
        <w:rPr>
          <w:rFonts w:asciiTheme="minorHAnsi" w:eastAsiaTheme="minorEastAsia" w:hAnsiTheme="minorHAnsi" w:cstheme="minorBidi"/>
          <w:noProof/>
          <w:kern w:val="2"/>
          <w:szCs w:val="22"/>
        </w:rPr>
      </w:pPr>
      <w:hyperlink w:anchor="_Toc48654836" w:history="1">
        <w:r w:rsidRPr="007524FF">
          <w:rPr>
            <w:rStyle w:val="a8"/>
            <w:rFonts w:ascii="宋体" w:cs="Arial"/>
            <w:noProof/>
          </w:rPr>
          <w:t>10.3</w:t>
        </w:r>
        <w:r>
          <w:rPr>
            <w:rFonts w:asciiTheme="minorHAnsi" w:eastAsiaTheme="minorEastAsia" w:hAnsiTheme="minorHAnsi" w:cstheme="minorBidi"/>
            <w:noProof/>
            <w:kern w:val="2"/>
            <w:szCs w:val="22"/>
          </w:rPr>
          <w:tab/>
        </w:r>
        <w:r w:rsidRPr="007524FF">
          <w:rPr>
            <w:rStyle w:val="a8"/>
            <w:rFonts w:ascii="宋体" w:hAnsi="宋体" w:cs="Arial" w:hint="eastAsia"/>
            <w:noProof/>
          </w:rPr>
          <w:t>涉及基金管理人、基金财产、基金托管业务的诉讼</w:t>
        </w:r>
        <w:r>
          <w:rPr>
            <w:noProof/>
            <w:webHidden/>
          </w:rPr>
          <w:tab/>
        </w:r>
        <w:r>
          <w:rPr>
            <w:noProof/>
            <w:webHidden/>
          </w:rPr>
          <w:fldChar w:fldCharType="begin"/>
        </w:r>
        <w:r>
          <w:rPr>
            <w:noProof/>
            <w:webHidden/>
          </w:rPr>
          <w:instrText xml:space="preserve"> PAGEREF _Toc48654836 \h </w:instrText>
        </w:r>
        <w:r>
          <w:rPr>
            <w:noProof/>
            <w:webHidden/>
          </w:rPr>
        </w:r>
        <w:r>
          <w:rPr>
            <w:noProof/>
            <w:webHidden/>
          </w:rPr>
          <w:fldChar w:fldCharType="separate"/>
        </w:r>
        <w:r>
          <w:rPr>
            <w:noProof/>
            <w:webHidden/>
          </w:rPr>
          <w:t>47</w:t>
        </w:r>
        <w:r>
          <w:rPr>
            <w:noProof/>
            <w:webHidden/>
          </w:rPr>
          <w:fldChar w:fldCharType="end"/>
        </w:r>
      </w:hyperlink>
    </w:p>
    <w:p w:rsidR="000F09B2" w:rsidRDefault="000F09B2">
      <w:pPr>
        <w:pStyle w:val="22"/>
        <w:tabs>
          <w:tab w:val="left" w:pos="1050"/>
        </w:tabs>
        <w:rPr>
          <w:rFonts w:asciiTheme="minorHAnsi" w:eastAsiaTheme="minorEastAsia" w:hAnsiTheme="minorHAnsi" w:cstheme="minorBidi"/>
          <w:noProof/>
          <w:kern w:val="2"/>
          <w:szCs w:val="22"/>
        </w:rPr>
      </w:pPr>
      <w:hyperlink w:anchor="_Toc48654837" w:history="1">
        <w:r w:rsidRPr="007524FF">
          <w:rPr>
            <w:rStyle w:val="a8"/>
            <w:rFonts w:ascii="宋体" w:cs="Arial"/>
            <w:noProof/>
          </w:rPr>
          <w:t>10.4</w:t>
        </w:r>
        <w:r>
          <w:rPr>
            <w:rFonts w:asciiTheme="minorHAnsi" w:eastAsiaTheme="minorEastAsia" w:hAnsiTheme="minorHAnsi" w:cstheme="minorBidi"/>
            <w:noProof/>
            <w:kern w:val="2"/>
            <w:szCs w:val="22"/>
          </w:rPr>
          <w:tab/>
        </w:r>
        <w:r w:rsidRPr="007524FF">
          <w:rPr>
            <w:rStyle w:val="a8"/>
            <w:rFonts w:ascii="宋体" w:hAnsi="宋体" w:cs="Arial" w:hint="eastAsia"/>
            <w:noProof/>
          </w:rPr>
          <w:t>基金投资策略的改变</w:t>
        </w:r>
        <w:r>
          <w:rPr>
            <w:noProof/>
            <w:webHidden/>
          </w:rPr>
          <w:tab/>
        </w:r>
        <w:r>
          <w:rPr>
            <w:noProof/>
            <w:webHidden/>
          </w:rPr>
          <w:fldChar w:fldCharType="begin"/>
        </w:r>
        <w:r>
          <w:rPr>
            <w:noProof/>
            <w:webHidden/>
          </w:rPr>
          <w:instrText xml:space="preserve"> PAGEREF _Toc48654837 \h </w:instrText>
        </w:r>
        <w:r>
          <w:rPr>
            <w:noProof/>
            <w:webHidden/>
          </w:rPr>
        </w:r>
        <w:r>
          <w:rPr>
            <w:noProof/>
            <w:webHidden/>
          </w:rPr>
          <w:fldChar w:fldCharType="separate"/>
        </w:r>
        <w:r>
          <w:rPr>
            <w:noProof/>
            <w:webHidden/>
          </w:rPr>
          <w:t>47</w:t>
        </w:r>
        <w:r>
          <w:rPr>
            <w:noProof/>
            <w:webHidden/>
          </w:rPr>
          <w:fldChar w:fldCharType="end"/>
        </w:r>
      </w:hyperlink>
    </w:p>
    <w:p w:rsidR="000F09B2" w:rsidRDefault="000F09B2">
      <w:pPr>
        <w:pStyle w:val="22"/>
        <w:tabs>
          <w:tab w:val="left" w:pos="1050"/>
        </w:tabs>
        <w:rPr>
          <w:rFonts w:asciiTheme="minorHAnsi" w:eastAsiaTheme="minorEastAsia" w:hAnsiTheme="minorHAnsi" w:cstheme="minorBidi"/>
          <w:noProof/>
          <w:kern w:val="2"/>
          <w:szCs w:val="22"/>
        </w:rPr>
      </w:pPr>
      <w:hyperlink w:anchor="_Toc48654838" w:history="1">
        <w:r w:rsidRPr="007524FF">
          <w:rPr>
            <w:rStyle w:val="a8"/>
            <w:rFonts w:ascii="宋体" w:cs="Arial"/>
            <w:noProof/>
          </w:rPr>
          <w:t>10.5</w:t>
        </w:r>
        <w:r>
          <w:rPr>
            <w:rFonts w:asciiTheme="minorHAnsi" w:eastAsiaTheme="minorEastAsia" w:hAnsiTheme="minorHAnsi" w:cstheme="minorBidi"/>
            <w:noProof/>
            <w:kern w:val="2"/>
            <w:szCs w:val="22"/>
          </w:rPr>
          <w:tab/>
        </w:r>
        <w:r w:rsidRPr="007524FF">
          <w:rPr>
            <w:rStyle w:val="a8"/>
            <w:rFonts w:ascii="宋体" w:hAnsi="宋体" w:cs="Arial" w:hint="eastAsia"/>
            <w:noProof/>
          </w:rPr>
          <w:t>为基金进行审计的会计师事务所情况</w:t>
        </w:r>
        <w:r>
          <w:rPr>
            <w:noProof/>
            <w:webHidden/>
          </w:rPr>
          <w:tab/>
        </w:r>
        <w:r>
          <w:rPr>
            <w:noProof/>
            <w:webHidden/>
          </w:rPr>
          <w:fldChar w:fldCharType="begin"/>
        </w:r>
        <w:r>
          <w:rPr>
            <w:noProof/>
            <w:webHidden/>
          </w:rPr>
          <w:instrText xml:space="preserve"> PAGEREF _Toc48654838 \h </w:instrText>
        </w:r>
        <w:r>
          <w:rPr>
            <w:noProof/>
            <w:webHidden/>
          </w:rPr>
        </w:r>
        <w:r>
          <w:rPr>
            <w:noProof/>
            <w:webHidden/>
          </w:rPr>
          <w:fldChar w:fldCharType="separate"/>
        </w:r>
        <w:r>
          <w:rPr>
            <w:noProof/>
            <w:webHidden/>
          </w:rPr>
          <w:t>47</w:t>
        </w:r>
        <w:r>
          <w:rPr>
            <w:noProof/>
            <w:webHidden/>
          </w:rPr>
          <w:fldChar w:fldCharType="end"/>
        </w:r>
      </w:hyperlink>
    </w:p>
    <w:p w:rsidR="000F09B2" w:rsidRDefault="000F09B2">
      <w:pPr>
        <w:pStyle w:val="22"/>
        <w:tabs>
          <w:tab w:val="left" w:pos="1050"/>
        </w:tabs>
        <w:rPr>
          <w:rFonts w:asciiTheme="minorHAnsi" w:eastAsiaTheme="minorEastAsia" w:hAnsiTheme="minorHAnsi" w:cstheme="minorBidi"/>
          <w:noProof/>
          <w:kern w:val="2"/>
          <w:szCs w:val="22"/>
        </w:rPr>
      </w:pPr>
      <w:hyperlink w:anchor="_Toc48654839" w:history="1">
        <w:r w:rsidRPr="007524FF">
          <w:rPr>
            <w:rStyle w:val="a8"/>
            <w:rFonts w:ascii="宋体" w:cs="Arial"/>
            <w:noProof/>
          </w:rPr>
          <w:t>10.6</w:t>
        </w:r>
        <w:r>
          <w:rPr>
            <w:rFonts w:asciiTheme="minorHAnsi" w:eastAsiaTheme="minorEastAsia" w:hAnsiTheme="minorHAnsi" w:cstheme="minorBidi"/>
            <w:noProof/>
            <w:kern w:val="2"/>
            <w:szCs w:val="22"/>
          </w:rPr>
          <w:tab/>
        </w:r>
        <w:r w:rsidRPr="007524FF">
          <w:rPr>
            <w:rStyle w:val="a8"/>
            <w:rFonts w:ascii="宋体" w:hAnsi="宋体" w:cs="Arial" w:hint="eastAsia"/>
            <w:noProof/>
          </w:rPr>
          <w:t>管理人、托管人及其高级管理人员受稽查或处罚等情况</w:t>
        </w:r>
        <w:r>
          <w:rPr>
            <w:noProof/>
            <w:webHidden/>
          </w:rPr>
          <w:tab/>
        </w:r>
        <w:r>
          <w:rPr>
            <w:noProof/>
            <w:webHidden/>
          </w:rPr>
          <w:fldChar w:fldCharType="begin"/>
        </w:r>
        <w:r>
          <w:rPr>
            <w:noProof/>
            <w:webHidden/>
          </w:rPr>
          <w:instrText xml:space="preserve"> PAGEREF _Toc48654839 \h </w:instrText>
        </w:r>
        <w:r>
          <w:rPr>
            <w:noProof/>
            <w:webHidden/>
          </w:rPr>
        </w:r>
        <w:r>
          <w:rPr>
            <w:noProof/>
            <w:webHidden/>
          </w:rPr>
          <w:fldChar w:fldCharType="separate"/>
        </w:r>
        <w:r>
          <w:rPr>
            <w:noProof/>
            <w:webHidden/>
          </w:rPr>
          <w:t>47</w:t>
        </w:r>
        <w:r>
          <w:rPr>
            <w:noProof/>
            <w:webHidden/>
          </w:rPr>
          <w:fldChar w:fldCharType="end"/>
        </w:r>
      </w:hyperlink>
    </w:p>
    <w:p w:rsidR="000F09B2" w:rsidRDefault="000F09B2">
      <w:pPr>
        <w:pStyle w:val="22"/>
        <w:tabs>
          <w:tab w:val="left" w:pos="1050"/>
        </w:tabs>
        <w:rPr>
          <w:rFonts w:asciiTheme="minorHAnsi" w:eastAsiaTheme="minorEastAsia" w:hAnsiTheme="minorHAnsi" w:cstheme="minorBidi"/>
          <w:noProof/>
          <w:kern w:val="2"/>
          <w:szCs w:val="22"/>
        </w:rPr>
      </w:pPr>
      <w:hyperlink w:anchor="_Toc48654840" w:history="1">
        <w:r w:rsidRPr="007524FF">
          <w:rPr>
            <w:rStyle w:val="a8"/>
            <w:rFonts w:ascii="宋体" w:cs="Arial"/>
            <w:noProof/>
          </w:rPr>
          <w:t>10.7</w:t>
        </w:r>
        <w:r>
          <w:rPr>
            <w:rFonts w:asciiTheme="minorHAnsi" w:eastAsiaTheme="minorEastAsia" w:hAnsiTheme="minorHAnsi" w:cstheme="minorBidi"/>
            <w:noProof/>
            <w:kern w:val="2"/>
            <w:szCs w:val="22"/>
          </w:rPr>
          <w:tab/>
        </w:r>
        <w:r w:rsidRPr="007524FF">
          <w:rPr>
            <w:rStyle w:val="a8"/>
            <w:rFonts w:ascii="宋体" w:hAnsi="宋体" w:cs="Arial" w:hint="eastAsia"/>
            <w:noProof/>
          </w:rPr>
          <w:t>基金租用证券公司交易单元的有关情况</w:t>
        </w:r>
        <w:r>
          <w:rPr>
            <w:noProof/>
            <w:webHidden/>
          </w:rPr>
          <w:tab/>
        </w:r>
        <w:r>
          <w:rPr>
            <w:noProof/>
            <w:webHidden/>
          </w:rPr>
          <w:fldChar w:fldCharType="begin"/>
        </w:r>
        <w:r>
          <w:rPr>
            <w:noProof/>
            <w:webHidden/>
          </w:rPr>
          <w:instrText xml:space="preserve"> PAGEREF _Toc48654840 \h </w:instrText>
        </w:r>
        <w:r>
          <w:rPr>
            <w:noProof/>
            <w:webHidden/>
          </w:rPr>
        </w:r>
        <w:r>
          <w:rPr>
            <w:noProof/>
            <w:webHidden/>
          </w:rPr>
          <w:fldChar w:fldCharType="separate"/>
        </w:r>
        <w:r>
          <w:rPr>
            <w:noProof/>
            <w:webHidden/>
          </w:rPr>
          <w:t>48</w:t>
        </w:r>
        <w:r>
          <w:rPr>
            <w:noProof/>
            <w:webHidden/>
          </w:rPr>
          <w:fldChar w:fldCharType="end"/>
        </w:r>
      </w:hyperlink>
    </w:p>
    <w:p w:rsidR="000F09B2" w:rsidRDefault="000F09B2">
      <w:pPr>
        <w:pStyle w:val="22"/>
        <w:tabs>
          <w:tab w:val="left" w:pos="1050"/>
        </w:tabs>
        <w:rPr>
          <w:rFonts w:asciiTheme="minorHAnsi" w:eastAsiaTheme="minorEastAsia" w:hAnsiTheme="minorHAnsi" w:cstheme="minorBidi"/>
          <w:noProof/>
          <w:kern w:val="2"/>
          <w:szCs w:val="22"/>
        </w:rPr>
      </w:pPr>
      <w:hyperlink w:anchor="_Toc48654841" w:history="1">
        <w:r w:rsidRPr="007524FF">
          <w:rPr>
            <w:rStyle w:val="a8"/>
            <w:rFonts w:ascii="宋体" w:hAnsi="宋体" w:cs="Arial"/>
            <w:noProof/>
          </w:rPr>
          <w:t>10.8</w:t>
        </w:r>
        <w:r>
          <w:rPr>
            <w:rFonts w:asciiTheme="minorHAnsi" w:eastAsiaTheme="minorEastAsia" w:hAnsiTheme="minorHAnsi" w:cstheme="minorBidi"/>
            <w:noProof/>
            <w:kern w:val="2"/>
            <w:szCs w:val="22"/>
          </w:rPr>
          <w:tab/>
        </w:r>
        <w:r w:rsidRPr="007524FF">
          <w:rPr>
            <w:rStyle w:val="a8"/>
            <w:rFonts w:ascii="宋体" w:hAnsi="宋体" w:cs="Arial" w:hint="eastAsia"/>
            <w:noProof/>
          </w:rPr>
          <w:t>其他重大事件</w:t>
        </w:r>
        <w:r>
          <w:rPr>
            <w:noProof/>
            <w:webHidden/>
          </w:rPr>
          <w:tab/>
        </w:r>
        <w:r>
          <w:rPr>
            <w:noProof/>
            <w:webHidden/>
          </w:rPr>
          <w:fldChar w:fldCharType="begin"/>
        </w:r>
        <w:r>
          <w:rPr>
            <w:noProof/>
            <w:webHidden/>
          </w:rPr>
          <w:instrText xml:space="preserve"> PAGEREF _Toc48654841 \h </w:instrText>
        </w:r>
        <w:r>
          <w:rPr>
            <w:noProof/>
            <w:webHidden/>
          </w:rPr>
        </w:r>
        <w:r>
          <w:rPr>
            <w:noProof/>
            <w:webHidden/>
          </w:rPr>
          <w:fldChar w:fldCharType="separate"/>
        </w:r>
        <w:r>
          <w:rPr>
            <w:noProof/>
            <w:webHidden/>
          </w:rPr>
          <w:t>49</w:t>
        </w:r>
        <w:r>
          <w:rPr>
            <w:noProof/>
            <w:webHidden/>
          </w:rPr>
          <w:fldChar w:fldCharType="end"/>
        </w:r>
      </w:hyperlink>
    </w:p>
    <w:p w:rsidR="000F09B2" w:rsidRDefault="000F09B2">
      <w:pPr>
        <w:pStyle w:val="22"/>
        <w:rPr>
          <w:rFonts w:asciiTheme="minorHAnsi" w:eastAsiaTheme="minorEastAsia" w:hAnsiTheme="minorHAnsi" w:cstheme="minorBidi"/>
          <w:noProof/>
          <w:kern w:val="2"/>
          <w:szCs w:val="22"/>
        </w:rPr>
      </w:pPr>
      <w:hyperlink w:anchor="_Toc48654842" w:history="1">
        <w:r w:rsidRPr="007524FF">
          <w:rPr>
            <w:rStyle w:val="a8"/>
            <w:rFonts w:ascii="宋体" w:hAnsi="宋体" w:cs="Arial"/>
            <w:bCs/>
            <w:noProof/>
          </w:rPr>
          <w:t>11</w:t>
        </w:r>
        <w:r w:rsidRPr="007524FF">
          <w:rPr>
            <w:rStyle w:val="a8"/>
            <w:rFonts w:ascii="宋体" w:hAnsi="宋体" w:cs="Arial" w:hint="eastAsia"/>
            <w:bCs/>
            <w:noProof/>
          </w:rPr>
          <w:t>影响投资者决策的其他重要信息</w:t>
        </w:r>
        <w:r>
          <w:rPr>
            <w:noProof/>
            <w:webHidden/>
          </w:rPr>
          <w:tab/>
        </w:r>
        <w:r>
          <w:rPr>
            <w:noProof/>
            <w:webHidden/>
          </w:rPr>
          <w:fldChar w:fldCharType="begin"/>
        </w:r>
        <w:r>
          <w:rPr>
            <w:noProof/>
            <w:webHidden/>
          </w:rPr>
          <w:instrText xml:space="preserve"> PAGEREF _Toc48654842 \h </w:instrText>
        </w:r>
        <w:r>
          <w:rPr>
            <w:noProof/>
            <w:webHidden/>
          </w:rPr>
        </w:r>
        <w:r>
          <w:rPr>
            <w:noProof/>
            <w:webHidden/>
          </w:rPr>
          <w:fldChar w:fldCharType="separate"/>
        </w:r>
        <w:r>
          <w:rPr>
            <w:noProof/>
            <w:webHidden/>
          </w:rPr>
          <w:t>49</w:t>
        </w:r>
        <w:r>
          <w:rPr>
            <w:noProof/>
            <w:webHidden/>
          </w:rPr>
          <w:fldChar w:fldCharType="end"/>
        </w:r>
      </w:hyperlink>
    </w:p>
    <w:p w:rsidR="000F09B2" w:rsidRDefault="000F09B2">
      <w:pPr>
        <w:pStyle w:val="22"/>
        <w:rPr>
          <w:rFonts w:asciiTheme="minorHAnsi" w:eastAsiaTheme="minorEastAsia" w:hAnsiTheme="minorHAnsi" w:cstheme="minorBidi"/>
          <w:noProof/>
          <w:kern w:val="2"/>
          <w:szCs w:val="22"/>
        </w:rPr>
      </w:pPr>
      <w:hyperlink w:anchor="_Toc48654843" w:history="1">
        <w:r w:rsidRPr="007524FF">
          <w:rPr>
            <w:rStyle w:val="a8"/>
            <w:rFonts w:ascii="宋体" w:hAnsi="宋体" w:cs="Arial"/>
            <w:noProof/>
          </w:rPr>
          <w:t xml:space="preserve">11.1 </w:t>
        </w:r>
        <w:r w:rsidRPr="007524FF">
          <w:rPr>
            <w:rStyle w:val="a8"/>
            <w:rFonts w:ascii="宋体" w:hAnsi="宋体" w:cs="Arial" w:hint="eastAsia"/>
            <w:noProof/>
          </w:rPr>
          <w:t>报告期内单一投资者持有基金份额比例达到或超过</w:t>
        </w:r>
        <w:r w:rsidRPr="007524FF">
          <w:rPr>
            <w:rStyle w:val="a8"/>
            <w:rFonts w:ascii="宋体" w:hAnsi="宋体" w:cs="Arial"/>
            <w:noProof/>
          </w:rPr>
          <w:t>20%</w:t>
        </w:r>
        <w:r w:rsidRPr="007524FF">
          <w:rPr>
            <w:rStyle w:val="a8"/>
            <w:rFonts w:ascii="宋体" w:hAnsi="宋体" w:cs="Arial" w:hint="eastAsia"/>
            <w:noProof/>
          </w:rPr>
          <w:t>的情况</w:t>
        </w:r>
        <w:r>
          <w:rPr>
            <w:noProof/>
            <w:webHidden/>
          </w:rPr>
          <w:tab/>
        </w:r>
        <w:r>
          <w:rPr>
            <w:noProof/>
            <w:webHidden/>
          </w:rPr>
          <w:fldChar w:fldCharType="begin"/>
        </w:r>
        <w:r>
          <w:rPr>
            <w:noProof/>
            <w:webHidden/>
          </w:rPr>
          <w:instrText xml:space="preserve"> PAGEREF _Toc48654843 \h </w:instrText>
        </w:r>
        <w:r>
          <w:rPr>
            <w:noProof/>
            <w:webHidden/>
          </w:rPr>
        </w:r>
        <w:r>
          <w:rPr>
            <w:noProof/>
            <w:webHidden/>
          </w:rPr>
          <w:fldChar w:fldCharType="separate"/>
        </w:r>
        <w:r>
          <w:rPr>
            <w:noProof/>
            <w:webHidden/>
          </w:rPr>
          <w:t>49</w:t>
        </w:r>
        <w:r>
          <w:rPr>
            <w:noProof/>
            <w:webHidden/>
          </w:rPr>
          <w:fldChar w:fldCharType="end"/>
        </w:r>
      </w:hyperlink>
    </w:p>
    <w:p w:rsidR="000F09B2" w:rsidRDefault="000F09B2">
      <w:pPr>
        <w:pStyle w:val="22"/>
        <w:rPr>
          <w:rFonts w:asciiTheme="minorHAnsi" w:eastAsiaTheme="minorEastAsia" w:hAnsiTheme="minorHAnsi" w:cstheme="minorBidi"/>
          <w:noProof/>
          <w:kern w:val="2"/>
          <w:szCs w:val="22"/>
        </w:rPr>
      </w:pPr>
      <w:hyperlink w:anchor="_Toc48654844" w:history="1">
        <w:r w:rsidRPr="007524FF">
          <w:rPr>
            <w:rStyle w:val="a8"/>
            <w:rFonts w:ascii="宋体" w:hAnsi="宋体" w:cs="Arial"/>
            <w:bCs/>
            <w:noProof/>
          </w:rPr>
          <w:t>12</w:t>
        </w:r>
        <w:r w:rsidRPr="007524FF">
          <w:rPr>
            <w:rStyle w:val="a8"/>
            <w:rFonts w:ascii="宋体" w:hAnsi="宋体" w:cs="Arial" w:hint="eastAsia"/>
            <w:bCs/>
            <w:noProof/>
          </w:rPr>
          <w:t>备查文件目录</w:t>
        </w:r>
        <w:r>
          <w:rPr>
            <w:noProof/>
            <w:webHidden/>
          </w:rPr>
          <w:tab/>
        </w:r>
        <w:r>
          <w:rPr>
            <w:noProof/>
            <w:webHidden/>
          </w:rPr>
          <w:fldChar w:fldCharType="begin"/>
        </w:r>
        <w:r>
          <w:rPr>
            <w:noProof/>
            <w:webHidden/>
          </w:rPr>
          <w:instrText xml:space="preserve"> PAGEREF _Toc48654844 \h </w:instrText>
        </w:r>
        <w:r>
          <w:rPr>
            <w:noProof/>
            <w:webHidden/>
          </w:rPr>
        </w:r>
        <w:r>
          <w:rPr>
            <w:noProof/>
            <w:webHidden/>
          </w:rPr>
          <w:fldChar w:fldCharType="separate"/>
        </w:r>
        <w:r>
          <w:rPr>
            <w:noProof/>
            <w:webHidden/>
          </w:rPr>
          <w:t>50</w:t>
        </w:r>
        <w:r>
          <w:rPr>
            <w:noProof/>
            <w:webHidden/>
          </w:rPr>
          <w:fldChar w:fldCharType="end"/>
        </w:r>
      </w:hyperlink>
    </w:p>
    <w:p w:rsidR="000F09B2" w:rsidRDefault="000F09B2">
      <w:pPr>
        <w:pStyle w:val="22"/>
        <w:tabs>
          <w:tab w:val="left" w:pos="1050"/>
        </w:tabs>
        <w:rPr>
          <w:rFonts w:asciiTheme="minorHAnsi" w:eastAsiaTheme="minorEastAsia" w:hAnsiTheme="minorHAnsi" w:cstheme="minorBidi"/>
          <w:noProof/>
          <w:kern w:val="2"/>
          <w:szCs w:val="22"/>
        </w:rPr>
      </w:pPr>
      <w:hyperlink w:anchor="_Toc48654845" w:history="1">
        <w:r w:rsidRPr="007524FF">
          <w:rPr>
            <w:rStyle w:val="a8"/>
            <w:rFonts w:ascii="宋体" w:hAnsi="宋体" w:cs="Arial"/>
            <w:noProof/>
          </w:rPr>
          <w:t>12.1</w:t>
        </w:r>
        <w:r>
          <w:rPr>
            <w:rFonts w:asciiTheme="minorHAnsi" w:eastAsiaTheme="minorEastAsia" w:hAnsiTheme="minorHAnsi" w:cstheme="minorBidi"/>
            <w:noProof/>
            <w:kern w:val="2"/>
            <w:szCs w:val="22"/>
          </w:rPr>
          <w:tab/>
        </w:r>
        <w:r w:rsidRPr="007524FF">
          <w:rPr>
            <w:rStyle w:val="a8"/>
            <w:rFonts w:ascii="宋体" w:hAnsi="宋体" w:cs="Arial" w:hint="eastAsia"/>
            <w:noProof/>
          </w:rPr>
          <w:t>备查文件目录</w:t>
        </w:r>
        <w:r>
          <w:rPr>
            <w:noProof/>
            <w:webHidden/>
          </w:rPr>
          <w:tab/>
        </w:r>
        <w:r>
          <w:rPr>
            <w:noProof/>
            <w:webHidden/>
          </w:rPr>
          <w:fldChar w:fldCharType="begin"/>
        </w:r>
        <w:r>
          <w:rPr>
            <w:noProof/>
            <w:webHidden/>
          </w:rPr>
          <w:instrText xml:space="preserve"> PAGEREF _Toc48654845 \h </w:instrText>
        </w:r>
        <w:r>
          <w:rPr>
            <w:noProof/>
            <w:webHidden/>
          </w:rPr>
        </w:r>
        <w:r>
          <w:rPr>
            <w:noProof/>
            <w:webHidden/>
          </w:rPr>
          <w:fldChar w:fldCharType="separate"/>
        </w:r>
        <w:r>
          <w:rPr>
            <w:noProof/>
            <w:webHidden/>
          </w:rPr>
          <w:t>50</w:t>
        </w:r>
        <w:r>
          <w:rPr>
            <w:noProof/>
            <w:webHidden/>
          </w:rPr>
          <w:fldChar w:fldCharType="end"/>
        </w:r>
      </w:hyperlink>
    </w:p>
    <w:p w:rsidR="000F09B2" w:rsidRDefault="000F09B2">
      <w:pPr>
        <w:pStyle w:val="22"/>
        <w:tabs>
          <w:tab w:val="left" w:pos="1050"/>
        </w:tabs>
        <w:rPr>
          <w:rFonts w:asciiTheme="minorHAnsi" w:eastAsiaTheme="minorEastAsia" w:hAnsiTheme="minorHAnsi" w:cstheme="minorBidi"/>
          <w:noProof/>
          <w:kern w:val="2"/>
          <w:szCs w:val="22"/>
        </w:rPr>
      </w:pPr>
      <w:hyperlink w:anchor="_Toc48654846" w:history="1">
        <w:r w:rsidRPr="007524FF">
          <w:rPr>
            <w:rStyle w:val="a8"/>
            <w:rFonts w:ascii="宋体" w:hAnsi="宋体" w:cs="Arial"/>
            <w:noProof/>
          </w:rPr>
          <w:t>12.2</w:t>
        </w:r>
        <w:r>
          <w:rPr>
            <w:rFonts w:asciiTheme="minorHAnsi" w:eastAsiaTheme="minorEastAsia" w:hAnsiTheme="minorHAnsi" w:cstheme="minorBidi"/>
            <w:noProof/>
            <w:kern w:val="2"/>
            <w:szCs w:val="22"/>
          </w:rPr>
          <w:tab/>
        </w:r>
        <w:r w:rsidRPr="007524FF">
          <w:rPr>
            <w:rStyle w:val="a8"/>
            <w:rFonts w:ascii="宋体" w:hAnsi="宋体" w:cs="Arial" w:hint="eastAsia"/>
            <w:noProof/>
          </w:rPr>
          <w:t>存放地点</w:t>
        </w:r>
        <w:r>
          <w:rPr>
            <w:noProof/>
            <w:webHidden/>
          </w:rPr>
          <w:tab/>
        </w:r>
        <w:r>
          <w:rPr>
            <w:noProof/>
            <w:webHidden/>
          </w:rPr>
          <w:fldChar w:fldCharType="begin"/>
        </w:r>
        <w:r>
          <w:rPr>
            <w:noProof/>
            <w:webHidden/>
          </w:rPr>
          <w:instrText xml:space="preserve"> PAGEREF _Toc48654846 \h </w:instrText>
        </w:r>
        <w:r>
          <w:rPr>
            <w:noProof/>
            <w:webHidden/>
          </w:rPr>
        </w:r>
        <w:r>
          <w:rPr>
            <w:noProof/>
            <w:webHidden/>
          </w:rPr>
          <w:fldChar w:fldCharType="separate"/>
        </w:r>
        <w:r>
          <w:rPr>
            <w:noProof/>
            <w:webHidden/>
          </w:rPr>
          <w:t>50</w:t>
        </w:r>
        <w:r>
          <w:rPr>
            <w:noProof/>
            <w:webHidden/>
          </w:rPr>
          <w:fldChar w:fldCharType="end"/>
        </w:r>
      </w:hyperlink>
    </w:p>
    <w:p w:rsidR="000F09B2" w:rsidRDefault="000F09B2">
      <w:pPr>
        <w:pStyle w:val="22"/>
        <w:tabs>
          <w:tab w:val="left" w:pos="1050"/>
        </w:tabs>
        <w:rPr>
          <w:rFonts w:asciiTheme="minorHAnsi" w:eastAsiaTheme="minorEastAsia" w:hAnsiTheme="minorHAnsi" w:cstheme="minorBidi"/>
          <w:noProof/>
          <w:kern w:val="2"/>
          <w:szCs w:val="22"/>
        </w:rPr>
      </w:pPr>
      <w:hyperlink w:anchor="_Toc48654847" w:history="1">
        <w:r w:rsidRPr="007524FF">
          <w:rPr>
            <w:rStyle w:val="a8"/>
            <w:rFonts w:ascii="宋体" w:hAnsi="宋体" w:cs="Arial"/>
            <w:noProof/>
          </w:rPr>
          <w:t>12.3</w:t>
        </w:r>
        <w:r>
          <w:rPr>
            <w:rFonts w:asciiTheme="minorHAnsi" w:eastAsiaTheme="minorEastAsia" w:hAnsiTheme="minorHAnsi" w:cstheme="minorBidi"/>
            <w:noProof/>
            <w:kern w:val="2"/>
            <w:szCs w:val="22"/>
          </w:rPr>
          <w:tab/>
        </w:r>
        <w:r w:rsidRPr="007524FF">
          <w:rPr>
            <w:rStyle w:val="a8"/>
            <w:rFonts w:ascii="宋体" w:hAnsi="宋体" w:cs="Arial" w:hint="eastAsia"/>
            <w:noProof/>
          </w:rPr>
          <w:t>查阅方式</w:t>
        </w:r>
        <w:r>
          <w:rPr>
            <w:noProof/>
            <w:webHidden/>
          </w:rPr>
          <w:tab/>
        </w:r>
        <w:r>
          <w:rPr>
            <w:noProof/>
            <w:webHidden/>
          </w:rPr>
          <w:fldChar w:fldCharType="begin"/>
        </w:r>
        <w:r>
          <w:rPr>
            <w:noProof/>
            <w:webHidden/>
          </w:rPr>
          <w:instrText xml:space="preserve"> PAGEREF _Toc48654847 \h </w:instrText>
        </w:r>
        <w:r>
          <w:rPr>
            <w:noProof/>
            <w:webHidden/>
          </w:rPr>
        </w:r>
        <w:r>
          <w:rPr>
            <w:noProof/>
            <w:webHidden/>
          </w:rPr>
          <w:fldChar w:fldCharType="separate"/>
        </w:r>
        <w:r>
          <w:rPr>
            <w:noProof/>
            <w:webHidden/>
          </w:rPr>
          <w:t>50</w:t>
        </w:r>
        <w:r>
          <w:rPr>
            <w:noProof/>
            <w:webHidden/>
          </w:rPr>
          <w:fldChar w:fldCharType="end"/>
        </w:r>
      </w:hyperlink>
    </w:p>
    <w:p w:rsidR="00753756" w:rsidRPr="00224952" w:rsidRDefault="002B57F0" w:rsidP="002E3B41">
      <w:pPr>
        <w:autoSpaceDE w:val="0"/>
        <w:autoSpaceDN w:val="0"/>
        <w:adjustRightInd w:val="0"/>
        <w:spacing w:before="29" w:line="360" w:lineRule="auto"/>
        <w:ind w:left="15"/>
        <w:jc w:val="center"/>
        <w:rPr>
          <w:b/>
          <w:color w:val="000000"/>
          <w:kern w:val="0"/>
          <w:szCs w:val="21"/>
        </w:rPr>
      </w:pPr>
      <w:r w:rsidRPr="00224952">
        <w:rPr>
          <w:szCs w:val="21"/>
        </w:rPr>
        <w:fldChar w:fldCharType="end"/>
      </w:r>
    </w:p>
    <w:p w:rsidR="00753756" w:rsidRPr="008D36FA" w:rsidRDefault="00236031"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 w:name="_Toc225498244"/>
      <w:r>
        <w:rPr>
          <w:rFonts w:ascii="宋体" w:hAnsi="宋体" w:cs="Arial"/>
          <w:bCs/>
          <w:color w:val="000000"/>
          <w:sz w:val="21"/>
          <w:szCs w:val="21"/>
        </w:rPr>
        <w:br w:type="page"/>
      </w:r>
      <w:bookmarkStart w:id="6" w:name="_Toc48654788"/>
      <w:r w:rsidR="00753756" w:rsidRPr="008D36FA">
        <w:rPr>
          <w:rFonts w:ascii="宋体" w:hAnsi="宋体" w:cs="Arial"/>
          <w:bCs/>
          <w:color w:val="000000"/>
          <w:sz w:val="21"/>
          <w:szCs w:val="21"/>
        </w:rPr>
        <w:t>2</w:t>
      </w:r>
      <w:r w:rsidR="00753756" w:rsidRPr="008D36FA">
        <w:rPr>
          <w:rFonts w:ascii="宋体" w:hAnsi="宋体" w:cs="Arial" w:hint="eastAsia"/>
          <w:bCs/>
          <w:color w:val="000000"/>
          <w:sz w:val="21"/>
          <w:szCs w:val="21"/>
        </w:rPr>
        <w:t>基金简介</w:t>
      </w:r>
      <w:bookmarkEnd w:id="5"/>
      <w:bookmarkEnd w:id="6"/>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 w:name="_Toc390421229"/>
      <w:bookmarkStart w:id="8" w:name="_Toc48654789"/>
      <w:r w:rsidRPr="00530FFD">
        <w:rPr>
          <w:rFonts w:ascii="宋体" w:hAnsi="宋体" w:cs="Arial"/>
          <w:color w:val="000000"/>
          <w:sz w:val="21"/>
          <w:szCs w:val="21"/>
        </w:rPr>
        <w:t>2.1</w:t>
      </w:r>
      <w:r w:rsidR="00203716" w:rsidRPr="00203716">
        <w:rPr>
          <w:rFonts w:ascii="宋体" w:hAnsi="宋体" w:cs="Arial"/>
          <w:color w:val="000000"/>
          <w:sz w:val="21"/>
          <w:szCs w:val="21"/>
        </w:rPr>
        <w:tab/>
      </w:r>
      <w:r w:rsidRPr="00530FFD">
        <w:rPr>
          <w:rFonts w:ascii="宋体" w:hAnsi="宋体" w:cs="Arial" w:hint="eastAsia"/>
          <w:color w:val="000000"/>
          <w:sz w:val="21"/>
          <w:szCs w:val="21"/>
        </w:rPr>
        <w:t>基金基本情况</w:t>
      </w:r>
      <w:bookmarkEnd w:id="7"/>
      <w:bookmarkEnd w:id="8"/>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5217"/>
      </w:tblGrid>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基金名称</w:t>
            </w:r>
          </w:p>
        </w:tc>
        <w:tc>
          <w:tcPr>
            <w:tcW w:w="5217" w:type="dxa"/>
            <w:vAlign w:val="center"/>
          </w:tcPr>
          <w:p w:rsidR="00753756" w:rsidRPr="00224952" w:rsidRDefault="00753756" w:rsidP="00C57F58">
            <w:pPr>
              <w:jc w:val="right"/>
              <w:rPr>
                <w:szCs w:val="21"/>
              </w:rPr>
            </w:pPr>
            <w:r w:rsidRPr="00224952">
              <w:rPr>
                <w:szCs w:val="21"/>
              </w:rPr>
              <w:t>易方达裕惠回报定期开放式混合型发起式证券投资基金</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基金简称</w:t>
            </w:r>
          </w:p>
        </w:tc>
        <w:tc>
          <w:tcPr>
            <w:tcW w:w="5217" w:type="dxa"/>
            <w:vAlign w:val="center"/>
          </w:tcPr>
          <w:p w:rsidR="00753756" w:rsidRPr="00224952" w:rsidRDefault="00753756" w:rsidP="00C57F58">
            <w:pPr>
              <w:jc w:val="right"/>
              <w:rPr>
                <w:szCs w:val="21"/>
              </w:rPr>
            </w:pPr>
            <w:r w:rsidRPr="00224952">
              <w:rPr>
                <w:szCs w:val="21"/>
              </w:rPr>
              <w:t>易方达裕惠定开混合发起式</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基金主代码</w:t>
            </w:r>
          </w:p>
        </w:tc>
        <w:tc>
          <w:tcPr>
            <w:tcW w:w="5217" w:type="dxa"/>
            <w:vAlign w:val="center"/>
          </w:tcPr>
          <w:p w:rsidR="00753756" w:rsidRPr="00224952" w:rsidRDefault="00753756" w:rsidP="00C57F58">
            <w:pPr>
              <w:jc w:val="right"/>
              <w:rPr>
                <w:szCs w:val="21"/>
              </w:rPr>
            </w:pPr>
            <w:r w:rsidRPr="00224952">
              <w:rPr>
                <w:szCs w:val="21"/>
              </w:rPr>
              <w:t>000436</w:t>
            </w:r>
          </w:p>
        </w:tc>
      </w:tr>
      <w:tr w:rsidR="00753756" w:rsidRPr="00224952" w:rsidTr="004F388B">
        <w:trPr>
          <w:jc w:val="center"/>
        </w:trPr>
        <w:tc>
          <w:tcPr>
            <w:tcW w:w="3555" w:type="dxa"/>
            <w:vAlign w:val="center"/>
          </w:tcPr>
          <w:p w:rsidR="00753756" w:rsidRPr="00224952" w:rsidRDefault="00753756" w:rsidP="00997072">
            <w:pPr>
              <w:spacing w:line="360" w:lineRule="auto"/>
              <w:rPr>
                <w:szCs w:val="21"/>
              </w:rPr>
            </w:pPr>
            <w:r w:rsidRPr="00224952">
              <w:rPr>
                <w:rFonts w:hint="eastAsia"/>
                <w:color w:val="000000"/>
                <w:kern w:val="0"/>
                <w:szCs w:val="21"/>
              </w:rPr>
              <w:t>交易代码</w:t>
            </w:r>
          </w:p>
        </w:tc>
        <w:tc>
          <w:tcPr>
            <w:tcW w:w="5217" w:type="dxa"/>
            <w:vAlign w:val="center"/>
          </w:tcPr>
          <w:p w:rsidR="00753756" w:rsidRPr="00224952" w:rsidRDefault="00753756" w:rsidP="00C57F58">
            <w:pPr>
              <w:spacing w:line="360" w:lineRule="auto"/>
              <w:jc w:val="right"/>
              <w:rPr>
                <w:szCs w:val="21"/>
              </w:rPr>
            </w:pPr>
            <w:r w:rsidRPr="00224952">
              <w:rPr>
                <w:szCs w:val="21"/>
              </w:rPr>
              <w:t>000436</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基金运作方式</w:t>
            </w:r>
          </w:p>
        </w:tc>
        <w:tc>
          <w:tcPr>
            <w:tcW w:w="5217" w:type="dxa"/>
            <w:vAlign w:val="center"/>
          </w:tcPr>
          <w:p w:rsidR="00753756" w:rsidRPr="00224952" w:rsidRDefault="00753756" w:rsidP="00C57F58">
            <w:pPr>
              <w:jc w:val="right"/>
              <w:rPr>
                <w:szCs w:val="21"/>
              </w:rPr>
            </w:pPr>
            <w:r w:rsidRPr="00224952">
              <w:rPr>
                <w:szCs w:val="21"/>
              </w:rPr>
              <w:t>契约型开放式</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基金合同生效日</w:t>
            </w:r>
          </w:p>
        </w:tc>
        <w:tc>
          <w:tcPr>
            <w:tcW w:w="5217" w:type="dxa"/>
            <w:vAlign w:val="center"/>
          </w:tcPr>
          <w:p w:rsidR="00753756" w:rsidRPr="00224952" w:rsidRDefault="00753756" w:rsidP="00C57F58">
            <w:pPr>
              <w:jc w:val="right"/>
              <w:rPr>
                <w:szCs w:val="21"/>
              </w:rPr>
            </w:pPr>
            <w:r w:rsidRPr="00224952">
              <w:rPr>
                <w:szCs w:val="21"/>
              </w:rPr>
              <w:t>2014</w:t>
            </w:r>
            <w:r w:rsidRPr="00224952">
              <w:rPr>
                <w:szCs w:val="21"/>
              </w:rPr>
              <w:t>年</w:t>
            </w:r>
            <w:r w:rsidRPr="00224952">
              <w:rPr>
                <w:szCs w:val="21"/>
              </w:rPr>
              <w:t>8</w:t>
            </w:r>
            <w:r w:rsidRPr="00224952">
              <w:rPr>
                <w:szCs w:val="21"/>
              </w:rPr>
              <w:t>月</w:t>
            </w:r>
            <w:r w:rsidRPr="00224952">
              <w:rPr>
                <w:szCs w:val="21"/>
              </w:rPr>
              <w:t>18</w:t>
            </w:r>
            <w:r w:rsidRPr="00224952">
              <w:rPr>
                <w:szCs w:val="21"/>
              </w:rPr>
              <w:t>日</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基金管理人</w:t>
            </w:r>
          </w:p>
        </w:tc>
        <w:tc>
          <w:tcPr>
            <w:tcW w:w="5217" w:type="dxa"/>
            <w:vAlign w:val="center"/>
          </w:tcPr>
          <w:p w:rsidR="00753756" w:rsidRPr="00224952" w:rsidRDefault="00753756" w:rsidP="00C57F58">
            <w:pPr>
              <w:jc w:val="right"/>
              <w:rPr>
                <w:szCs w:val="21"/>
              </w:rPr>
            </w:pPr>
            <w:r w:rsidRPr="00224952">
              <w:rPr>
                <w:szCs w:val="21"/>
              </w:rPr>
              <w:t>易方达基金管理有限公司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基金托管人</w:t>
            </w:r>
          </w:p>
        </w:tc>
        <w:tc>
          <w:tcPr>
            <w:tcW w:w="5217" w:type="dxa"/>
            <w:vAlign w:val="center"/>
          </w:tcPr>
          <w:p w:rsidR="00753756" w:rsidRPr="00224952" w:rsidRDefault="00753756" w:rsidP="00C57F58">
            <w:pPr>
              <w:jc w:val="right"/>
              <w:rPr>
                <w:szCs w:val="21"/>
              </w:rPr>
            </w:pPr>
            <w:r w:rsidRPr="00224952">
              <w:rPr>
                <w:szCs w:val="21"/>
              </w:rPr>
              <w:t>兴业银行股份有限公司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报告期末基金份额总额</w:t>
            </w:r>
          </w:p>
        </w:tc>
        <w:tc>
          <w:tcPr>
            <w:tcW w:w="5217" w:type="dxa"/>
            <w:vAlign w:val="center"/>
          </w:tcPr>
          <w:p w:rsidR="00753756" w:rsidRPr="00224952" w:rsidRDefault="00753756" w:rsidP="00C57F58">
            <w:pPr>
              <w:jc w:val="right"/>
              <w:rPr>
                <w:szCs w:val="21"/>
              </w:rPr>
            </w:pPr>
            <w:r w:rsidRPr="00224952">
              <w:rPr>
                <w:szCs w:val="21"/>
              </w:rPr>
              <w:t>1,985,037,183.75</w:t>
            </w:r>
            <w:r w:rsidRPr="00224952">
              <w:rPr>
                <w:rFonts w:hint="eastAsia"/>
                <w:szCs w:val="21"/>
              </w:rPr>
              <w:t>份</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基金合同存续期</w:t>
            </w:r>
          </w:p>
        </w:tc>
        <w:tc>
          <w:tcPr>
            <w:tcW w:w="5217" w:type="dxa"/>
            <w:vAlign w:val="center"/>
          </w:tcPr>
          <w:p w:rsidR="00753756" w:rsidRPr="00224952" w:rsidRDefault="00753756" w:rsidP="00C57F58">
            <w:pPr>
              <w:jc w:val="right"/>
              <w:rPr>
                <w:szCs w:val="21"/>
              </w:rPr>
            </w:pPr>
            <w:r w:rsidRPr="00224952">
              <w:rPr>
                <w:szCs w:val="21"/>
              </w:rPr>
              <w:t>不定期</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 w:name="_Toc390421230"/>
      <w:bookmarkStart w:id="10" w:name="_Toc48654790"/>
      <w:r w:rsidRPr="00530FFD">
        <w:rPr>
          <w:rFonts w:ascii="宋体" w:hAnsi="宋体" w:cs="Arial"/>
          <w:color w:val="000000"/>
          <w:sz w:val="21"/>
          <w:szCs w:val="21"/>
        </w:rPr>
        <w:t>2.2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基金产品说明</w:t>
      </w:r>
      <w:bookmarkEnd w:id="9"/>
      <w:bookmarkEnd w:id="1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2"/>
        <w:gridCol w:w="6752"/>
      </w:tblGrid>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投资目标</w:t>
            </w:r>
          </w:p>
        </w:tc>
        <w:tc>
          <w:tcPr>
            <w:tcW w:w="6752" w:type="dxa"/>
            <w:vAlign w:val="center"/>
          </w:tcPr>
          <w:p w:rsidR="00753756" w:rsidRPr="00224952" w:rsidRDefault="00753756">
            <w:pPr>
              <w:rPr>
                <w:szCs w:val="21"/>
              </w:rPr>
            </w:pPr>
            <w:r w:rsidRPr="00224952">
              <w:rPr>
                <w:szCs w:val="21"/>
              </w:rPr>
              <w:t>在控制基金资产净值波动的基础上，力争实现基金资产的长期稳健增值。</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投资策略</w:t>
            </w:r>
          </w:p>
        </w:tc>
        <w:tc>
          <w:tcPr>
            <w:tcW w:w="6752" w:type="dxa"/>
            <w:vAlign w:val="center"/>
          </w:tcPr>
          <w:p w:rsidR="00E6763C" w:rsidRDefault="008178C6">
            <w:pPr>
              <w:rPr>
                <w:szCs w:val="21"/>
              </w:rPr>
            </w:pPr>
            <w:r>
              <w:rPr>
                <w:szCs w:val="21"/>
              </w:rPr>
              <w:t>本基金在封闭期与开放期将采取不同的投资策略，力争为基金持有人提供持续稳定的高于业绩比较基准的收益，实现基金资产的长期增值。</w:t>
            </w:r>
          </w:p>
          <w:p w:rsidR="00E6763C" w:rsidRDefault="008178C6">
            <w:pPr>
              <w:rPr>
                <w:szCs w:val="21"/>
              </w:rPr>
            </w:pPr>
            <w:r>
              <w:rPr>
                <w:szCs w:val="21"/>
              </w:rPr>
              <w:t>封闭期内，在遵循债券组合久期与封闭期适当匹配的基础上，本基金通过对宏观经济变量和宏观经济政策的分析，预测未来的市场利率、信用利差水平、利率期限结构的变化，并据此对债券组合进行调整，力争提高债券组合的总投资收益。</w:t>
            </w:r>
          </w:p>
          <w:p w:rsidR="00753756" w:rsidRPr="00224952" w:rsidRDefault="00753756">
            <w:pPr>
              <w:rPr>
                <w:szCs w:val="21"/>
              </w:rPr>
            </w:pPr>
            <w:r w:rsidRPr="00224952">
              <w:rPr>
                <w:szCs w:val="21"/>
              </w:rPr>
              <w:t>开放期内，本基金为保持较高的组合整体收益水平，在遵守本基金有关投资限制与投资比例的前提下，逐步提升组合杠杆比例，将更多资产配置与债券资产上，降低存款配置比例，组合还将在整体资产中保持适度比例流动性高的投资品种，以提升组合的流动性。</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业绩比较基准</w:t>
            </w:r>
          </w:p>
        </w:tc>
        <w:tc>
          <w:tcPr>
            <w:tcW w:w="6752" w:type="dxa"/>
            <w:vAlign w:val="center"/>
          </w:tcPr>
          <w:p w:rsidR="00753756" w:rsidRPr="00224952" w:rsidRDefault="00753756">
            <w:pPr>
              <w:rPr>
                <w:szCs w:val="21"/>
              </w:rPr>
            </w:pPr>
            <w:r w:rsidRPr="00224952">
              <w:rPr>
                <w:szCs w:val="21"/>
              </w:rPr>
              <w:t>中国人民银行公布的三年期银行定期整存整取存款利率（税后）</w:t>
            </w:r>
            <w:r w:rsidRPr="00224952">
              <w:rPr>
                <w:szCs w:val="21"/>
              </w:rPr>
              <w:t>+1.75%</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风险收益特征</w:t>
            </w:r>
          </w:p>
        </w:tc>
        <w:tc>
          <w:tcPr>
            <w:tcW w:w="6752" w:type="dxa"/>
            <w:vAlign w:val="center"/>
          </w:tcPr>
          <w:p w:rsidR="00753756" w:rsidRPr="00224952" w:rsidRDefault="00753756">
            <w:pPr>
              <w:rPr>
                <w:szCs w:val="21"/>
              </w:rPr>
            </w:pPr>
            <w:r w:rsidRPr="00224952">
              <w:rPr>
                <w:szCs w:val="21"/>
              </w:rPr>
              <w:t>本基金为混合型基金，基金整体的长期平均风险和预期收益率理论上低于股票型基金、高于债券型基金和货币市场基金。</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 w:name="_Toc225498247"/>
      <w:bookmarkStart w:id="12" w:name="_Toc390421231"/>
      <w:bookmarkStart w:id="13" w:name="_Toc48654791"/>
      <w:r w:rsidRPr="00530FFD">
        <w:rPr>
          <w:rFonts w:ascii="宋体" w:hAnsi="宋体" w:cs="Arial"/>
          <w:color w:val="000000"/>
          <w:sz w:val="21"/>
          <w:szCs w:val="21"/>
        </w:rPr>
        <w:t>2.3</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基金管理人和基金托管人</w:t>
      </w:r>
      <w:bookmarkEnd w:id="11"/>
      <w:bookmarkEnd w:id="12"/>
      <w:bookmarkEnd w:id="1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150"/>
        <w:gridCol w:w="3150"/>
      </w:tblGrid>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kern w:val="0"/>
                <w:szCs w:val="21"/>
              </w:rPr>
              <w:t>项目</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基金管理人</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基金托管人</w:t>
            </w:r>
          </w:p>
        </w:tc>
      </w:tr>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rPr>
                <w:color w:val="000000"/>
                <w:kern w:val="0"/>
                <w:szCs w:val="21"/>
              </w:rPr>
            </w:pPr>
            <w:r w:rsidRPr="00224952">
              <w:rPr>
                <w:rFonts w:hint="eastAsia"/>
                <w:color w:val="000000"/>
                <w:kern w:val="0"/>
                <w:szCs w:val="21"/>
              </w:rPr>
              <w:t>名称</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易方达基金管理有限公司</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兴业银行股份有限公司</w:t>
            </w:r>
          </w:p>
        </w:tc>
      </w:tr>
      <w:tr w:rsidR="00753756" w:rsidRPr="00224952" w:rsidTr="001C195E">
        <w:tc>
          <w:tcPr>
            <w:tcW w:w="1260" w:type="dxa"/>
            <w:vMerge w:val="restart"/>
            <w:vAlign w:val="center"/>
          </w:tcPr>
          <w:p w:rsidR="00753756" w:rsidRPr="00224952" w:rsidRDefault="00753756">
            <w:pPr>
              <w:autoSpaceDE w:val="0"/>
              <w:autoSpaceDN w:val="0"/>
              <w:adjustRightInd w:val="0"/>
              <w:spacing w:before="29" w:line="360" w:lineRule="auto"/>
              <w:ind w:left="15"/>
              <w:rPr>
                <w:color w:val="000000"/>
                <w:kern w:val="0"/>
                <w:szCs w:val="21"/>
              </w:rPr>
            </w:pPr>
            <w:r w:rsidRPr="00224952">
              <w:rPr>
                <w:rFonts w:hint="eastAsia"/>
                <w:color w:val="000000"/>
                <w:szCs w:val="21"/>
              </w:rPr>
              <w:t>信息披露负责人</w:t>
            </w:r>
          </w:p>
        </w:tc>
        <w:tc>
          <w:tcPr>
            <w:tcW w:w="1371" w:type="dxa"/>
            <w:vAlign w:val="center"/>
          </w:tcPr>
          <w:p w:rsidR="00753756" w:rsidRPr="00224952" w:rsidRDefault="00753756">
            <w:pPr>
              <w:jc w:val="center"/>
              <w:rPr>
                <w:color w:val="000000"/>
                <w:szCs w:val="21"/>
              </w:rPr>
            </w:pPr>
            <w:r w:rsidRPr="00224952">
              <w:rPr>
                <w:rFonts w:hint="eastAsia"/>
                <w:color w:val="000000"/>
                <w:szCs w:val="21"/>
              </w:rPr>
              <w:t>姓名</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张南</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龚小武</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联系电话</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020-85102688</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021-52629999-212056</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电子邮箱</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service@efunds.com.cn</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gongxiaowu@cib.com.cn</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客户服务电话</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400 881 8088</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95561</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传真</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020-85104666</w:t>
            </w:r>
          </w:p>
        </w:tc>
        <w:tc>
          <w:tcPr>
            <w:tcW w:w="3150" w:type="dxa"/>
            <w:vAlign w:val="center"/>
          </w:tcPr>
          <w:p w:rsidR="00753756" w:rsidRPr="00224952" w:rsidRDefault="00753756" w:rsidP="00ED34A3">
            <w:pPr>
              <w:autoSpaceDE w:val="0"/>
              <w:autoSpaceDN w:val="0"/>
              <w:adjustRightInd w:val="0"/>
              <w:spacing w:before="29" w:line="288" w:lineRule="auto"/>
              <w:ind w:left="15"/>
              <w:jc w:val="center"/>
              <w:rPr>
                <w:color w:val="000000"/>
                <w:kern w:val="0"/>
                <w:szCs w:val="21"/>
              </w:rPr>
            </w:pPr>
            <w:r w:rsidRPr="00224952">
              <w:rPr>
                <w:color w:val="000000"/>
                <w:kern w:val="0"/>
                <w:szCs w:val="21"/>
              </w:rPr>
              <w:t>021-62159217</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注册地址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广东省珠海市横琴新区宝华路</w:t>
            </w:r>
            <w:r w:rsidRPr="00224952">
              <w:rPr>
                <w:color w:val="000000"/>
                <w:kern w:val="0"/>
                <w:szCs w:val="21"/>
              </w:rPr>
              <w:t>6</w:t>
            </w:r>
            <w:r w:rsidRPr="00224952">
              <w:rPr>
                <w:color w:val="000000"/>
                <w:kern w:val="0"/>
                <w:szCs w:val="21"/>
              </w:rPr>
              <w:t>号</w:t>
            </w:r>
            <w:r w:rsidRPr="00224952">
              <w:rPr>
                <w:color w:val="000000"/>
                <w:kern w:val="0"/>
                <w:szCs w:val="21"/>
              </w:rPr>
              <w:t>105</w:t>
            </w:r>
            <w:r w:rsidRPr="00224952">
              <w:rPr>
                <w:color w:val="000000"/>
                <w:kern w:val="0"/>
                <w:szCs w:val="21"/>
              </w:rPr>
              <w:t>室－</w:t>
            </w:r>
            <w:r w:rsidRPr="00224952">
              <w:rPr>
                <w:color w:val="000000"/>
                <w:kern w:val="0"/>
                <w:szCs w:val="21"/>
              </w:rPr>
              <w:t>42891</w:t>
            </w:r>
            <w:r w:rsidRPr="00224952">
              <w:rPr>
                <w:color w:val="000000"/>
                <w:kern w:val="0"/>
                <w:szCs w:val="21"/>
              </w:rPr>
              <w:t>（集中办公区）</w:t>
            </w:r>
          </w:p>
        </w:tc>
        <w:tc>
          <w:tcPr>
            <w:tcW w:w="3150" w:type="dxa"/>
            <w:vAlign w:val="center"/>
          </w:tcPr>
          <w:p w:rsidR="00753756" w:rsidRPr="00224952" w:rsidRDefault="00753756" w:rsidP="00D015DA">
            <w:pPr>
              <w:autoSpaceDE w:val="0"/>
              <w:autoSpaceDN w:val="0"/>
              <w:adjustRightInd w:val="0"/>
              <w:spacing w:before="29" w:line="288" w:lineRule="auto"/>
              <w:ind w:left="15"/>
              <w:jc w:val="center"/>
              <w:rPr>
                <w:color w:val="000000"/>
                <w:kern w:val="0"/>
                <w:szCs w:val="21"/>
              </w:rPr>
            </w:pPr>
            <w:r w:rsidRPr="00224952">
              <w:rPr>
                <w:color w:val="000000"/>
                <w:kern w:val="0"/>
                <w:szCs w:val="21"/>
              </w:rPr>
              <w:t>福州市湖东路</w:t>
            </w:r>
            <w:r w:rsidRPr="00224952">
              <w:rPr>
                <w:color w:val="000000"/>
                <w:kern w:val="0"/>
                <w:szCs w:val="21"/>
              </w:rPr>
              <w:t>154</w:t>
            </w:r>
            <w:r w:rsidRPr="00224952">
              <w:rPr>
                <w:color w:val="000000"/>
                <w:kern w:val="0"/>
                <w:szCs w:val="21"/>
              </w:rPr>
              <w:t>号</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办公地址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广州市天河区珠江新城珠江东路</w:t>
            </w:r>
            <w:r w:rsidRPr="00224952">
              <w:rPr>
                <w:color w:val="000000"/>
                <w:kern w:val="0"/>
                <w:szCs w:val="21"/>
              </w:rPr>
              <w:t>30</w:t>
            </w:r>
            <w:r w:rsidRPr="00224952">
              <w:rPr>
                <w:color w:val="000000"/>
                <w:kern w:val="0"/>
                <w:szCs w:val="21"/>
              </w:rPr>
              <w:t>号广州银行大厦</w:t>
            </w:r>
            <w:r w:rsidRPr="00224952">
              <w:rPr>
                <w:color w:val="000000"/>
                <w:kern w:val="0"/>
                <w:szCs w:val="21"/>
              </w:rPr>
              <w:t>40-43</w:t>
            </w:r>
            <w:r w:rsidRPr="00224952">
              <w:rPr>
                <w:color w:val="000000"/>
                <w:kern w:val="0"/>
                <w:szCs w:val="21"/>
              </w:rPr>
              <w:t>楼</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上海市银城路</w:t>
            </w:r>
            <w:r w:rsidRPr="00224952">
              <w:rPr>
                <w:color w:val="000000"/>
                <w:kern w:val="0"/>
                <w:szCs w:val="21"/>
              </w:rPr>
              <w:t>167</w:t>
            </w:r>
            <w:r w:rsidRPr="00224952">
              <w:rPr>
                <w:color w:val="000000"/>
                <w:kern w:val="0"/>
                <w:szCs w:val="21"/>
              </w:rPr>
              <w:t>号兴业大厦</w:t>
            </w:r>
            <w:r w:rsidRPr="00224952">
              <w:rPr>
                <w:color w:val="000000"/>
                <w:kern w:val="0"/>
                <w:szCs w:val="21"/>
              </w:rPr>
              <w:t>4</w:t>
            </w:r>
            <w:r w:rsidRPr="00224952">
              <w:rPr>
                <w:color w:val="000000"/>
                <w:kern w:val="0"/>
                <w:szCs w:val="21"/>
              </w:rPr>
              <w:t>楼</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邮政编码</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510620</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200120</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法定代表人</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刘晓艳</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高建平</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 w:name="_Toc225498248"/>
      <w:bookmarkStart w:id="15" w:name="_Toc390421232"/>
      <w:bookmarkStart w:id="16" w:name="_Toc48654792"/>
      <w:r w:rsidRPr="00530FFD">
        <w:rPr>
          <w:rFonts w:ascii="宋体" w:hAnsi="宋体" w:cs="Arial"/>
          <w:color w:val="000000"/>
          <w:sz w:val="21"/>
          <w:szCs w:val="21"/>
        </w:rPr>
        <w:t>2.4</w:t>
      </w:r>
      <w:r w:rsidR="007D6699" w:rsidRPr="00530FFD">
        <w:rPr>
          <w:rFonts w:ascii="宋体" w:hAnsi="宋体" w:cs="Arial"/>
          <w:color w:val="000000"/>
          <w:sz w:val="21"/>
          <w:szCs w:val="21"/>
        </w:rPr>
        <w:tab/>
      </w:r>
      <w:r w:rsidRPr="00530FFD">
        <w:rPr>
          <w:rFonts w:ascii="宋体" w:hAnsi="宋体" w:cs="Arial" w:hint="eastAsia"/>
          <w:color w:val="000000"/>
          <w:sz w:val="21"/>
          <w:szCs w:val="21"/>
        </w:rPr>
        <w:t>信息披露方式</w:t>
      </w:r>
      <w:bookmarkEnd w:id="14"/>
      <w:bookmarkEnd w:id="15"/>
      <w:bookmarkEnd w:id="1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6"/>
        <w:gridCol w:w="4395"/>
      </w:tblGrid>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本基金选定的信息披露报纸名称</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上海证券报</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登载基金</w:t>
            </w:r>
            <w:r w:rsidR="00746385">
              <w:rPr>
                <w:rFonts w:hint="eastAsia"/>
                <w:color w:val="000000"/>
                <w:szCs w:val="21"/>
              </w:rPr>
              <w:t>中期</w:t>
            </w:r>
            <w:r w:rsidRPr="00224952">
              <w:rPr>
                <w:rFonts w:hint="eastAsia"/>
                <w:color w:val="000000"/>
                <w:szCs w:val="21"/>
              </w:rPr>
              <w:t>报告正文的管理人互联网网址</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http://www.efunds.com.cn</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基金</w:t>
            </w:r>
            <w:r w:rsidR="00746385">
              <w:rPr>
                <w:rFonts w:hint="eastAsia"/>
                <w:color w:val="000000"/>
                <w:szCs w:val="21"/>
              </w:rPr>
              <w:t>中期</w:t>
            </w:r>
            <w:r w:rsidRPr="00224952">
              <w:rPr>
                <w:rFonts w:hint="eastAsia"/>
                <w:color w:val="000000"/>
                <w:szCs w:val="21"/>
              </w:rPr>
              <w:t>报告备置地点</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43</w:t>
            </w:r>
            <w:r w:rsidRPr="00224952">
              <w:rPr>
                <w:color w:val="000000"/>
                <w:szCs w:val="21"/>
              </w:rPr>
              <w:t>楼</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7" w:name="_Toc225498249"/>
      <w:bookmarkStart w:id="18" w:name="_Toc390421233"/>
      <w:bookmarkStart w:id="19" w:name="_Toc48654793"/>
      <w:r w:rsidRPr="00530FFD">
        <w:rPr>
          <w:rFonts w:ascii="宋体" w:hAnsi="宋体" w:cs="Arial"/>
          <w:color w:val="000000"/>
          <w:sz w:val="21"/>
          <w:szCs w:val="21"/>
        </w:rPr>
        <w:t>2.5</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其他相关资料</w:t>
      </w:r>
      <w:bookmarkEnd w:id="17"/>
      <w:bookmarkEnd w:id="18"/>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3702"/>
        <w:gridCol w:w="3703"/>
      </w:tblGrid>
      <w:tr w:rsidR="00753756" w:rsidRPr="00224952" w:rsidTr="001C195E">
        <w:tc>
          <w:tcPr>
            <w:tcW w:w="1526" w:type="dxa"/>
            <w:vAlign w:val="center"/>
          </w:tcPr>
          <w:p w:rsidR="00753756" w:rsidRPr="00224952" w:rsidRDefault="00753756">
            <w:pPr>
              <w:tabs>
                <w:tab w:val="left" w:pos="1740"/>
              </w:tabs>
              <w:jc w:val="center"/>
              <w:rPr>
                <w:color w:val="000000"/>
                <w:szCs w:val="21"/>
              </w:rPr>
            </w:pPr>
            <w:r w:rsidRPr="00224952">
              <w:rPr>
                <w:rFonts w:hint="eastAsia"/>
                <w:color w:val="000000"/>
                <w:szCs w:val="21"/>
              </w:rPr>
              <w:t>项目</w:t>
            </w:r>
          </w:p>
        </w:tc>
        <w:tc>
          <w:tcPr>
            <w:tcW w:w="3702" w:type="dxa"/>
            <w:vAlign w:val="center"/>
          </w:tcPr>
          <w:p w:rsidR="00753756" w:rsidRPr="00224952" w:rsidRDefault="00753756">
            <w:pPr>
              <w:tabs>
                <w:tab w:val="left" w:pos="1740"/>
              </w:tabs>
              <w:jc w:val="center"/>
              <w:rPr>
                <w:color w:val="000000"/>
                <w:szCs w:val="21"/>
              </w:rPr>
            </w:pPr>
            <w:r w:rsidRPr="00224952">
              <w:rPr>
                <w:rFonts w:hint="eastAsia"/>
                <w:color w:val="000000"/>
                <w:szCs w:val="21"/>
              </w:rPr>
              <w:t>名称</w:t>
            </w:r>
          </w:p>
        </w:tc>
        <w:tc>
          <w:tcPr>
            <w:tcW w:w="3703" w:type="dxa"/>
            <w:vAlign w:val="center"/>
          </w:tcPr>
          <w:p w:rsidR="00753756" w:rsidRPr="00224952" w:rsidRDefault="00753756">
            <w:pPr>
              <w:tabs>
                <w:tab w:val="left" w:pos="1740"/>
              </w:tabs>
              <w:jc w:val="center"/>
              <w:rPr>
                <w:color w:val="000000"/>
                <w:szCs w:val="21"/>
              </w:rPr>
            </w:pPr>
            <w:r w:rsidRPr="00224952">
              <w:rPr>
                <w:rFonts w:hint="eastAsia"/>
                <w:color w:val="000000"/>
                <w:szCs w:val="21"/>
              </w:rPr>
              <w:t>办公地址</w:t>
            </w:r>
          </w:p>
        </w:tc>
      </w:tr>
      <w:tr w:rsidR="00753756" w:rsidRPr="00224952" w:rsidTr="001C195E">
        <w:tc>
          <w:tcPr>
            <w:tcW w:w="1526" w:type="dxa"/>
            <w:vAlign w:val="center"/>
          </w:tcPr>
          <w:p w:rsidR="00753756" w:rsidRPr="00224952" w:rsidRDefault="00753756" w:rsidP="00402489">
            <w:pPr>
              <w:tabs>
                <w:tab w:val="left" w:pos="1740"/>
              </w:tabs>
              <w:rPr>
                <w:color w:val="000000"/>
                <w:szCs w:val="21"/>
              </w:rPr>
            </w:pPr>
            <w:r w:rsidRPr="00224952">
              <w:rPr>
                <w:rFonts w:hint="eastAsia"/>
                <w:color w:val="000000"/>
                <w:szCs w:val="21"/>
              </w:rPr>
              <w:t>注册登记机构</w:t>
            </w:r>
          </w:p>
        </w:tc>
        <w:tc>
          <w:tcPr>
            <w:tcW w:w="3702" w:type="dxa"/>
            <w:vAlign w:val="center"/>
          </w:tcPr>
          <w:p w:rsidR="00753756" w:rsidRPr="00224952" w:rsidRDefault="00753756" w:rsidP="00F95346">
            <w:pPr>
              <w:tabs>
                <w:tab w:val="left" w:pos="1740"/>
              </w:tabs>
              <w:rPr>
                <w:color w:val="000000"/>
                <w:szCs w:val="21"/>
              </w:rPr>
            </w:pPr>
            <w:r w:rsidRPr="00224952">
              <w:rPr>
                <w:color w:val="000000"/>
                <w:szCs w:val="21"/>
              </w:rPr>
              <w:t>易方达基金管理有限公司</w:t>
            </w:r>
          </w:p>
        </w:tc>
        <w:tc>
          <w:tcPr>
            <w:tcW w:w="3703"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20" w:name="_Toc225498250"/>
      <w:bookmarkStart w:id="21" w:name="_Toc194312019"/>
      <w:bookmarkStart w:id="22" w:name="_Toc193947512"/>
      <w:bookmarkStart w:id="23" w:name="_Toc48654794"/>
      <w:r w:rsidRPr="008D36FA">
        <w:rPr>
          <w:rFonts w:ascii="宋体" w:hAnsi="宋体" w:cs="Arial"/>
          <w:bCs/>
          <w:color w:val="000000"/>
          <w:sz w:val="21"/>
          <w:szCs w:val="21"/>
        </w:rPr>
        <w:t>3</w:t>
      </w:r>
      <w:r w:rsidRPr="008D36FA">
        <w:rPr>
          <w:rFonts w:ascii="宋体" w:hAnsi="宋体" w:cs="Arial" w:hint="eastAsia"/>
          <w:bCs/>
          <w:color w:val="000000"/>
          <w:sz w:val="21"/>
          <w:szCs w:val="21"/>
        </w:rPr>
        <w:t>主要财务指标和基金净值表现</w:t>
      </w:r>
      <w:bookmarkEnd w:id="20"/>
      <w:bookmarkEnd w:id="23"/>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4" w:name="_Toc286996129"/>
      <w:bookmarkStart w:id="25" w:name="_Toc390421235"/>
      <w:bookmarkStart w:id="26" w:name="_Toc48654795"/>
      <w:r w:rsidRPr="00530FFD">
        <w:rPr>
          <w:rFonts w:ascii="宋体" w:hAnsi="宋体" w:cs="Arial"/>
          <w:color w:val="000000"/>
          <w:sz w:val="21"/>
          <w:szCs w:val="21"/>
        </w:rPr>
        <w:t>3.1</w:t>
      </w:r>
      <w:r w:rsidR="007D6699" w:rsidRPr="00530FFD">
        <w:rPr>
          <w:rFonts w:ascii="宋体" w:hAnsi="宋体" w:cs="Arial"/>
          <w:color w:val="000000"/>
          <w:sz w:val="21"/>
          <w:szCs w:val="21"/>
        </w:rPr>
        <w:tab/>
      </w:r>
      <w:r w:rsidRPr="00530FFD">
        <w:rPr>
          <w:rFonts w:ascii="宋体" w:hAnsi="宋体" w:cs="Arial" w:hint="eastAsia"/>
          <w:color w:val="000000"/>
          <w:sz w:val="21"/>
          <w:szCs w:val="21"/>
        </w:rPr>
        <w:t>主要会计数据和财务指标</w:t>
      </w:r>
      <w:bookmarkEnd w:id="24"/>
      <w:bookmarkEnd w:id="25"/>
      <w:bookmarkEnd w:id="26"/>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金额单位：人民币元</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5529"/>
      </w:tblGrid>
      <w:tr w:rsidR="00753756" w:rsidRPr="00224952" w:rsidTr="0024654F">
        <w:trPr>
          <w:trHeight w:val="487"/>
        </w:trPr>
        <w:tc>
          <w:tcPr>
            <w:tcW w:w="3402" w:type="dxa"/>
            <w:vAlign w:val="center"/>
          </w:tcPr>
          <w:p w:rsidR="00753756" w:rsidRPr="00224952" w:rsidRDefault="00753756">
            <w:pPr>
              <w:rPr>
                <w:b/>
                <w:szCs w:val="21"/>
              </w:rPr>
            </w:pPr>
            <w:r w:rsidRPr="00224952">
              <w:rPr>
                <w:b/>
                <w:szCs w:val="21"/>
              </w:rPr>
              <w:t xml:space="preserve">3.1.1 </w:t>
            </w:r>
            <w:r w:rsidRPr="00224952">
              <w:rPr>
                <w:rFonts w:hint="eastAsia"/>
                <w:b/>
                <w:szCs w:val="21"/>
              </w:rPr>
              <w:t>期间数据和指标</w:t>
            </w:r>
          </w:p>
        </w:tc>
        <w:tc>
          <w:tcPr>
            <w:tcW w:w="5529" w:type="dxa"/>
            <w:vAlign w:val="center"/>
          </w:tcPr>
          <w:p w:rsidR="00753756" w:rsidRPr="00224952" w:rsidRDefault="00753756" w:rsidP="0070173B">
            <w:pPr>
              <w:jc w:val="center"/>
              <w:rPr>
                <w:b/>
                <w:szCs w:val="21"/>
              </w:rPr>
            </w:pPr>
            <w:r w:rsidRPr="00224952">
              <w:rPr>
                <w:rFonts w:hint="eastAsia"/>
                <w:b/>
                <w:szCs w:val="21"/>
              </w:rPr>
              <w:t>报告期（</w:t>
            </w:r>
            <w:r w:rsidRPr="00224952">
              <w:rPr>
                <w:b/>
                <w:szCs w:val="21"/>
              </w:rPr>
              <w:t>2020</w:t>
            </w:r>
            <w:r w:rsidRPr="00224952">
              <w:rPr>
                <w:b/>
                <w:szCs w:val="21"/>
              </w:rPr>
              <w:t>年</w:t>
            </w:r>
            <w:r w:rsidRPr="00224952">
              <w:rPr>
                <w:b/>
                <w:szCs w:val="21"/>
              </w:rPr>
              <w:t>1</w:t>
            </w:r>
            <w:r w:rsidRPr="00224952">
              <w:rPr>
                <w:b/>
                <w:szCs w:val="21"/>
              </w:rPr>
              <w:t>月</w:t>
            </w:r>
            <w:r w:rsidRPr="00224952">
              <w:rPr>
                <w:b/>
                <w:szCs w:val="21"/>
              </w:rPr>
              <w:t>1</w:t>
            </w:r>
            <w:r w:rsidRPr="00224952">
              <w:rPr>
                <w:b/>
                <w:szCs w:val="21"/>
              </w:rPr>
              <w:t>日</w:t>
            </w:r>
            <w:r w:rsidRPr="00224952">
              <w:rPr>
                <w:rFonts w:hint="eastAsia"/>
                <w:b/>
                <w:szCs w:val="21"/>
              </w:rPr>
              <w:t>至</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rFonts w:hint="eastAsia"/>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本期已实现收益</w:t>
            </w:r>
          </w:p>
        </w:tc>
        <w:tc>
          <w:tcPr>
            <w:tcW w:w="5529" w:type="dxa"/>
            <w:vAlign w:val="center"/>
          </w:tcPr>
          <w:p w:rsidR="00753756" w:rsidRPr="00224952" w:rsidRDefault="00753756" w:rsidP="008A1B95">
            <w:pPr>
              <w:jc w:val="right"/>
              <w:rPr>
                <w:szCs w:val="21"/>
              </w:rPr>
            </w:pPr>
            <w:r w:rsidRPr="00224952">
              <w:rPr>
                <w:szCs w:val="21"/>
              </w:rPr>
              <w:t>104,672,153.14</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本期利润</w:t>
            </w:r>
          </w:p>
        </w:tc>
        <w:tc>
          <w:tcPr>
            <w:tcW w:w="5529" w:type="dxa"/>
            <w:vAlign w:val="center"/>
          </w:tcPr>
          <w:p w:rsidR="00753756" w:rsidRPr="00224952" w:rsidRDefault="00753756">
            <w:pPr>
              <w:jc w:val="right"/>
              <w:rPr>
                <w:szCs w:val="21"/>
              </w:rPr>
            </w:pPr>
            <w:r w:rsidRPr="00224952">
              <w:rPr>
                <w:szCs w:val="21"/>
              </w:rPr>
              <w:t>44,955,909.87</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加权平均基金份额本期利润</w:t>
            </w:r>
          </w:p>
        </w:tc>
        <w:tc>
          <w:tcPr>
            <w:tcW w:w="5529" w:type="dxa"/>
            <w:vAlign w:val="center"/>
          </w:tcPr>
          <w:p w:rsidR="00753756" w:rsidRPr="00224952" w:rsidRDefault="00753756">
            <w:pPr>
              <w:jc w:val="right"/>
              <w:rPr>
                <w:szCs w:val="21"/>
              </w:rPr>
            </w:pPr>
            <w:r w:rsidRPr="00224952">
              <w:rPr>
                <w:szCs w:val="21"/>
              </w:rPr>
              <w:t>0.0227</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本期加权平均净值利润率</w:t>
            </w:r>
          </w:p>
        </w:tc>
        <w:tc>
          <w:tcPr>
            <w:tcW w:w="5529" w:type="dxa"/>
            <w:vAlign w:val="center"/>
          </w:tcPr>
          <w:p w:rsidR="00753756" w:rsidRPr="00224952" w:rsidRDefault="00753756">
            <w:pPr>
              <w:jc w:val="right"/>
              <w:rPr>
                <w:szCs w:val="21"/>
              </w:rPr>
            </w:pPr>
            <w:r w:rsidRPr="00224952">
              <w:rPr>
                <w:szCs w:val="21"/>
              </w:rPr>
              <w:t>1.38%</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本期基金份额净值增长率</w:t>
            </w:r>
          </w:p>
        </w:tc>
        <w:tc>
          <w:tcPr>
            <w:tcW w:w="5529" w:type="dxa"/>
            <w:vAlign w:val="center"/>
          </w:tcPr>
          <w:p w:rsidR="00753756" w:rsidRPr="00224952" w:rsidRDefault="00753756">
            <w:pPr>
              <w:jc w:val="right"/>
              <w:rPr>
                <w:szCs w:val="21"/>
              </w:rPr>
            </w:pPr>
            <w:r w:rsidRPr="00224952">
              <w:rPr>
                <w:szCs w:val="21"/>
              </w:rPr>
              <w:t>1.43%</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3.1.2 </w:t>
            </w:r>
            <w:r w:rsidRPr="00224952">
              <w:rPr>
                <w:rFonts w:hint="eastAsia"/>
                <w:b/>
                <w:szCs w:val="21"/>
              </w:rPr>
              <w:t>期末数据和指标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期末可供分配利润</w:t>
            </w:r>
          </w:p>
        </w:tc>
        <w:tc>
          <w:tcPr>
            <w:tcW w:w="5529" w:type="dxa"/>
            <w:vAlign w:val="center"/>
          </w:tcPr>
          <w:p w:rsidR="00753756" w:rsidRPr="00224952" w:rsidRDefault="00753756">
            <w:pPr>
              <w:jc w:val="right"/>
              <w:rPr>
                <w:szCs w:val="21"/>
              </w:rPr>
            </w:pPr>
            <w:r w:rsidRPr="00224952">
              <w:rPr>
                <w:szCs w:val="21"/>
              </w:rPr>
              <w:t>1,211,930,652.53</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期末可供分配基金份额利润</w:t>
            </w:r>
          </w:p>
        </w:tc>
        <w:tc>
          <w:tcPr>
            <w:tcW w:w="5529" w:type="dxa"/>
            <w:vAlign w:val="center"/>
          </w:tcPr>
          <w:p w:rsidR="00753756" w:rsidRPr="00224952" w:rsidRDefault="00753756">
            <w:pPr>
              <w:jc w:val="right"/>
              <w:rPr>
                <w:szCs w:val="21"/>
              </w:rPr>
            </w:pPr>
            <w:r w:rsidRPr="00224952">
              <w:rPr>
                <w:szCs w:val="21"/>
              </w:rPr>
              <w:t>0.6105</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期末基金资产净值</w:t>
            </w:r>
          </w:p>
        </w:tc>
        <w:tc>
          <w:tcPr>
            <w:tcW w:w="5529" w:type="dxa"/>
            <w:vAlign w:val="center"/>
          </w:tcPr>
          <w:p w:rsidR="00753756" w:rsidRPr="00224952" w:rsidRDefault="00753756">
            <w:pPr>
              <w:jc w:val="right"/>
              <w:rPr>
                <w:szCs w:val="21"/>
              </w:rPr>
            </w:pPr>
            <w:r w:rsidRPr="00224952">
              <w:rPr>
                <w:szCs w:val="21"/>
              </w:rPr>
              <w:t>3,239,575,172.40</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期末基金份额净值</w:t>
            </w:r>
          </w:p>
        </w:tc>
        <w:tc>
          <w:tcPr>
            <w:tcW w:w="5529" w:type="dxa"/>
            <w:vAlign w:val="center"/>
          </w:tcPr>
          <w:p w:rsidR="00753756" w:rsidRPr="00224952" w:rsidRDefault="00753756">
            <w:pPr>
              <w:jc w:val="right"/>
              <w:rPr>
                <w:szCs w:val="21"/>
              </w:rPr>
            </w:pPr>
            <w:r w:rsidRPr="00224952">
              <w:rPr>
                <w:szCs w:val="21"/>
              </w:rPr>
              <w:t>1.632</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3.1.3 </w:t>
            </w:r>
            <w:r w:rsidRPr="00224952">
              <w:rPr>
                <w:rFonts w:hint="eastAsia"/>
                <w:b/>
                <w:szCs w:val="21"/>
              </w:rPr>
              <w:t>累计期末指标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基金份额累计净值增长率</w:t>
            </w:r>
          </w:p>
        </w:tc>
        <w:tc>
          <w:tcPr>
            <w:tcW w:w="5529" w:type="dxa"/>
            <w:vAlign w:val="center"/>
          </w:tcPr>
          <w:p w:rsidR="00753756" w:rsidRPr="00224952" w:rsidRDefault="00753756">
            <w:pPr>
              <w:jc w:val="right"/>
              <w:rPr>
                <w:szCs w:val="21"/>
              </w:rPr>
            </w:pPr>
            <w:r w:rsidRPr="00224952">
              <w:rPr>
                <w:szCs w:val="21"/>
              </w:rPr>
              <w:t>91.86%</w:t>
            </w:r>
          </w:p>
        </w:tc>
      </w:tr>
    </w:tbl>
    <w:bookmarkEnd w:id="21"/>
    <w:bookmarkEnd w:id="22"/>
    <w:p w:rsidR="00E6763C" w:rsidRDefault="008178C6">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E6763C" w:rsidRDefault="008178C6">
      <w:pPr>
        <w:tabs>
          <w:tab w:val="left" w:pos="426"/>
        </w:tabs>
        <w:spacing w:line="360" w:lineRule="auto"/>
        <w:ind w:firstLineChars="200" w:firstLine="420"/>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3.</w:t>
      </w:r>
      <w:r w:rsidRPr="00224952">
        <w:rPr>
          <w:kern w:val="0"/>
          <w:szCs w:val="21"/>
        </w:rPr>
        <w:t>期末可供分配利润，为期末资产负债表中未分配利润与未分配利润中已实现部分的孰低数。</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7" w:name="_Toc225498252"/>
      <w:bookmarkStart w:id="28" w:name="_Toc390421236"/>
      <w:bookmarkStart w:id="29" w:name="_Toc48654796"/>
      <w:r w:rsidRPr="00530FFD">
        <w:rPr>
          <w:rFonts w:ascii="宋体" w:hAnsi="宋体" w:cs="Arial"/>
          <w:color w:val="000000"/>
          <w:sz w:val="21"/>
          <w:szCs w:val="21"/>
        </w:rPr>
        <w:t>3.2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基金净值表现</w:t>
      </w:r>
      <w:bookmarkEnd w:id="27"/>
      <w:bookmarkEnd w:id="28"/>
      <w:bookmarkEnd w:id="29"/>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3.2.1 </w:t>
      </w:r>
      <w:r w:rsidRPr="00A959DD">
        <w:rPr>
          <w:rFonts w:ascii="宋体" w:hAnsi="宋体" w:hint="eastAsia"/>
          <w:b/>
          <w:bCs/>
          <w:color w:val="000000"/>
          <w:szCs w:val="21"/>
        </w:rPr>
        <w:t>基金份额净值增长率及其与同期业绩比较基准收益率的比较</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275"/>
        <w:gridCol w:w="1276"/>
        <w:gridCol w:w="1276"/>
        <w:gridCol w:w="1276"/>
        <w:gridCol w:w="1134"/>
        <w:gridCol w:w="1134"/>
      </w:tblGrid>
      <w:tr w:rsidR="00753756" w:rsidRPr="00224952" w:rsidTr="0024654F">
        <w:tc>
          <w:tcPr>
            <w:tcW w:w="1560" w:type="dxa"/>
            <w:vAlign w:val="center"/>
          </w:tcPr>
          <w:p w:rsidR="00753756" w:rsidRPr="00224952" w:rsidRDefault="00753756">
            <w:pPr>
              <w:jc w:val="center"/>
              <w:rPr>
                <w:color w:val="000000"/>
                <w:szCs w:val="21"/>
              </w:rPr>
            </w:pPr>
            <w:r w:rsidRPr="00224952">
              <w:rPr>
                <w:rFonts w:hint="eastAsia"/>
                <w:color w:val="000000"/>
                <w:szCs w:val="21"/>
              </w:rPr>
              <w:t>阶段</w:t>
            </w:r>
          </w:p>
        </w:tc>
        <w:tc>
          <w:tcPr>
            <w:tcW w:w="1275" w:type="dxa"/>
            <w:vAlign w:val="center"/>
          </w:tcPr>
          <w:p w:rsidR="00753756" w:rsidRPr="00224952" w:rsidRDefault="00753756">
            <w:pPr>
              <w:jc w:val="center"/>
              <w:rPr>
                <w:color w:val="000000"/>
                <w:szCs w:val="21"/>
              </w:rPr>
            </w:pPr>
            <w:r w:rsidRPr="00224952">
              <w:rPr>
                <w:rFonts w:hint="eastAsia"/>
                <w:color w:val="000000"/>
                <w:szCs w:val="21"/>
              </w:rPr>
              <w:t>份额净值增长率</w:t>
            </w:r>
            <w:r w:rsidRPr="00224952">
              <w:rPr>
                <w:rFonts w:ascii="宋体" w:hAnsi="宋体" w:cs="宋体" w:hint="eastAsia"/>
                <w:color w:val="000000"/>
                <w:szCs w:val="21"/>
              </w:rPr>
              <w:t>①</w:t>
            </w:r>
          </w:p>
        </w:tc>
        <w:tc>
          <w:tcPr>
            <w:tcW w:w="1276" w:type="dxa"/>
            <w:vAlign w:val="center"/>
          </w:tcPr>
          <w:p w:rsidR="00753756" w:rsidRPr="00224952" w:rsidRDefault="00753756">
            <w:pPr>
              <w:jc w:val="center"/>
              <w:rPr>
                <w:color w:val="000000"/>
                <w:szCs w:val="21"/>
              </w:rPr>
            </w:pPr>
            <w:r w:rsidRPr="00224952">
              <w:rPr>
                <w:rFonts w:hint="eastAsia"/>
                <w:color w:val="000000"/>
                <w:szCs w:val="21"/>
              </w:rPr>
              <w:t>份额净值增长率标准差</w:t>
            </w:r>
            <w:r w:rsidRPr="00224952">
              <w:rPr>
                <w:rFonts w:ascii="宋体" w:hAnsi="宋体" w:cs="宋体" w:hint="eastAsia"/>
                <w:color w:val="000000"/>
                <w:szCs w:val="21"/>
              </w:rPr>
              <w:t>②</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w:t>
            </w:r>
            <w:r w:rsidRPr="00224952">
              <w:rPr>
                <w:rFonts w:ascii="宋体" w:hAnsi="宋体" w:cs="宋体" w:hint="eastAsia"/>
                <w:color w:val="000000"/>
                <w:szCs w:val="21"/>
              </w:rPr>
              <w:t>③</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业绩比较基准收益率标准差</w:t>
            </w:r>
            <w:r w:rsidRPr="00224952">
              <w:rPr>
                <w:rFonts w:ascii="宋体" w:hAnsi="宋体" w:cs="宋体" w:hint="eastAsia"/>
                <w:color w:val="000000"/>
                <w:szCs w:val="21"/>
              </w:rPr>
              <w:t>④</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①</w:t>
            </w:r>
            <w:r w:rsidRPr="00224952">
              <w:rPr>
                <w:rFonts w:hint="eastAsia"/>
                <w:color w:val="000000"/>
                <w:szCs w:val="21"/>
              </w:rPr>
              <w:t>－</w:t>
            </w:r>
            <w:r w:rsidRPr="00224952">
              <w:rPr>
                <w:rFonts w:ascii="宋体" w:hAnsi="宋体" w:cs="宋体" w:hint="eastAsia"/>
                <w:color w:val="000000"/>
                <w:szCs w:val="21"/>
              </w:rPr>
              <w:t>③</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②</w:t>
            </w:r>
            <w:r w:rsidRPr="00224952">
              <w:rPr>
                <w:rFonts w:hint="eastAsia"/>
                <w:color w:val="000000"/>
                <w:szCs w:val="21"/>
              </w:rPr>
              <w:t>－</w:t>
            </w:r>
            <w:r w:rsidRPr="00224952">
              <w:rPr>
                <w:rFonts w:ascii="宋体" w:hAnsi="宋体" w:cs="宋体" w:hint="eastAsia"/>
                <w:color w:val="000000"/>
                <w:szCs w:val="21"/>
              </w:rPr>
              <w:t>④</w:t>
            </w:r>
          </w:p>
        </w:tc>
      </w:tr>
      <w:tr w:rsidR="00E6763C">
        <w:tc>
          <w:tcPr>
            <w:tcW w:w="1560" w:type="dxa"/>
            <w:vAlign w:val="center"/>
          </w:tcPr>
          <w:p w:rsidR="00E6763C" w:rsidRDefault="008178C6">
            <w:pPr>
              <w:jc w:val="left"/>
            </w:pPr>
            <w:r>
              <w:rPr>
                <w:color w:val="000000"/>
                <w:szCs w:val="21"/>
              </w:rPr>
              <w:t>过去一个月</w:t>
            </w:r>
          </w:p>
        </w:tc>
        <w:tc>
          <w:tcPr>
            <w:tcW w:w="1275" w:type="dxa"/>
            <w:vAlign w:val="center"/>
          </w:tcPr>
          <w:p w:rsidR="00E6763C" w:rsidRDefault="008178C6">
            <w:pPr>
              <w:jc w:val="center"/>
            </w:pPr>
            <w:r>
              <w:rPr>
                <w:color w:val="000000"/>
                <w:szCs w:val="21"/>
              </w:rPr>
              <w:t>-0.73%</w:t>
            </w:r>
          </w:p>
        </w:tc>
        <w:tc>
          <w:tcPr>
            <w:tcW w:w="1276" w:type="dxa"/>
            <w:vAlign w:val="center"/>
          </w:tcPr>
          <w:p w:rsidR="00E6763C" w:rsidRDefault="008178C6">
            <w:pPr>
              <w:jc w:val="center"/>
            </w:pPr>
            <w:r>
              <w:rPr>
                <w:color w:val="000000"/>
                <w:szCs w:val="21"/>
              </w:rPr>
              <w:t>0.14%</w:t>
            </w:r>
          </w:p>
        </w:tc>
        <w:tc>
          <w:tcPr>
            <w:tcW w:w="1276" w:type="dxa"/>
            <w:vAlign w:val="center"/>
          </w:tcPr>
          <w:p w:rsidR="00E6763C" w:rsidRDefault="008178C6">
            <w:pPr>
              <w:jc w:val="center"/>
            </w:pPr>
            <w:r>
              <w:rPr>
                <w:color w:val="000000"/>
                <w:szCs w:val="21"/>
              </w:rPr>
              <w:t>0.40%</w:t>
            </w:r>
          </w:p>
        </w:tc>
        <w:tc>
          <w:tcPr>
            <w:tcW w:w="1276" w:type="dxa"/>
            <w:vAlign w:val="center"/>
          </w:tcPr>
          <w:p w:rsidR="00E6763C" w:rsidRDefault="008178C6">
            <w:pPr>
              <w:jc w:val="center"/>
            </w:pPr>
            <w:r>
              <w:rPr>
                <w:color w:val="000000"/>
                <w:szCs w:val="21"/>
              </w:rPr>
              <w:t>0.01%</w:t>
            </w:r>
          </w:p>
        </w:tc>
        <w:tc>
          <w:tcPr>
            <w:tcW w:w="1134" w:type="dxa"/>
            <w:vAlign w:val="center"/>
          </w:tcPr>
          <w:p w:rsidR="00E6763C" w:rsidRDefault="008178C6">
            <w:pPr>
              <w:jc w:val="center"/>
            </w:pPr>
            <w:r>
              <w:rPr>
                <w:color w:val="000000"/>
                <w:szCs w:val="21"/>
              </w:rPr>
              <w:t>-1.13%</w:t>
            </w:r>
          </w:p>
        </w:tc>
        <w:tc>
          <w:tcPr>
            <w:tcW w:w="1134" w:type="dxa"/>
            <w:vAlign w:val="center"/>
          </w:tcPr>
          <w:p w:rsidR="00E6763C" w:rsidRDefault="008178C6">
            <w:pPr>
              <w:jc w:val="center"/>
            </w:pPr>
            <w:r>
              <w:rPr>
                <w:color w:val="000000"/>
                <w:szCs w:val="21"/>
              </w:rPr>
              <w:t>0.13%</w:t>
            </w:r>
          </w:p>
        </w:tc>
      </w:tr>
      <w:tr w:rsidR="00E6763C">
        <w:tc>
          <w:tcPr>
            <w:tcW w:w="1560" w:type="dxa"/>
            <w:vAlign w:val="center"/>
          </w:tcPr>
          <w:p w:rsidR="00E6763C" w:rsidRDefault="008178C6">
            <w:pPr>
              <w:jc w:val="left"/>
            </w:pPr>
            <w:r>
              <w:rPr>
                <w:color w:val="000000"/>
                <w:szCs w:val="21"/>
              </w:rPr>
              <w:t>过去三个月</w:t>
            </w:r>
          </w:p>
        </w:tc>
        <w:tc>
          <w:tcPr>
            <w:tcW w:w="1275" w:type="dxa"/>
            <w:vAlign w:val="center"/>
          </w:tcPr>
          <w:p w:rsidR="00E6763C" w:rsidRDefault="008178C6">
            <w:pPr>
              <w:jc w:val="center"/>
            </w:pPr>
            <w:r>
              <w:rPr>
                <w:color w:val="000000"/>
                <w:szCs w:val="21"/>
              </w:rPr>
              <w:t>0.12%</w:t>
            </w:r>
          </w:p>
        </w:tc>
        <w:tc>
          <w:tcPr>
            <w:tcW w:w="1276" w:type="dxa"/>
            <w:vAlign w:val="center"/>
          </w:tcPr>
          <w:p w:rsidR="00E6763C" w:rsidRDefault="008178C6">
            <w:pPr>
              <w:jc w:val="center"/>
            </w:pPr>
            <w:r>
              <w:rPr>
                <w:color w:val="000000"/>
                <w:szCs w:val="21"/>
              </w:rPr>
              <w:t>0.14%</w:t>
            </w:r>
          </w:p>
        </w:tc>
        <w:tc>
          <w:tcPr>
            <w:tcW w:w="1276" w:type="dxa"/>
            <w:vAlign w:val="center"/>
          </w:tcPr>
          <w:p w:rsidR="00E6763C" w:rsidRDefault="008178C6">
            <w:pPr>
              <w:jc w:val="center"/>
            </w:pPr>
            <w:r>
              <w:rPr>
                <w:color w:val="000000"/>
                <w:szCs w:val="21"/>
              </w:rPr>
              <w:t>1.14%</w:t>
            </w:r>
          </w:p>
        </w:tc>
        <w:tc>
          <w:tcPr>
            <w:tcW w:w="1276" w:type="dxa"/>
            <w:vAlign w:val="center"/>
          </w:tcPr>
          <w:p w:rsidR="00E6763C" w:rsidRDefault="008178C6">
            <w:pPr>
              <w:jc w:val="center"/>
            </w:pPr>
            <w:r>
              <w:rPr>
                <w:color w:val="000000"/>
                <w:szCs w:val="21"/>
              </w:rPr>
              <w:t>0.01%</w:t>
            </w:r>
          </w:p>
        </w:tc>
        <w:tc>
          <w:tcPr>
            <w:tcW w:w="1134" w:type="dxa"/>
            <w:vAlign w:val="center"/>
          </w:tcPr>
          <w:p w:rsidR="00E6763C" w:rsidRDefault="008178C6">
            <w:pPr>
              <w:jc w:val="center"/>
            </w:pPr>
            <w:r>
              <w:rPr>
                <w:color w:val="000000"/>
                <w:szCs w:val="21"/>
              </w:rPr>
              <w:t>-1.02%</w:t>
            </w:r>
          </w:p>
        </w:tc>
        <w:tc>
          <w:tcPr>
            <w:tcW w:w="1134" w:type="dxa"/>
            <w:vAlign w:val="center"/>
          </w:tcPr>
          <w:p w:rsidR="00E6763C" w:rsidRDefault="008178C6">
            <w:pPr>
              <w:jc w:val="center"/>
            </w:pPr>
            <w:r>
              <w:rPr>
                <w:color w:val="000000"/>
                <w:szCs w:val="21"/>
              </w:rPr>
              <w:t>0.13%</w:t>
            </w:r>
          </w:p>
        </w:tc>
      </w:tr>
      <w:tr w:rsidR="00E6763C">
        <w:tc>
          <w:tcPr>
            <w:tcW w:w="1560" w:type="dxa"/>
            <w:vAlign w:val="center"/>
          </w:tcPr>
          <w:p w:rsidR="00E6763C" w:rsidRDefault="008178C6">
            <w:pPr>
              <w:jc w:val="left"/>
            </w:pPr>
            <w:r>
              <w:rPr>
                <w:color w:val="000000"/>
                <w:szCs w:val="21"/>
              </w:rPr>
              <w:t>过去六个月</w:t>
            </w:r>
          </w:p>
        </w:tc>
        <w:tc>
          <w:tcPr>
            <w:tcW w:w="1275" w:type="dxa"/>
            <w:vAlign w:val="center"/>
          </w:tcPr>
          <w:p w:rsidR="00E6763C" w:rsidRDefault="008178C6">
            <w:pPr>
              <w:jc w:val="center"/>
            </w:pPr>
            <w:r>
              <w:rPr>
                <w:color w:val="000000"/>
                <w:szCs w:val="21"/>
              </w:rPr>
              <w:t>1.43%</w:t>
            </w:r>
          </w:p>
        </w:tc>
        <w:tc>
          <w:tcPr>
            <w:tcW w:w="1276" w:type="dxa"/>
            <w:vAlign w:val="center"/>
          </w:tcPr>
          <w:p w:rsidR="00E6763C" w:rsidRDefault="008178C6">
            <w:pPr>
              <w:jc w:val="center"/>
            </w:pPr>
            <w:r>
              <w:rPr>
                <w:color w:val="000000"/>
                <w:szCs w:val="21"/>
              </w:rPr>
              <w:t>0.17%</w:t>
            </w:r>
          </w:p>
        </w:tc>
        <w:tc>
          <w:tcPr>
            <w:tcW w:w="1276" w:type="dxa"/>
            <w:vAlign w:val="center"/>
          </w:tcPr>
          <w:p w:rsidR="00E6763C" w:rsidRDefault="008178C6">
            <w:pPr>
              <w:jc w:val="center"/>
            </w:pPr>
            <w:r>
              <w:rPr>
                <w:color w:val="000000"/>
                <w:szCs w:val="21"/>
              </w:rPr>
              <w:t>2.28%</w:t>
            </w:r>
          </w:p>
        </w:tc>
        <w:tc>
          <w:tcPr>
            <w:tcW w:w="1276" w:type="dxa"/>
            <w:vAlign w:val="center"/>
          </w:tcPr>
          <w:p w:rsidR="00E6763C" w:rsidRDefault="008178C6">
            <w:pPr>
              <w:jc w:val="center"/>
            </w:pPr>
            <w:r>
              <w:rPr>
                <w:color w:val="000000"/>
                <w:szCs w:val="21"/>
              </w:rPr>
              <w:t>0.02%</w:t>
            </w:r>
          </w:p>
        </w:tc>
        <w:tc>
          <w:tcPr>
            <w:tcW w:w="1134" w:type="dxa"/>
            <w:vAlign w:val="center"/>
          </w:tcPr>
          <w:p w:rsidR="00E6763C" w:rsidRDefault="008178C6">
            <w:pPr>
              <w:jc w:val="center"/>
            </w:pPr>
            <w:r>
              <w:rPr>
                <w:color w:val="000000"/>
                <w:szCs w:val="21"/>
              </w:rPr>
              <w:t>-0.85%</w:t>
            </w:r>
          </w:p>
        </w:tc>
        <w:tc>
          <w:tcPr>
            <w:tcW w:w="1134" w:type="dxa"/>
            <w:vAlign w:val="center"/>
          </w:tcPr>
          <w:p w:rsidR="00E6763C" w:rsidRDefault="008178C6">
            <w:pPr>
              <w:jc w:val="center"/>
            </w:pPr>
            <w:r>
              <w:rPr>
                <w:color w:val="000000"/>
                <w:szCs w:val="21"/>
              </w:rPr>
              <w:t>0.15%</w:t>
            </w:r>
          </w:p>
        </w:tc>
      </w:tr>
      <w:tr w:rsidR="00E6763C">
        <w:tc>
          <w:tcPr>
            <w:tcW w:w="1560" w:type="dxa"/>
            <w:vAlign w:val="center"/>
          </w:tcPr>
          <w:p w:rsidR="00E6763C" w:rsidRDefault="008178C6">
            <w:pPr>
              <w:jc w:val="left"/>
            </w:pPr>
            <w:r>
              <w:rPr>
                <w:color w:val="000000"/>
                <w:szCs w:val="21"/>
              </w:rPr>
              <w:t>过去一年</w:t>
            </w:r>
          </w:p>
        </w:tc>
        <w:tc>
          <w:tcPr>
            <w:tcW w:w="1275" w:type="dxa"/>
            <w:vAlign w:val="center"/>
          </w:tcPr>
          <w:p w:rsidR="00E6763C" w:rsidRDefault="008178C6">
            <w:pPr>
              <w:jc w:val="center"/>
            </w:pPr>
            <w:r>
              <w:rPr>
                <w:color w:val="000000"/>
                <w:szCs w:val="21"/>
              </w:rPr>
              <w:t>6.25%</w:t>
            </w:r>
          </w:p>
        </w:tc>
        <w:tc>
          <w:tcPr>
            <w:tcW w:w="1276" w:type="dxa"/>
            <w:vAlign w:val="center"/>
          </w:tcPr>
          <w:p w:rsidR="00E6763C" w:rsidRDefault="008178C6">
            <w:pPr>
              <w:jc w:val="center"/>
            </w:pPr>
            <w:r>
              <w:rPr>
                <w:color w:val="000000"/>
                <w:szCs w:val="21"/>
              </w:rPr>
              <w:t>0.13%</w:t>
            </w:r>
          </w:p>
        </w:tc>
        <w:tc>
          <w:tcPr>
            <w:tcW w:w="1276" w:type="dxa"/>
            <w:vAlign w:val="center"/>
          </w:tcPr>
          <w:p w:rsidR="00E6763C" w:rsidRDefault="008178C6">
            <w:pPr>
              <w:jc w:val="center"/>
            </w:pPr>
            <w:r>
              <w:rPr>
                <w:color w:val="000000"/>
                <w:szCs w:val="21"/>
              </w:rPr>
              <w:t>4.58%</w:t>
            </w:r>
          </w:p>
        </w:tc>
        <w:tc>
          <w:tcPr>
            <w:tcW w:w="1276" w:type="dxa"/>
            <w:vAlign w:val="center"/>
          </w:tcPr>
          <w:p w:rsidR="00E6763C" w:rsidRDefault="008178C6">
            <w:pPr>
              <w:jc w:val="center"/>
            </w:pPr>
            <w:r>
              <w:rPr>
                <w:color w:val="000000"/>
                <w:szCs w:val="21"/>
              </w:rPr>
              <w:t>0.01%</w:t>
            </w:r>
          </w:p>
        </w:tc>
        <w:tc>
          <w:tcPr>
            <w:tcW w:w="1134" w:type="dxa"/>
            <w:vAlign w:val="center"/>
          </w:tcPr>
          <w:p w:rsidR="00E6763C" w:rsidRDefault="008178C6">
            <w:pPr>
              <w:jc w:val="center"/>
            </w:pPr>
            <w:r>
              <w:rPr>
                <w:color w:val="000000"/>
                <w:szCs w:val="21"/>
              </w:rPr>
              <w:t>1.67%</w:t>
            </w:r>
          </w:p>
        </w:tc>
        <w:tc>
          <w:tcPr>
            <w:tcW w:w="1134" w:type="dxa"/>
            <w:vAlign w:val="center"/>
          </w:tcPr>
          <w:p w:rsidR="00E6763C" w:rsidRDefault="008178C6">
            <w:pPr>
              <w:jc w:val="center"/>
            </w:pPr>
            <w:r>
              <w:rPr>
                <w:color w:val="000000"/>
                <w:szCs w:val="21"/>
              </w:rPr>
              <w:t>0.12%</w:t>
            </w:r>
          </w:p>
        </w:tc>
      </w:tr>
      <w:tr w:rsidR="00E6763C">
        <w:tc>
          <w:tcPr>
            <w:tcW w:w="1560" w:type="dxa"/>
            <w:vAlign w:val="center"/>
          </w:tcPr>
          <w:p w:rsidR="00E6763C" w:rsidRDefault="008178C6">
            <w:pPr>
              <w:jc w:val="left"/>
            </w:pPr>
            <w:r>
              <w:rPr>
                <w:color w:val="000000"/>
                <w:szCs w:val="21"/>
              </w:rPr>
              <w:t>过去三年</w:t>
            </w:r>
          </w:p>
        </w:tc>
        <w:tc>
          <w:tcPr>
            <w:tcW w:w="1275" w:type="dxa"/>
            <w:vAlign w:val="center"/>
          </w:tcPr>
          <w:p w:rsidR="00E6763C" w:rsidRDefault="008178C6">
            <w:pPr>
              <w:jc w:val="center"/>
            </w:pPr>
            <w:r>
              <w:rPr>
                <w:color w:val="000000"/>
                <w:szCs w:val="21"/>
              </w:rPr>
              <w:t>21.77%</w:t>
            </w:r>
          </w:p>
        </w:tc>
        <w:tc>
          <w:tcPr>
            <w:tcW w:w="1276" w:type="dxa"/>
            <w:vAlign w:val="center"/>
          </w:tcPr>
          <w:p w:rsidR="00E6763C" w:rsidRDefault="008178C6">
            <w:pPr>
              <w:jc w:val="center"/>
            </w:pPr>
            <w:r>
              <w:rPr>
                <w:color w:val="000000"/>
                <w:szCs w:val="21"/>
              </w:rPr>
              <w:t>0.14%</w:t>
            </w:r>
          </w:p>
        </w:tc>
        <w:tc>
          <w:tcPr>
            <w:tcW w:w="1276" w:type="dxa"/>
            <w:vAlign w:val="center"/>
          </w:tcPr>
          <w:p w:rsidR="00E6763C" w:rsidRDefault="008178C6">
            <w:pPr>
              <w:jc w:val="center"/>
            </w:pPr>
            <w:r>
              <w:rPr>
                <w:color w:val="000000"/>
                <w:szCs w:val="21"/>
              </w:rPr>
              <w:t>13.70%</w:t>
            </w:r>
          </w:p>
        </w:tc>
        <w:tc>
          <w:tcPr>
            <w:tcW w:w="1276" w:type="dxa"/>
            <w:vAlign w:val="center"/>
          </w:tcPr>
          <w:p w:rsidR="00E6763C" w:rsidRDefault="008178C6">
            <w:pPr>
              <w:jc w:val="center"/>
            </w:pPr>
            <w:r>
              <w:rPr>
                <w:color w:val="000000"/>
                <w:szCs w:val="21"/>
              </w:rPr>
              <w:t>0.01%</w:t>
            </w:r>
          </w:p>
        </w:tc>
        <w:tc>
          <w:tcPr>
            <w:tcW w:w="1134" w:type="dxa"/>
            <w:vAlign w:val="center"/>
          </w:tcPr>
          <w:p w:rsidR="00E6763C" w:rsidRDefault="008178C6">
            <w:pPr>
              <w:jc w:val="center"/>
            </w:pPr>
            <w:r>
              <w:rPr>
                <w:color w:val="000000"/>
                <w:szCs w:val="21"/>
              </w:rPr>
              <w:t>8.07%</w:t>
            </w:r>
          </w:p>
        </w:tc>
        <w:tc>
          <w:tcPr>
            <w:tcW w:w="1134" w:type="dxa"/>
            <w:vAlign w:val="center"/>
          </w:tcPr>
          <w:p w:rsidR="00E6763C" w:rsidRDefault="008178C6">
            <w:pPr>
              <w:jc w:val="center"/>
            </w:pPr>
            <w:r>
              <w:rPr>
                <w:color w:val="000000"/>
                <w:szCs w:val="21"/>
              </w:rPr>
              <w:t>0.13%</w:t>
            </w:r>
          </w:p>
        </w:tc>
      </w:tr>
      <w:tr w:rsidR="00E6763C">
        <w:tc>
          <w:tcPr>
            <w:tcW w:w="1560" w:type="dxa"/>
            <w:vAlign w:val="center"/>
          </w:tcPr>
          <w:p w:rsidR="00E6763C" w:rsidRDefault="008178C6">
            <w:pPr>
              <w:jc w:val="left"/>
            </w:pPr>
            <w:r>
              <w:rPr>
                <w:color w:val="000000"/>
                <w:szCs w:val="21"/>
              </w:rPr>
              <w:t>自基金合同生效起至今</w:t>
            </w:r>
          </w:p>
        </w:tc>
        <w:tc>
          <w:tcPr>
            <w:tcW w:w="1275" w:type="dxa"/>
            <w:vAlign w:val="center"/>
          </w:tcPr>
          <w:p w:rsidR="00E6763C" w:rsidRDefault="008178C6">
            <w:pPr>
              <w:jc w:val="center"/>
            </w:pPr>
            <w:r>
              <w:rPr>
                <w:color w:val="000000"/>
                <w:szCs w:val="21"/>
              </w:rPr>
              <w:t>91.86%</w:t>
            </w:r>
          </w:p>
        </w:tc>
        <w:tc>
          <w:tcPr>
            <w:tcW w:w="1276" w:type="dxa"/>
            <w:vAlign w:val="center"/>
          </w:tcPr>
          <w:p w:rsidR="00E6763C" w:rsidRDefault="008178C6">
            <w:pPr>
              <w:jc w:val="center"/>
            </w:pPr>
            <w:r>
              <w:rPr>
                <w:color w:val="000000"/>
                <w:szCs w:val="21"/>
              </w:rPr>
              <w:t>0.21%</w:t>
            </w:r>
          </w:p>
        </w:tc>
        <w:tc>
          <w:tcPr>
            <w:tcW w:w="1276" w:type="dxa"/>
            <w:vAlign w:val="center"/>
          </w:tcPr>
          <w:p w:rsidR="00E6763C" w:rsidRDefault="008178C6">
            <w:pPr>
              <w:jc w:val="center"/>
            </w:pPr>
            <w:r>
              <w:rPr>
                <w:color w:val="000000"/>
                <w:szCs w:val="21"/>
              </w:rPr>
              <w:t>27.96%</w:t>
            </w:r>
          </w:p>
        </w:tc>
        <w:tc>
          <w:tcPr>
            <w:tcW w:w="1276" w:type="dxa"/>
            <w:vAlign w:val="center"/>
          </w:tcPr>
          <w:p w:rsidR="00E6763C" w:rsidRDefault="008178C6">
            <w:pPr>
              <w:jc w:val="center"/>
            </w:pPr>
            <w:r>
              <w:rPr>
                <w:color w:val="000000"/>
                <w:szCs w:val="21"/>
              </w:rPr>
              <w:t>0.01%</w:t>
            </w:r>
          </w:p>
        </w:tc>
        <w:tc>
          <w:tcPr>
            <w:tcW w:w="1134" w:type="dxa"/>
            <w:vAlign w:val="center"/>
          </w:tcPr>
          <w:p w:rsidR="00E6763C" w:rsidRDefault="008178C6">
            <w:pPr>
              <w:jc w:val="center"/>
            </w:pPr>
            <w:r>
              <w:rPr>
                <w:color w:val="000000"/>
                <w:szCs w:val="21"/>
              </w:rPr>
              <w:t>63.90%</w:t>
            </w:r>
          </w:p>
        </w:tc>
        <w:tc>
          <w:tcPr>
            <w:tcW w:w="1134" w:type="dxa"/>
            <w:vAlign w:val="center"/>
          </w:tcPr>
          <w:p w:rsidR="00E6763C" w:rsidRDefault="008178C6">
            <w:pPr>
              <w:jc w:val="center"/>
            </w:pPr>
            <w:r>
              <w:rPr>
                <w:color w:val="000000"/>
                <w:szCs w:val="21"/>
              </w:rPr>
              <w:t>0.20%</w:t>
            </w:r>
          </w:p>
        </w:tc>
      </w:tr>
    </w:tbl>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3.2.2 </w:t>
      </w:r>
      <w:r w:rsidR="00FB4918">
        <w:rPr>
          <w:rStyle w:val="af9"/>
          <w:rFonts w:ascii="宋体" w:hAnsi="宋体" w:cs="宋体" w:hint="eastAsia"/>
          <w:color w:val="000000"/>
          <w:shd w:val="clear" w:color="auto" w:fill="FFFFFF"/>
        </w:rPr>
        <w:t>自基金转型以来</w:t>
      </w:r>
      <w:r w:rsidRPr="00A959DD">
        <w:rPr>
          <w:rFonts w:ascii="宋体" w:hAnsi="宋体" w:hint="eastAsia"/>
          <w:b/>
          <w:bCs/>
          <w:color w:val="000000"/>
          <w:szCs w:val="21"/>
        </w:rPr>
        <w:t>基金份额累计净值增长率变动及其与同期业绩比较基准收益率变动的比较</w:t>
      </w:r>
    </w:p>
    <w:p w:rsidR="00753756" w:rsidRPr="00224952" w:rsidRDefault="00753756" w:rsidP="004C1748">
      <w:pPr>
        <w:spacing w:line="360" w:lineRule="auto"/>
        <w:jc w:val="center"/>
        <w:rPr>
          <w:kern w:val="0"/>
          <w:szCs w:val="21"/>
        </w:rPr>
      </w:pPr>
      <w:r w:rsidRPr="00224952">
        <w:rPr>
          <w:kern w:val="0"/>
          <w:szCs w:val="21"/>
        </w:rPr>
        <w:t>易方达裕惠回报定期开放式混合型发起式证券投资基金</w:t>
      </w:r>
    </w:p>
    <w:p w:rsidR="00A76BBD" w:rsidRPr="00224952" w:rsidRDefault="00A76BBD" w:rsidP="00A76BBD">
      <w:pPr>
        <w:spacing w:line="360" w:lineRule="auto"/>
        <w:jc w:val="center"/>
        <w:rPr>
          <w:kern w:val="0"/>
          <w:szCs w:val="21"/>
        </w:rPr>
      </w:pPr>
      <w:r w:rsidRPr="00224952">
        <w:rPr>
          <w:rFonts w:hint="eastAsia"/>
          <w:kern w:val="0"/>
          <w:szCs w:val="21"/>
        </w:rPr>
        <w:t>份额累计净值增长率与业绩比较基准收益率历史走势对比图</w:t>
      </w:r>
    </w:p>
    <w:p w:rsidR="00753756" w:rsidRPr="00224952" w:rsidRDefault="00753756" w:rsidP="004C1748">
      <w:pPr>
        <w:pStyle w:val="a5"/>
        <w:snapToGrid w:val="0"/>
        <w:spacing w:line="360" w:lineRule="auto"/>
        <w:jc w:val="center"/>
        <w:rPr>
          <w:rFonts w:ascii="Times New Roman" w:hAnsi="Times New Roman"/>
        </w:rPr>
      </w:pPr>
      <w:r w:rsidRPr="00224952">
        <w:rPr>
          <w:rFonts w:ascii="Times New Roman" w:hAnsi="Times New Roman" w:hint="eastAsia"/>
        </w:rPr>
        <w:t>（</w:t>
      </w:r>
      <w:r w:rsidRPr="00224952">
        <w:rPr>
          <w:rFonts w:ascii="Times New Roman" w:hAnsi="Times New Roman"/>
        </w:rPr>
        <w:t>2014</w:t>
      </w:r>
      <w:r w:rsidRPr="00224952">
        <w:rPr>
          <w:rFonts w:ascii="Times New Roman" w:hAnsi="Times New Roman"/>
        </w:rPr>
        <w:t>年</w:t>
      </w:r>
      <w:r w:rsidRPr="00224952">
        <w:rPr>
          <w:rFonts w:ascii="Times New Roman" w:hAnsi="Times New Roman"/>
        </w:rPr>
        <w:t>8</w:t>
      </w:r>
      <w:r w:rsidRPr="00224952">
        <w:rPr>
          <w:rFonts w:ascii="Times New Roman" w:hAnsi="Times New Roman"/>
        </w:rPr>
        <w:t>月</w:t>
      </w:r>
      <w:r w:rsidRPr="00224952">
        <w:rPr>
          <w:rFonts w:ascii="Times New Roman" w:hAnsi="Times New Roman"/>
        </w:rPr>
        <w:t>18</w:t>
      </w:r>
      <w:r w:rsidRPr="00224952">
        <w:rPr>
          <w:rFonts w:ascii="Times New Roman" w:hAnsi="Times New Roman"/>
        </w:rPr>
        <w:t>日</w:t>
      </w:r>
      <w:r w:rsidRPr="00224952">
        <w:rPr>
          <w:rFonts w:ascii="Times New Roman" w:hAnsi="Times New Roman" w:hint="eastAsia"/>
        </w:rPr>
        <w:t>至</w:t>
      </w:r>
      <w:r w:rsidRPr="00224952">
        <w:rPr>
          <w:rFonts w:ascii="Times New Roman" w:hAnsi="Times New Roman"/>
        </w:rPr>
        <w:t>2020</w:t>
      </w:r>
      <w:r w:rsidRPr="00224952">
        <w:rPr>
          <w:rFonts w:ascii="Times New Roman" w:hAnsi="Times New Roman"/>
        </w:rPr>
        <w:t>年</w:t>
      </w:r>
      <w:r w:rsidRPr="00224952">
        <w:rPr>
          <w:rFonts w:ascii="Times New Roman" w:hAnsi="Times New Roman"/>
        </w:rPr>
        <w:t>6</w:t>
      </w:r>
      <w:r w:rsidRPr="00224952">
        <w:rPr>
          <w:rFonts w:ascii="Times New Roman" w:hAnsi="Times New Roman"/>
        </w:rPr>
        <w:t>月</w:t>
      </w:r>
      <w:r w:rsidRPr="00224952">
        <w:rPr>
          <w:rFonts w:ascii="Times New Roman" w:hAnsi="Times New Roman"/>
        </w:rPr>
        <w:t>30</w:t>
      </w:r>
      <w:r w:rsidRPr="00224952">
        <w:rPr>
          <w:rFonts w:ascii="Times New Roman" w:hAnsi="Times New Roman"/>
        </w:rPr>
        <w:t>日</w:t>
      </w:r>
      <w:r w:rsidRPr="00224952">
        <w:rPr>
          <w:rFonts w:ascii="Times New Roman" w:hAnsi="Times New Roman" w:hint="eastAsia"/>
        </w:rPr>
        <w:t>）</w:t>
      </w:r>
    </w:p>
    <w:p w:rsidR="00753756" w:rsidRPr="00224952" w:rsidRDefault="000F09B2" w:rsidP="00D82066">
      <w:pPr>
        <w:spacing w:line="360" w:lineRule="auto"/>
        <w:jc w:val="center"/>
        <w:rPr>
          <w:color w:val="000000"/>
          <w:szCs w:val="21"/>
        </w:rPr>
      </w:pPr>
      <w:r>
        <w:rPr>
          <w:noProof/>
          <w:color w:val="00000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52.25pt;height:263.25pt;visibility:visible">
            <v:imagedata r:id="rId9" o:title=""/>
          </v:shape>
        </w:pic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注：自基金转型至报告期末，基金份额净值增长率为</w:t>
      </w:r>
      <w:r w:rsidRPr="00224952">
        <w:rPr>
          <w:kern w:val="0"/>
          <w:szCs w:val="21"/>
        </w:rPr>
        <w:t>91.86%</w:t>
      </w:r>
      <w:r w:rsidRPr="00224952">
        <w:rPr>
          <w:kern w:val="0"/>
          <w:szCs w:val="21"/>
        </w:rPr>
        <w:t>，同期业绩比较基准收益率为</w:t>
      </w:r>
      <w:r w:rsidRPr="00224952">
        <w:rPr>
          <w:kern w:val="0"/>
          <w:szCs w:val="21"/>
        </w:rPr>
        <w:t>27.96%</w:t>
      </w:r>
      <w:r w:rsidRPr="00224952">
        <w:rPr>
          <w:kern w:val="0"/>
          <w:szCs w:val="21"/>
        </w:rPr>
        <w:t>。</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30" w:name="_Toc225498254"/>
      <w:bookmarkStart w:id="31" w:name="_Toc48654797"/>
      <w:r w:rsidRPr="008D36FA">
        <w:rPr>
          <w:rFonts w:ascii="宋体" w:hAnsi="宋体" w:cs="Arial"/>
          <w:bCs/>
          <w:color w:val="000000"/>
          <w:sz w:val="21"/>
          <w:szCs w:val="21"/>
        </w:rPr>
        <w:t>4</w:t>
      </w:r>
      <w:r w:rsidRPr="008D36FA">
        <w:rPr>
          <w:rFonts w:ascii="宋体" w:hAnsi="宋体" w:cs="Arial" w:hint="eastAsia"/>
          <w:bCs/>
          <w:color w:val="000000"/>
          <w:sz w:val="21"/>
          <w:szCs w:val="21"/>
        </w:rPr>
        <w:t>管理人报告</w:t>
      </w:r>
      <w:bookmarkEnd w:id="30"/>
      <w:bookmarkEnd w:id="3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2" w:name="_Toc390421238"/>
      <w:bookmarkStart w:id="33" w:name="_Toc48654798"/>
      <w:r w:rsidRPr="00530FFD">
        <w:rPr>
          <w:rFonts w:ascii="宋体" w:hAnsi="宋体" w:cs="Arial"/>
          <w:color w:val="000000"/>
          <w:sz w:val="21"/>
          <w:szCs w:val="21"/>
        </w:rPr>
        <w:t>4.1</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基金管理人及基金经理情况</w:t>
      </w:r>
      <w:bookmarkEnd w:id="32"/>
      <w:bookmarkEnd w:id="33"/>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4.1.1 </w:t>
      </w:r>
      <w:r w:rsidRPr="00A959DD">
        <w:rPr>
          <w:rFonts w:ascii="宋体" w:hAnsi="宋体" w:hint="eastAsia"/>
          <w:b/>
          <w:bCs/>
          <w:color w:val="000000"/>
          <w:szCs w:val="21"/>
        </w:rPr>
        <w:t>基金管理人及其管理基金的经验</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经中国证监会证监基金字</w:t>
      </w:r>
      <w:r w:rsidRPr="00E56272">
        <w:rPr>
          <w:kern w:val="0"/>
          <w:szCs w:val="21"/>
        </w:rPr>
        <w:t>[2001]4</w:t>
      </w:r>
      <w:r w:rsidRPr="00E56272">
        <w:rPr>
          <w:kern w:val="0"/>
          <w:szCs w:val="21"/>
        </w:rPr>
        <w:t>号文批准，本基金管理人成立于</w:t>
      </w:r>
      <w:r w:rsidRPr="00E56272">
        <w:rPr>
          <w:kern w:val="0"/>
          <w:szCs w:val="21"/>
        </w:rPr>
        <w:t>2001</w:t>
      </w:r>
      <w:r w:rsidRPr="00E56272">
        <w:rPr>
          <w:kern w:val="0"/>
          <w:szCs w:val="21"/>
        </w:rPr>
        <w:t>年</w:t>
      </w:r>
      <w:r w:rsidRPr="00E56272">
        <w:rPr>
          <w:kern w:val="0"/>
          <w:szCs w:val="21"/>
        </w:rPr>
        <w:t>4</w:t>
      </w:r>
      <w:r w:rsidRPr="00E56272">
        <w:rPr>
          <w:kern w:val="0"/>
          <w:szCs w:val="21"/>
        </w:rPr>
        <w:t>月</w:t>
      </w:r>
      <w:r w:rsidRPr="00E56272">
        <w:rPr>
          <w:kern w:val="0"/>
          <w:szCs w:val="21"/>
        </w:rPr>
        <w:t>17</w:t>
      </w:r>
      <w:r w:rsidRPr="00E56272">
        <w:rPr>
          <w:kern w:val="0"/>
          <w:szCs w:val="21"/>
        </w:rPr>
        <w:t>日，总部设在广州，在北京、上海、香港等地设有分公司或子公司。本基金管理人拥有公募、社保、年金、特定客户资产管理、</w:t>
      </w:r>
      <w:r w:rsidRPr="00E56272">
        <w:rPr>
          <w:kern w:val="0"/>
          <w:szCs w:val="21"/>
        </w:rPr>
        <w:t>QDII</w:t>
      </w:r>
      <w:r w:rsidRPr="00E56272">
        <w:rPr>
          <w:kern w:val="0"/>
          <w:szCs w:val="21"/>
        </w:rPr>
        <w:t>、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4.1.2 </w:t>
      </w:r>
      <w:r w:rsidRPr="00A959DD">
        <w:rPr>
          <w:rFonts w:ascii="宋体" w:hAnsi="宋体" w:hint="eastAsia"/>
          <w:b/>
          <w:bCs/>
          <w:color w:val="000000"/>
          <w:szCs w:val="21"/>
        </w:rPr>
        <w:t>基金经理（或基金经理小组）及基金经理助理简介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CE2573" w:rsidRPr="00B17B29" w:rsidTr="00E56272">
        <w:trPr>
          <w:cantSplit/>
        </w:trPr>
        <w:tc>
          <w:tcPr>
            <w:tcW w:w="464" w:type="dxa"/>
            <w:vMerge w:val="restart"/>
            <w:vAlign w:val="center"/>
          </w:tcPr>
          <w:p w:rsidR="00CE2573" w:rsidRPr="00B17B29" w:rsidRDefault="00CE2573" w:rsidP="00E56272">
            <w:pPr>
              <w:jc w:val="center"/>
              <w:rPr>
                <w:color w:val="000000"/>
                <w:szCs w:val="21"/>
              </w:rPr>
            </w:pPr>
            <w:r w:rsidRPr="00B17B29">
              <w:rPr>
                <w:color w:val="000000"/>
                <w:szCs w:val="21"/>
              </w:rPr>
              <w:t>姓名</w:t>
            </w:r>
          </w:p>
        </w:tc>
        <w:tc>
          <w:tcPr>
            <w:tcW w:w="3402" w:type="dxa"/>
            <w:vMerge w:val="restart"/>
            <w:vAlign w:val="center"/>
          </w:tcPr>
          <w:p w:rsidR="00CE2573" w:rsidRPr="00B17B29" w:rsidRDefault="00CE2573" w:rsidP="00E56272">
            <w:pPr>
              <w:jc w:val="center"/>
              <w:rPr>
                <w:color w:val="000000"/>
                <w:szCs w:val="21"/>
              </w:rPr>
            </w:pPr>
            <w:r w:rsidRPr="00B17B29">
              <w:rPr>
                <w:color w:val="000000"/>
                <w:szCs w:val="21"/>
              </w:rPr>
              <w:t>职务</w:t>
            </w:r>
          </w:p>
        </w:tc>
        <w:tc>
          <w:tcPr>
            <w:tcW w:w="1417" w:type="dxa"/>
            <w:gridSpan w:val="2"/>
          </w:tcPr>
          <w:p w:rsidR="00CE2573" w:rsidRPr="00B17B29" w:rsidRDefault="00CE2573" w:rsidP="00E56272">
            <w:pPr>
              <w:jc w:val="center"/>
              <w:rPr>
                <w:color w:val="000000"/>
                <w:szCs w:val="21"/>
              </w:rPr>
            </w:pPr>
            <w:r w:rsidRPr="00B17B29">
              <w:rPr>
                <w:color w:val="000000"/>
                <w:szCs w:val="21"/>
              </w:rPr>
              <w:t>任本基金的基金经理（助理）期限</w:t>
            </w:r>
          </w:p>
        </w:tc>
        <w:tc>
          <w:tcPr>
            <w:tcW w:w="709" w:type="dxa"/>
            <w:vMerge w:val="restart"/>
            <w:vAlign w:val="center"/>
          </w:tcPr>
          <w:p w:rsidR="00CE2573" w:rsidRPr="00B17B29" w:rsidRDefault="00CE2573" w:rsidP="00E56272">
            <w:pPr>
              <w:jc w:val="center"/>
              <w:rPr>
                <w:color w:val="000000"/>
                <w:szCs w:val="21"/>
              </w:rPr>
            </w:pPr>
            <w:r w:rsidRPr="00B17B29">
              <w:rPr>
                <w:color w:val="000000"/>
                <w:szCs w:val="21"/>
              </w:rPr>
              <w:t>证券从业年限</w:t>
            </w:r>
          </w:p>
        </w:tc>
        <w:tc>
          <w:tcPr>
            <w:tcW w:w="3548" w:type="dxa"/>
            <w:vMerge w:val="restart"/>
            <w:vAlign w:val="center"/>
          </w:tcPr>
          <w:p w:rsidR="00CE2573" w:rsidRPr="00B17B29" w:rsidRDefault="00CE2573" w:rsidP="00E56272">
            <w:pPr>
              <w:jc w:val="center"/>
              <w:rPr>
                <w:color w:val="000000"/>
                <w:szCs w:val="21"/>
              </w:rPr>
            </w:pPr>
            <w:r w:rsidRPr="00B17B29">
              <w:rPr>
                <w:color w:val="000000"/>
                <w:szCs w:val="21"/>
              </w:rPr>
              <w:t>说明</w:t>
            </w:r>
          </w:p>
        </w:tc>
      </w:tr>
      <w:tr w:rsidR="00CE2573" w:rsidRPr="00B17B29" w:rsidTr="00E56272">
        <w:trPr>
          <w:cantSplit/>
        </w:trPr>
        <w:tc>
          <w:tcPr>
            <w:tcW w:w="464" w:type="dxa"/>
            <w:vMerge/>
            <w:vAlign w:val="center"/>
          </w:tcPr>
          <w:p w:rsidR="00CE2573" w:rsidRPr="00B17B29" w:rsidRDefault="00CE2573" w:rsidP="00E56272">
            <w:pPr>
              <w:widowControl/>
              <w:jc w:val="left"/>
              <w:rPr>
                <w:color w:val="000000"/>
                <w:szCs w:val="21"/>
              </w:rPr>
            </w:pPr>
          </w:p>
        </w:tc>
        <w:tc>
          <w:tcPr>
            <w:tcW w:w="3402" w:type="dxa"/>
            <w:vMerge/>
            <w:vAlign w:val="center"/>
          </w:tcPr>
          <w:p w:rsidR="00CE2573" w:rsidRPr="00B17B29" w:rsidRDefault="00CE2573" w:rsidP="00E56272">
            <w:pPr>
              <w:widowControl/>
              <w:jc w:val="left"/>
              <w:rPr>
                <w:color w:val="000000"/>
                <w:szCs w:val="21"/>
              </w:rPr>
            </w:pPr>
          </w:p>
        </w:tc>
        <w:tc>
          <w:tcPr>
            <w:tcW w:w="709" w:type="dxa"/>
            <w:vAlign w:val="center"/>
          </w:tcPr>
          <w:p w:rsidR="00CE2573" w:rsidRPr="00B17B29" w:rsidRDefault="00CE2573" w:rsidP="00E56272">
            <w:pPr>
              <w:jc w:val="center"/>
              <w:rPr>
                <w:color w:val="000000"/>
                <w:szCs w:val="21"/>
              </w:rPr>
            </w:pPr>
            <w:r w:rsidRPr="00B17B29">
              <w:rPr>
                <w:color w:val="000000"/>
                <w:szCs w:val="21"/>
              </w:rPr>
              <w:t>任职日期</w:t>
            </w:r>
          </w:p>
        </w:tc>
        <w:tc>
          <w:tcPr>
            <w:tcW w:w="708" w:type="dxa"/>
            <w:vAlign w:val="center"/>
          </w:tcPr>
          <w:p w:rsidR="00CE2573" w:rsidRPr="00B17B29" w:rsidRDefault="00CE2573" w:rsidP="00E56272">
            <w:pPr>
              <w:jc w:val="center"/>
              <w:rPr>
                <w:color w:val="000000"/>
                <w:szCs w:val="21"/>
              </w:rPr>
            </w:pPr>
            <w:r w:rsidRPr="00B17B29">
              <w:rPr>
                <w:color w:val="000000"/>
                <w:szCs w:val="21"/>
              </w:rPr>
              <w:t>离任日期</w:t>
            </w:r>
          </w:p>
        </w:tc>
        <w:tc>
          <w:tcPr>
            <w:tcW w:w="709" w:type="dxa"/>
            <w:vMerge/>
            <w:vAlign w:val="center"/>
          </w:tcPr>
          <w:p w:rsidR="00CE2573" w:rsidRPr="00B17B29" w:rsidRDefault="00CE2573" w:rsidP="00E56272">
            <w:pPr>
              <w:widowControl/>
              <w:jc w:val="left"/>
              <w:rPr>
                <w:color w:val="000000"/>
                <w:szCs w:val="21"/>
              </w:rPr>
            </w:pPr>
          </w:p>
        </w:tc>
        <w:tc>
          <w:tcPr>
            <w:tcW w:w="3548" w:type="dxa"/>
            <w:vMerge/>
            <w:vAlign w:val="center"/>
          </w:tcPr>
          <w:p w:rsidR="00CE2573" w:rsidRPr="00B17B29" w:rsidRDefault="00CE2573" w:rsidP="00E56272">
            <w:pPr>
              <w:widowControl/>
              <w:jc w:val="left"/>
              <w:rPr>
                <w:color w:val="000000"/>
                <w:szCs w:val="21"/>
              </w:rPr>
            </w:pPr>
          </w:p>
        </w:tc>
      </w:tr>
      <w:tr w:rsidR="00E6763C">
        <w:tc>
          <w:tcPr>
            <w:tcW w:w="464" w:type="dxa"/>
            <w:vAlign w:val="center"/>
          </w:tcPr>
          <w:p w:rsidR="00E6763C" w:rsidRDefault="008178C6">
            <w:pPr>
              <w:jc w:val="center"/>
            </w:pPr>
            <w:r>
              <w:rPr>
                <w:color w:val="000000"/>
                <w:szCs w:val="21"/>
              </w:rPr>
              <w:t>胡剑</w:t>
            </w:r>
          </w:p>
        </w:tc>
        <w:tc>
          <w:tcPr>
            <w:tcW w:w="3402" w:type="dxa"/>
            <w:vAlign w:val="center"/>
          </w:tcPr>
          <w:p w:rsidR="00E6763C" w:rsidRDefault="008178C6">
            <w:pPr>
              <w:jc w:val="left"/>
            </w:pPr>
            <w:r>
              <w:rPr>
                <w:color w:val="000000"/>
                <w:szCs w:val="21"/>
              </w:rPr>
              <w:t>本基金的基金经理、易方达稳健收益债券型证券投资基金的基金经理、易方达信用债债券型证券投资基金的基金经理、易方达丰惠混合型证券投资基金的基金经理（自</w:t>
            </w:r>
            <w:r>
              <w:rPr>
                <w:color w:val="000000"/>
                <w:szCs w:val="21"/>
              </w:rPr>
              <w:t>2017</w:t>
            </w:r>
            <w:r>
              <w:rPr>
                <w:color w:val="000000"/>
                <w:szCs w:val="21"/>
              </w:rPr>
              <w:t>年</w:t>
            </w:r>
            <w:r>
              <w:rPr>
                <w:color w:val="000000"/>
                <w:szCs w:val="21"/>
              </w:rPr>
              <w:t>03</w:t>
            </w:r>
            <w:r>
              <w:rPr>
                <w:color w:val="000000"/>
                <w:szCs w:val="21"/>
              </w:rPr>
              <w:t>月</w:t>
            </w:r>
            <w:r>
              <w:rPr>
                <w:color w:val="000000"/>
                <w:szCs w:val="21"/>
              </w:rPr>
              <w:t>24</w:t>
            </w:r>
            <w:r>
              <w:rPr>
                <w:color w:val="000000"/>
                <w:szCs w:val="21"/>
              </w:rPr>
              <w:t>日至</w:t>
            </w:r>
            <w:r>
              <w:rPr>
                <w:color w:val="000000"/>
                <w:szCs w:val="21"/>
              </w:rPr>
              <w:t>2020</w:t>
            </w:r>
            <w:r>
              <w:rPr>
                <w:color w:val="000000"/>
                <w:szCs w:val="21"/>
              </w:rPr>
              <w:t>年</w:t>
            </w:r>
            <w:r>
              <w:rPr>
                <w:color w:val="000000"/>
                <w:szCs w:val="21"/>
              </w:rPr>
              <w:t>06</w:t>
            </w:r>
            <w:r>
              <w:rPr>
                <w:color w:val="000000"/>
                <w:szCs w:val="21"/>
              </w:rPr>
              <w:t>月</w:t>
            </w:r>
            <w:r>
              <w:rPr>
                <w:color w:val="000000"/>
                <w:szCs w:val="21"/>
              </w:rPr>
              <w:t>08</w:t>
            </w:r>
            <w:r>
              <w:rPr>
                <w:color w:val="000000"/>
                <w:szCs w:val="21"/>
              </w:rPr>
              <w:t>日）、易方达瑞富灵活配置混合型证券投资基金的基金经理、易方达</w:t>
            </w:r>
            <w:r>
              <w:rPr>
                <w:color w:val="000000"/>
                <w:szCs w:val="21"/>
              </w:rPr>
              <w:t>3</w:t>
            </w:r>
            <w:r>
              <w:rPr>
                <w:color w:val="000000"/>
                <w:szCs w:val="21"/>
              </w:rPr>
              <w:t>年封闭运作战略配售灵活配置混合型证券投资基金（</w:t>
            </w:r>
            <w:r>
              <w:rPr>
                <w:color w:val="000000"/>
                <w:szCs w:val="21"/>
              </w:rPr>
              <w:t>LOF</w:t>
            </w:r>
            <w:r>
              <w:rPr>
                <w:color w:val="000000"/>
                <w:szCs w:val="21"/>
              </w:rPr>
              <w:t>）的基金经理、易方达岁丰添利债券型证券投资基金的基金经理、易方达恒利</w:t>
            </w:r>
            <w:r>
              <w:rPr>
                <w:color w:val="000000"/>
                <w:szCs w:val="21"/>
              </w:rPr>
              <w:t>3</w:t>
            </w:r>
            <w:r>
              <w:rPr>
                <w:color w:val="000000"/>
                <w:szCs w:val="21"/>
              </w:rPr>
              <w:t>个月定期开放债券型发起式证券投资基金的基金经理、易方达恒益定期开放债券型发起式证券投资基金的基金经理、易方达恒盛</w:t>
            </w:r>
            <w:r>
              <w:rPr>
                <w:color w:val="000000"/>
                <w:szCs w:val="21"/>
              </w:rPr>
              <w:t>3</w:t>
            </w:r>
            <w:r>
              <w:rPr>
                <w:color w:val="000000"/>
                <w:szCs w:val="21"/>
              </w:rPr>
              <w:t>个月定期开放混合型发起式证券投资基金的基金经理、易方达富惠纯债债券型证券投资基金的基金经理、易方达中债</w:t>
            </w:r>
            <w:r>
              <w:rPr>
                <w:color w:val="000000"/>
                <w:szCs w:val="21"/>
              </w:rPr>
              <w:t>3-5</w:t>
            </w:r>
            <w:r>
              <w:rPr>
                <w:color w:val="000000"/>
                <w:szCs w:val="21"/>
              </w:rPr>
              <w:t>年期国债指数证券投资基金的基金经理、易方达中债</w:t>
            </w:r>
            <w:r>
              <w:rPr>
                <w:color w:val="000000"/>
                <w:szCs w:val="21"/>
              </w:rPr>
              <w:t>7-10</w:t>
            </w:r>
            <w:r>
              <w:rPr>
                <w:color w:val="000000"/>
                <w:szCs w:val="21"/>
              </w:rPr>
              <w:t>年期国开行债券指数证券投资基金的基金经理、固定收益研究部总经理、固定收益投资部总经理、固定收益投资决策委员会委员</w:t>
            </w:r>
          </w:p>
        </w:tc>
        <w:tc>
          <w:tcPr>
            <w:tcW w:w="709" w:type="dxa"/>
            <w:vAlign w:val="center"/>
          </w:tcPr>
          <w:p w:rsidR="00E6763C" w:rsidRDefault="008178C6">
            <w:pPr>
              <w:jc w:val="center"/>
            </w:pPr>
            <w:r>
              <w:rPr>
                <w:color w:val="000000"/>
                <w:szCs w:val="21"/>
              </w:rPr>
              <w:t>2013-12-17</w:t>
            </w:r>
          </w:p>
        </w:tc>
        <w:tc>
          <w:tcPr>
            <w:tcW w:w="708" w:type="dxa"/>
            <w:vAlign w:val="center"/>
          </w:tcPr>
          <w:p w:rsidR="00E6763C" w:rsidRDefault="008178C6">
            <w:pPr>
              <w:jc w:val="center"/>
            </w:pPr>
            <w:r>
              <w:rPr>
                <w:color w:val="000000"/>
                <w:szCs w:val="21"/>
              </w:rPr>
              <w:t>-</w:t>
            </w:r>
          </w:p>
        </w:tc>
        <w:tc>
          <w:tcPr>
            <w:tcW w:w="709" w:type="dxa"/>
            <w:vAlign w:val="center"/>
          </w:tcPr>
          <w:p w:rsidR="00E6763C" w:rsidRDefault="008178C6">
            <w:pPr>
              <w:jc w:val="center"/>
            </w:pPr>
            <w:r>
              <w:rPr>
                <w:color w:val="000000"/>
                <w:szCs w:val="21"/>
              </w:rPr>
              <w:t>14</w:t>
            </w:r>
            <w:r>
              <w:rPr>
                <w:color w:val="000000"/>
                <w:szCs w:val="21"/>
              </w:rPr>
              <w:t>年</w:t>
            </w:r>
          </w:p>
        </w:tc>
        <w:tc>
          <w:tcPr>
            <w:tcW w:w="3548" w:type="dxa"/>
            <w:vAlign w:val="center"/>
          </w:tcPr>
          <w:p w:rsidR="00E6763C" w:rsidRDefault="008178C6">
            <w:r>
              <w:rPr>
                <w:color w:val="000000"/>
                <w:szCs w:val="21"/>
              </w:rPr>
              <w:t>硕士研究生，具有基金从业资格。曾任易方达基金管理有限公司债券研究员、基金经理助理、固定收益研究部负责人、固定收益总部总经理助理、易方达中债新综合债券指数发起式证券投资基金（</w:t>
            </w:r>
            <w:r>
              <w:rPr>
                <w:color w:val="000000"/>
                <w:szCs w:val="21"/>
              </w:rPr>
              <w:t>LOF</w:t>
            </w:r>
            <w:r>
              <w:rPr>
                <w:color w:val="000000"/>
                <w:szCs w:val="21"/>
              </w:rPr>
              <w:t>）基金经理、易方达纯债债券型证券投资基金基金经理、易方达永旭添利定期开放债券型证券投资基金基金经理、易方达纯债</w:t>
            </w:r>
            <w:r>
              <w:rPr>
                <w:color w:val="000000"/>
                <w:szCs w:val="21"/>
              </w:rPr>
              <w:t>1</w:t>
            </w:r>
            <w:r>
              <w:rPr>
                <w:color w:val="000000"/>
                <w:szCs w:val="21"/>
              </w:rPr>
              <w:t>年定期开放债券型证券投资基金基金经理、易方达裕景添利</w:t>
            </w:r>
            <w:r>
              <w:rPr>
                <w:color w:val="000000"/>
                <w:szCs w:val="21"/>
              </w:rPr>
              <w:t>6</w:t>
            </w:r>
            <w:r>
              <w:rPr>
                <w:color w:val="000000"/>
                <w:szCs w:val="21"/>
              </w:rPr>
              <w:t>个月定期开放债券型证券投资基金基金经理、易方达瑞智灵活配置混合型证券投资基金基金经理、易方达瑞兴灵活配置混合型证券投资基金基金经理、易方达瑞祥灵活配置混合型证券投资基金基金经理、易方达高等级信用债债券型证券投资基金基金经理、易方达瑞祺灵活配置混合型证券投资基金基金经理、易方达瑞财灵活配置混合型证券投资基金基金经理。</w:t>
            </w:r>
          </w:p>
        </w:tc>
      </w:tr>
      <w:tr w:rsidR="00E6763C">
        <w:tc>
          <w:tcPr>
            <w:tcW w:w="464" w:type="dxa"/>
            <w:vAlign w:val="center"/>
          </w:tcPr>
          <w:p w:rsidR="00E6763C" w:rsidRDefault="008178C6">
            <w:pPr>
              <w:jc w:val="center"/>
            </w:pPr>
            <w:r>
              <w:rPr>
                <w:color w:val="000000"/>
                <w:szCs w:val="21"/>
              </w:rPr>
              <w:t>李一硕</w:t>
            </w:r>
          </w:p>
        </w:tc>
        <w:tc>
          <w:tcPr>
            <w:tcW w:w="3402" w:type="dxa"/>
            <w:vAlign w:val="center"/>
          </w:tcPr>
          <w:p w:rsidR="00E6763C" w:rsidRDefault="008178C6">
            <w:pPr>
              <w:jc w:val="left"/>
            </w:pPr>
            <w:r>
              <w:rPr>
                <w:color w:val="000000"/>
                <w:szCs w:val="21"/>
              </w:rPr>
              <w:t>本基金的基金经理助理、易方达永旭添利定期开放债券型证券投资基金的基金经理、易方达纯债</w:t>
            </w:r>
            <w:r>
              <w:rPr>
                <w:color w:val="000000"/>
                <w:szCs w:val="21"/>
              </w:rPr>
              <w:t>1</w:t>
            </w:r>
            <w:r>
              <w:rPr>
                <w:color w:val="000000"/>
                <w:szCs w:val="21"/>
              </w:rPr>
              <w:t>年定期开放债券型证券投资基金的基金经理、易方达裕如灵活配置混合型证券投资基金的基金经理、易方达恒信定期开放债券型发起式证券投资基金的基金经理、易方达恒惠定期开放债券型发起式证券投资基金的基金经理、易方达安源中短债债券型证券投资基金的基金经理、易方达年年恒夏纯债一年定期开放债券型发起式证券投资基金的基金经理、易方达恒益定期开放债券型发起式证券投资基金的基金经理、易方达年年恒秋纯债一年定期开放债券型发起式证券投资基金的基金经理、易方达年年恒春纯债一年定期开放债券型发起式证券投资基金的基金经理、易方达富惠纯债债券型证券投资基金的基金经理助理、易方达中债新综合债券指数发起式证券投资基金（</w:t>
            </w:r>
            <w:r>
              <w:rPr>
                <w:color w:val="000000"/>
                <w:szCs w:val="21"/>
              </w:rPr>
              <w:t>LOF</w:t>
            </w:r>
            <w:r>
              <w:rPr>
                <w:color w:val="000000"/>
                <w:szCs w:val="21"/>
              </w:rPr>
              <w:t>）的基金经理助理、易方达信用债债券型证券投资基金的基金经理助理、易方达稳健收益债券型证券投资基金的基金经理助理、易方达瑞富灵活配置混合型证券投资基金的基金经理助理、易方达丰惠混合型证券投资基金的基金经理助理（自</w:t>
            </w:r>
            <w:r>
              <w:rPr>
                <w:color w:val="000000"/>
                <w:szCs w:val="21"/>
              </w:rPr>
              <w:t>2019</w:t>
            </w:r>
            <w:r>
              <w:rPr>
                <w:color w:val="000000"/>
                <w:szCs w:val="21"/>
              </w:rPr>
              <w:t>年</w:t>
            </w:r>
            <w:r>
              <w:rPr>
                <w:color w:val="000000"/>
                <w:szCs w:val="21"/>
              </w:rPr>
              <w:t>01</w:t>
            </w:r>
            <w:r>
              <w:rPr>
                <w:color w:val="000000"/>
                <w:szCs w:val="21"/>
              </w:rPr>
              <w:t>月</w:t>
            </w:r>
            <w:r>
              <w:rPr>
                <w:color w:val="000000"/>
                <w:szCs w:val="21"/>
              </w:rPr>
              <w:t>18</w:t>
            </w:r>
            <w:r>
              <w:rPr>
                <w:color w:val="000000"/>
                <w:szCs w:val="21"/>
              </w:rPr>
              <w:t>日至</w:t>
            </w:r>
            <w:r>
              <w:rPr>
                <w:color w:val="000000"/>
                <w:szCs w:val="21"/>
              </w:rPr>
              <w:t>2020</w:t>
            </w:r>
            <w:r>
              <w:rPr>
                <w:color w:val="000000"/>
                <w:szCs w:val="21"/>
              </w:rPr>
              <w:t>年</w:t>
            </w:r>
            <w:r>
              <w:rPr>
                <w:color w:val="000000"/>
                <w:szCs w:val="21"/>
              </w:rPr>
              <w:t>06</w:t>
            </w:r>
            <w:r>
              <w:rPr>
                <w:color w:val="000000"/>
                <w:szCs w:val="21"/>
              </w:rPr>
              <w:t>月</w:t>
            </w:r>
            <w:r>
              <w:rPr>
                <w:color w:val="000000"/>
                <w:szCs w:val="21"/>
              </w:rPr>
              <w:t>09</w:t>
            </w:r>
            <w:r>
              <w:rPr>
                <w:color w:val="000000"/>
                <w:szCs w:val="21"/>
              </w:rPr>
              <w:t>日）、易方达恒兴</w:t>
            </w:r>
            <w:r>
              <w:rPr>
                <w:color w:val="000000"/>
                <w:szCs w:val="21"/>
              </w:rPr>
              <w:t>3</w:t>
            </w:r>
            <w:r>
              <w:rPr>
                <w:color w:val="000000"/>
                <w:szCs w:val="21"/>
              </w:rPr>
              <w:t>个月定期开放债券型发起式证券投资基金的基金经理助理、固定收益投资部总经理助理</w:t>
            </w:r>
          </w:p>
        </w:tc>
        <w:tc>
          <w:tcPr>
            <w:tcW w:w="709" w:type="dxa"/>
            <w:vAlign w:val="center"/>
          </w:tcPr>
          <w:p w:rsidR="00E6763C" w:rsidRDefault="008178C6">
            <w:pPr>
              <w:jc w:val="center"/>
            </w:pPr>
            <w:r>
              <w:rPr>
                <w:color w:val="000000"/>
                <w:szCs w:val="21"/>
              </w:rPr>
              <w:t>2015-02-17</w:t>
            </w:r>
          </w:p>
        </w:tc>
        <w:tc>
          <w:tcPr>
            <w:tcW w:w="708" w:type="dxa"/>
            <w:vAlign w:val="center"/>
          </w:tcPr>
          <w:p w:rsidR="00E6763C" w:rsidRDefault="008178C6">
            <w:pPr>
              <w:jc w:val="center"/>
            </w:pPr>
            <w:r>
              <w:rPr>
                <w:color w:val="000000"/>
                <w:szCs w:val="21"/>
              </w:rPr>
              <w:t>-</w:t>
            </w:r>
          </w:p>
        </w:tc>
        <w:tc>
          <w:tcPr>
            <w:tcW w:w="709" w:type="dxa"/>
            <w:vAlign w:val="center"/>
          </w:tcPr>
          <w:p w:rsidR="00E6763C" w:rsidRDefault="008178C6">
            <w:pPr>
              <w:jc w:val="center"/>
            </w:pPr>
            <w:r>
              <w:rPr>
                <w:color w:val="000000"/>
                <w:szCs w:val="21"/>
              </w:rPr>
              <w:t>12</w:t>
            </w:r>
            <w:r>
              <w:rPr>
                <w:color w:val="000000"/>
                <w:szCs w:val="21"/>
              </w:rPr>
              <w:t>年</w:t>
            </w:r>
          </w:p>
        </w:tc>
        <w:tc>
          <w:tcPr>
            <w:tcW w:w="3548" w:type="dxa"/>
            <w:vAlign w:val="center"/>
          </w:tcPr>
          <w:p w:rsidR="00E6763C" w:rsidRDefault="008178C6">
            <w:r>
              <w:rPr>
                <w:color w:val="000000"/>
                <w:szCs w:val="21"/>
              </w:rPr>
              <w:t>硕士研究生，具有基金从业资格。曾任瑞银证券有限公司研究员，中国国际金融有限公司研究员，易方达基金管理有限公司固定收益研究员、易方达瑞景灵活配置混合型证券投资基金基金经理、易方达新利灵活配置混合型证券投资基金基金经理、易方达新享灵活配置混合型证券投资基金基金经理、易方达富惠纯债债券型证券投资基金基金经理、易方达聚盈分级债券型发起式证券投资基金基金经理、易方达新利灵活配置混合型证券投资基金基金经理助理、易方达新享灵活配置混合型证券投资基金基金经理助理、易方达裕如灵活配置混合型证券投资基金基金经理助理、易方达瑞祥灵活配置混合型证券投资基金基金经理助理、易方达瑞兴灵活配置混合型证券投资基金基金经理助理、易方达瑞智灵活配置混合型证券投资基金基金经理助理、易方达恒益定期开放债券型发起式证券投资基金基金经理助理、易方达瑞祺灵活配置混合型证券投资基金基金经理助理。</w:t>
            </w:r>
          </w:p>
        </w:tc>
      </w:tr>
      <w:tr w:rsidR="00E6763C">
        <w:tc>
          <w:tcPr>
            <w:tcW w:w="464" w:type="dxa"/>
            <w:vAlign w:val="center"/>
          </w:tcPr>
          <w:p w:rsidR="00E6763C" w:rsidRDefault="008178C6">
            <w:pPr>
              <w:jc w:val="center"/>
            </w:pPr>
            <w:r>
              <w:rPr>
                <w:color w:val="000000"/>
                <w:szCs w:val="21"/>
              </w:rPr>
              <w:t>胡文伯</w:t>
            </w:r>
          </w:p>
        </w:tc>
        <w:tc>
          <w:tcPr>
            <w:tcW w:w="3402" w:type="dxa"/>
            <w:vAlign w:val="center"/>
          </w:tcPr>
          <w:p w:rsidR="00E6763C" w:rsidRDefault="008178C6">
            <w:pPr>
              <w:jc w:val="left"/>
            </w:pPr>
            <w:r>
              <w:rPr>
                <w:color w:val="000000"/>
                <w:szCs w:val="21"/>
              </w:rPr>
              <w:t>本基金的基金经理助理、易方达年年恒秋纯债一年定期开放债券型发起式证券投资基金的基金经理助理、易方达丰惠混合型证券投资基金的基金经理助理（自</w:t>
            </w:r>
            <w:r>
              <w:rPr>
                <w:color w:val="000000"/>
                <w:szCs w:val="21"/>
              </w:rPr>
              <w:t>2018</w:t>
            </w:r>
            <w:r>
              <w:rPr>
                <w:color w:val="000000"/>
                <w:szCs w:val="21"/>
              </w:rPr>
              <w:t>年</w:t>
            </w:r>
            <w:r>
              <w:rPr>
                <w:color w:val="000000"/>
                <w:szCs w:val="21"/>
              </w:rPr>
              <w:t>07</w:t>
            </w:r>
            <w:r>
              <w:rPr>
                <w:color w:val="000000"/>
                <w:szCs w:val="21"/>
              </w:rPr>
              <w:t>月</w:t>
            </w:r>
            <w:r>
              <w:rPr>
                <w:color w:val="000000"/>
                <w:szCs w:val="21"/>
              </w:rPr>
              <w:t>31</w:t>
            </w:r>
            <w:r>
              <w:rPr>
                <w:color w:val="000000"/>
                <w:szCs w:val="21"/>
              </w:rPr>
              <w:t>日至</w:t>
            </w:r>
            <w:r>
              <w:rPr>
                <w:color w:val="000000"/>
                <w:szCs w:val="21"/>
              </w:rPr>
              <w:t>2020</w:t>
            </w:r>
            <w:r>
              <w:rPr>
                <w:color w:val="000000"/>
                <w:szCs w:val="21"/>
              </w:rPr>
              <w:t>年</w:t>
            </w:r>
            <w:r>
              <w:rPr>
                <w:color w:val="000000"/>
                <w:szCs w:val="21"/>
              </w:rPr>
              <w:t>06</w:t>
            </w:r>
            <w:r>
              <w:rPr>
                <w:color w:val="000000"/>
                <w:szCs w:val="21"/>
              </w:rPr>
              <w:t>月</w:t>
            </w:r>
            <w:r>
              <w:rPr>
                <w:color w:val="000000"/>
                <w:szCs w:val="21"/>
              </w:rPr>
              <w:t>09</w:t>
            </w:r>
            <w:r>
              <w:rPr>
                <w:color w:val="000000"/>
                <w:szCs w:val="21"/>
              </w:rPr>
              <w:t>日）、易方达瑞富灵活配置混合型证券投资基金的基金经理助理、易方达瑞财灵活配置混合型证券投资基金的基金经理助理、易方达裕如灵活配置混合型证券投资基金的基金经理助理、易方达稳健收益债券型证券投资基金的基金经理助理、易方达鑫转添利混合型证券投资基金的基金经理助理、易方达安盈回报混合型证券投资基金的基金经理助理、易方达瑞和灵活配置混合型证券投资基金的基金经理助理、易方达瑞信灵活配置混合型证券投资基金的基金经理助理、易方达双债增强债券型证券投资基金的基金经理助理、易方达永旭添利定期开放债券型证券投资基金的基金经理助理、易方达裕祥回报债券型证券投资基金的基金经理助理、易方达裕景添利</w:t>
            </w:r>
            <w:r>
              <w:rPr>
                <w:color w:val="000000"/>
                <w:szCs w:val="21"/>
              </w:rPr>
              <w:t>6</w:t>
            </w:r>
            <w:r>
              <w:rPr>
                <w:color w:val="000000"/>
                <w:szCs w:val="21"/>
              </w:rPr>
              <w:t>个月定期开放债券型证券投资基金的基金经理助理、易方达年年恒夏纯债一年定期开放债券型发起式证券投资基金的基金经理助理、易方达安源中短债债券型证券投资基金的基金经理助理、易方达恒利</w:t>
            </w:r>
            <w:r>
              <w:rPr>
                <w:color w:val="000000"/>
                <w:szCs w:val="21"/>
              </w:rPr>
              <w:t>3</w:t>
            </w:r>
            <w:r>
              <w:rPr>
                <w:color w:val="000000"/>
                <w:szCs w:val="21"/>
              </w:rPr>
              <w:t>个月定期开放债券型发起式证券投资基金的基金经理助理、易方达恒惠定期开放债券型发起式证券投资基金的基金经理助理、易方达恒信定期开放债券型发起式证券投资基金的基金经理助理、易方达恒益定期开放债券型发起式证券投资基金的基金经理助理、易方达富惠纯债债券型证券投资基金的基金经理助理、易方达高等级信用债债券型证券投资基金的基金经理助理、易方达纯债</w:t>
            </w:r>
            <w:r>
              <w:rPr>
                <w:color w:val="000000"/>
                <w:szCs w:val="21"/>
              </w:rPr>
              <w:t>1</w:t>
            </w:r>
            <w:r>
              <w:rPr>
                <w:color w:val="000000"/>
                <w:szCs w:val="21"/>
              </w:rPr>
              <w:t>年定期开放债券型证券投资基金的基金经理助理、易方达信用债债券型证券投资基金的基金经理助理、易方达中债新综合债券指数发起式证券投资基金（</w:t>
            </w:r>
            <w:r>
              <w:rPr>
                <w:color w:val="000000"/>
                <w:szCs w:val="21"/>
              </w:rPr>
              <w:t>LOF</w:t>
            </w:r>
            <w:r>
              <w:rPr>
                <w:color w:val="000000"/>
                <w:szCs w:val="21"/>
              </w:rPr>
              <w:t>）的基金经理助理</w:t>
            </w:r>
          </w:p>
        </w:tc>
        <w:tc>
          <w:tcPr>
            <w:tcW w:w="709" w:type="dxa"/>
            <w:vAlign w:val="center"/>
          </w:tcPr>
          <w:p w:rsidR="00E6763C" w:rsidRDefault="008178C6">
            <w:pPr>
              <w:jc w:val="center"/>
            </w:pPr>
            <w:r>
              <w:rPr>
                <w:color w:val="000000"/>
                <w:szCs w:val="21"/>
              </w:rPr>
              <w:t>2018-07-31</w:t>
            </w:r>
          </w:p>
        </w:tc>
        <w:tc>
          <w:tcPr>
            <w:tcW w:w="708" w:type="dxa"/>
            <w:vAlign w:val="center"/>
          </w:tcPr>
          <w:p w:rsidR="00E6763C" w:rsidRDefault="008178C6">
            <w:pPr>
              <w:jc w:val="center"/>
            </w:pPr>
            <w:r>
              <w:rPr>
                <w:color w:val="000000"/>
                <w:szCs w:val="21"/>
              </w:rPr>
              <w:t>-</w:t>
            </w:r>
          </w:p>
        </w:tc>
        <w:tc>
          <w:tcPr>
            <w:tcW w:w="709" w:type="dxa"/>
            <w:vAlign w:val="center"/>
          </w:tcPr>
          <w:p w:rsidR="00E6763C" w:rsidRDefault="008178C6">
            <w:pPr>
              <w:jc w:val="center"/>
            </w:pPr>
            <w:r>
              <w:rPr>
                <w:color w:val="000000"/>
                <w:szCs w:val="21"/>
              </w:rPr>
              <w:t>6</w:t>
            </w:r>
            <w:r>
              <w:rPr>
                <w:color w:val="000000"/>
                <w:szCs w:val="21"/>
              </w:rPr>
              <w:t>年</w:t>
            </w:r>
          </w:p>
        </w:tc>
        <w:tc>
          <w:tcPr>
            <w:tcW w:w="3548" w:type="dxa"/>
            <w:vAlign w:val="center"/>
          </w:tcPr>
          <w:p w:rsidR="00E6763C" w:rsidRDefault="008178C6">
            <w:r>
              <w:rPr>
                <w:color w:val="000000"/>
                <w:szCs w:val="21"/>
              </w:rPr>
              <w:t>硕士研究生，具有基金从业资格。曾任易方达基金管理有限公司固定收益研究部高级研究员、易方达鑫转增利混合型证券投资基金基金经理助理、易方达鑫转招利混合型证券投资基金基金经理助理、易方达新利灵活配置混合型证券投资基金基金经理助理、易方达新享灵活配置混合型证券投资基金基金经理助理、易方达瑞景灵活配置混合型证券投资基金基金经理助理、易方达瑞智灵活配置混合型证券投资基金基金经理助理、易方达瑞兴灵活配置混合型证券投资基金基金经理助理、易方达瑞祥灵活配置混合型证券投资基金基金经理助理、易方达瑞祺灵活配置混合型证券投资基金基金经理助理、易方达聚盈分级债券型发起式证券投资基金基金经理助理。</w:t>
            </w:r>
          </w:p>
        </w:tc>
      </w:tr>
    </w:tbl>
    <w:p w:rsidR="00E6763C" w:rsidRDefault="008178C6">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对基金的首任基金经理，其</w:t>
      </w:r>
      <w:r>
        <w:rPr>
          <w:kern w:val="0"/>
          <w:szCs w:val="21"/>
        </w:rPr>
        <w:t>“</w:t>
      </w:r>
      <w:r>
        <w:rPr>
          <w:kern w:val="0"/>
          <w:szCs w:val="21"/>
        </w:rPr>
        <w:t>任职日期</w:t>
      </w:r>
      <w:r>
        <w:rPr>
          <w:kern w:val="0"/>
          <w:szCs w:val="21"/>
        </w:rPr>
        <w:t>”</w:t>
      </w:r>
      <w:r>
        <w:rPr>
          <w:kern w:val="0"/>
          <w:szCs w:val="21"/>
        </w:rPr>
        <w:t>为基金合同生效日，</w:t>
      </w:r>
      <w:r>
        <w:rPr>
          <w:kern w:val="0"/>
          <w:szCs w:val="21"/>
        </w:rPr>
        <w:t>“</w:t>
      </w:r>
      <w:r>
        <w:rPr>
          <w:kern w:val="0"/>
          <w:szCs w:val="21"/>
        </w:rPr>
        <w:t>离任日期</w:t>
      </w:r>
      <w:r>
        <w:rPr>
          <w:kern w:val="0"/>
          <w:szCs w:val="21"/>
        </w:rPr>
        <w:t>”</w:t>
      </w:r>
      <w:r>
        <w:rPr>
          <w:kern w:val="0"/>
          <w:szCs w:val="21"/>
        </w:rPr>
        <w:t>为根据公司决定确定的解聘日期；对此后的非首任基金经理</w:t>
      </w:r>
      <w:r>
        <w:rPr>
          <w:kern w:val="0"/>
          <w:szCs w:val="21"/>
        </w:rPr>
        <w:t>/</w:t>
      </w:r>
      <w:r>
        <w:rPr>
          <w:kern w:val="0"/>
          <w:szCs w:val="21"/>
        </w:rPr>
        <w:t>基金经理助理，</w:t>
      </w:r>
      <w:r>
        <w:rPr>
          <w:kern w:val="0"/>
          <w:szCs w:val="21"/>
        </w:rPr>
        <w:t>“</w:t>
      </w:r>
      <w:r>
        <w:rPr>
          <w:kern w:val="0"/>
          <w:szCs w:val="21"/>
        </w:rPr>
        <w:t>任职日期</w:t>
      </w:r>
      <w:r>
        <w:rPr>
          <w:kern w:val="0"/>
          <w:szCs w:val="21"/>
        </w:rPr>
        <w:t>”</w:t>
      </w:r>
      <w:r>
        <w:rPr>
          <w:kern w:val="0"/>
          <w:szCs w:val="21"/>
        </w:rPr>
        <w:t>和</w:t>
      </w:r>
      <w:r>
        <w:rPr>
          <w:kern w:val="0"/>
          <w:szCs w:val="21"/>
        </w:rPr>
        <w:t>“</w:t>
      </w:r>
      <w:r>
        <w:rPr>
          <w:kern w:val="0"/>
          <w:szCs w:val="21"/>
        </w:rPr>
        <w:t>离任日期</w:t>
      </w:r>
      <w:r>
        <w:rPr>
          <w:kern w:val="0"/>
          <w:szCs w:val="21"/>
        </w:rPr>
        <w:t>”</w:t>
      </w:r>
      <w:r>
        <w:rPr>
          <w:kern w:val="0"/>
          <w:szCs w:val="21"/>
        </w:rPr>
        <w:t>分别指根据公司决定确定的聘任日期和解聘日期。</w:t>
      </w:r>
    </w:p>
    <w:p w:rsidR="00A0426C" w:rsidRPr="00AF5C11" w:rsidRDefault="00CE2573" w:rsidP="00A0426C">
      <w:pPr>
        <w:tabs>
          <w:tab w:val="left" w:pos="426"/>
        </w:tabs>
        <w:spacing w:line="360" w:lineRule="auto"/>
        <w:ind w:firstLineChars="200" w:firstLine="420"/>
        <w:rPr>
          <w:kern w:val="0"/>
          <w:szCs w:val="21"/>
        </w:rPr>
      </w:pPr>
      <w:r w:rsidRPr="00E56272">
        <w:rPr>
          <w:kern w:val="0"/>
          <w:szCs w:val="21"/>
        </w:rPr>
        <w:t>2.</w:t>
      </w:r>
      <w:r w:rsidRPr="00E56272">
        <w:rPr>
          <w:kern w:val="0"/>
          <w:szCs w:val="21"/>
        </w:rPr>
        <w:t>证券从业的含义遵从《证券业从业人员资格管理办法》的相关规定。</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4" w:name="_Toc225498256"/>
      <w:bookmarkStart w:id="35" w:name="_Toc390421239"/>
      <w:bookmarkStart w:id="36" w:name="_Toc48654799"/>
      <w:r w:rsidRPr="00530FFD">
        <w:rPr>
          <w:rFonts w:ascii="宋体" w:hAnsi="宋体" w:cs="Arial"/>
          <w:color w:val="000000"/>
          <w:sz w:val="21"/>
          <w:szCs w:val="21"/>
        </w:rPr>
        <w:t>4.2</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管理人对报告期内本基金运作遵规守信情况的说明</w:t>
      </w:r>
      <w:bookmarkEnd w:id="34"/>
      <w:bookmarkEnd w:id="35"/>
      <w:bookmarkEnd w:id="36"/>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7" w:name="_Toc225498257"/>
      <w:bookmarkStart w:id="38" w:name="_Toc390421240"/>
      <w:bookmarkStart w:id="39" w:name="_Toc48654800"/>
      <w:r w:rsidRPr="00530FFD">
        <w:rPr>
          <w:rFonts w:ascii="宋体" w:hAnsi="宋体" w:cs="Arial"/>
          <w:color w:val="000000"/>
          <w:sz w:val="21"/>
          <w:szCs w:val="21"/>
        </w:rPr>
        <w:t>4.3</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管理人对报告期内公平交易情况的专项说明</w:t>
      </w:r>
      <w:bookmarkEnd w:id="37"/>
      <w:bookmarkEnd w:id="38"/>
      <w:bookmarkEnd w:id="39"/>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4.3.1 </w:t>
      </w:r>
      <w:r w:rsidRPr="00A959DD">
        <w:rPr>
          <w:rFonts w:ascii="宋体" w:hAnsi="宋体" w:hint="eastAsia"/>
          <w:b/>
          <w:bCs/>
          <w:color w:val="000000"/>
          <w:szCs w:val="21"/>
        </w:rPr>
        <w:t>公平交易制度的执行情况</w:t>
      </w:r>
    </w:p>
    <w:p w:rsidR="00753756" w:rsidRPr="00E56272" w:rsidRDefault="00753756" w:rsidP="00D23AF2">
      <w:pPr>
        <w:tabs>
          <w:tab w:val="left" w:pos="426"/>
        </w:tabs>
        <w:spacing w:line="360" w:lineRule="auto"/>
        <w:ind w:firstLineChars="200" w:firstLine="420"/>
        <w:rPr>
          <w:kern w:val="0"/>
          <w:szCs w:val="21"/>
        </w:rPr>
      </w:pPr>
      <w:r w:rsidRPr="00E5627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E56272">
        <w:rPr>
          <w:kern w:val="0"/>
          <w:szCs w:val="21"/>
        </w:rPr>
        <w:t>“</w:t>
      </w:r>
      <w:r w:rsidRPr="00E56272">
        <w:rPr>
          <w:kern w:val="0"/>
          <w:szCs w:val="21"/>
        </w:rPr>
        <w:t>时间优先、价格优先</w:t>
      </w:r>
      <w:r w:rsidRPr="00E56272">
        <w:rPr>
          <w:kern w:val="0"/>
          <w:szCs w:val="21"/>
        </w:rPr>
        <w:t>”</w:t>
      </w:r>
      <w:r w:rsidRPr="00E56272">
        <w:rPr>
          <w:kern w:val="0"/>
          <w:szCs w:val="21"/>
        </w:rPr>
        <w:t>作为执行指令的基本原则，通过投资交易系统中的公平交易模块，以尽可能确保公平对待各投资组合。本报告期内，公平交易制度总体执行情况良好。</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4.3.2 </w:t>
      </w:r>
      <w:r w:rsidRPr="00A959DD">
        <w:rPr>
          <w:rFonts w:ascii="宋体" w:hAnsi="宋体" w:hint="eastAsia"/>
          <w:b/>
          <w:bCs/>
          <w:color w:val="000000"/>
          <w:szCs w:val="21"/>
        </w:rPr>
        <w:t>异常交易行为的专项说明</w:t>
      </w:r>
    </w:p>
    <w:p w:rsidR="00E6763C" w:rsidRDefault="008178C6">
      <w:pPr>
        <w:tabs>
          <w:tab w:val="left" w:pos="426"/>
        </w:tabs>
        <w:spacing w:line="360" w:lineRule="auto"/>
        <w:ind w:firstLineChars="200" w:firstLine="420"/>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本报告期内，未发现本基金有可能导致不公平交易和利益输送的异常交易。</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0" w:name="_Toc225498258"/>
      <w:bookmarkStart w:id="41" w:name="_Toc390421241"/>
      <w:bookmarkStart w:id="42" w:name="_Toc48654801"/>
      <w:r w:rsidRPr="00530FFD">
        <w:rPr>
          <w:rFonts w:ascii="宋体" w:hAnsi="宋体" w:cs="Arial"/>
          <w:color w:val="000000"/>
          <w:sz w:val="21"/>
          <w:szCs w:val="21"/>
        </w:rPr>
        <w:t>4.4</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管理人对报告期内基金的投资策略和业绩表现的说明</w:t>
      </w:r>
      <w:bookmarkEnd w:id="40"/>
      <w:bookmarkEnd w:id="41"/>
      <w:bookmarkEnd w:id="42"/>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4.4.1</w:t>
      </w:r>
      <w:r w:rsidRPr="00A959DD">
        <w:rPr>
          <w:rFonts w:ascii="宋体" w:hAnsi="宋体" w:hint="eastAsia"/>
          <w:b/>
          <w:bCs/>
          <w:color w:val="000000"/>
          <w:szCs w:val="21"/>
        </w:rPr>
        <w:t>报告期内基金投资策略和运作分析</w:t>
      </w:r>
    </w:p>
    <w:p w:rsidR="00E6763C" w:rsidRDefault="008178C6">
      <w:pPr>
        <w:tabs>
          <w:tab w:val="left" w:pos="426"/>
        </w:tabs>
        <w:spacing w:line="360" w:lineRule="auto"/>
        <w:ind w:firstLineChars="200" w:firstLine="420"/>
        <w:rPr>
          <w:kern w:val="0"/>
          <w:szCs w:val="21"/>
        </w:rPr>
      </w:pPr>
      <w:r>
        <w:rPr>
          <w:kern w:val="0"/>
          <w:szCs w:val="21"/>
        </w:rPr>
        <w:t>2020</w:t>
      </w:r>
      <w:r>
        <w:rPr>
          <w:kern w:val="0"/>
          <w:szCs w:val="21"/>
        </w:rPr>
        <w:t>年上半年国内外宏观经济受到了疫情的显著冲击。一季度我国</w:t>
      </w:r>
      <w:r>
        <w:rPr>
          <w:kern w:val="0"/>
          <w:szCs w:val="21"/>
        </w:rPr>
        <w:t>GDP</w:t>
      </w:r>
      <w:r>
        <w:rPr>
          <w:kern w:val="0"/>
          <w:szCs w:val="21"/>
        </w:rPr>
        <w:t>增长速度为</w:t>
      </w:r>
      <w:r>
        <w:rPr>
          <w:kern w:val="0"/>
          <w:szCs w:val="21"/>
        </w:rPr>
        <w:t>-6.8%</w:t>
      </w:r>
      <w:r>
        <w:rPr>
          <w:kern w:val="0"/>
          <w:szCs w:val="21"/>
        </w:rPr>
        <w:t>，其中供给和需求两方面均受到明显影响。二季度我国宏观经济从疫情的冲击下开始迅速恢复，主要体现在以下几个方面。首先，工业生产水平显著反弹，</w:t>
      </w:r>
      <w:r>
        <w:rPr>
          <w:kern w:val="0"/>
          <w:szCs w:val="21"/>
        </w:rPr>
        <w:t>6</w:t>
      </w:r>
      <w:r>
        <w:rPr>
          <w:kern w:val="0"/>
          <w:szCs w:val="21"/>
        </w:rPr>
        <w:t>月工业增加值同比增速已经恢复至</w:t>
      </w:r>
      <w:r>
        <w:rPr>
          <w:kern w:val="0"/>
          <w:szCs w:val="21"/>
        </w:rPr>
        <w:t>4.8%</w:t>
      </w:r>
      <w:r>
        <w:rPr>
          <w:kern w:val="0"/>
          <w:szCs w:val="21"/>
        </w:rPr>
        <w:t>，发电量、粗钢产量及耗煤量等行业数据也有所回升。其次，出口增速好于预期。虽然二季度主要欧美国家在疫情的影响下经济活动明显停滞，但得益于防疫类物资出口规模较大，以及我国在全球出口份额的提升，外需对我国经济的负面影响总体有限。最后，房地产行业的韧性较强，商品房销售面积增速回升至较高水平，同时今年以来的地产投资同比增速累计值已经转正。</w:t>
      </w:r>
    </w:p>
    <w:p w:rsidR="00E6763C" w:rsidRDefault="008178C6">
      <w:pPr>
        <w:tabs>
          <w:tab w:val="left" w:pos="426"/>
        </w:tabs>
        <w:spacing w:line="360" w:lineRule="auto"/>
        <w:ind w:firstLineChars="200" w:firstLine="420"/>
        <w:rPr>
          <w:kern w:val="0"/>
          <w:szCs w:val="21"/>
        </w:rPr>
      </w:pPr>
      <w:r>
        <w:rPr>
          <w:kern w:val="0"/>
          <w:szCs w:val="21"/>
        </w:rPr>
        <w:t>随着全球经济增速预期的下滑，一季度货币政策开启了新一轮的宽松周期。央行逐步下调公开市场逆回购利率以及实施定向降准政策使得银行间流动性保持充裕，债券收益率水平整体回落。</w:t>
      </w:r>
      <w:r>
        <w:rPr>
          <w:kern w:val="0"/>
          <w:szCs w:val="21"/>
        </w:rPr>
        <w:t>4</w:t>
      </w:r>
      <w:r>
        <w:rPr>
          <w:kern w:val="0"/>
          <w:szCs w:val="21"/>
        </w:rPr>
        <w:t>月央行在推出定向降准政策的同时，将金融机构的超额存款准备金利率从</w:t>
      </w:r>
      <w:r>
        <w:rPr>
          <w:kern w:val="0"/>
          <w:szCs w:val="21"/>
        </w:rPr>
        <w:t>0.72%</w:t>
      </w:r>
      <w:r>
        <w:rPr>
          <w:kern w:val="0"/>
          <w:szCs w:val="21"/>
        </w:rPr>
        <w:t>下调至</w:t>
      </w:r>
      <w:r>
        <w:rPr>
          <w:kern w:val="0"/>
          <w:szCs w:val="21"/>
        </w:rPr>
        <w:t>0.35%</w:t>
      </w:r>
      <w:r>
        <w:rPr>
          <w:kern w:val="0"/>
          <w:szCs w:val="21"/>
        </w:rPr>
        <w:t>，带动债券收益率曲线进一步陡峭化下行。不过在随后经济逐步复苏的过程中，二季度我国货币政策导向出现了较为明显的切换，债券市场收益率出现了大幅波动。</w:t>
      </w:r>
      <w:r>
        <w:rPr>
          <w:kern w:val="0"/>
          <w:szCs w:val="21"/>
        </w:rPr>
        <w:t>5</w:t>
      </w:r>
      <w:r>
        <w:rPr>
          <w:kern w:val="0"/>
          <w:szCs w:val="21"/>
        </w:rPr>
        <w:t>月份以来，央行逐步开始边际上收紧货币市场流动性，并引导银行间资金利率的快速上行。相较于</w:t>
      </w:r>
      <w:r>
        <w:rPr>
          <w:kern w:val="0"/>
          <w:szCs w:val="21"/>
        </w:rPr>
        <w:t>4</w:t>
      </w:r>
      <w:r>
        <w:rPr>
          <w:kern w:val="0"/>
          <w:szCs w:val="21"/>
        </w:rPr>
        <w:t>月末的低点，</w:t>
      </w:r>
      <w:r>
        <w:rPr>
          <w:kern w:val="0"/>
          <w:szCs w:val="21"/>
        </w:rPr>
        <w:t>1</w:t>
      </w:r>
      <w:r>
        <w:rPr>
          <w:kern w:val="0"/>
          <w:szCs w:val="21"/>
        </w:rPr>
        <w:t>年期国开行政策性金融债收益率在</w:t>
      </w:r>
      <w:r>
        <w:rPr>
          <w:kern w:val="0"/>
          <w:szCs w:val="21"/>
        </w:rPr>
        <w:t>5-6</w:t>
      </w:r>
      <w:r>
        <w:rPr>
          <w:kern w:val="0"/>
          <w:szCs w:val="21"/>
        </w:rPr>
        <w:t>月期间上行</w:t>
      </w:r>
      <w:r>
        <w:rPr>
          <w:kern w:val="0"/>
          <w:szCs w:val="21"/>
        </w:rPr>
        <w:t>100bp</w:t>
      </w:r>
      <w:r>
        <w:rPr>
          <w:kern w:val="0"/>
          <w:szCs w:val="21"/>
        </w:rPr>
        <w:t>，同期</w:t>
      </w:r>
      <w:r>
        <w:rPr>
          <w:kern w:val="0"/>
          <w:szCs w:val="21"/>
        </w:rPr>
        <w:t>3</w:t>
      </w:r>
      <w:r>
        <w:rPr>
          <w:kern w:val="0"/>
          <w:szCs w:val="21"/>
        </w:rPr>
        <w:t>年期</w:t>
      </w:r>
      <w:r>
        <w:rPr>
          <w:kern w:val="0"/>
          <w:szCs w:val="21"/>
        </w:rPr>
        <w:t>AAA</w:t>
      </w:r>
      <w:r>
        <w:rPr>
          <w:kern w:val="0"/>
          <w:szCs w:val="21"/>
        </w:rPr>
        <w:t>评级中期票据收益率攀升</w:t>
      </w:r>
      <w:r>
        <w:rPr>
          <w:kern w:val="0"/>
          <w:szCs w:val="21"/>
        </w:rPr>
        <w:t>86bp</w:t>
      </w:r>
      <w:r>
        <w:rPr>
          <w:kern w:val="0"/>
          <w:szCs w:val="21"/>
        </w:rPr>
        <w:t>，收益率曲线形态明显平坦化。</w:t>
      </w:r>
    </w:p>
    <w:p w:rsidR="00E6763C" w:rsidRDefault="008178C6">
      <w:pPr>
        <w:tabs>
          <w:tab w:val="left" w:pos="426"/>
        </w:tabs>
        <w:spacing w:line="360" w:lineRule="auto"/>
        <w:ind w:firstLineChars="200" w:firstLine="420"/>
        <w:rPr>
          <w:kern w:val="0"/>
          <w:szCs w:val="21"/>
        </w:rPr>
      </w:pPr>
      <w:r>
        <w:rPr>
          <w:kern w:val="0"/>
          <w:szCs w:val="21"/>
        </w:rPr>
        <w:t>与债券市场走势相异，一季度权益市场走弱，但在投资者对于经济修复预期提升的背景下，二季度权益市场震荡回升。上半年整体来看，沪深</w:t>
      </w:r>
      <w:r>
        <w:rPr>
          <w:kern w:val="0"/>
          <w:szCs w:val="21"/>
        </w:rPr>
        <w:t>300</w:t>
      </w:r>
      <w:r>
        <w:rPr>
          <w:kern w:val="0"/>
          <w:szCs w:val="21"/>
        </w:rPr>
        <w:t>指数上涨</w:t>
      </w:r>
      <w:r>
        <w:rPr>
          <w:kern w:val="0"/>
          <w:szCs w:val="21"/>
        </w:rPr>
        <w:t>1.64%</w:t>
      </w:r>
      <w:r>
        <w:rPr>
          <w:kern w:val="0"/>
          <w:szCs w:val="21"/>
        </w:rPr>
        <w:t>。</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操作上，组合债券久期处于中性水平，以获取持有期收益为主要投资策略。权益部分持仓以盈利基本面较好的价值型股票为主。</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4.4.2 </w:t>
      </w:r>
      <w:r w:rsidRPr="00A959DD">
        <w:rPr>
          <w:rFonts w:ascii="宋体" w:hAnsi="宋体" w:hint="eastAsia"/>
          <w:b/>
          <w:bCs/>
          <w:color w:val="000000"/>
          <w:szCs w:val="21"/>
        </w:rPr>
        <w:t>报告期内基金的业绩表现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截至报告期末，本基金份额净值为</w:t>
      </w:r>
      <w:r w:rsidRPr="00E56272">
        <w:rPr>
          <w:kern w:val="0"/>
          <w:szCs w:val="21"/>
        </w:rPr>
        <w:t>1.632</w:t>
      </w:r>
      <w:r w:rsidRPr="00E56272">
        <w:rPr>
          <w:kern w:val="0"/>
          <w:szCs w:val="21"/>
        </w:rPr>
        <w:t>元，本报告期份额净值增长率为</w:t>
      </w:r>
      <w:r w:rsidRPr="00E56272">
        <w:rPr>
          <w:kern w:val="0"/>
          <w:szCs w:val="21"/>
        </w:rPr>
        <w:t>1.43%</w:t>
      </w:r>
      <w:r w:rsidRPr="00E56272">
        <w:rPr>
          <w:kern w:val="0"/>
          <w:szCs w:val="21"/>
        </w:rPr>
        <w:t>，同期业绩比较基准收益率为</w:t>
      </w:r>
      <w:r w:rsidRPr="00E56272">
        <w:rPr>
          <w:kern w:val="0"/>
          <w:szCs w:val="21"/>
        </w:rPr>
        <w:t>2.28%</w:t>
      </w:r>
      <w:r w:rsidRPr="00E56272">
        <w:rPr>
          <w:kern w:val="0"/>
          <w:szCs w:val="21"/>
        </w:rPr>
        <w:t>。</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3" w:name="_Toc225498259"/>
      <w:bookmarkStart w:id="44" w:name="_Toc390421242"/>
      <w:bookmarkStart w:id="45" w:name="_Toc48654802"/>
      <w:r w:rsidRPr="00530FFD">
        <w:rPr>
          <w:rFonts w:ascii="宋体" w:hAnsi="宋体" w:cs="Arial"/>
          <w:color w:val="000000"/>
          <w:sz w:val="21"/>
          <w:szCs w:val="21"/>
        </w:rPr>
        <w:t>4.5</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管理人对宏观经济、证券市场及行业走势的简要展望</w:t>
      </w:r>
      <w:bookmarkEnd w:id="43"/>
      <w:bookmarkEnd w:id="44"/>
      <w:bookmarkEnd w:id="45"/>
    </w:p>
    <w:p w:rsidR="00E6763C" w:rsidRDefault="008178C6">
      <w:pPr>
        <w:tabs>
          <w:tab w:val="left" w:pos="426"/>
        </w:tabs>
        <w:spacing w:line="360" w:lineRule="auto"/>
        <w:ind w:firstLineChars="200" w:firstLine="420"/>
        <w:rPr>
          <w:kern w:val="0"/>
          <w:szCs w:val="21"/>
        </w:rPr>
      </w:pPr>
      <w:r>
        <w:rPr>
          <w:kern w:val="0"/>
          <w:szCs w:val="21"/>
        </w:rPr>
        <w:t>2020</w:t>
      </w:r>
      <w:r>
        <w:rPr>
          <w:kern w:val="0"/>
          <w:szCs w:val="21"/>
        </w:rPr>
        <w:t>年下半年预计我国宏观经济将继续维持修复态势，名义增长率水平继续回升。不过需要关注的是，未来经济修复能够企及的高度将受到诸多方面不确定性因素的限制。首先，由于疫情在全球许多国家仍然继续蔓延，全球贸易环境仍然充满挑战。而随着一部分国家的生产逐步恢复正常，此前我国在全球出口中提高的份额也可能重新稍有回落。其次，地产销售及投资前期已经实现了较为超预期的复苏。在</w:t>
      </w:r>
      <w:r>
        <w:rPr>
          <w:kern w:val="0"/>
          <w:szCs w:val="21"/>
        </w:rPr>
        <w:t>“</w:t>
      </w:r>
      <w:r>
        <w:rPr>
          <w:kern w:val="0"/>
          <w:szCs w:val="21"/>
        </w:rPr>
        <w:t>房住不炒</w:t>
      </w:r>
      <w:r>
        <w:rPr>
          <w:kern w:val="0"/>
          <w:szCs w:val="21"/>
        </w:rPr>
        <w:t>”</w:t>
      </w:r>
      <w:r>
        <w:rPr>
          <w:kern w:val="0"/>
          <w:szCs w:val="21"/>
        </w:rPr>
        <w:t>的政策基调之下，地产行业进一步扩张的空间较为有限，尤其是销售数据的持续性值得关注。最后，虽然固定资产投资增速已经整体恢复至疫情前的趋势水平，但从结构来看制造业投资的复苏相对而言较为缓慢，反映出经济内生增长动力仍然不足。综上所述，在下半年经济逐步回归常态的背景下，主要关注点将在于复苏的节奏和幅度。</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在上半年货币政策出现边际收紧的变化后，未来政策导向对债券市场的走势至关重要。如果货币市场利率进一步被引导上行，市场流动性趋紧，则债券市场还将面临短期压力，不过同时也带来了长期的投资机会。如果未来经济不确定性上升，货币政策通过边际放松进行对冲，则债券市场此前的悲观预期将有所修正。无论上述哪种情况发生，从目前估值水平看，考虑到债券收益率已经整体回升至年初水平，债券资产已经具备了较好的投资价值。从收益率曲线期限看，中短端品种的确定性要略好于长端品种。在经济复苏预期的驱动下，下半年权益市场仍具备进一步上涨的空间，价值型股票的安全边际较高。</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6" w:name="_Toc247959457"/>
      <w:bookmarkStart w:id="47" w:name="_Toc225570083"/>
      <w:bookmarkStart w:id="48" w:name="_Toc390421243"/>
      <w:bookmarkStart w:id="49" w:name="_Toc48654803"/>
      <w:r w:rsidRPr="00530FFD">
        <w:rPr>
          <w:rFonts w:ascii="宋体" w:hAnsi="宋体" w:cs="Arial"/>
          <w:color w:val="000000"/>
          <w:sz w:val="21"/>
          <w:szCs w:val="21"/>
        </w:rPr>
        <w:t>4.6</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管理人对报告期内基金估值程序等事项的说明</w:t>
      </w:r>
      <w:bookmarkEnd w:id="46"/>
      <w:bookmarkEnd w:id="47"/>
      <w:bookmarkEnd w:id="48"/>
      <w:bookmarkEnd w:id="49"/>
    </w:p>
    <w:p w:rsidR="00E6763C" w:rsidRDefault="008178C6">
      <w:pPr>
        <w:tabs>
          <w:tab w:val="left" w:pos="426"/>
        </w:tabs>
        <w:spacing w:line="360" w:lineRule="auto"/>
        <w:ind w:firstLineChars="200" w:firstLine="420"/>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E6763C" w:rsidRDefault="008178C6">
      <w:pPr>
        <w:tabs>
          <w:tab w:val="left" w:pos="426"/>
        </w:tabs>
        <w:spacing w:line="360" w:lineRule="auto"/>
        <w:ind w:firstLineChars="200" w:firstLine="420"/>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E6763C" w:rsidRDefault="008178C6">
      <w:pPr>
        <w:tabs>
          <w:tab w:val="left" w:pos="426"/>
        </w:tabs>
        <w:spacing w:line="360" w:lineRule="auto"/>
        <w:ind w:firstLineChars="200" w:firstLine="420"/>
        <w:rPr>
          <w:kern w:val="0"/>
          <w:szCs w:val="21"/>
        </w:rPr>
      </w:pPr>
      <w:r>
        <w:rPr>
          <w:kern w:val="0"/>
          <w:szCs w:val="21"/>
        </w:rPr>
        <w:t>本报告期内，参与估值流程各方之间不存在任何重大利益冲突。</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0" w:name="_Toc247959458"/>
      <w:bookmarkStart w:id="51" w:name="_Toc225570084"/>
      <w:bookmarkStart w:id="52" w:name="_Toc390421244"/>
      <w:bookmarkStart w:id="53" w:name="_Toc48654804"/>
      <w:r w:rsidRPr="00530FFD">
        <w:rPr>
          <w:rFonts w:ascii="宋体" w:hAnsi="宋体" w:cs="Arial"/>
          <w:color w:val="000000"/>
          <w:sz w:val="21"/>
          <w:szCs w:val="21"/>
        </w:rPr>
        <w:t>4.7</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管理人对报告期内基金利润分配情况的说明</w:t>
      </w:r>
      <w:bookmarkEnd w:id="50"/>
      <w:bookmarkEnd w:id="51"/>
      <w:bookmarkEnd w:id="52"/>
      <w:bookmarkEnd w:id="53"/>
    </w:p>
    <w:p w:rsidR="00753756" w:rsidRDefault="00753756" w:rsidP="00E56272">
      <w:pPr>
        <w:tabs>
          <w:tab w:val="left" w:pos="426"/>
        </w:tabs>
        <w:spacing w:line="360" w:lineRule="auto"/>
        <w:ind w:firstLineChars="200" w:firstLine="420"/>
        <w:rPr>
          <w:color w:val="000000"/>
          <w:szCs w:val="21"/>
        </w:rPr>
      </w:pPr>
      <w:r w:rsidRPr="00E56272">
        <w:rPr>
          <w:kern w:val="0"/>
          <w:szCs w:val="21"/>
        </w:rPr>
        <w:t>本基金本报告期内未实施利润分配。</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4" w:name="_Toc225498263"/>
      <w:bookmarkStart w:id="55" w:name="_Toc48654805"/>
      <w:r w:rsidRPr="008D36FA">
        <w:rPr>
          <w:rFonts w:ascii="宋体" w:hAnsi="宋体" w:cs="Arial"/>
          <w:bCs/>
          <w:color w:val="000000"/>
          <w:sz w:val="21"/>
          <w:szCs w:val="21"/>
        </w:rPr>
        <w:t>5</w:t>
      </w:r>
      <w:r w:rsidRPr="008D36FA">
        <w:rPr>
          <w:rFonts w:ascii="宋体" w:hAnsi="宋体" w:cs="Arial" w:hint="eastAsia"/>
          <w:bCs/>
          <w:color w:val="000000"/>
          <w:sz w:val="21"/>
          <w:szCs w:val="21"/>
        </w:rPr>
        <w:t>托管人报告</w:t>
      </w:r>
      <w:bookmarkEnd w:id="54"/>
      <w:bookmarkEnd w:id="55"/>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6" w:name="_Toc225498264"/>
      <w:bookmarkStart w:id="57" w:name="_Toc390421246"/>
      <w:bookmarkStart w:id="58" w:name="_Toc48654806"/>
      <w:r w:rsidRPr="00530FFD">
        <w:rPr>
          <w:rFonts w:ascii="宋体" w:hAnsi="宋体" w:cs="Arial"/>
          <w:color w:val="000000"/>
          <w:sz w:val="21"/>
          <w:szCs w:val="21"/>
        </w:rPr>
        <w:t>5.1</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报告期内本基金托管人遵规守信情况声明</w:t>
      </w:r>
      <w:bookmarkEnd w:id="56"/>
      <w:bookmarkEnd w:id="57"/>
      <w:bookmarkEnd w:id="58"/>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报告期内，本托管人严格遵守《中华人民共和国证券投资基金法》及其他有关法律法规、基金合同和托管协议的规定，诚信、尽责地履行了基金托管人义务，不存在损害本基金份额持有人利益的行为。</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9" w:name="_Toc225498265"/>
      <w:bookmarkStart w:id="60" w:name="_Toc390421247"/>
      <w:bookmarkStart w:id="61" w:name="_Toc48654807"/>
      <w:r w:rsidRPr="00530FFD">
        <w:rPr>
          <w:rFonts w:ascii="宋体" w:hAnsi="宋体" w:cs="Arial"/>
          <w:color w:val="000000"/>
          <w:sz w:val="21"/>
          <w:szCs w:val="21"/>
        </w:rPr>
        <w:t>5.2</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托管人对报告期内本基金投资运作遵规守信、净值计算、利润分配等情况的</w:t>
      </w:r>
      <w:bookmarkEnd w:id="59"/>
      <w:r w:rsidRPr="00530FFD">
        <w:rPr>
          <w:rFonts w:ascii="宋体" w:hAnsi="宋体" w:cs="Arial" w:hint="eastAsia"/>
          <w:color w:val="000000"/>
          <w:sz w:val="21"/>
          <w:szCs w:val="21"/>
        </w:rPr>
        <w:t>说明</w:t>
      </w:r>
      <w:bookmarkEnd w:id="60"/>
      <w:bookmarkEnd w:id="61"/>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报告期内，本托管人根据国家有关法律法规、基金合同和托管协议的规定，对基金管理人在本基金的投资运作、基金资产净值的计算、基金收益的计算、基金费用开支等方面进行了必要的监督、复核和审查，未发现其存在任何损害本基金份额持有人利益的行为；基金管理人在报告期内，严格遵守了《证券投资基金法》等有关法律法规，在各重要方面的运作严格按照基金合同的规定进行。</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2" w:name="_Toc225498266"/>
      <w:bookmarkStart w:id="63" w:name="_Toc390421248"/>
      <w:bookmarkStart w:id="64" w:name="_Toc48654808"/>
      <w:r w:rsidRPr="00530FFD">
        <w:rPr>
          <w:rFonts w:ascii="宋体" w:hAnsi="宋体" w:cs="Arial"/>
          <w:color w:val="000000"/>
          <w:sz w:val="21"/>
          <w:szCs w:val="21"/>
        </w:rPr>
        <w:t>5.3</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托管人对本</w:t>
      </w:r>
      <w:r w:rsidR="00B70DA6">
        <w:rPr>
          <w:rFonts w:ascii="宋体" w:hAnsi="宋体" w:cs="Arial" w:hint="eastAsia"/>
          <w:color w:val="000000"/>
          <w:sz w:val="21"/>
          <w:szCs w:val="21"/>
        </w:rPr>
        <w:t>中期</w:t>
      </w:r>
      <w:r w:rsidRPr="00530FFD">
        <w:rPr>
          <w:rFonts w:ascii="宋体" w:hAnsi="宋体" w:cs="Arial" w:hint="eastAsia"/>
          <w:color w:val="000000"/>
          <w:sz w:val="21"/>
          <w:szCs w:val="21"/>
        </w:rPr>
        <w:t>报告中财务信息等内容的真实、准确和完整发表意见</w:t>
      </w:r>
      <w:bookmarkEnd w:id="62"/>
      <w:bookmarkEnd w:id="63"/>
      <w:bookmarkEnd w:id="64"/>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本托管人认真复核了本中期报告中的财务指标、净值表现、收益分配情况、财务会计报告、投资组合报告等内容，认为其真实、准确和完整，不存在虚假记载、误导性陈述或者重大遗漏。</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65" w:name="_Toc48654809"/>
      <w:r w:rsidRPr="008D36FA">
        <w:rPr>
          <w:rFonts w:ascii="宋体" w:hAnsi="宋体" w:cs="Arial"/>
          <w:bCs/>
          <w:color w:val="000000"/>
          <w:sz w:val="21"/>
          <w:szCs w:val="21"/>
        </w:rPr>
        <w:t>6</w:t>
      </w:r>
      <w:r w:rsidRPr="008D36FA">
        <w:rPr>
          <w:rFonts w:ascii="宋体" w:hAnsi="宋体" w:cs="Arial" w:hint="eastAsia"/>
          <w:bCs/>
          <w:color w:val="000000"/>
          <w:sz w:val="21"/>
          <w:szCs w:val="21"/>
        </w:rPr>
        <w:t>半年度财务会计报告（未经审计）</w:t>
      </w:r>
      <w:bookmarkEnd w:id="65"/>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6" w:name="_Toc225498268"/>
      <w:bookmarkStart w:id="67" w:name="_Toc390421250"/>
      <w:bookmarkStart w:id="68" w:name="_Toc48654810"/>
      <w:r w:rsidRPr="00530FFD">
        <w:rPr>
          <w:rFonts w:ascii="宋体" w:hAnsi="宋体" w:cs="Arial"/>
          <w:color w:val="000000"/>
          <w:sz w:val="21"/>
          <w:szCs w:val="21"/>
        </w:rPr>
        <w:t>6.1</w:t>
      </w:r>
      <w:r w:rsidR="007D6699" w:rsidRPr="00530FFD">
        <w:rPr>
          <w:rFonts w:ascii="宋体" w:hAnsi="宋体" w:cs="Arial"/>
          <w:color w:val="000000"/>
          <w:sz w:val="21"/>
          <w:szCs w:val="21"/>
        </w:rPr>
        <w:tab/>
      </w:r>
      <w:r w:rsidRPr="00530FFD">
        <w:rPr>
          <w:rFonts w:ascii="宋体" w:hAnsi="宋体" w:cs="Arial" w:hint="eastAsia"/>
          <w:color w:val="000000"/>
          <w:sz w:val="21"/>
          <w:szCs w:val="21"/>
        </w:rPr>
        <w:t>资产负债表</w:t>
      </w:r>
      <w:bookmarkEnd w:id="66"/>
      <w:bookmarkEnd w:id="67"/>
      <w:bookmarkEnd w:id="68"/>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会计主体：</w:t>
      </w:r>
      <w:r w:rsidRPr="00224952">
        <w:rPr>
          <w:color w:val="000000"/>
          <w:szCs w:val="21"/>
        </w:rPr>
        <w:t>易方达裕惠回报定期开放式混合型发起式证券投资基金</w:t>
      </w:r>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报告截止日：</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753756" w:rsidRPr="00224952" w:rsidTr="00450647">
        <w:tc>
          <w:tcPr>
            <w:tcW w:w="2880" w:type="dxa"/>
            <w:vAlign w:val="center"/>
          </w:tcPr>
          <w:p w:rsidR="00753756" w:rsidRPr="00224952" w:rsidRDefault="00753756" w:rsidP="00F73D0C">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资产</w:t>
            </w:r>
          </w:p>
        </w:tc>
        <w:tc>
          <w:tcPr>
            <w:tcW w:w="1080" w:type="dxa"/>
            <w:vAlign w:val="center"/>
          </w:tcPr>
          <w:p w:rsidR="00753756" w:rsidRPr="00405305" w:rsidRDefault="00753756">
            <w:pPr>
              <w:pStyle w:val="af6"/>
              <w:jc w:val="center"/>
              <w:rPr>
                <w:rFonts w:ascii="Times New Roman" w:eastAsiaTheme="majorEastAsia" w:hAnsi="Times New Roman"/>
                <w:b/>
                <w:color w:val="000000"/>
                <w:sz w:val="21"/>
                <w:szCs w:val="21"/>
              </w:rPr>
            </w:pPr>
            <w:r w:rsidRPr="00405305">
              <w:rPr>
                <w:rFonts w:ascii="Times New Roman" w:eastAsiaTheme="majorEastAsia" w:hAnsiTheme="major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w:t>
            </w:r>
          </w:p>
        </w:tc>
        <w:tc>
          <w:tcPr>
            <w:tcW w:w="1080" w:type="dxa"/>
            <w:vAlign w:val="center"/>
          </w:tcPr>
          <w:p w:rsidR="00753756" w:rsidRPr="00390233" w:rsidRDefault="00753756">
            <w:pPr>
              <w:widowControl/>
              <w:autoSpaceDE w:val="0"/>
              <w:autoSpaceDN w:val="0"/>
              <w:ind w:right="-15"/>
              <w:jc w:val="center"/>
              <w:textAlignment w:val="bottom"/>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银行存款</w:t>
            </w:r>
          </w:p>
        </w:tc>
        <w:tc>
          <w:tcPr>
            <w:tcW w:w="1080" w:type="dxa"/>
            <w:vAlign w:val="center"/>
          </w:tcPr>
          <w:p w:rsidR="00753756" w:rsidRPr="003D2C28" w:rsidRDefault="00CF61DD">
            <w:pPr>
              <w:widowControl/>
              <w:autoSpaceDE w:val="0"/>
              <w:autoSpaceDN w:val="0"/>
              <w:ind w:right="-15"/>
              <w:jc w:val="center"/>
              <w:textAlignment w:val="bottom"/>
              <w:rPr>
                <w:rFonts w:eastAsiaTheme="minorEastAsia"/>
                <w:color w:val="000000"/>
                <w:szCs w:val="21"/>
              </w:rPr>
            </w:pPr>
            <w:r w:rsidRPr="003D2C28">
              <w:rPr>
                <w:rFonts w:eastAsiaTheme="minorEastAsia"/>
                <w:color w:val="000000"/>
                <w:szCs w:val="21"/>
              </w:rPr>
              <w:t>6.4.7.1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2,878,117.12</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938,530.29</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结算备付金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55,942,189.87</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81,359,250.00</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存出保证金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232,944.51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99,438.48</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交易性金融资产</w:t>
            </w:r>
          </w:p>
        </w:tc>
        <w:tc>
          <w:tcPr>
            <w:tcW w:w="1080" w:type="dxa"/>
            <w:vAlign w:val="center"/>
          </w:tcPr>
          <w:p w:rsidR="00753756" w:rsidRPr="00F348D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6.4.7.2</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5,131,734,496.21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4,659,782,073.44</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其中：股票投资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231,659,604.74</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177,848,461.78</w:t>
            </w:r>
          </w:p>
        </w:tc>
      </w:tr>
      <w:tr w:rsidR="00753756" w:rsidRPr="00224952" w:rsidTr="00450647">
        <w:tc>
          <w:tcPr>
            <w:tcW w:w="2880" w:type="dxa"/>
            <w:vAlign w:val="center"/>
          </w:tcPr>
          <w:p w:rsidR="00753756" w:rsidRPr="00390233" w:rsidRDefault="00753756" w:rsidP="006E1449">
            <w:pPr>
              <w:pStyle w:val="af6"/>
              <w:ind w:firstLineChars="300" w:firstLine="630"/>
              <w:jc w:val="both"/>
              <w:rPr>
                <w:rFonts w:ascii="Times New Roman" w:eastAsiaTheme="majorEastAsia" w:hAnsi="Times New Roman"/>
                <w:color w:val="000000"/>
                <w:sz w:val="21"/>
                <w:szCs w:val="21"/>
              </w:rPr>
            </w:pPr>
            <w:r w:rsidRPr="00390233">
              <w:rPr>
                <w:rFonts w:ascii="Times New Roman" w:eastAsiaTheme="majorEastAsia" w:hAnsiTheme="majorEastAsia"/>
                <w:color w:val="000000"/>
                <w:sz w:val="21"/>
                <w:szCs w:val="21"/>
              </w:rPr>
              <w:t>基金投资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债券投资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4,900,074,891.47</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4,481,933,611.66</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资产支持证券投资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6E1449">
            <w:pPr>
              <w:spacing w:line="360" w:lineRule="auto"/>
              <w:ind w:firstLineChars="300" w:firstLine="630"/>
              <w:rPr>
                <w:rFonts w:eastAsiaTheme="majorEastAsia"/>
                <w:color w:val="000000"/>
                <w:szCs w:val="21"/>
              </w:rPr>
            </w:pPr>
            <w:r w:rsidRPr="00390233">
              <w:rPr>
                <w:rFonts w:eastAsiaTheme="majorEastAsia" w:hAnsiTheme="majorEastAsia"/>
                <w:szCs w:val="21"/>
              </w:rPr>
              <w:t>贵金属投资</w:t>
            </w:r>
          </w:p>
        </w:tc>
        <w:tc>
          <w:tcPr>
            <w:tcW w:w="1080" w:type="dxa"/>
            <w:vAlign w:val="center"/>
          </w:tcPr>
          <w:p w:rsidR="00753756" w:rsidRPr="00390233" w:rsidRDefault="00753756" w:rsidP="00997072">
            <w:pPr>
              <w:pStyle w:val="af6"/>
              <w:spacing w:line="360" w:lineRule="auto"/>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衍生金融资产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买入返售金融资产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6.4.7.4</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应收证券清算款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3,156,547.83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15,981,583.72</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应收利息</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6.4.7.5</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91,557,782.58</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85,456,442.99</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应收股利</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应收申购款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递延所得税资产</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其他资产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6.4.7.6</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资产总计</w:t>
            </w:r>
          </w:p>
        </w:tc>
        <w:tc>
          <w:tcPr>
            <w:tcW w:w="1080" w:type="dxa"/>
            <w:vAlign w:val="center"/>
          </w:tcPr>
          <w:p w:rsidR="00753756" w:rsidRPr="00390233" w:rsidRDefault="00753756">
            <w:pPr>
              <w:pStyle w:val="af6"/>
              <w:jc w:val="center"/>
              <w:rPr>
                <w:rFonts w:ascii="Times New Roman" w:eastAsiaTheme="majorEastAsia" w:hAnsi="Times New Roman"/>
                <w:b/>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5,285,502,078.12</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4,843,617,318.92</w:t>
            </w:r>
          </w:p>
        </w:tc>
      </w:tr>
      <w:tr w:rsidR="00753756" w:rsidRPr="00224952" w:rsidTr="00450647">
        <w:tc>
          <w:tcPr>
            <w:tcW w:w="2880" w:type="dxa"/>
            <w:vAlign w:val="center"/>
          </w:tcPr>
          <w:p w:rsidR="00753756" w:rsidRPr="00224952" w:rsidRDefault="00753756" w:rsidP="00554B1A">
            <w:pPr>
              <w:pStyle w:val="af6"/>
              <w:jc w:val="both"/>
              <w:rPr>
                <w:rFonts w:ascii="Times New Roman" w:hAnsi="Times New Roman"/>
                <w:b/>
                <w:color w:val="000000"/>
                <w:sz w:val="21"/>
                <w:szCs w:val="21"/>
              </w:rPr>
            </w:pPr>
            <w:r w:rsidRPr="00224952">
              <w:rPr>
                <w:rFonts w:ascii="Times New Roman" w:hAnsi="Times New Roman" w:hint="eastAsia"/>
                <w:b/>
                <w:color w:val="000000"/>
                <w:sz w:val="21"/>
                <w:szCs w:val="21"/>
              </w:rPr>
              <w:t>负债和所有者权益</w:t>
            </w:r>
          </w:p>
        </w:tc>
        <w:tc>
          <w:tcPr>
            <w:tcW w:w="108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p>
        </w:tc>
        <w:tc>
          <w:tcPr>
            <w:tcW w:w="2520" w:type="dxa"/>
            <w:vAlign w:val="center"/>
          </w:tcPr>
          <w:p w:rsidR="00753756" w:rsidRPr="00523381" w:rsidRDefault="00753756" w:rsidP="00523381">
            <w:pPr>
              <w:jc w:val="right"/>
              <w:rPr>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短期借款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交易性金融负债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衍生金融负债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卖出回购金融资产款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2,043,133,077.80</w:t>
            </w:r>
          </w:p>
        </w:tc>
        <w:tc>
          <w:tcPr>
            <w:tcW w:w="2520" w:type="dxa"/>
            <w:vAlign w:val="center"/>
          </w:tcPr>
          <w:p w:rsidR="00753756" w:rsidRPr="00224952" w:rsidRDefault="00753756" w:rsidP="00523381">
            <w:pPr>
              <w:jc w:val="right"/>
              <w:rPr>
                <w:color w:val="000000"/>
                <w:szCs w:val="21"/>
              </w:rPr>
            </w:pPr>
            <w:r w:rsidRPr="00224952">
              <w:rPr>
                <w:color w:val="000000"/>
                <w:szCs w:val="21"/>
              </w:rPr>
              <w:t>1,646,073,538.88</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应付证券清算款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48,024.53</w:t>
            </w:r>
          </w:p>
        </w:tc>
        <w:tc>
          <w:tcPr>
            <w:tcW w:w="2520" w:type="dxa"/>
            <w:vAlign w:val="center"/>
          </w:tcPr>
          <w:p w:rsidR="00753756" w:rsidRPr="00224952" w:rsidRDefault="00753756" w:rsidP="00523381">
            <w:pPr>
              <w:jc w:val="right"/>
              <w:rPr>
                <w:color w:val="000000"/>
                <w:szCs w:val="21"/>
              </w:rPr>
            </w:pPr>
            <w:r w:rsidRPr="00224952">
              <w:rPr>
                <w:color w:val="000000"/>
                <w:szCs w:val="21"/>
              </w:rPr>
              <w:t>8,923,677.08</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应付赎回款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1,063,168.41</w:t>
            </w:r>
          </w:p>
        </w:tc>
        <w:tc>
          <w:tcPr>
            <w:tcW w:w="2520" w:type="dxa"/>
            <w:vAlign w:val="center"/>
          </w:tcPr>
          <w:p w:rsidR="00753756" w:rsidRPr="00224952" w:rsidRDefault="00753756" w:rsidP="00523381">
            <w:pPr>
              <w:jc w:val="right"/>
              <w:rPr>
                <w:color w:val="000000"/>
                <w:szCs w:val="21"/>
              </w:rPr>
            </w:pPr>
            <w:r w:rsidRPr="00224952">
              <w:rPr>
                <w:color w:val="000000"/>
                <w:szCs w:val="21"/>
              </w:rPr>
              <w:t>1,080,484.26</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265,792.10</w:t>
            </w:r>
          </w:p>
        </w:tc>
        <w:tc>
          <w:tcPr>
            <w:tcW w:w="2520" w:type="dxa"/>
            <w:vAlign w:val="center"/>
          </w:tcPr>
          <w:p w:rsidR="00753756" w:rsidRPr="00224952" w:rsidRDefault="00753756" w:rsidP="00523381">
            <w:pPr>
              <w:jc w:val="right"/>
              <w:rPr>
                <w:color w:val="000000"/>
                <w:szCs w:val="21"/>
              </w:rPr>
            </w:pPr>
            <w:r w:rsidRPr="00224952">
              <w:rPr>
                <w:color w:val="000000"/>
                <w:szCs w:val="21"/>
              </w:rPr>
              <w:t>270,121.08</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应付交易费用</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center"/>
          </w:tcPr>
          <w:p w:rsidR="00753756" w:rsidRPr="00224952" w:rsidRDefault="00753756" w:rsidP="00523381">
            <w:pPr>
              <w:jc w:val="right"/>
              <w:rPr>
                <w:color w:val="000000"/>
                <w:szCs w:val="21"/>
              </w:rPr>
            </w:pPr>
            <w:r w:rsidRPr="00224952">
              <w:rPr>
                <w:color w:val="000000"/>
                <w:szCs w:val="21"/>
              </w:rPr>
              <w:t>116,785.44</w:t>
            </w:r>
          </w:p>
        </w:tc>
        <w:tc>
          <w:tcPr>
            <w:tcW w:w="2520" w:type="dxa"/>
            <w:vAlign w:val="center"/>
          </w:tcPr>
          <w:p w:rsidR="00753756" w:rsidRPr="00224952" w:rsidRDefault="00753756" w:rsidP="00523381">
            <w:pPr>
              <w:jc w:val="right"/>
              <w:rPr>
                <w:color w:val="000000"/>
                <w:szCs w:val="21"/>
              </w:rPr>
            </w:pPr>
            <w:r w:rsidRPr="00224952">
              <w:rPr>
                <w:color w:val="000000"/>
                <w:szCs w:val="21"/>
              </w:rPr>
              <w:t>100,505.00</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应交税费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548,202.81</w:t>
            </w:r>
          </w:p>
        </w:tc>
        <w:tc>
          <w:tcPr>
            <w:tcW w:w="2520" w:type="dxa"/>
            <w:vAlign w:val="center"/>
          </w:tcPr>
          <w:p w:rsidR="00753756" w:rsidRPr="00224952" w:rsidRDefault="00753756" w:rsidP="00523381">
            <w:pPr>
              <w:jc w:val="right"/>
              <w:rPr>
                <w:color w:val="000000"/>
                <w:szCs w:val="21"/>
              </w:rPr>
            </w:pPr>
            <w:r w:rsidRPr="00224952">
              <w:rPr>
                <w:color w:val="000000"/>
                <w:szCs w:val="21"/>
              </w:rPr>
              <w:t>562,391.05</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应付利息</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537,482.19</w:t>
            </w:r>
          </w:p>
        </w:tc>
        <w:tc>
          <w:tcPr>
            <w:tcW w:w="2520" w:type="dxa"/>
            <w:vAlign w:val="center"/>
          </w:tcPr>
          <w:p w:rsidR="00753756" w:rsidRPr="00224952" w:rsidRDefault="00753756" w:rsidP="00523381">
            <w:pPr>
              <w:jc w:val="right"/>
              <w:rPr>
                <w:color w:val="000000"/>
                <w:szCs w:val="21"/>
              </w:rPr>
            </w:pPr>
            <w:r w:rsidRPr="00224952">
              <w:rPr>
                <w:color w:val="000000"/>
                <w:szCs w:val="21"/>
              </w:rPr>
              <w:t>256,507.15</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应付利润</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递延所得税负债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其他负债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center"/>
          </w:tcPr>
          <w:p w:rsidR="00753756" w:rsidRPr="00224952" w:rsidRDefault="00753756" w:rsidP="00523381">
            <w:pPr>
              <w:jc w:val="right"/>
              <w:rPr>
                <w:color w:val="000000"/>
                <w:szCs w:val="21"/>
              </w:rPr>
            </w:pPr>
            <w:r w:rsidRPr="00224952">
              <w:rPr>
                <w:color w:val="000000"/>
                <w:szCs w:val="21"/>
              </w:rPr>
              <w:t>214,372.44</w:t>
            </w:r>
          </w:p>
        </w:tc>
        <w:tc>
          <w:tcPr>
            <w:tcW w:w="2520" w:type="dxa"/>
            <w:vAlign w:val="center"/>
          </w:tcPr>
          <w:p w:rsidR="00753756" w:rsidRPr="00224952" w:rsidRDefault="00753756" w:rsidP="00523381">
            <w:pPr>
              <w:jc w:val="right"/>
              <w:rPr>
                <w:color w:val="000000"/>
                <w:szCs w:val="21"/>
              </w:rPr>
            </w:pPr>
            <w:r w:rsidRPr="00224952">
              <w:rPr>
                <w:color w:val="000000"/>
                <w:szCs w:val="21"/>
              </w:rPr>
              <w:t>330,000.00</w:t>
            </w:r>
          </w:p>
        </w:tc>
      </w:tr>
      <w:tr w:rsidR="00753756" w:rsidRPr="00224952" w:rsidTr="00450647">
        <w:tc>
          <w:tcPr>
            <w:tcW w:w="2880" w:type="dxa"/>
            <w:vAlign w:val="center"/>
          </w:tcPr>
          <w:p w:rsidR="00753756" w:rsidRPr="00523381" w:rsidRDefault="00753756" w:rsidP="00F73D0C">
            <w:pPr>
              <w:pStyle w:val="af6"/>
              <w:jc w:val="both"/>
              <w:rPr>
                <w:rFonts w:ascii="Times New Roman" w:hAnsi="Times New Roman"/>
                <w:color w:val="000000"/>
                <w:sz w:val="21"/>
                <w:szCs w:val="21"/>
              </w:rPr>
            </w:pPr>
            <w:r w:rsidRPr="00523381">
              <w:rPr>
                <w:rFonts w:ascii="Times New Roman" w:hAnsi="Times New Roman" w:hint="eastAsia"/>
                <w:color w:val="000000"/>
                <w:sz w:val="21"/>
                <w:szCs w:val="21"/>
              </w:rPr>
              <w:t>负债合计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2,045,926,905.72</w:t>
            </w:r>
          </w:p>
        </w:tc>
        <w:tc>
          <w:tcPr>
            <w:tcW w:w="2520" w:type="dxa"/>
            <w:vAlign w:val="center"/>
          </w:tcPr>
          <w:p w:rsidR="00753756" w:rsidRPr="00523381" w:rsidRDefault="00753756" w:rsidP="00523381">
            <w:pPr>
              <w:jc w:val="right"/>
              <w:rPr>
                <w:color w:val="000000"/>
                <w:szCs w:val="21"/>
              </w:rPr>
            </w:pPr>
            <w:r w:rsidRPr="00523381">
              <w:rPr>
                <w:color w:val="000000"/>
                <w:szCs w:val="21"/>
              </w:rPr>
              <w:t>1,657,597,224.50</w:t>
            </w:r>
          </w:p>
        </w:tc>
      </w:tr>
      <w:tr w:rsidR="00753756" w:rsidRPr="00224952" w:rsidTr="00450647">
        <w:tc>
          <w:tcPr>
            <w:tcW w:w="2880" w:type="dxa"/>
            <w:vAlign w:val="center"/>
          </w:tcPr>
          <w:p w:rsidR="00753756" w:rsidRPr="00224952" w:rsidRDefault="00753756" w:rsidP="00F73D0C">
            <w:pPr>
              <w:rPr>
                <w:b/>
                <w:color w:val="000000"/>
                <w:szCs w:val="21"/>
              </w:rPr>
            </w:pPr>
            <w:r w:rsidRPr="00224952">
              <w:rPr>
                <w:rFonts w:hint="eastAsia"/>
                <w:b/>
                <w:color w:val="000000"/>
                <w:szCs w:val="21"/>
              </w:rPr>
              <w:t>所有者权益：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b/>
                <w:color w:val="000000"/>
                <w:szCs w:val="21"/>
              </w:rPr>
            </w:pPr>
          </w:p>
        </w:tc>
        <w:tc>
          <w:tcPr>
            <w:tcW w:w="2520" w:type="dxa"/>
            <w:vAlign w:val="center"/>
          </w:tcPr>
          <w:p w:rsidR="00753756" w:rsidRPr="00224952" w:rsidRDefault="00753756" w:rsidP="00523381">
            <w:pPr>
              <w:jc w:val="right"/>
              <w:rPr>
                <w:b/>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实收基金</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center"/>
          </w:tcPr>
          <w:p w:rsidR="00753756" w:rsidRPr="00224952" w:rsidRDefault="00753756" w:rsidP="00523381">
            <w:pPr>
              <w:jc w:val="right"/>
              <w:rPr>
                <w:color w:val="000000"/>
                <w:szCs w:val="21"/>
              </w:rPr>
            </w:pPr>
            <w:r w:rsidRPr="00224952">
              <w:rPr>
                <w:color w:val="000000"/>
                <w:szCs w:val="21"/>
              </w:rPr>
              <w:t>1,985,037,183.75</w:t>
            </w:r>
          </w:p>
        </w:tc>
        <w:tc>
          <w:tcPr>
            <w:tcW w:w="2520" w:type="dxa"/>
            <w:vAlign w:val="center"/>
          </w:tcPr>
          <w:p w:rsidR="00753756" w:rsidRPr="00224952" w:rsidRDefault="00753756" w:rsidP="00523381">
            <w:pPr>
              <w:jc w:val="right"/>
              <w:rPr>
                <w:color w:val="000000"/>
                <w:szCs w:val="21"/>
              </w:rPr>
            </w:pPr>
            <w:r w:rsidRPr="00224952">
              <w:rPr>
                <w:color w:val="000000"/>
                <w:szCs w:val="21"/>
              </w:rPr>
              <w:t>1,979,808,192.70</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未分配利润</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center"/>
          </w:tcPr>
          <w:p w:rsidR="00753756" w:rsidRPr="00224952" w:rsidRDefault="00753756" w:rsidP="00523381">
            <w:pPr>
              <w:jc w:val="right"/>
              <w:rPr>
                <w:color w:val="000000"/>
                <w:szCs w:val="21"/>
              </w:rPr>
            </w:pPr>
            <w:r w:rsidRPr="00224952">
              <w:rPr>
                <w:color w:val="000000"/>
                <w:szCs w:val="21"/>
              </w:rPr>
              <w:t>1,254,537,988.65</w:t>
            </w:r>
          </w:p>
        </w:tc>
        <w:tc>
          <w:tcPr>
            <w:tcW w:w="2520" w:type="dxa"/>
            <w:vAlign w:val="center"/>
          </w:tcPr>
          <w:p w:rsidR="00753756" w:rsidRPr="00224952" w:rsidRDefault="00753756" w:rsidP="00523381">
            <w:pPr>
              <w:jc w:val="right"/>
              <w:rPr>
                <w:color w:val="000000"/>
                <w:szCs w:val="21"/>
              </w:rPr>
            </w:pPr>
            <w:r w:rsidRPr="00224952">
              <w:rPr>
                <w:color w:val="000000"/>
                <w:szCs w:val="21"/>
              </w:rPr>
              <w:t>1,206,211,901.72</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所有者权益合计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3,239,575,172.40</w:t>
            </w:r>
          </w:p>
        </w:tc>
        <w:tc>
          <w:tcPr>
            <w:tcW w:w="2520" w:type="dxa"/>
            <w:vAlign w:val="center"/>
          </w:tcPr>
          <w:p w:rsidR="00753756" w:rsidRPr="00523381" w:rsidRDefault="00753756" w:rsidP="00523381">
            <w:pPr>
              <w:jc w:val="right"/>
              <w:rPr>
                <w:color w:val="000000"/>
                <w:szCs w:val="21"/>
              </w:rPr>
            </w:pPr>
            <w:r w:rsidRPr="00523381">
              <w:rPr>
                <w:color w:val="000000"/>
                <w:szCs w:val="21"/>
              </w:rPr>
              <w:t>3,186,020,094.42</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负债和所有者权益总计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5,285,502,078.12</w:t>
            </w:r>
          </w:p>
        </w:tc>
        <w:tc>
          <w:tcPr>
            <w:tcW w:w="2520" w:type="dxa"/>
            <w:vAlign w:val="center"/>
          </w:tcPr>
          <w:p w:rsidR="00753756" w:rsidRPr="00523381" w:rsidRDefault="00753756" w:rsidP="00523381">
            <w:pPr>
              <w:jc w:val="right"/>
              <w:rPr>
                <w:color w:val="000000"/>
                <w:szCs w:val="21"/>
              </w:rPr>
            </w:pPr>
            <w:r w:rsidRPr="00523381">
              <w:rPr>
                <w:color w:val="000000"/>
                <w:szCs w:val="21"/>
              </w:rPr>
              <w:t>4,843,617,318.92</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注：报告截止日</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日，基金份额净值</w:t>
      </w:r>
      <w:r w:rsidRPr="00224952">
        <w:rPr>
          <w:kern w:val="0"/>
          <w:szCs w:val="21"/>
        </w:rPr>
        <w:t>1.632</w:t>
      </w:r>
      <w:r w:rsidRPr="00224952">
        <w:rPr>
          <w:kern w:val="0"/>
          <w:szCs w:val="21"/>
        </w:rPr>
        <w:t>元，基金份额总额</w:t>
      </w:r>
      <w:r w:rsidRPr="00224952">
        <w:rPr>
          <w:kern w:val="0"/>
          <w:szCs w:val="21"/>
        </w:rPr>
        <w:t>1,985,037,183.75</w:t>
      </w:r>
      <w:r w:rsidRPr="00224952">
        <w:rPr>
          <w:kern w:val="0"/>
          <w:szCs w:val="21"/>
        </w:rPr>
        <w:t>份。</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9" w:name="_Toc225498269"/>
      <w:bookmarkStart w:id="70" w:name="_Toc390421251"/>
      <w:bookmarkStart w:id="71" w:name="_Toc48654811"/>
      <w:r w:rsidRPr="00530FFD">
        <w:rPr>
          <w:rFonts w:ascii="宋体" w:hAnsi="宋体" w:cs="Arial"/>
          <w:color w:val="000000"/>
          <w:sz w:val="21"/>
          <w:szCs w:val="21"/>
        </w:rPr>
        <w:t>6.2</w:t>
      </w:r>
      <w:r w:rsidR="007D6699" w:rsidRPr="00530FFD">
        <w:rPr>
          <w:rFonts w:ascii="宋体" w:hAnsi="宋体" w:cs="Arial"/>
          <w:color w:val="000000"/>
          <w:sz w:val="21"/>
          <w:szCs w:val="21"/>
        </w:rPr>
        <w:tab/>
      </w:r>
      <w:r w:rsidRPr="00530FFD">
        <w:rPr>
          <w:rFonts w:ascii="宋体" w:hAnsi="宋体" w:cs="Arial" w:hint="eastAsia"/>
          <w:color w:val="000000"/>
          <w:sz w:val="21"/>
          <w:szCs w:val="21"/>
        </w:rPr>
        <w:t>利润表</w:t>
      </w:r>
      <w:bookmarkEnd w:id="69"/>
      <w:bookmarkEnd w:id="70"/>
      <w:bookmarkEnd w:id="71"/>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易方达裕惠回报定期开放式混合型发起式证券投资基金</w:t>
      </w:r>
    </w:p>
    <w:p w:rsidR="00753756" w:rsidRPr="00224952" w:rsidRDefault="00753756" w:rsidP="006E1449">
      <w:pPr>
        <w:spacing w:line="360" w:lineRule="auto"/>
        <w:ind w:firstLineChars="200" w:firstLine="420"/>
        <w:rPr>
          <w:color w:val="000000"/>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753756" w:rsidRPr="00224952" w:rsidTr="00450647">
        <w:tc>
          <w:tcPr>
            <w:tcW w:w="342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项目</w:t>
            </w:r>
          </w:p>
        </w:tc>
        <w:tc>
          <w:tcPr>
            <w:tcW w:w="108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w:t>
            </w:r>
          </w:p>
          <w:p w:rsidR="00753756" w:rsidRPr="00224952" w:rsidRDefault="00753756" w:rsidP="00DB683F">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一、收入</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75,411,457.22</w:t>
            </w:r>
          </w:p>
        </w:tc>
        <w:tc>
          <w:tcPr>
            <w:tcW w:w="2250" w:type="dxa"/>
            <w:vAlign w:val="center"/>
          </w:tcPr>
          <w:p w:rsidR="00753756" w:rsidRPr="00224952" w:rsidRDefault="00753756" w:rsidP="00BC6113">
            <w:pPr>
              <w:jc w:val="right"/>
              <w:rPr>
                <w:b/>
                <w:color w:val="000000"/>
                <w:szCs w:val="21"/>
              </w:rPr>
            </w:pPr>
            <w:r w:rsidRPr="00224952">
              <w:rPr>
                <w:b/>
                <w:color w:val="000000"/>
                <w:szCs w:val="21"/>
              </w:rPr>
              <w:t>230,974,731.43</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110,744,338.35</w:t>
            </w:r>
          </w:p>
        </w:tc>
        <w:tc>
          <w:tcPr>
            <w:tcW w:w="2250" w:type="dxa"/>
            <w:vAlign w:val="center"/>
          </w:tcPr>
          <w:p w:rsidR="00753756" w:rsidRPr="00224952" w:rsidRDefault="00753756" w:rsidP="00BC6113">
            <w:pPr>
              <w:jc w:val="right"/>
              <w:rPr>
                <w:color w:val="000000"/>
                <w:szCs w:val="21"/>
              </w:rPr>
            </w:pPr>
            <w:r w:rsidRPr="00224952">
              <w:rPr>
                <w:color w:val="000000"/>
                <w:szCs w:val="21"/>
              </w:rPr>
              <w:t>117,508,926.36</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其中：存款利息收入</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center"/>
          </w:tcPr>
          <w:p w:rsidR="00753756" w:rsidRPr="00224952" w:rsidRDefault="00753756" w:rsidP="00BC6113">
            <w:pPr>
              <w:jc w:val="right"/>
              <w:rPr>
                <w:color w:val="000000"/>
                <w:szCs w:val="21"/>
              </w:rPr>
            </w:pPr>
            <w:r w:rsidRPr="00224952">
              <w:rPr>
                <w:color w:val="000000"/>
                <w:szCs w:val="21"/>
              </w:rPr>
              <w:t>689,613.73</w:t>
            </w:r>
          </w:p>
        </w:tc>
        <w:tc>
          <w:tcPr>
            <w:tcW w:w="2250" w:type="dxa"/>
            <w:vAlign w:val="center"/>
          </w:tcPr>
          <w:p w:rsidR="00753756" w:rsidRPr="00224952" w:rsidRDefault="00753756" w:rsidP="00BC6113">
            <w:pPr>
              <w:jc w:val="right"/>
              <w:rPr>
                <w:color w:val="000000"/>
                <w:szCs w:val="21"/>
              </w:rPr>
            </w:pPr>
            <w:r w:rsidRPr="00224952">
              <w:rPr>
                <w:color w:val="000000"/>
                <w:szCs w:val="21"/>
              </w:rPr>
              <w:t>1,073,296.85</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债券利息收入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110,054,724.62</w:t>
            </w:r>
          </w:p>
        </w:tc>
        <w:tc>
          <w:tcPr>
            <w:tcW w:w="2250" w:type="dxa"/>
            <w:vAlign w:val="center"/>
          </w:tcPr>
          <w:p w:rsidR="00753756" w:rsidRPr="00224952" w:rsidRDefault="00753756" w:rsidP="00BC6113">
            <w:pPr>
              <w:jc w:val="right"/>
              <w:rPr>
                <w:color w:val="000000"/>
                <w:szCs w:val="21"/>
              </w:rPr>
            </w:pPr>
            <w:r w:rsidRPr="00224952">
              <w:rPr>
                <w:color w:val="000000"/>
                <w:szCs w:val="21"/>
              </w:rPr>
              <w:t>116,419,386.86</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资产支持证券利息收入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买入返售金融资产收入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16,242.65</w:t>
            </w:r>
          </w:p>
        </w:tc>
      </w:tr>
      <w:tr w:rsidR="00401391" w:rsidRPr="00224952" w:rsidTr="00450647">
        <w:tc>
          <w:tcPr>
            <w:tcW w:w="3420" w:type="dxa"/>
            <w:vAlign w:val="center"/>
          </w:tcPr>
          <w:p w:rsidR="00401391" w:rsidRPr="009303D8" w:rsidRDefault="00401391" w:rsidP="009303D8">
            <w:pPr>
              <w:ind w:firstLineChars="250" w:firstLine="525"/>
              <w:rPr>
                <w:color w:val="000000"/>
                <w:szCs w:val="21"/>
              </w:rPr>
            </w:pPr>
            <w:r w:rsidRPr="009303D8">
              <w:rPr>
                <w:color w:val="000000"/>
                <w:szCs w:val="21"/>
              </w:rPr>
              <w:t>证券出借利息收入</w:t>
            </w:r>
          </w:p>
        </w:tc>
        <w:tc>
          <w:tcPr>
            <w:tcW w:w="1080" w:type="dxa"/>
            <w:vAlign w:val="center"/>
          </w:tcPr>
          <w:p w:rsidR="00401391" w:rsidRPr="009303D8" w:rsidRDefault="00401391" w:rsidP="009303D8">
            <w:pPr>
              <w:pStyle w:val="af6"/>
              <w:ind w:firstLineChars="250" w:firstLine="525"/>
              <w:jc w:val="center"/>
              <w:rPr>
                <w:rFonts w:ascii="Times New Roman" w:hAnsi="Times New Roman"/>
                <w:color w:val="000000"/>
                <w:kern w:val="2"/>
                <w:sz w:val="21"/>
                <w:szCs w:val="21"/>
              </w:rPr>
            </w:pP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其他利息收入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投资收益（损失以</w:t>
            </w:r>
            <w:r w:rsidRPr="00224952">
              <w:rPr>
                <w:color w:val="000000"/>
                <w:szCs w:val="21"/>
              </w:rPr>
              <w:t>“-”</w:t>
            </w:r>
            <w:r w:rsidRPr="00224952">
              <w:rPr>
                <w:rFonts w:hint="eastAsia"/>
                <w:color w:val="000000"/>
                <w:szCs w:val="21"/>
              </w:rPr>
              <w:t>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24,381,681.10</w:t>
            </w:r>
          </w:p>
        </w:tc>
        <w:tc>
          <w:tcPr>
            <w:tcW w:w="2250" w:type="dxa"/>
            <w:vAlign w:val="center"/>
          </w:tcPr>
          <w:p w:rsidR="00753756" w:rsidRPr="00224952" w:rsidRDefault="00753756" w:rsidP="00BC6113">
            <w:pPr>
              <w:jc w:val="right"/>
              <w:rPr>
                <w:color w:val="000000"/>
                <w:szCs w:val="21"/>
              </w:rPr>
            </w:pPr>
            <w:r w:rsidRPr="00224952">
              <w:rPr>
                <w:color w:val="000000"/>
                <w:szCs w:val="21"/>
              </w:rPr>
              <w:t>69,907,501.97</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其中：股票投资收益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center"/>
          </w:tcPr>
          <w:p w:rsidR="00753756" w:rsidRPr="00224952" w:rsidRDefault="00753756" w:rsidP="00BC6113">
            <w:pPr>
              <w:jc w:val="right"/>
              <w:rPr>
                <w:color w:val="000000"/>
                <w:szCs w:val="21"/>
              </w:rPr>
            </w:pPr>
            <w:r w:rsidRPr="00224952">
              <w:rPr>
                <w:color w:val="000000"/>
                <w:szCs w:val="21"/>
              </w:rPr>
              <w:t>10,629,054.49</w:t>
            </w:r>
          </w:p>
        </w:tc>
        <w:tc>
          <w:tcPr>
            <w:tcW w:w="2250" w:type="dxa"/>
            <w:vAlign w:val="center"/>
          </w:tcPr>
          <w:p w:rsidR="00753756" w:rsidRPr="00224952" w:rsidRDefault="00753756" w:rsidP="00BC6113">
            <w:pPr>
              <w:jc w:val="right"/>
              <w:rPr>
                <w:color w:val="000000"/>
                <w:szCs w:val="21"/>
              </w:rPr>
            </w:pPr>
            <w:r w:rsidRPr="00224952">
              <w:rPr>
                <w:color w:val="000000"/>
                <w:szCs w:val="21"/>
              </w:rPr>
              <w:t>-854,987.10</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基金投资收益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债券投资收益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center"/>
          </w:tcPr>
          <w:p w:rsidR="00753756" w:rsidRPr="00224952" w:rsidRDefault="00753756" w:rsidP="00BC6113">
            <w:pPr>
              <w:jc w:val="right"/>
              <w:rPr>
                <w:color w:val="000000"/>
                <w:szCs w:val="21"/>
              </w:rPr>
            </w:pPr>
            <w:r w:rsidRPr="00224952">
              <w:rPr>
                <w:color w:val="000000"/>
                <w:szCs w:val="21"/>
              </w:rPr>
              <w:t>9,941,976.39</w:t>
            </w:r>
          </w:p>
        </w:tc>
        <w:tc>
          <w:tcPr>
            <w:tcW w:w="2250" w:type="dxa"/>
            <w:vAlign w:val="center"/>
          </w:tcPr>
          <w:p w:rsidR="00753756" w:rsidRPr="00224952" w:rsidRDefault="00753756" w:rsidP="00BC6113">
            <w:pPr>
              <w:jc w:val="right"/>
              <w:rPr>
                <w:color w:val="000000"/>
                <w:szCs w:val="21"/>
              </w:rPr>
            </w:pPr>
            <w:r w:rsidRPr="00224952">
              <w:rPr>
                <w:color w:val="000000"/>
                <w:szCs w:val="21"/>
              </w:rPr>
              <w:t>69,572,604.45</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资产支持证券投资收益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spacing w:line="360" w:lineRule="auto"/>
              <w:ind w:firstLineChars="300" w:firstLine="630"/>
              <w:rPr>
                <w:color w:val="000000"/>
                <w:szCs w:val="21"/>
              </w:rPr>
            </w:pPr>
            <w:r w:rsidRPr="00224952">
              <w:rPr>
                <w:rFonts w:hint="eastAsia"/>
              </w:rPr>
              <w:t>贵金属投资收益</w:t>
            </w:r>
          </w:p>
        </w:tc>
        <w:tc>
          <w:tcPr>
            <w:tcW w:w="1080" w:type="dxa"/>
            <w:vAlign w:val="center"/>
          </w:tcPr>
          <w:p w:rsidR="00753756" w:rsidRPr="00224952" w:rsidRDefault="00753756" w:rsidP="00997072">
            <w:pPr>
              <w:pStyle w:val="af6"/>
              <w:spacing w:line="360" w:lineRule="auto"/>
              <w:jc w:val="center"/>
              <w:rPr>
                <w:rFonts w:ascii="Times New Roman" w:hAnsi="Times New Roman"/>
                <w:color w:val="000000"/>
                <w:sz w:val="21"/>
                <w:szCs w:val="21"/>
              </w:rPr>
            </w:pP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衍生工具收益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股利收益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center"/>
          </w:tcPr>
          <w:p w:rsidR="00753756" w:rsidRPr="00224952" w:rsidRDefault="00753756" w:rsidP="00BC6113">
            <w:pPr>
              <w:jc w:val="right"/>
              <w:rPr>
                <w:color w:val="000000"/>
                <w:szCs w:val="21"/>
              </w:rPr>
            </w:pPr>
            <w:r w:rsidRPr="00224952">
              <w:rPr>
                <w:color w:val="000000"/>
                <w:szCs w:val="21"/>
              </w:rPr>
              <w:t>3,810,650.22</w:t>
            </w:r>
          </w:p>
        </w:tc>
        <w:tc>
          <w:tcPr>
            <w:tcW w:w="2250" w:type="dxa"/>
            <w:vAlign w:val="center"/>
          </w:tcPr>
          <w:p w:rsidR="00753756" w:rsidRPr="00224952" w:rsidRDefault="00753756" w:rsidP="00BC6113">
            <w:pPr>
              <w:jc w:val="right"/>
              <w:rPr>
                <w:color w:val="000000"/>
                <w:szCs w:val="21"/>
              </w:rPr>
            </w:pPr>
            <w:r w:rsidRPr="00224952">
              <w:rPr>
                <w:color w:val="000000"/>
                <w:szCs w:val="21"/>
              </w:rPr>
              <w:t>1,189,884.62</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公允价值变动收益（损失以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center"/>
          </w:tcPr>
          <w:p w:rsidR="00753756" w:rsidRPr="00224952" w:rsidRDefault="00753756" w:rsidP="00BC6113">
            <w:pPr>
              <w:jc w:val="right"/>
              <w:rPr>
                <w:color w:val="000000"/>
                <w:szCs w:val="21"/>
              </w:rPr>
            </w:pPr>
            <w:r w:rsidRPr="00224952">
              <w:rPr>
                <w:color w:val="000000"/>
                <w:szCs w:val="21"/>
              </w:rPr>
              <w:t>-59,716,243.27</w:t>
            </w:r>
          </w:p>
        </w:tc>
        <w:tc>
          <w:tcPr>
            <w:tcW w:w="2250" w:type="dxa"/>
            <w:vAlign w:val="center"/>
          </w:tcPr>
          <w:p w:rsidR="00753756" w:rsidRPr="00224952" w:rsidRDefault="00753756" w:rsidP="00BC6113">
            <w:pPr>
              <w:jc w:val="right"/>
              <w:rPr>
                <w:color w:val="000000"/>
                <w:szCs w:val="21"/>
              </w:rPr>
            </w:pPr>
            <w:r w:rsidRPr="00224952">
              <w:rPr>
                <w:color w:val="000000"/>
                <w:szCs w:val="21"/>
              </w:rPr>
              <w:t>43,558,300.85</w:t>
            </w:r>
          </w:p>
        </w:tc>
      </w:tr>
      <w:tr w:rsidR="00753756" w:rsidRPr="00224952" w:rsidTr="00450647">
        <w:tc>
          <w:tcPr>
            <w:tcW w:w="3420" w:type="dxa"/>
            <w:vAlign w:val="center"/>
          </w:tcPr>
          <w:p w:rsidR="00753756" w:rsidRPr="00224952" w:rsidRDefault="00753756" w:rsidP="00C57F58">
            <w:pPr>
              <w:pStyle w:val="af6"/>
              <w:jc w:val="both"/>
              <w:rPr>
                <w:rFonts w:ascii="Times New Roman" w:hAnsi="Times New Roman"/>
                <w:color w:val="000000"/>
                <w:sz w:val="21"/>
                <w:szCs w:val="21"/>
              </w:rPr>
            </w:pPr>
            <w:r w:rsidRPr="00224952">
              <w:rPr>
                <w:rFonts w:ascii="Times New Roman" w:hAnsi="Times New Roman"/>
                <w:color w:val="000000"/>
                <w:sz w:val="21"/>
                <w:szCs w:val="21"/>
              </w:rPr>
              <w:t>4.</w:t>
            </w:r>
            <w:r w:rsidRPr="00224952">
              <w:rPr>
                <w:rFonts w:ascii="Times New Roman" w:hAnsi="Times New Roman" w:hint="eastAsia"/>
                <w:color w:val="000000"/>
                <w:sz w:val="21"/>
                <w:szCs w:val="21"/>
              </w:rPr>
              <w:t>汇兑收益（损失以</w:t>
            </w:r>
            <w:r w:rsidRPr="00224952">
              <w:rPr>
                <w:rFonts w:ascii="Times New Roman" w:hAnsi="Times New Roman"/>
                <w:color w:val="000000"/>
                <w:sz w:val="21"/>
                <w:szCs w:val="21"/>
              </w:rPr>
              <w:t>“</w:t>
            </w:r>
            <w:r w:rsidRPr="00224952">
              <w:rPr>
                <w:rFonts w:ascii="Times New Roman" w:hAnsi="Times New Roman" w:hint="eastAsia"/>
                <w:color w:val="000000"/>
                <w:sz w:val="21"/>
                <w:szCs w:val="21"/>
              </w:rPr>
              <w:t>－</w:t>
            </w:r>
            <w:r w:rsidRPr="00224952">
              <w:rPr>
                <w:rFonts w:ascii="Times New Roman" w:hAnsi="Times New Roman"/>
                <w:color w:val="000000"/>
                <w:sz w:val="21"/>
                <w:szCs w:val="21"/>
              </w:rPr>
              <w:t>”</w:t>
            </w:r>
            <w:r w:rsidRPr="00224952">
              <w:rPr>
                <w:rFonts w:ascii="Times New Roman" w:hAnsi="Times New Roman" w:hint="eastAsia"/>
                <w:color w:val="000000"/>
                <w:sz w:val="21"/>
                <w:szCs w:val="21"/>
              </w:rPr>
              <w:t>号填列）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其他收入（损失以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center"/>
          </w:tcPr>
          <w:p w:rsidR="00753756" w:rsidRPr="00224952" w:rsidRDefault="00753756" w:rsidP="00BC6113">
            <w:pPr>
              <w:jc w:val="right"/>
              <w:rPr>
                <w:color w:val="000000"/>
                <w:szCs w:val="21"/>
              </w:rPr>
            </w:pPr>
            <w:r w:rsidRPr="00224952">
              <w:rPr>
                <w:color w:val="000000"/>
                <w:szCs w:val="21"/>
              </w:rPr>
              <w:t>1,681.04</w:t>
            </w:r>
          </w:p>
        </w:tc>
        <w:tc>
          <w:tcPr>
            <w:tcW w:w="2250" w:type="dxa"/>
            <w:vAlign w:val="center"/>
          </w:tcPr>
          <w:p w:rsidR="00753756" w:rsidRPr="00224952" w:rsidRDefault="00753756" w:rsidP="00BC6113">
            <w:pPr>
              <w:jc w:val="right"/>
              <w:rPr>
                <w:color w:val="000000"/>
                <w:szCs w:val="21"/>
              </w:rPr>
            </w:pPr>
            <w:r w:rsidRPr="00224952">
              <w:rPr>
                <w:color w:val="000000"/>
                <w:szCs w:val="21"/>
              </w:rPr>
              <w:t>2.25</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减：二、费用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30,455,547.35</w:t>
            </w:r>
          </w:p>
        </w:tc>
        <w:tc>
          <w:tcPr>
            <w:tcW w:w="2250" w:type="dxa"/>
            <w:vAlign w:val="center"/>
          </w:tcPr>
          <w:p w:rsidR="00753756" w:rsidRPr="00224952" w:rsidRDefault="00753756" w:rsidP="00BC6113">
            <w:pPr>
              <w:jc w:val="right"/>
              <w:rPr>
                <w:b/>
                <w:color w:val="000000"/>
                <w:szCs w:val="21"/>
              </w:rPr>
            </w:pPr>
            <w:r w:rsidRPr="00224952">
              <w:rPr>
                <w:b/>
                <w:color w:val="000000"/>
                <w:szCs w:val="21"/>
              </w:rPr>
              <w:t>37,780,816.48</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6,454,118.70</w:t>
            </w:r>
          </w:p>
        </w:tc>
        <w:tc>
          <w:tcPr>
            <w:tcW w:w="2250" w:type="dxa"/>
            <w:vAlign w:val="center"/>
          </w:tcPr>
          <w:p w:rsidR="00753756" w:rsidRPr="00224952" w:rsidRDefault="00753756" w:rsidP="00BC6113">
            <w:pPr>
              <w:jc w:val="right"/>
              <w:rPr>
                <w:color w:val="000000"/>
                <w:szCs w:val="21"/>
              </w:rPr>
            </w:pPr>
            <w:r w:rsidRPr="00224952">
              <w:rPr>
                <w:color w:val="000000"/>
                <w:szCs w:val="21"/>
              </w:rPr>
              <w:t>6,768,484.72</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1,613,529.68</w:t>
            </w:r>
          </w:p>
        </w:tc>
        <w:tc>
          <w:tcPr>
            <w:tcW w:w="2250" w:type="dxa"/>
            <w:vAlign w:val="center"/>
          </w:tcPr>
          <w:p w:rsidR="00753756" w:rsidRPr="00224952" w:rsidRDefault="00753756" w:rsidP="00BC6113">
            <w:pPr>
              <w:jc w:val="right"/>
              <w:rPr>
                <w:color w:val="000000"/>
                <w:szCs w:val="21"/>
              </w:rPr>
            </w:pPr>
            <w:r w:rsidRPr="00224952">
              <w:rPr>
                <w:color w:val="000000"/>
                <w:szCs w:val="21"/>
              </w:rPr>
              <w:t>1,692,121.17</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4</w:t>
            </w:r>
            <w:r w:rsidRPr="00224952">
              <w:rPr>
                <w:rFonts w:hint="eastAsia"/>
                <w:color w:val="000000"/>
                <w:szCs w:val="21"/>
              </w:rPr>
              <w:t>．交易费用</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center"/>
          </w:tcPr>
          <w:p w:rsidR="00753756" w:rsidRPr="00224952" w:rsidRDefault="00753756" w:rsidP="00BC6113">
            <w:pPr>
              <w:jc w:val="right"/>
              <w:rPr>
                <w:color w:val="000000"/>
                <w:szCs w:val="21"/>
              </w:rPr>
            </w:pPr>
            <w:r w:rsidRPr="00224952">
              <w:rPr>
                <w:color w:val="000000"/>
                <w:szCs w:val="21"/>
              </w:rPr>
              <w:t>740,261.74</w:t>
            </w:r>
          </w:p>
        </w:tc>
        <w:tc>
          <w:tcPr>
            <w:tcW w:w="2250" w:type="dxa"/>
            <w:vAlign w:val="center"/>
          </w:tcPr>
          <w:p w:rsidR="00753756" w:rsidRPr="00224952" w:rsidRDefault="00753756" w:rsidP="00BC6113">
            <w:pPr>
              <w:jc w:val="right"/>
              <w:rPr>
                <w:color w:val="000000"/>
                <w:szCs w:val="21"/>
              </w:rPr>
            </w:pPr>
            <w:r w:rsidRPr="00224952">
              <w:rPr>
                <w:color w:val="000000"/>
                <w:szCs w:val="21"/>
              </w:rPr>
              <w:t>346,836.69</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．利息支出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21,109,954.62</w:t>
            </w:r>
          </w:p>
        </w:tc>
        <w:tc>
          <w:tcPr>
            <w:tcW w:w="2250" w:type="dxa"/>
            <w:vAlign w:val="center"/>
          </w:tcPr>
          <w:p w:rsidR="00753756" w:rsidRPr="00224952" w:rsidRDefault="00753756" w:rsidP="00BC6113">
            <w:pPr>
              <w:jc w:val="right"/>
              <w:rPr>
                <w:color w:val="000000"/>
                <w:szCs w:val="21"/>
              </w:rPr>
            </w:pPr>
            <w:r w:rsidRPr="00224952">
              <w:rPr>
                <w:color w:val="000000"/>
                <w:szCs w:val="21"/>
              </w:rPr>
              <w:t>28,412,707.47</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其中：卖出回购金融资产支出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21,109,954.62</w:t>
            </w:r>
          </w:p>
        </w:tc>
        <w:tc>
          <w:tcPr>
            <w:tcW w:w="2250" w:type="dxa"/>
            <w:vAlign w:val="center"/>
          </w:tcPr>
          <w:p w:rsidR="00753756" w:rsidRPr="00224952" w:rsidRDefault="00753756" w:rsidP="00BC6113">
            <w:pPr>
              <w:jc w:val="right"/>
              <w:rPr>
                <w:color w:val="000000"/>
                <w:szCs w:val="21"/>
              </w:rPr>
            </w:pPr>
            <w:r w:rsidRPr="00224952">
              <w:rPr>
                <w:color w:val="000000"/>
                <w:szCs w:val="21"/>
              </w:rPr>
              <w:t>28,412,707.47</w:t>
            </w:r>
          </w:p>
        </w:tc>
      </w:tr>
      <w:tr w:rsidR="0046665E" w:rsidTr="00503D1B">
        <w:tc>
          <w:tcPr>
            <w:tcW w:w="3420" w:type="dxa"/>
            <w:hideMark/>
          </w:tcPr>
          <w:p w:rsidR="0046665E" w:rsidRDefault="0046665E">
            <w:pPr>
              <w:rPr>
                <w:color w:val="000000"/>
                <w:szCs w:val="21"/>
              </w:rPr>
            </w:pPr>
            <w:r>
              <w:rPr>
                <w:color w:val="000000"/>
                <w:szCs w:val="21"/>
              </w:rPr>
              <w:t>6</w:t>
            </w:r>
            <w:r>
              <w:rPr>
                <w:rFonts w:hAnsi="宋体" w:hint="eastAsia"/>
                <w:color w:val="000000"/>
                <w:szCs w:val="21"/>
              </w:rPr>
              <w:t>．</w:t>
            </w:r>
            <w:r>
              <w:rPr>
                <w:rFonts w:eastAsiaTheme="minorEastAsia" w:hint="eastAsia"/>
                <w:color w:val="000000"/>
                <w:szCs w:val="21"/>
              </w:rPr>
              <w:t>税金及附加</w:t>
            </w:r>
          </w:p>
        </w:tc>
        <w:tc>
          <w:tcPr>
            <w:tcW w:w="1080" w:type="dxa"/>
            <w:vAlign w:val="center"/>
          </w:tcPr>
          <w:p w:rsidR="0046665E" w:rsidRDefault="0046665E">
            <w:pPr>
              <w:pStyle w:val="af6"/>
              <w:jc w:val="center"/>
              <w:rPr>
                <w:rFonts w:ascii="Times New Roman" w:hAnsi="Times New Roman"/>
                <w:color w:val="000000"/>
                <w:sz w:val="21"/>
                <w:szCs w:val="21"/>
              </w:rPr>
            </w:pP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391,199.69</w:t>
            </w: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412,333.81</w:t>
            </w:r>
          </w:p>
        </w:tc>
      </w:tr>
      <w:tr w:rsidR="0046665E" w:rsidTr="00503D1B">
        <w:tc>
          <w:tcPr>
            <w:tcW w:w="3420" w:type="dxa"/>
            <w:hideMark/>
          </w:tcPr>
          <w:p w:rsidR="0046665E" w:rsidRDefault="0046665E">
            <w:pPr>
              <w:rPr>
                <w:color w:val="000000"/>
                <w:szCs w:val="21"/>
              </w:rPr>
            </w:pPr>
            <w:r>
              <w:rPr>
                <w:color w:val="000000"/>
                <w:szCs w:val="21"/>
              </w:rPr>
              <w:t>7</w:t>
            </w:r>
            <w:r>
              <w:rPr>
                <w:rFonts w:hAnsi="宋体" w:hint="eastAsia"/>
                <w:color w:val="000000"/>
                <w:szCs w:val="21"/>
              </w:rPr>
              <w:t>．其他费用</w:t>
            </w:r>
          </w:p>
        </w:tc>
        <w:tc>
          <w:tcPr>
            <w:tcW w:w="1080" w:type="dxa"/>
            <w:vAlign w:val="center"/>
            <w:hideMark/>
          </w:tcPr>
          <w:p w:rsidR="0046665E" w:rsidRDefault="0046665E">
            <w:pPr>
              <w:pStyle w:val="af6"/>
              <w:jc w:val="center"/>
              <w:rPr>
                <w:rFonts w:ascii="Times New Roman" w:hAnsi="Times New Roman"/>
                <w:color w:val="000000"/>
                <w:sz w:val="21"/>
                <w:szCs w:val="21"/>
              </w:rPr>
            </w:pPr>
            <w:r>
              <w:rPr>
                <w:rFonts w:ascii="Times New Roman" w:hAnsi="Times New Roman"/>
                <w:color w:val="000000"/>
                <w:sz w:val="21"/>
                <w:szCs w:val="21"/>
              </w:rPr>
              <w:t>6.4.7.19</w:t>
            </w:r>
          </w:p>
        </w:tc>
        <w:tc>
          <w:tcPr>
            <w:tcW w:w="2250" w:type="dxa"/>
            <w:vAlign w:val="bottom"/>
            <w:hideMark/>
          </w:tcPr>
          <w:p w:rsidR="0046665E" w:rsidRDefault="0046665E">
            <w:pPr>
              <w:jc w:val="right"/>
              <w:rPr>
                <w:color w:val="000000"/>
                <w:szCs w:val="21"/>
              </w:rPr>
            </w:pPr>
            <w:r>
              <w:rPr>
                <w:color w:val="000000"/>
                <w:szCs w:val="21"/>
              </w:rPr>
              <w:t>146,482.92</w:t>
            </w:r>
          </w:p>
        </w:tc>
        <w:tc>
          <w:tcPr>
            <w:tcW w:w="2250" w:type="dxa"/>
            <w:vAlign w:val="bottom"/>
            <w:hideMark/>
          </w:tcPr>
          <w:p w:rsidR="0046665E" w:rsidRDefault="0046665E">
            <w:pPr>
              <w:jc w:val="right"/>
              <w:rPr>
                <w:color w:val="000000"/>
                <w:szCs w:val="21"/>
              </w:rPr>
            </w:pPr>
            <w:r>
              <w:rPr>
                <w:color w:val="000000"/>
                <w:szCs w:val="21"/>
              </w:rPr>
              <w:t>148,332.62</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三、利润总额（亏损总额以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44,955,909.87</w:t>
            </w:r>
          </w:p>
        </w:tc>
        <w:tc>
          <w:tcPr>
            <w:tcW w:w="2250" w:type="dxa"/>
            <w:vAlign w:val="center"/>
          </w:tcPr>
          <w:p w:rsidR="00753756" w:rsidRPr="00224952" w:rsidRDefault="00753756" w:rsidP="00BC6113">
            <w:pPr>
              <w:jc w:val="right"/>
              <w:rPr>
                <w:b/>
                <w:color w:val="000000"/>
                <w:szCs w:val="21"/>
              </w:rPr>
            </w:pPr>
            <w:r w:rsidRPr="00224952">
              <w:rPr>
                <w:b/>
                <w:color w:val="000000"/>
                <w:szCs w:val="21"/>
              </w:rPr>
              <w:t>193,193,914.95</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szCs w:val="21"/>
              </w:rPr>
              <w:t>减：所得税费用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四、净利润（净亏损以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44,955,909.87</w:t>
            </w:r>
          </w:p>
        </w:tc>
        <w:tc>
          <w:tcPr>
            <w:tcW w:w="2250" w:type="dxa"/>
            <w:vAlign w:val="center"/>
          </w:tcPr>
          <w:p w:rsidR="00753756" w:rsidRPr="00224952" w:rsidRDefault="00753756" w:rsidP="00BC6113">
            <w:pPr>
              <w:jc w:val="right"/>
              <w:rPr>
                <w:b/>
                <w:color w:val="000000"/>
                <w:szCs w:val="21"/>
              </w:rPr>
            </w:pPr>
            <w:r w:rsidRPr="00224952">
              <w:rPr>
                <w:b/>
                <w:color w:val="000000"/>
                <w:szCs w:val="21"/>
              </w:rPr>
              <w:t>193,193,914.95</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2" w:name="_Toc225498270"/>
      <w:bookmarkStart w:id="73" w:name="_Toc390421252"/>
      <w:bookmarkStart w:id="74" w:name="_Toc48654812"/>
      <w:r w:rsidRPr="00530FFD">
        <w:rPr>
          <w:rFonts w:ascii="宋体" w:hAnsi="宋体" w:cs="Arial"/>
          <w:color w:val="000000"/>
          <w:sz w:val="21"/>
          <w:szCs w:val="21"/>
        </w:rPr>
        <w:t>6.3</w:t>
      </w:r>
      <w:r w:rsidR="007D6699" w:rsidRPr="00530FFD">
        <w:rPr>
          <w:rFonts w:ascii="宋体" w:hAnsi="宋体" w:cs="Arial"/>
          <w:color w:val="000000"/>
          <w:sz w:val="21"/>
          <w:szCs w:val="21"/>
        </w:rPr>
        <w:tab/>
      </w:r>
      <w:r w:rsidRPr="00530FFD">
        <w:rPr>
          <w:rFonts w:ascii="宋体" w:hAnsi="宋体" w:cs="Arial" w:hint="eastAsia"/>
          <w:color w:val="000000"/>
          <w:sz w:val="21"/>
          <w:szCs w:val="21"/>
        </w:rPr>
        <w:t>所有者权益（基金净值）变动表</w:t>
      </w:r>
      <w:bookmarkEnd w:id="72"/>
      <w:bookmarkEnd w:id="73"/>
      <w:bookmarkEnd w:id="74"/>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易方达裕惠回报定期开放式混合型发起式证券投资基金</w:t>
      </w:r>
    </w:p>
    <w:p w:rsidR="00753756" w:rsidRPr="00224952" w:rsidRDefault="00753756" w:rsidP="006E1449">
      <w:pPr>
        <w:spacing w:line="360" w:lineRule="auto"/>
        <w:ind w:firstLineChars="200" w:firstLine="420"/>
        <w:rPr>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753756" w:rsidRPr="00224952" w:rsidTr="00450647">
        <w:tc>
          <w:tcPr>
            <w:tcW w:w="2552" w:type="dxa"/>
            <w:vMerge w:val="restart"/>
            <w:vAlign w:val="center"/>
          </w:tcPr>
          <w:p w:rsidR="00753756" w:rsidRPr="00224952" w:rsidRDefault="00753756">
            <w:pPr>
              <w:jc w:val="center"/>
              <w:rPr>
                <w:b/>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本期</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r>
      <w:tr w:rsidR="00753756" w:rsidRPr="00224952" w:rsidTr="00450647">
        <w:tc>
          <w:tcPr>
            <w:tcW w:w="2552" w:type="dxa"/>
            <w:vMerge/>
            <w:vAlign w:val="center"/>
          </w:tcPr>
          <w:p w:rsidR="00753756" w:rsidRPr="00224952" w:rsidRDefault="00753756">
            <w:pPr>
              <w:widowControl/>
              <w:jc w:val="left"/>
              <w:rPr>
                <w:b/>
                <w:color w:val="000000"/>
                <w:szCs w:val="21"/>
              </w:rPr>
            </w:pPr>
          </w:p>
        </w:tc>
        <w:tc>
          <w:tcPr>
            <w:tcW w:w="2149" w:type="dxa"/>
            <w:vAlign w:val="center"/>
          </w:tcPr>
          <w:p w:rsidR="00753756" w:rsidRPr="00224952" w:rsidRDefault="00753756">
            <w:pPr>
              <w:jc w:val="center"/>
              <w:rPr>
                <w:b/>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b/>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color w:val="000000"/>
                <w:szCs w:val="21"/>
              </w:rPr>
            </w:pPr>
            <w:r w:rsidRPr="00224952">
              <w:rPr>
                <w:rFonts w:hint="eastAsia"/>
                <w:b/>
                <w:color w:val="000000"/>
                <w:szCs w:val="21"/>
              </w:rPr>
              <w:t>所有者权益合计</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1,979,808,192.70</w:t>
            </w:r>
          </w:p>
        </w:tc>
        <w:tc>
          <w:tcPr>
            <w:tcW w:w="2149" w:type="dxa"/>
            <w:vAlign w:val="center"/>
          </w:tcPr>
          <w:p w:rsidR="00753756" w:rsidRPr="00224952" w:rsidRDefault="00753756" w:rsidP="001B7EE2">
            <w:pPr>
              <w:jc w:val="right"/>
              <w:rPr>
                <w:color w:val="000000"/>
                <w:szCs w:val="21"/>
              </w:rPr>
            </w:pPr>
            <w:r w:rsidRPr="00224952">
              <w:rPr>
                <w:color w:val="000000"/>
                <w:szCs w:val="21"/>
              </w:rPr>
              <w:t>1,206,211,901.72</w:t>
            </w:r>
          </w:p>
        </w:tc>
        <w:tc>
          <w:tcPr>
            <w:tcW w:w="2150" w:type="dxa"/>
            <w:vAlign w:val="center"/>
          </w:tcPr>
          <w:p w:rsidR="00753756" w:rsidRPr="00224952" w:rsidRDefault="00753756" w:rsidP="001B7EE2">
            <w:pPr>
              <w:jc w:val="right"/>
              <w:rPr>
                <w:color w:val="000000"/>
                <w:szCs w:val="21"/>
              </w:rPr>
            </w:pPr>
            <w:r w:rsidRPr="00224952">
              <w:rPr>
                <w:color w:val="000000"/>
                <w:szCs w:val="21"/>
              </w:rPr>
              <w:t>3,186,020,094.42</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44,955,909.87</w:t>
            </w:r>
          </w:p>
        </w:tc>
        <w:tc>
          <w:tcPr>
            <w:tcW w:w="2150" w:type="dxa"/>
            <w:vAlign w:val="center"/>
          </w:tcPr>
          <w:p w:rsidR="00753756" w:rsidRPr="00224952" w:rsidRDefault="00753756" w:rsidP="001B7EE2">
            <w:pPr>
              <w:jc w:val="right"/>
              <w:rPr>
                <w:color w:val="000000"/>
                <w:szCs w:val="21"/>
              </w:rPr>
            </w:pPr>
            <w:r w:rsidRPr="00224952">
              <w:rPr>
                <w:color w:val="000000"/>
                <w:szCs w:val="21"/>
              </w:rPr>
              <w:t>44,955,909.87</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5,228,991.05</w:t>
            </w:r>
          </w:p>
        </w:tc>
        <w:tc>
          <w:tcPr>
            <w:tcW w:w="2149" w:type="dxa"/>
            <w:vAlign w:val="center"/>
          </w:tcPr>
          <w:p w:rsidR="00753756" w:rsidRPr="00224952" w:rsidRDefault="00753756" w:rsidP="001B7EE2">
            <w:pPr>
              <w:jc w:val="right"/>
              <w:rPr>
                <w:color w:val="000000"/>
                <w:szCs w:val="21"/>
              </w:rPr>
            </w:pPr>
            <w:r w:rsidRPr="00224952">
              <w:rPr>
                <w:color w:val="000000"/>
                <w:szCs w:val="21"/>
              </w:rPr>
              <w:t>3,370,177.06</w:t>
            </w:r>
          </w:p>
        </w:tc>
        <w:tc>
          <w:tcPr>
            <w:tcW w:w="2150" w:type="dxa"/>
            <w:vAlign w:val="center"/>
          </w:tcPr>
          <w:p w:rsidR="00753756" w:rsidRPr="00224952" w:rsidRDefault="00753756" w:rsidP="001B7EE2">
            <w:pPr>
              <w:jc w:val="right"/>
              <w:rPr>
                <w:color w:val="000000"/>
                <w:szCs w:val="21"/>
              </w:rPr>
            </w:pPr>
            <w:r w:rsidRPr="00224952">
              <w:rPr>
                <w:color w:val="000000"/>
                <w:szCs w:val="21"/>
              </w:rPr>
              <w:t>8,599,168.11</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1B7EE2">
            <w:pPr>
              <w:jc w:val="right"/>
              <w:rPr>
                <w:color w:val="000000"/>
                <w:szCs w:val="21"/>
              </w:rPr>
            </w:pPr>
            <w:r w:rsidRPr="00224952">
              <w:rPr>
                <w:color w:val="000000"/>
                <w:szCs w:val="21"/>
              </w:rPr>
              <w:t>7,932,787.26</w:t>
            </w:r>
          </w:p>
        </w:tc>
        <w:tc>
          <w:tcPr>
            <w:tcW w:w="2149" w:type="dxa"/>
            <w:vAlign w:val="center"/>
          </w:tcPr>
          <w:p w:rsidR="00753756" w:rsidRPr="00224952" w:rsidRDefault="00753756" w:rsidP="001B7EE2">
            <w:pPr>
              <w:jc w:val="right"/>
              <w:rPr>
                <w:color w:val="000000"/>
                <w:szCs w:val="21"/>
              </w:rPr>
            </w:pPr>
            <w:r w:rsidRPr="00224952">
              <w:rPr>
                <w:color w:val="000000"/>
                <w:szCs w:val="21"/>
              </w:rPr>
              <w:t>5,105,374.78</w:t>
            </w:r>
          </w:p>
        </w:tc>
        <w:tc>
          <w:tcPr>
            <w:tcW w:w="2150" w:type="dxa"/>
            <w:vAlign w:val="center"/>
          </w:tcPr>
          <w:p w:rsidR="00753756" w:rsidRPr="00224952" w:rsidRDefault="00753756" w:rsidP="001B7EE2">
            <w:pPr>
              <w:jc w:val="right"/>
              <w:rPr>
                <w:color w:val="000000"/>
                <w:szCs w:val="21"/>
              </w:rPr>
            </w:pPr>
            <w:r w:rsidRPr="00224952">
              <w:rPr>
                <w:color w:val="000000"/>
                <w:szCs w:val="21"/>
              </w:rPr>
              <w:t>13,038,162.04</w:t>
            </w:r>
          </w:p>
        </w:tc>
      </w:tr>
      <w:tr w:rsidR="00753756" w:rsidRPr="00224952" w:rsidTr="00450647">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1B7EE2">
            <w:pPr>
              <w:jc w:val="right"/>
              <w:rPr>
                <w:color w:val="000000"/>
                <w:szCs w:val="21"/>
              </w:rPr>
            </w:pPr>
            <w:r w:rsidRPr="00224952">
              <w:rPr>
                <w:color w:val="000000"/>
                <w:szCs w:val="21"/>
              </w:rPr>
              <w:t>-2,703,796.21</w:t>
            </w:r>
          </w:p>
        </w:tc>
        <w:tc>
          <w:tcPr>
            <w:tcW w:w="2149" w:type="dxa"/>
            <w:vAlign w:val="center"/>
          </w:tcPr>
          <w:p w:rsidR="00753756" w:rsidRPr="00224952" w:rsidRDefault="00753756" w:rsidP="001B7EE2">
            <w:pPr>
              <w:jc w:val="right"/>
              <w:rPr>
                <w:color w:val="000000"/>
                <w:szCs w:val="21"/>
              </w:rPr>
            </w:pPr>
            <w:r w:rsidRPr="00224952">
              <w:rPr>
                <w:color w:val="000000"/>
                <w:szCs w:val="21"/>
              </w:rPr>
              <w:t>-1,735,197.72</w:t>
            </w:r>
          </w:p>
        </w:tc>
        <w:tc>
          <w:tcPr>
            <w:tcW w:w="2150" w:type="dxa"/>
            <w:vAlign w:val="center"/>
          </w:tcPr>
          <w:p w:rsidR="00753756" w:rsidRPr="00224952" w:rsidRDefault="00753756" w:rsidP="001B7EE2">
            <w:pPr>
              <w:jc w:val="right"/>
              <w:rPr>
                <w:color w:val="000000"/>
                <w:szCs w:val="21"/>
              </w:rPr>
            </w:pPr>
            <w:r w:rsidRPr="00224952">
              <w:rPr>
                <w:color w:val="000000"/>
                <w:szCs w:val="21"/>
              </w:rPr>
              <w:t>-4,438,993.93</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50" w:type="dxa"/>
            <w:vAlign w:val="center"/>
          </w:tcPr>
          <w:p w:rsidR="00753756" w:rsidRPr="00224952" w:rsidRDefault="00753756" w:rsidP="001B7EE2">
            <w:pPr>
              <w:jc w:val="right"/>
              <w:rPr>
                <w:color w:val="000000"/>
                <w:szCs w:val="21"/>
              </w:rPr>
            </w:pPr>
            <w:r w:rsidRPr="00224952">
              <w:rPr>
                <w:color w:val="000000"/>
                <w:szCs w:val="21"/>
              </w:rPr>
              <w:t>-</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1,985,037,183.75</w:t>
            </w:r>
          </w:p>
        </w:tc>
        <w:tc>
          <w:tcPr>
            <w:tcW w:w="2149" w:type="dxa"/>
            <w:vAlign w:val="center"/>
          </w:tcPr>
          <w:p w:rsidR="00753756" w:rsidRPr="00224952" w:rsidRDefault="00753756" w:rsidP="001B7EE2">
            <w:pPr>
              <w:jc w:val="right"/>
              <w:rPr>
                <w:color w:val="000000"/>
                <w:szCs w:val="21"/>
              </w:rPr>
            </w:pPr>
            <w:r w:rsidRPr="00224952">
              <w:rPr>
                <w:color w:val="000000"/>
                <w:szCs w:val="21"/>
              </w:rPr>
              <w:t>1,254,537,988.65</w:t>
            </w:r>
          </w:p>
        </w:tc>
        <w:tc>
          <w:tcPr>
            <w:tcW w:w="2150" w:type="dxa"/>
            <w:vAlign w:val="center"/>
          </w:tcPr>
          <w:p w:rsidR="00753756" w:rsidRPr="00224952" w:rsidRDefault="00753756" w:rsidP="001B7EE2">
            <w:pPr>
              <w:jc w:val="right"/>
              <w:rPr>
                <w:color w:val="000000"/>
                <w:szCs w:val="21"/>
              </w:rPr>
            </w:pPr>
            <w:r w:rsidRPr="00224952">
              <w:rPr>
                <w:color w:val="000000"/>
                <w:szCs w:val="21"/>
              </w:rPr>
              <w:t>3,239,575,172.40</w:t>
            </w:r>
          </w:p>
        </w:tc>
      </w:tr>
      <w:tr w:rsidR="00753756" w:rsidRPr="00224952" w:rsidTr="00EC2561">
        <w:tc>
          <w:tcPr>
            <w:tcW w:w="2552" w:type="dxa"/>
            <w:vMerge w:val="restart"/>
            <w:vAlign w:val="center"/>
          </w:tcPr>
          <w:p w:rsidR="00753756" w:rsidRPr="00224952" w:rsidRDefault="00753756">
            <w:pPr>
              <w:jc w:val="center"/>
              <w:rPr>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EC2561">
        <w:tc>
          <w:tcPr>
            <w:tcW w:w="2552" w:type="dxa"/>
            <w:vMerge/>
            <w:vAlign w:val="center"/>
          </w:tcPr>
          <w:p w:rsidR="00753756" w:rsidRPr="00224952" w:rsidRDefault="00753756">
            <w:pPr>
              <w:widowControl/>
              <w:jc w:val="left"/>
              <w:rPr>
                <w:color w:val="000000"/>
                <w:szCs w:val="21"/>
              </w:rPr>
            </w:pPr>
          </w:p>
        </w:tc>
        <w:tc>
          <w:tcPr>
            <w:tcW w:w="2149" w:type="dxa"/>
            <w:vAlign w:val="center"/>
          </w:tcPr>
          <w:p w:rsidR="00753756" w:rsidRPr="00224952" w:rsidRDefault="00753756">
            <w:pPr>
              <w:jc w:val="center"/>
              <w:rPr>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b/>
                <w:color w:val="000000"/>
                <w:szCs w:val="21"/>
              </w:rPr>
            </w:pPr>
            <w:r w:rsidRPr="00224952">
              <w:rPr>
                <w:rFonts w:hint="eastAsia"/>
                <w:b/>
                <w:color w:val="000000"/>
                <w:szCs w:val="21"/>
              </w:rPr>
              <w:t>所有者权益合计</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1,969,643,974.32</w:t>
            </w:r>
          </w:p>
        </w:tc>
        <w:tc>
          <w:tcPr>
            <w:tcW w:w="2149" w:type="dxa"/>
            <w:vAlign w:val="center"/>
          </w:tcPr>
          <w:p w:rsidR="00753756" w:rsidRPr="00224952" w:rsidRDefault="00753756" w:rsidP="00850FCB">
            <w:pPr>
              <w:jc w:val="right"/>
              <w:rPr>
                <w:color w:val="000000"/>
                <w:szCs w:val="21"/>
              </w:rPr>
            </w:pPr>
            <w:r w:rsidRPr="00224952">
              <w:rPr>
                <w:color w:val="000000"/>
                <w:szCs w:val="21"/>
              </w:rPr>
              <w:t>1,470,145,130.07</w:t>
            </w:r>
          </w:p>
        </w:tc>
        <w:tc>
          <w:tcPr>
            <w:tcW w:w="2150" w:type="dxa"/>
            <w:vAlign w:val="center"/>
          </w:tcPr>
          <w:p w:rsidR="00753756" w:rsidRPr="00224952" w:rsidRDefault="00753756" w:rsidP="00850FCB">
            <w:pPr>
              <w:jc w:val="right"/>
              <w:rPr>
                <w:color w:val="000000"/>
                <w:szCs w:val="21"/>
              </w:rPr>
            </w:pPr>
            <w:r w:rsidRPr="00224952">
              <w:rPr>
                <w:color w:val="000000"/>
                <w:szCs w:val="21"/>
              </w:rPr>
              <w:t>3,439,789,104.39</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193,193,914.95</w:t>
            </w:r>
          </w:p>
        </w:tc>
        <w:tc>
          <w:tcPr>
            <w:tcW w:w="2150" w:type="dxa"/>
            <w:vAlign w:val="center"/>
          </w:tcPr>
          <w:p w:rsidR="00753756" w:rsidRPr="00224952" w:rsidRDefault="00753756" w:rsidP="00850FCB">
            <w:pPr>
              <w:jc w:val="right"/>
              <w:rPr>
                <w:color w:val="000000"/>
                <w:szCs w:val="21"/>
              </w:rPr>
            </w:pPr>
            <w:r w:rsidRPr="00224952">
              <w:rPr>
                <w:color w:val="000000"/>
                <w:szCs w:val="21"/>
              </w:rPr>
              <w:t>193,193,914.95</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5,112,423.02</w:t>
            </w:r>
          </w:p>
        </w:tc>
        <w:tc>
          <w:tcPr>
            <w:tcW w:w="2149" w:type="dxa"/>
            <w:vAlign w:val="center"/>
          </w:tcPr>
          <w:p w:rsidR="00753756" w:rsidRPr="00224952" w:rsidRDefault="00753756" w:rsidP="007462A0">
            <w:pPr>
              <w:jc w:val="right"/>
              <w:rPr>
                <w:color w:val="000000"/>
                <w:szCs w:val="21"/>
              </w:rPr>
            </w:pPr>
            <w:r w:rsidRPr="00224952">
              <w:rPr>
                <w:color w:val="000000"/>
                <w:szCs w:val="21"/>
              </w:rPr>
              <w:t>4,126,694.29</w:t>
            </w:r>
          </w:p>
        </w:tc>
        <w:tc>
          <w:tcPr>
            <w:tcW w:w="2150" w:type="dxa"/>
            <w:vAlign w:val="center"/>
          </w:tcPr>
          <w:p w:rsidR="00753756" w:rsidRPr="00224952" w:rsidRDefault="00753756" w:rsidP="00850FCB">
            <w:pPr>
              <w:jc w:val="right"/>
              <w:rPr>
                <w:color w:val="000000"/>
                <w:szCs w:val="21"/>
              </w:rPr>
            </w:pPr>
            <w:r w:rsidRPr="00224952">
              <w:rPr>
                <w:color w:val="000000"/>
                <w:szCs w:val="21"/>
              </w:rPr>
              <w:t>9,239,117.31</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7462A0">
            <w:pPr>
              <w:jc w:val="right"/>
              <w:rPr>
                <w:color w:val="000000"/>
                <w:szCs w:val="21"/>
              </w:rPr>
            </w:pPr>
            <w:r w:rsidRPr="00224952">
              <w:rPr>
                <w:color w:val="000000"/>
                <w:szCs w:val="21"/>
              </w:rPr>
              <w:t>5,443,070.20</w:t>
            </w:r>
          </w:p>
        </w:tc>
        <w:tc>
          <w:tcPr>
            <w:tcW w:w="2149" w:type="dxa"/>
            <w:vAlign w:val="center"/>
          </w:tcPr>
          <w:p w:rsidR="00753756" w:rsidRPr="00224952" w:rsidRDefault="00753756" w:rsidP="007462A0">
            <w:pPr>
              <w:jc w:val="right"/>
              <w:rPr>
                <w:color w:val="000000"/>
                <w:szCs w:val="21"/>
              </w:rPr>
            </w:pPr>
            <w:r w:rsidRPr="00224952">
              <w:rPr>
                <w:color w:val="000000"/>
                <w:szCs w:val="21"/>
              </w:rPr>
              <w:t>4,400,128.63</w:t>
            </w:r>
          </w:p>
        </w:tc>
        <w:tc>
          <w:tcPr>
            <w:tcW w:w="2150" w:type="dxa"/>
            <w:vAlign w:val="center"/>
          </w:tcPr>
          <w:p w:rsidR="00753756" w:rsidRPr="00224952" w:rsidRDefault="00753756" w:rsidP="00850FCB">
            <w:pPr>
              <w:jc w:val="right"/>
              <w:rPr>
                <w:color w:val="000000"/>
                <w:szCs w:val="21"/>
              </w:rPr>
            </w:pPr>
            <w:r w:rsidRPr="00224952">
              <w:rPr>
                <w:color w:val="000000"/>
                <w:szCs w:val="21"/>
              </w:rPr>
              <w:t>9,843,198.83</w:t>
            </w:r>
          </w:p>
        </w:tc>
      </w:tr>
      <w:tr w:rsidR="00753756" w:rsidRPr="00224952" w:rsidTr="00EC2561">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7462A0">
            <w:pPr>
              <w:jc w:val="right"/>
              <w:rPr>
                <w:color w:val="000000"/>
                <w:szCs w:val="21"/>
              </w:rPr>
            </w:pPr>
            <w:r w:rsidRPr="00224952">
              <w:rPr>
                <w:color w:val="000000"/>
                <w:szCs w:val="21"/>
              </w:rPr>
              <w:t>-330,647.18</w:t>
            </w:r>
          </w:p>
        </w:tc>
        <w:tc>
          <w:tcPr>
            <w:tcW w:w="2149" w:type="dxa"/>
            <w:vAlign w:val="center"/>
          </w:tcPr>
          <w:p w:rsidR="00753756" w:rsidRPr="00224952" w:rsidRDefault="00753756" w:rsidP="007462A0">
            <w:pPr>
              <w:jc w:val="right"/>
              <w:rPr>
                <w:color w:val="000000"/>
                <w:szCs w:val="21"/>
              </w:rPr>
            </w:pPr>
            <w:r w:rsidRPr="00224952">
              <w:rPr>
                <w:color w:val="000000"/>
                <w:szCs w:val="21"/>
              </w:rPr>
              <w:t>-273,434.34</w:t>
            </w:r>
          </w:p>
        </w:tc>
        <w:tc>
          <w:tcPr>
            <w:tcW w:w="2150" w:type="dxa"/>
            <w:vAlign w:val="center"/>
          </w:tcPr>
          <w:p w:rsidR="00753756" w:rsidRPr="00224952" w:rsidRDefault="00753756" w:rsidP="00850FCB">
            <w:pPr>
              <w:jc w:val="right"/>
              <w:rPr>
                <w:color w:val="000000"/>
                <w:szCs w:val="21"/>
              </w:rPr>
            </w:pPr>
            <w:r w:rsidRPr="00224952">
              <w:rPr>
                <w:color w:val="000000"/>
                <w:szCs w:val="21"/>
              </w:rPr>
              <w:t>-604,081.52</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-304,011,760.20</w:t>
            </w:r>
          </w:p>
        </w:tc>
        <w:tc>
          <w:tcPr>
            <w:tcW w:w="2150" w:type="dxa"/>
            <w:vAlign w:val="center"/>
          </w:tcPr>
          <w:p w:rsidR="00753756" w:rsidRPr="00224952" w:rsidRDefault="00753756" w:rsidP="00850FCB">
            <w:pPr>
              <w:jc w:val="right"/>
              <w:rPr>
                <w:color w:val="000000"/>
                <w:szCs w:val="21"/>
              </w:rPr>
            </w:pPr>
            <w:r w:rsidRPr="00224952">
              <w:rPr>
                <w:color w:val="000000"/>
                <w:szCs w:val="21"/>
              </w:rPr>
              <w:t>-304,011,760.20</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1,974,756,397.34</w:t>
            </w:r>
          </w:p>
        </w:tc>
        <w:tc>
          <w:tcPr>
            <w:tcW w:w="2149" w:type="dxa"/>
            <w:vAlign w:val="center"/>
          </w:tcPr>
          <w:p w:rsidR="00753756" w:rsidRPr="00224952" w:rsidRDefault="00753756" w:rsidP="007462A0">
            <w:pPr>
              <w:jc w:val="right"/>
              <w:rPr>
                <w:color w:val="000000"/>
                <w:szCs w:val="21"/>
              </w:rPr>
            </w:pPr>
            <w:r w:rsidRPr="00224952">
              <w:rPr>
                <w:color w:val="000000"/>
                <w:szCs w:val="21"/>
              </w:rPr>
              <w:t>1,363,453,979.11</w:t>
            </w:r>
          </w:p>
        </w:tc>
        <w:tc>
          <w:tcPr>
            <w:tcW w:w="2150" w:type="dxa"/>
            <w:vAlign w:val="center"/>
          </w:tcPr>
          <w:p w:rsidR="00753756" w:rsidRPr="00224952" w:rsidRDefault="00753756" w:rsidP="00850FCB">
            <w:pPr>
              <w:jc w:val="right"/>
              <w:rPr>
                <w:color w:val="000000"/>
                <w:szCs w:val="21"/>
              </w:rPr>
            </w:pPr>
            <w:r w:rsidRPr="00224952">
              <w:rPr>
                <w:color w:val="000000"/>
                <w:szCs w:val="21"/>
              </w:rPr>
              <w:t>3,338,210,376.45</w:t>
            </w:r>
          </w:p>
        </w:tc>
      </w:tr>
    </w:tbl>
    <w:p w:rsidR="00753756" w:rsidRPr="00224952" w:rsidRDefault="00753756" w:rsidP="006E1449">
      <w:pPr>
        <w:spacing w:line="360" w:lineRule="auto"/>
        <w:ind w:firstLineChars="150" w:firstLine="315"/>
        <w:rPr>
          <w:szCs w:val="21"/>
        </w:rPr>
      </w:pPr>
      <w:r w:rsidRPr="00224952">
        <w:rPr>
          <w:rFonts w:hint="eastAsia"/>
          <w:szCs w:val="21"/>
        </w:rPr>
        <w:t>报表附注为财务报表的组成部分。</w:t>
      </w:r>
    </w:p>
    <w:p w:rsidR="00753756" w:rsidRPr="00224952" w:rsidRDefault="00753756" w:rsidP="006E1449">
      <w:pPr>
        <w:spacing w:line="360" w:lineRule="auto"/>
        <w:ind w:firstLineChars="150" w:firstLine="315"/>
        <w:rPr>
          <w:szCs w:val="21"/>
        </w:rPr>
      </w:pPr>
      <w:r w:rsidRPr="00224952">
        <w:rPr>
          <w:rFonts w:hint="eastAsia"/>
          <w:szCs w:val="21"/>
        </w:rPr>
        <w:t>本报告</w:t>
      </w:r>
      <w:r w:rsidRPr="00224952">
        <w:rPr>
          <w:szCs w:val="21"/>
        </w:rPr>
        <w:t>6.1</w:t>
      </w:r>
      <w:r w:rsidRPr="00224952">
        <w:rPr>
          <w:rFonts w:hint="eastAsia"/>
          <w:szCs w:val="21"/>
        </w:rPr>
        <w:t>至</w:t>
      </w:r>
      <w:r w:rsidRPr="00224952">
        <w:rPr>
          <w:szCs w:val="21"/>
        </w:rPr>
        <w:t>6.4</w:t>
      </w:r>
      <w:r w:rsidRPr="00224952">
        <w:rPr>
          <w:rFonts w:hint="eastAsia"/>
          <w:szCs w:val="21"/>
        </w:rPr>
        <w:t>，财务报表由下列负责人签署：</w:t>
      </w:r>
    </w:p>
    <w:p w:rsidR="00753756" w:rsidRPr="00224952" w:rsidRDefault="00753756" w:rsidP="006E1449">
      <w:pPr>
        <w:spacing w:line="360" w:lineRule="auto"/>
        <w:ind w:firstLineChars="150" w:firstLine="315"/>
        <w:rPr>
          <w:szCs w:val="21"/>
        </w:rPr>
      </w:pPr>
      <w:r w:rsidRPr="00224952">
        <w:rPr>
          <w:rFonts w:hint="eastAsia"/>
          <w:szCs w:val="21"/>
        </w:rPr>
        <w:t>基金管理人负责人：</w:t>
      </w:r>
      <w:r w:rsidRPr="00224952">
        <w:rPr>
          <w:szCs w:val="21"/>
        </w:rPr>
        <w:t>刘晓艳</w:t>
      </w:r>
      <w:r w:rsidRPr="00224952">
        <w:rPr>
          <w:rFonts w:hint="eastAsia"/>
          <w:szCs w:val="21"/>
        </w:rPr>
        <w:t>，主管会计工作负责人：</w:t>
      </w:r>
      <w:r w:rsidRPr="00224952">
        <w:rPr>
          <w:szCs w:val="21"/>
        </w:rPr>
        <w:t>陈荣</w:t>
      </w:r>
      <w:r w:rsidRPr="00224952">
        <w:rPr>
          <w:rFonts w:hint="eastAsia"/>
          <w:szCs w:val="21"/>
        </w:rPr>
        <w:t>，会计机构负责人：</w:t>
      </w:r>
      <w:r w:rsidRPr="00224952">
        <w:rPr>
          <w:szCs w:val="21"/>
        </w:rPr>
        <w:t>邱毅华</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5" w:name="_Toc225498271"/>
      <w:bookmarkStart w:id="76" w:name="_Toc390421253"/>
      <w:bookmarkStart w:id="77" w:name="_Toc48654813"/>
      <w:r w:rsidRPr="00530FFD">
        <w:rPr>
          <w:rFonts w:ascii="宋体" w:hAnsi="宋体" w:cs="Arial"/>
          <w:color w:val="000000"/>
          <w:sz w:val="21"/>
          <w:szCs w:val="21"/>
        </w:rPr>
        <w:t>6.4</w:t>
      </w:r>
      <w:r w:rsidR="007D6699" w:rsidRPr="00530FFD">
        <w:rPr>
          <w:rFonts w:ascii="宋体" w:hAnsi="宋体" w:cs="Arial"/>
          <w:color w:val="000000"/>
          <w:sz w:val="21"/>
          <w:szCs w:val="21"/>
        </w:rPr>
        <w:tab/>
      </w:r>
      <w:r w:rsidRPr="00530FFD">
        <w:rPr>
          <w:rFonts w:ascii="宋体" w:hAnsi="宋体" w:cs="Arial" w:hint="eastAsia"/>
          <w:color w:val="000000"/>
          <w:sz w:val="21"/>
          <w:szCs w:val="21"/>
        </w:rPr>
        <w:t>报表附注</w:t>
      </w:r>
      <w:bookmarkEnd w:id="75"/>
      <w:bookmarkEnd w:id="76"/>
      <w:bookmarkEnd w:id="77"/>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 </w:t>
      </w:r>
      <w:r w:rsidRPr="00E76B2D">
        <w:rPr>
          <w:rFonts w:ascii="宋体" w:hAnsi="宋体" w:hint="eastAsia"/>
          <w:b/>
          <w:bCs/>
          <w:color w:val="000000"/>
          <w:szCs w:val="21"/>
        </w:rPr>
        <w:t>基金基本情况</w:t>
      </w:r>
    </w:p>
    <w:p w:rsidR="00E6763C" w:rsidRDefault="008178C6">
      <w:pPr>
        <w:tabs>
          <w:tab w:val="left" w:pos="426"/>
        </w:tabs>
        <w:spacing w:line="360" w:lineRule="auto"/>
        <w:ind w:firstLineChars="200" w:firstLine="420"/>
        <w:rPr>
          <w:kern w:val="0"/>
          <w:szCs w:val="21"/>
        </w:rPr>
      </w:pPr>
      <w:r>
        <w:rPr>
          <w:kern w:val="0"/>
          <w:szCs w:val="21"/>
        </w:rPr>
        <w:t>易方达裕惠回报定期开放式混合型发起式证券投资基金由易方达裕惠回报债券型证券投资基金转换运作方式、变更基金类别及修改其他相关事项而来。《关于易方达裕惠回报债券型证券投资基金转换运作方式、变更基金类别及修改其他相关事项的议案》经</w:t>
      </w:r>
      <w:r>
        <w:rPr>
          <w:kern w:val="0"/>
          <w:szCs w:val="21"/>
        </w:rPr>
        <w:t>2014</w:t>
      </w:r>
      <w:r>
        <w:rPr>
          <w:kern w:val="0"/>
          <w:szCs w:val="21"/>
        </w:rPr>
        <w:t>年</w:t>
      </w:r>
      <w:r>
        <w:rPr>
          <w:kern w:val="0"/>
          <w:szCs w:val="21"/>
        </w:rPr>
        <w:t>8</w:t>
      </w:r>
      <w:r>
        <w:rPr>
          <w:kern w:val="0"/>
          <w:szCs w:val="21"/>
        </w:rPr>
        <w:t>月</w:t>
      </w:r>
      <w:r>
        <w:rPr>
          <w:kern w:val="0"/>
          <w:szCs w:val="21"/>
        </w:rPr>
        <w:t>18</w:t>
      </w:r>
      <w:r>
        <w:rPr>
          <w:kern w:val="0"/>
          <w:szCs w:val="21"/>
        </w:rPr>
        <w:t>日易方达裕惠回报债券型证券投资基金基金份额持有人大会决议通过。自</w:t>
      </w:r>
      <w:r>
        <w:rPr>
          <w:kern w:val="0"/>
          <w:szCs w:val="21"/>
        </w:rPr>
        <w:t>2014</w:t>
      </w:r>
      <w:r>
        <w:rPr>
          <w:kern w:val="0"/>
          <w:szCs w:val="21"/>
        </w:rPr>
        <w:t>年</w:t>
      </w:r>
      <w:r>
        <w:rPr>
          <w:kern w:val="0"/>
          <w:szCs w:val="21"/>
        </w:rPr>
        <w:t>8</w:t>
      </w:r>
      <w:r>
        <w:rPr>
          <w:kern w:val="0"/>
          <w:szCs w:val="21"/>
        </w:rPr>
        <w:t>月</w:t>
      </w:r>
      <w:r>
        <w:rPr>
          <w:kern w:val="0"/>
          <w:szCs w:val="21"/>
        </w:rPr>
        <w:t>18</w:t>
      </w:r>
      <w:r>
        <w:rPr>
          <w:kern w:val="0"/>
          <w:szCs w:val="21"/>
        </w:rPr>
        <w:t>日起，由《易方达裕惠回报债券型证券投资基金基金合同》修订而成的《易方达裕惠回报定期开放式混合型发起式证券投资基金基金合同》生效。易方达裕惠回报定期开放式混合型发起式证券投资基金的基金管理人为易方达基金管理有限公司，基金托管人为兴业银行股份有限公司。</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原易方达裕惠回报债券型证券投资基金经中国证券监督管理委员会</w:t>
      </w:r>
      <w:r w:rsidRPr="00E56272">
        <w:rPr>
          <w:kern w:val="0"/>
          <w:szCs w:val="21"/>
        </w:rPr>
        <w:t>(</w:t>
      </w:r>
      <w:r w:rsidRPr="00E56272">
        <w:rPr>
          <w:kern w:val="0"/>
          <w:szCs w:val="21"/>
        </w:rPr>
        <w:t>以下简称</w:t>
      </w:r>
      <w:r w:rsidRPr="00E56272">
        <w:rPr>
          <w:kern w:val="0"/>
          <w:szCs w:val="21"/>
        </w:rPr>
        <w:t>“</w:t>
      </w:r>
      <w:r w:rsidRPr="00E56272">
        <w:rPr>
          <w:kern w:val="0"/>
          <w:szCs w:val="21"/>
        </w:rPr>
        <w:t>中国证监会</w:t>
      </w:r>
      <w:r w:rsidRPr="00E56272">
        <w:rPr>
          <w:kern w:val="0"/>
          <w:szCs w:val="21"/>
        </w:rPr>
        <w:t>”)</w:t>
      </w:r>
      <w:r w:rsidRPr="00E56272">
        <w:rPr>
          <w:kern w:val="0"/>
          <w:szCs w:val="21"/>
        </w:rPr>
        <w:t>证监许可</w:t>
      </w:r>
      <w:r w:rsidRPr="00E56272">
        <w:rPr>
          <w:kern w:val="0"/>
          <w:szCs w:val="21"/>
        </w:rPr>
        <w:t>[2013]1375</w:t>
      </w:r>
      <w:r w:rsidRPr="00E56272">
        <w:rPr>
          <w:kern w:val="0"/>
          <w:szCs w:val="21"/>
        </w:rPr>
        <w:t>号《关于核准易方达裕惠回报债券型证券投资基金募集的批复》注册，由易方达基金管理有限公司依照《中华人民共和国证券投资基金法》和《易方达裕惠回报债券型证券投资基金基金合同》公开募集。经向中国证监会备案，《易方达裕惠回报债券型证券投资基金基金合同》于</w:t>
      </w:r>
      <w:r w:rsidRPr="00E56272">
        <w:rPr>
          <w:kern w:val="0"/>
          <w:szCs w:val="21"/>
        </w:rPr>
        <w:t>2013</w:t>
      </w:r>
      <w:r w:rsidRPr="00E56272">
        <w:rPr>
          <w:kern w:val="0"/>
          <w:szCs w:val="21"/>
        </w:rPr>
        <w:t>年</w:t>
      </w:r>
      <w:r w:rsidRPr="00E56272">
        <w:rPr>
          <w:kern w:val="0"/>
          <w:szCs w:val="21"/>
        </w:rPr>
        <w:t>12</w:t>
      </w:r>
      <w:r w:rsidRPr="00E56272">
        <w:rPr>
          <w:kern w:val="0"/>
          <w:szCs w:val="21"/>
        </w:rPr>
        <w:t>月</w:t>
      </w:r>
      <w:r w:rsidRPr="00E56272">
        <w:rPr>
          <w:kern w:val="0"/>
          <w:szCs w:val="21"/>
        </w:rPr>
        <w:t>17</w:t>
      </w:r>
      <w:r w:rsidRPr="00E56272">
        <w:rPr>
          <w:kern w:val="0"/>
          <w:szCs w:val="21"/>
        </w:rPr>
        <w:t>日正式生效，基金合同生效日的基金份额总额为</w:t>
      </w:r>
      <w:r w:rsidRPr="00E56272">
        <w:rPr>
          <w:kern w:val="0"/>
          <w:szCs w:val="21"/>
        </w:rPr>
        <w:t>1,000,083,493.89</w:t>
      </w:r>
      <w:r w:rsidRPr="00E56272">
        <w:rPr>
          <w:kern w:val="0"/>
          <w:szCs w:val="21"/>
        </w:rPr>
        <w:t>份基金份额，其中认购资金利息折合</w:t>
      </w:r>
      <w:r w:rsidRPr="00E56272">
        <w:rPr>
          <w:kern w:val="0"/>
          <w:szCs w:val="21"/>
        </w:rPr>
        <w:t>40,006.81</w:t>
      </w:r>
      <w:r w:rsidRPr="00E56272">
        <w:rPr>
          <w:kern w:val="0"/>
          <w:szCs w:val="21"/>
        </w:rPr>
        <w:t>份基金份额。根据《易方达裕惠回报债券型证券投资基金基金合同》的约定，原易方达裕惠回报债券型证券投资基金为契约型开放式基金，存续期限不定。原易方达裕惠回报债券型证券投资基金的基金管理人为易方达基金管理有限公司，基金托管人为兴业银行股份有限公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6.4.2 </w:t>
      </w:r>
      <w:r w:rsidRPr="00E76B2D">
        <w:rPr>
          <w:rFonts w:ascii="宋体" w:hAnsi="宋体" w:hint="eastAsia"/>
          <w:b/>
          <w:bCs/>
          <w:color w:val="000000"/>
          <w:szCs w:val="21"/>
        </w:rPr>
        <w:t>会计报表的编制基础</w:t>
      </w:r>
    </w:p>
    <w:p w:rsidR="00E6763C" w:rsidRDefault="008178C6">
      <w:pPr>
        <w:tabs>
          <w:tab w:val="left" w:pos="426"/>
        </w:tabs>
        <w:spacing w:line="360" w:lineRule="auto"/>
        <w:ind w:firstLineChars="200" w:firstLine="420"/>
        <w:rPr>
          <w:kern w:val="0"/>
          <w:szCs w:val="21"/>
        </w:rPr>
      </w:pPr>
      <w:r>
        <w:rPr>
          <w:kern w:val="0"/>
          <w:szCs w:val="21"/>
        </w:rPr>
        <w:t>本财务报表系按照财政部颁布的《企业会计准则</w:t>
      </w:r>
      <w:r>
        <w:rPr>
          <w:kern w:val="0"/>
          <w:szCs w:val="21"/>
        </w:rPr>
        <w:t>—</w:t>
      </w:r>
      <w:r>
        <w:rPr>
          <w:kern w:val="0"/>
          <w:szCs w:val="21"/>
        </w:rPr>
        <w:t>基本准则》以及其后颁布及修订的具体会计准则、应用指南、解释以及其他相关规定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编制，同时，对于在具体会计核算和信息披露方面，也参考了中国证券投资基金业协会修订并发布的《证券投资基金会计核算业务指引》、中国证监会制定的《中国证券监督管理委员会关于证券投资基金估值业务的指导意见》、《公开募集证券投资基金信息披露管理办法》、《证券投资基金信息披露内容与格式准则》第</w:t>
      </w:r>
      <w:r>
        <w:rPr>
          <w:kern w:val="0"/>
          <w:szCs w:val="21"/>
        </w:rPr>
        <w:t>2</w:t>
      </w:r>
      <w:r>
        <w:rPr>
          <w:kern w:val="0"/>
          <w:szCs w:val="21"/>
        </w:rPr>
        <w:t>号《年度报告的内容与格式》、《证券投资基金信息披露编报规则》第</w:t>
      </w:r>
      <w:r>
        <w:rPr>
          <w:kern w:val="0"/>
          <w:szCs w:val="21"/>
        </w:rPr>
        <w:t>3</w:t>
      </w:r>
      <w:r>
        <w:rPr>
          <w:kern w:val="0"/>
          <w:szCs w:val="21"/>
        </w:rPr>
        <w:t>号《会计报表附注的编制及披露》、《证券投资基金信息披露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》及其他中国证监会和中国证券投资基金业协会发布的相关规定和指引。</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本财务报表以本基金持续经营为基础列报。</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6.4.3 </w:t>
      </w:r>
      <w:r w:rsidRPr="00E76B2D">
        <w:rPr>
          <w:rFonts w:ascii="宋体" w:hAnsi="宋体" w:hint="eastAsia"/>
          <w:b/>
          <w:bCs/>
          <w:color w:val="000000"/>
          <w:szCs w:val="21"/>
        </w:rPr>
        <w:t>遵循企业会计准则及其他有关规定的声明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本财务报表符合企业会计准则的要求，真实、完整地反映了本基金本报告期末的财务状况以及本报告期间的经营成果和基金净值变动情况等有关信息。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6.4.4 本报告期所采用的会计政策、会计估计与最近一期年度报告相一致的说明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本报告期所采用的会计政策、会计估计与最近一期年度报告相一致。</w:t>
      </w:r>
    </w:p>
    <w:p w:rsidR="00753756" w:rsidRPr="00E76B2D" w:rsidRDefault="00753756" w:rsidP="006E1449">
      <w:pPr>
        <w:spacing w:line="360" w:lineRule="auto"/>
        <w:ind w:firstLineChars="196" w:firstLine="413"/>
        <w:rPr>
          <w:rFonts w:ascii="宋体" w:hAnsi="宋体"/>
          <w:b/>
          <w:bCs/>
          <w:color w:val="000000"/>
          <w:szCs w:val="21"/>
        </w:rPr>
      </w:pPr>
      <w:r w:rsidRPr="00E76B2D">
        <w:rPr>
          <w:rFonts w:ascii="宋体" w:hAnsi="宋体"/>
          <w:b/>
          <w:bCs/>
          <w:color w:val="000000"/>
          <w:szCs w:val="21"/>
        </w:rPr>
        <w:t>6.4.5</w:t>
      </w:r>
      <w:r w:rsidRPr="00E76B2D">
        <w:rPr>
          <w:rFonts w:ascii="宋体" w:hAnsi="宋体" w:hint="eastAsia"/>
          <w:b/>
          <w:bCs/>
          <w:color w:val="000000"/>
          <w:szCs w:val="21"/>
        </w:rPr>
        <w:t>差错更正的说明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本基金本报告期无会计差错更正。</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6.4.6 </w:t>
      </w:r>
      <w:r w:rsidRPr="00E76B2D">
        <w:rPr>
          <w:rFonts w:ascii="宋体" w:hAnsi="宋体" w:hint="eastAsia"/>
          <w:b/>
          <w:bCs/>
          <w:color w:val="000000"/>
          <w:szCs w:val="21"/>
        </w:rPr>
        <w:t>税项</w:t>
      </w:r>
    </w:p>
    <w:p w:rsidR="00E6763C" w:rsidRDefault="008178C6">
      <w:pPr>
        <w:tabs>
          <w:tab w:val="left" w:pos="426"/>
        </w:tabs>
        <w:spacing w:line="360" w:lineRule="auto"/>
        <w:ind w:firstLineChars="200" w:firstLine="420"/>
        <w:rPr>
          <w:kern w:val="0"/>
          <w:szCs w:val="21"/>
        </w:rPr>
      </w:pPr>
      <w:r>
        <w:rPr>
          <w:kern w:val="0"/>
          <w:szCs w:val="21"/>
        </w:rPr>
        <w:t>（</w:t>
      </w:r>
      <w:r>
        <w:rPr>
          <w:kern w:val="0"/>
          <w:szCs w:val="21"/>
        </w:rPr>
        <w:t>1</w:t>
      </w:r>
      <w:r>
        <w:rPr>
          <w:kern w:val="0"/>
          <w:szCs w:val="21"/>
        </w:rPr>
        <w:t>）印花税</w:t>
      </w:r>
    </w:p>
    <w:p w:rsidR="00E6763C" w:rsidRDefault="008178C6">
      <w:pPr>
        <w:tabs>
          <w:tab w:val="left" w:pos="426"/>
        </w:tabs>
        <w:spacing w:line="360" w:lineRule="auto"/>
        <w:ind w:firstLineChars="200" w:firstLine="420"/>
        <w:rPr>
          <w:kern w:val="0"/>
          <w:szCs w:val="21"/>
        </w:rPr>
      </w:pPr>
      <w:r>
        <w:rPr>
          <w:kern w:val="0"/>
          <w:szCs w:val="21"/>
        </w:rPr>
        <w:t>证券</w:t>
      </w:r>
      <w:r>
        <w:rPr>
          <w:kern w:val="0"/>
          <w:szCs w:val="21"/>
        </w:rPr>
        <w:t>(</w:t>
      </w:r>
      <w:r>
        <w:rPr>
          <w:kern w:val="0"/>
          <w:szCs w:val="21"/>
        </w:rPr>
        <w:t>股票</w:t>
      </w:r>
      <w:r>
        <w:rPr>
          <w:kern w:val="0"/>
          <w:szCs w:val="21"/>
        </w:rPr>
        <w:t>)</w:t>
      </w:r>
      <w:r>
        <w:rPr>
          <w:kern w:val="0"/>
          <w:szCs w:val="21"/>
        </w:rPr>
        <w:t>交易印花税税率为</w:t>
      </w:r>
      <w:r>
        <w:rPr>
          <w:kern w:val="0"/>
          <w:szCs w:val="21"/>
        </w:rPr>
        <w:t>1‰</w:t>
      </w:r>
      <w:r>
        <w:rPr>
          <w:kern w:val="0"/>
          <w:szCs w:val="21"/>
        </w:rPr>
        <w:t>，由出让方缴纳。</w:t>
      </w:r>
    </w:p>
    <w:p w:rsidR="00E6763C" w:rsidRDefault="008178C6">
      <w:pPr>
        <w:tabs>
          <w:tab w:val="left" w:pos="426"/>
        </w:tabs>
        <w:spacing w:line="360" w:lineRule="auto"/>
        <w:ind w:firstLineChars="200" w:firstLine="420"/>
        <w:rPr>
          <w:kern w:val="0"/>
          <w:szCs w:val="21"/>
        </w:rPr>
      </w:pPr>
      <w:r>
        <w:rPr>
          <w:kern w:val="0"/>
          <w:szCs w:val="21"/>
        </w:rPr>
        <w:t>（</w:t>
      </w:r>
      <w:r>
        <w:rPr>
          <w:kern w:val="0"/>
          <w:szCs w:val="21"/>
        </w:rPr>
        <w:t>2</w:t>
      </w:r>
      <w:r>
        <w:rPr>
          <w:kern w:val="0"/>
          <w:szCs w:val="21"/>
        </w:rPr>
        <w:t>）增值税、城建税、教育费附加及地方教育费附加</w:t>
      </w:r>
    </w:p>
    <w:p w:rsidR="00E6763C" w:rsidRDefault="008178C6">
      <w:pPr>
        <w:tabs>
          <w:tab w:val="left" w:pos="426"/>
        </w:tabs>
        <w:spacing w:line="360" w:lineRule="auto"/>
        <w:ind w:firstLineChars="200" w:firstLine="420"/>
        <w:rPr>
          <w:kern w:val="0"/>
          <w:szCs w:val="21"/>
        </w:rPr>
      </w:pPr>
      <w:r>
        <w:rPr>
          <w:kern w:val="0"/>
          <w:szCs w:val="21"/>
        </w:rPr>
        <w:t>根据财政部、国家税务总局财税</w:t>
      </w:r>
      <w:r>
        <w:rPr>
          <w:kern w:val="0"/>
          <w:szCs w:val="21"/>
        </w:rPr>
        <w:t>[2016]36</w:t>
      </w:r>
      <w:r>
        <w:rPr>
          <w:kern w:val="0"/>
          <w:szCs w:val="21"/>
        </w:rPr>
        <w:t>号文《关于全面推开营业税改增值税试点的通知》的规定，经国务院批准，自</w:t>
      </w:r>
      <w:r>
        <w:rPr>
          <w:kern w:val="0"/>
          <w:szCs w:val="21"/>
        </w:rPr>
        <w:t>2016</w:t>
      </w:r>
      <w:r>
        <w:rPr>
          <w:kern w:val="0"/>
          <w:szCs w:val="21"/>
        </w:rPr>
        <w:t>年</w:t>
      </w:r>
      <w:r>
        <w:rPr>
          <w:kern w:val="0"/>
          <w:szCs w:val="21"/>
        </w:rPr>
        <w:t>5</w:t>
      </w:r>
      <w:r>
        <w:rPr>
          <w:kern w:val="0"/>
          <w:szCs w:val="21"/>
        </w:rPr>
        <w:t>月</w:t>
      </w:r>
      <w:r>
        <w:rPr>
          <w:kern w:val="0"/>
          <w:szCs w:val="21"/>
        </w:rPr>
        <w:t>1</w:t>
      </w:r>
      <w:r>
        <w:rPr>
          <w:kern w:val="0"/>
          <w:szCs w:val="21"/>
        </w:rPr>
        <w:t>日起在全国范围内全面推开营业税改征增值税试点，金融业纳入试点范围，由缴纳营业税改为缴纳增值税。金融商品转让，按照卖出价扣除买入价后的余额为销售额。对证券投资基金（封闭式证券投资基金，开放式证券投资基金）管理人运用基金买卖股票、债券的转让收入免征增值税；国债、地方政府债利息收入以及金融同业往来利息收入免征增值税；存款利息收入不征收增值税；</w:t>
      </w:r>
    </w:p>
    <w:p w:rsidR="00E6763C" w:rsidRDefault="008178C6">
      <w:pPr>
        <w:tabs>
          <w:tab w:val="left" w:pos="426"/>
        </w:tabs>
        <w:spacing w:line="360" w:lineRule="auto"/>
        <w:ind w:firstLineChars="200" w:firstLine="420"/>
        <w:rPr>
          <w:kern w:val="0"/>
          <w:szCs w:val="21"/>
        </w:rPr>
      </w:pPr>
      <w:r>
        <w:rPr>
          <w:kern w:val="0"/>
          <w:szCs w:val="21"/>
        </w:rPr>
        <w:t>根据财政部、国家税务总局财税</w:t>
      </w:r>
      <w:r>
        <w:rPr>
          <w:kern w:val="0"/>
          <w:szCs w:val="21"/>
        </w:rPr>
        <w:t>[2016]46</w:t>
      </w:r>
      <w:r>
        <w:rPr>
          <w:kern w:val="0"/>
          <w:szCs w:val="21"/>
        </w:rPr>
        <w:t>号文《关于进一步明确全面推开营改增试点金融业有关政策的通知》的规定，金融机构开展的质押式买入返售金融商品业务及持有政策性金融债券取得的利息收入属于金融同业往来利息收入；</w:t>
      </w:r>
    </w:p>
    <w:p w:rsidR="00E6763C" w:rsidRDefault="008178C6">
      <w:pPr>
        <w:tabs>
          <w:tab w:val="left" w:pos="426"/>
        </w:tabs>
        <w:spacing w:line="360" w:lineRule="auto"/>
        <w:ind w:firstLineChars="200" w:firstLine="420"/>
        <w:rPr>
          <w:kern w:val="0"/>
          <w:szCs w:val="21"/>
        </w:rPr>
      </w:pPr>
      <w:r>
        <w:rPr>
          <w:kern w:val="0"/>
          <w:szCs w:val="21"/>
        </w:rPr>
        <w:t>根据财政部、国家税务总局财税</w:t>
      </w:r>
      <w:r>
        <w:rPr>
          <w:kern w:val="0"/>
          <w:szCs w:val="21"/>
        </w:rPr>
        <w:t>[2016]70</w:t>
      </w:r>
      <w:r>
        <w:rPr>
          <w:kern w:val="0"/>
          <w:szCs w:val="21"/>
        </w:rPr>
        <w:t>号文《关于金融机构同业往来等增值税政策的补充通知》的规定，金融机构开展的买断式买入返售金融商品业务、同业存款、同业存单以及持有金融债券取得的利息收入属于金融同业往来利息收入；</w:t>
      </w:r>
    </w:p>
    <w:p w:rsidR="00E6763C" w:rsidRDefault="008178C6">
      <w:pPr>
        <w:tabs>
          <w:tab w:val="left" w:pos="426"/>
        </w:tabs>
        <w:spacing w:line="360" w:lineRule="auto"/>
        <w:ind w:firstLineChars="200" w:firstLine="420"/>
        <w:rPr>
          <w:kern w:val="0"/>
          <w:szCs w:val="21"/>
        </w:rPr>
      </w:pPr>
      <w:r>
        <w:rPr>
          <w:kern w:val="0"/>
          <w:szCs w:val="21"/>
        </w:rPr>
        <w:t>根据财政部、国家税务总局财税</w:t>
      </w:r>
      <w:r>
        <w:rPr>
          <w:kern w:val="0"/>
          <w:szCs w:val="21"/>
        </w:rPr>
        <w:t>[2016]140</w:t>
      </w:r>
      <w:r>
        <w:rPr>
          <w:kern w:val="0"/>
          <w:szCs w:val="21"/>
        </w:rPr>
        <w:t>号文《关于明确金融、房地产开发、教育辅助服务等增值税政策的通知》的规定，资管产品运营过程中发生的增值税应税行为，以资管产品管理人为增值税纳税人；</w:t>
      </w:r>
    </w:p>
    <w:p w:rsidR="00E6763C" w:rsidRDefault="008178C6">
      <w:pPr>
        <w:tabs>
          <w:tab w:val="left" w:pos="426"/>
        </w:tabs>
        <w:spacing w:line="360" w:lineRule="auto"/>
        <w:ind w:firstLineChars="200" w:firstLine="420"/>
        <w:rPr>
          <w:kern w:val="0"/>
          <w:szCs w:val="21"/>
        </w:rPr>
      </w:pPr>
      <w:r>
        <w:rPr>
          <w:kern w:val="0"/>
          <w:szCs w:val="21"/>
        </w:rPr>
        <w:t>根据财政部、国家税务总局财税</w:t>
      </w:r>
      <w:r>
        <w:rPr>
          <w:kern w:val="0"/>
          <w:szCs w:val="21"/>
        </w:rPr>
        <w:t>[2017]56</w:t>
      </w:r>
      <w:r>
        <w:rPr>
          <w:kern w:val="0"/>
          <w:szCs w:val="21"/>
        </w:rPr>
        <w:t>号文《关于资管产品增值税有关问题的通知》的规定，自</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日起，资管产品管理人运营资管产品过程中发生的增值税应税行为（以下简称</w:t>
      </w:r>
      <w:r>
        <w:rPr>
          <w:kern w:val="0"/>
          <w:szCs w:val="21"/>
        </w:rPr>
        <w:t>“</w:t>
      </w:r>
      <w:r>
        <w:rPr>
          <w:kern w:val="0"/>
          <w:szCs w:val="21"/>
        </w:rPr>
        <w:t>资管产品运营业务</w:t>
      </w:r>
      <w:r>
        <w:rPr>
          <w:kern w:val="0"/>
          <w:szCs w:val="21"/>
        </w:rPr>
        <w:t>”</w:t>
      </w:r>
      <w:r>
        <w:rPr>
          <w:kern w:val="0"/>
          <w:szCs w:val="21"/>
        </w:rPr>
        <w:t>），暂适用简易计税方法，按照</w:t>
      </w:r>
      <w:r>
        <w:rPr>
          <w:kern w:val="0"/>
          <w:szCs w:val="21"/>
        </w:rPr>
        <w:t>3%</w:t>
      </w:r>
      <w:r>
        <w:rPr>
          <w:kern w:val="0"/>
          <w:szCs w:val="21"/>
        </w:rPr>
        <w:t>的征收率缴纳增值税，资管产品管理人未分别核算资管产品运营业务和其他业务的销售额和增值税应纳税额的除外。资管产品管理人可选择分别或汇总核算资管产品运营业务销售额和增值税应纳税额。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E6763C" w:rsidRDefault="008178C6">
      <w:pPr>
        <w:tabs>
          <w:tab w:val="left" w:pos="426"/>
        </w:tabs>
        <w:spacing w:line="360" w:lineRule="auto"/>
        <w:ind w:firstLineChars="200" w:firstLine="420"/>
        <w:rPr>
          <w:kern w:val="0"/>
          <w:szCs w:val="21"/>
        </w:rPr>
      </w:pPr>
      <w:r>
        <w:rPr>
          <w:kern w:val="0"/>
          <w:szCs w:val="21"/>
        </w:rPr>
        <w:t>根据财政部、国家税务总局财税</w:t>
      </w:r>
      <w:r>
        <w:rPr>
          <w:kern w:val="0"/>
          <w:szCs w:val="21"/>
        </w:rPr>
        <w:t>[2017]90</w:t>
      </w:r>
      <w:r>
        <w:rPr>
          <w:kern w:val="0"/>
          <w:szCs w:val="21"/>
        </w:rPr>
        <w:t>号文《关于租入固定资产进项税额抵扣等增值税政策的通知》的规定，自</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日起，资管产品管理人运营资管产品提供的贷款服务、发生的部分金融商品转让业务，按照以下规定确定销售额：提供贷款服务，以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日前取得的股票（不包括限售股）、债券、基金、非货物期货，可以选择按照实际买入价计算销售额，或者以</w:t>
      </w:r>
      <w:r>
        <w:rPr>
          <w:kern w:val="0"/>
          <w:szCs w:val="21"/>
        </w:rPr>
        <w:t>2017</w:t>
      </w:r>
      <w:r>
        <w:rPr>
          <w:kern w:val="0"/>
          <w:szCs w:val="21"/>
        </w:rPr>
        <w:t>年最后一个交易日的股票收盘价（</w:t>
      </w:r>
      <w:r>
        <w:rPr>
          <w:kern w:val="0"/>
          <w:szCs w:val="21"/>
        </w:rPr>
        <w:t>2017</w:t>
      </w:r>
      <w:r>
        <w:rPr>
          <w:kern w:val="0"/>
          <w:szCs w:val="21"/>
        </w:rPr>
        <w:t>年最后一个交易日处于停牌期间的股票，为停牌前最后一个交易日收盘价）、债券估值（中债金融估值中心有限公司或中证指数有限公司提供的债券估值）、基金份额净值、非货物期货结算价格作为买入价计算销售额。</w:t>
      </w:r>
    </w:p>
    <w:p w:rsidR="00E6763C" w:rsidRDefault="008178C6">
      <w:pPr>
        <w:tabs>
          <w:tab w:val="left" w:pos="426"/>
        </w:tabs>
        <w:spacing w:line="360" w:lineRule="auto"/>
        <w:ind w:firstLineChars="200" w:firstLine="420"/>
        <w:rPr>
          <w:kern w:val="0"/>
          <w:szCs w:val="21"/>
        </w:rPr>
      </w:pPr>
      <w:r>
        <w:rPr>
          <w:kern w:val="0"/>
          <w:szCs w:val="21"/>
        </w:rPr>
        <w:t>本基金分别按实际缴纳的增值税额的</w:t>
      </w:r>
      <w:r>
        <w:rPr>
          <w:kern w:val="0"/>
          <w:szCs w:val="21"/>
        </w:rPr>
        <w:t>7%</w:t>
      </w:r>
      <w:r>
        <w:rPr>
          <w:kern w:val="0"/>
          <w:szCs w:val="21"/>
        </w:rPr>
        <w:t>、</w:t>
      </w:r>
      <w:r>
        <w:rPr>
          <w:kern w:val="0"/>
          <w:szCs w:val="21"/>
        </w:rPr>
        <w:t>3%</w:t>
      </w:r>
      <w:r>
        <w:rPr>
          <w:kern w:val="0"/>
          <w:szCs w:val="21"/>
        </w:rPr>
        <w:t>和</w:t>
      </w:r>
      <w:r>
        <w:rPr>
          <w:kern w:val="0"/>
          <w:szCs w:val="21"/>
        </w:rPr>
        <w:t>2%</w:t>
      </w:r>
      <w:r>
        <w:rPr>
          <w:kern w:val="0"/>
          <w:szCs w:val="21"/>
        </w:rPr>
        <w:t>缴纳城市维护建设税、教育费附加和地方教育费附加。</w:t>
      </w:r>
    </w:p>
    <w:p w:rsidR="00E6763C" w:rsidRDefault="008178C6">
      <w:pPr>
        <w:tabs>
          <w:tab w:val="left" w:pos="426"/>
        </w:tabs>
        <w:spacing w:line="360" w:lineRule="auto"/>
        <w:ind w:firstLineChars="200" w:firstLine="420"/>
        <w:rPr>
          <w:kern w:val="0"/>
          <w:szCs w:val="21"/>
        </w:rPr>
      </w:pPr>
      <w:r>
        <w:rPr>
          <w:kern w:val="0"/>
          <w:szCs w:val="21"/>
        </w:rPr>
        <w:t>（</w:t>
      </w:r>
      <w:r>
        <w:rPr>
          <w:kern w:val="0"/>
          <w:szCs w:val="21"/>
        </w:rPr>
        <w:t>3</w:t>
      </w:r>
      <w:r>
        <w:rPr>
          <w:kern w:val="0"/>
          <w:szCs w:val="21"/>
        </w:rPr>
        <w:t>）企业所得税</w:t>
      </w:r>
    </w:p>
    <w:p w:rsidR="00E6763C" w:rsidRDefault="008178C6">
      <w:pPr>
        <w:tabs>
          <w:tab w:val="left" w:pos="426"/>
        </w:tabs>
        <w:spacing w:line="360" w:lineRule="auto"/>
        <w:ind w:firstLineChars="200" w:firstLine="420"/>
        <w:rPr>
          <w:kern w:val="0"/>
          <w:szCs w:val="21"/>
        </w:rPr>
      </w:pPr>
      <w:r>
        <w:rPr>
          <w:kern w:val="0"/>
          <w:szCs w:val="21"/>
        </w:rPr>
        <w:t>证券投资基金从证券市场中取得的收入，包括买卖股票、债券的差价收入，股权的股息、红利收入，债券的利息收入及其他收入，暂不征收企业所得税。</w:t>
      </w:r>
    </w:p>
    <w:p w:rsidR="00E6763C" w:rsidRDefault="008178C6">
      <w:pPr>
        <w:tabs>
          <w:tab w:val="left" w:pos="426"/>
        </w:tabs>
        <w:spacing w:line="360" w:lineRule="auto"/>
        <w:ind w:firstLineChars="200" w:firstLine="420"/>
        <w:rPr>
          <w:kern w:val="0"/>
          <w:szCs w:val="21"/>
        </w:rPr>
      </w:pPr>
      <w:r>
        <w:rPr>
          <w:kern w:val="0"/>
          <w:szCs w:val="21"/>
        </w:rPr>
        <w:t>（</w:t>
      </w:r>
      <w:r>
        <w:rPr>
          <w:kern w:val="0"/>
          <w:szCs w:val="21"/>
        </w:rPr>
        <w:t>4</w:t>
      </w:r>
      <w:r>
        <w:rPr>
          <w:kern w:val="0"/>
          <w:szCs w:val="21"/>
        </w:rPr>
        <w:t>）个人所得税</w:t>
      </w:r>
    </w:p>
    <w:p w:rsidR="00E6763C" w:rsidRDefault="008178C6">
      <w:pPr>
        <w:tabs>
          <w:tab w:val="left" w:pos="426"/>
        </w:tabs>
        <w:spacing w:line="360" w:lineRule="auto"/>
        <w:ind w:firstLineChars="200" w:firstLine="420"/>
        <w:rPr>
          <w:kern w:val="0"/>
          <w:szCs w:val="21"/>
        </w:rPr>
      </w:pPr>
      <w:r>
        <w:rPr>
          <w:kern w:val="0"/>
          <w:szCs w:val="21"/>
        </w:rPr>
        <w:t>个人所得税税率为</w:t>
      </w:r>
      <w:r>
        <w:rPr>
          <w:kern w:val="0"/>
          <w:szCs w:val="21"/>
        </w:rPr>
        <w:t>20%</w:t>
      </w:r>
      <w:r>
        <w:rPr>
          <w:kern w:val="0"/>
          <w:szCs w:val="21"/>
        </w:rPr>
        <w:t>。</w:t>
      </w:r>
    </w:p>
    <w:p w:rsidR="00E6763C" w:rsidRDefault="008178C6">
      <w:pPr>
        <w:tabs>
          <w:tab w:val="left" w:pos="426"/>
        </w:tabs>
        <w:spacing w:line="360" w:lineRule="auto"/>
        <w:ind w:firstLineChars="200" w:firstLine="420"/>
        <w:rPr>
          <w:kern w:val="0"/>
          <w:szCs w:val="21"/>
        </w:rPr>
      </w:pPr>
      <w:r>
        <w:rPr>
          <w:kern w:val="0"/>
          <w:szCs w:val="21"/>
        </w:rPr>
        <w:t>基金从上市公司分配取得的股息红利所得，持股期限在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的，减按</w:t>
      </w:r>
      <w:r>
        <w:rPr>
          <w:kern w:val="0"/>
          <w:szCs w:val="21"/>
        </w:rPr>
        <w:t>50%</w:t>
      </w:r>
      <w:r>
        <w:rPr>
          <w:kern w:val="0"/>
          <w:szCs w:val="21"/>
        </w:rPr>
        <w:t>计入应纳税所得额；持股期限超过</w:t>
      </w:r>
      <w:r>
        <w:rPr>
          <w:kern w:val="0"/>
          <w:szCs w:val="21"/>
        </w:rPr>
        <w:t>1</w:t>
      </w:r>
      <w:r>
        <w:rPr>
          <w:kern w:val="0"/>
          <w:szCs w:val="21"/>
        </w:rPr>
        <w:t>年的，减按</w:t>
      </w:r>
      <w:r>
        <w:rPr>
          <w:kern w:val="0"/>
          <w:szCs w:val="21"/>
        </w:rPr>
        <w:t>25%</w:t>
      </w:r>
      <w:r>
        <w:rPr>
          <w:kern w:val="0"/>
          <w:szCs w:val="21"/>
        </w:rPr>
        <w:t>计入应纳税所得额；自</w:t>
      </w:r>
      <w:r>
        <w:rPr>
          <w:kern w:val="0"/>
          <w:szCs w:val="21"/>
        </w:rPr>
        <w:t>2015</w:t>
      </w:r>
      <w:r>
        <w:rPr>
          <w:kern w:val="0"/>
          <w:szCs w:val="21"/>
        </w:rPr>
        <w:t>年</w:t>
      </w:r>
      <w:r>
        <w:rPr>
          <w:kern w:val="0"/>
          <w:szCs w:val="21"/>
        </w:rPr>
        <w:t>9</w:t>
      </w:r>
      <w:r>
        <w:rPr>
          <w:kern w:val="0"/>
          <w:szCs w:val="21"/>
        </w:rPr>
        <w:t>月</w:t>
      </w:r>
      <w:r>
        <w:rPr>
          <w:kern w:val="0"/>
          <w:szCs w:val="21"/>
        </w:rPr>
        <w:t>8</w:t>
      </w:r>
      <w:r>
        <w:rPr>
          <w:kern w:val="0"/>
          <w:szCs w:val="21"/>
        </w:rPr>
        <w:t>日起，证券投资基金从公开发行和转让市场取得的上市公司股票，持股期限超过</w:t>
      </w:r>
      <w:r>
        <w:rPr>
          <w:kern w:val="0"/>
          <w:szCs w:val="21"/>
        </w:rPr>
        <w:t>1</w:t>
      </w:r>
      <w:r>
        <w:rPr>
          <w:kern w:val="0"/>
          <w:szCs w:val="21"/>
        </w:rPr>
        <w:t>年的，股息红利所得暂免征收个人所得税。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暂免征收储蓄存款利息所得个人所得税。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6.4.7</w:t>
      </w:r>
      <w:r w:rsidRPr="00E76B2D">
        <w:rPr>
          <w:rFonts w:ascii="宋体" w:hAnsi="宋体" w:hint="eastAsia"/>
          <w:b/>
          <w:bCs/>
          <w:color w:val="000000"/>
          <w:szCs w:val="21"/>
        </w:rPr>
        <w:t>重要财务报表项目的说明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 </w:t>
      </w:r>
      <w:r w:rsidRPr="00E76B2D">
        <w:rPr>
          <w:rFonts w:ascii="宋体" w:hAnsi="宋体" w:hint="eastAsia"/>
          <w:b/>
          <w:bCs/>
          <w:color w:val="000000"/>
          <w:szCs w:val="21"/>
        </w:rPr>
        <w:t>银行存款</w:t>
      </w:r>
    </w:p>
    <w:p w:rsidR="0046665E" w:rsidRDefault="0046665E" w:rsidP="0046665E">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46665E" w:rsidTr="00503D1B">
        <w:trPr>
          <w:trHeight w:val="345"/>
          <w:jc w:val="center"/>
        </w:trPr>
        <w:tc>
          <w:tcPr>
            <w:tcW w:w="3766" w:type="dxa"/>
            <w:tcMar>
              <w:top w:w="15" w:type="dxa"/>
              <w:left w:w="15" w:type="dxa"/>
              <w:bottom w:w="0" w:type="dxa"/>
              <w:right w:w="15" w:type="dxa"/>
            </w:tcMar>
            <w:vAlign w:val="center"/>
            <w:hideMark/>
          </w:tcPr>
          <w:p w:rsidR="0046665E" w:rsidRDefault="0046665E">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46665E" w:rsidRDefault="0046665E">
            <w:pPr>
              <w:jc w:val="center"/>
              <w:rPr>
                <w:kern w:val="0"/>
                <w:szCs w:val="21"/>
              </w:rPr>
            </w:pPr>
            <w:r>
              <w:rPr>
                <w:rFonts w:hAnsi="宋体" w:hint="eastAsia"/>
                <w:kern w:val="0"/>
                <w:szCs w:val="21"/>
              </w:rPr>
              <w:t>本期末</w:t>
            </w:r>
          </w:p>
          <w:p w:rsidR="0046665E" w:rsidRDefault="0046665E">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2,878,117.12</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2,878,117.12</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6.4.7.2 </w:t>
      </w:r>
      <w:r w:rsidRPr="00E76B2D">
        <w:rPr>
          <w:rFonts w:ascii="宋体" w:hAnsi="宋体" w:hint="eastAsia"/>
          <w:b/>
          <w:bCs/>
          <w:color w:val="000000"/>
          <w:szCs w:val="21"/>
        </w:rPr>
        <w:t>交易性金融资产</w:t>
      </w:r>
    </w:p>
    <w:p w:rsidR="00753756" w:rsidRPr="00224952" w:rsidRDefault="00753756" w:rsidP="008971E9">
      <w:pPr>
        <w:autoSpaceDE w:val="0"/>
        <w:autoSpaceDN w:val="0"/>
        <w:adjustRightInd w:val="0"/>
        <w:spacing w:before="29" w:line="288" w:lineRule="auto"/>
        <w:ind w:left="15"/>
        <w:jc w:val="right"/>
        <w:rPr>
          <w:color w:val="000000"/>
          <w:szCs w:val="21"/>
        </w:rPr>
      </w:pPr>
      <w:r w:rsidRPr="00224952">
        <w:rPr>
          <w:rFonts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753756" w:rsidRPr="00224952" w:rsidTr="00EC2561">
        <w:trPr>
          <w:trHeight w:val="255"/>
          <w:jc w:val="center"/>
        </w:trPr>
        <w:tc>
          <w:tcPr>
            <w:tcW w:w="2268" w:type="dxa"/>
            <w:gridSpan w:val="2"/>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项目</w:t>
            </w:r>
          </w:p>
        </w:tc>
        <w:tc>
          <w:tcPr>
            <w:tcW w:w="7018" w:type="dxa"/>
            <w:gridSpan w:val="3"/>
            <w:vAlign w:val="center"/>
          </w:tcPr>
          <w:p w:rsidR="00753756" w:rsidRPr="00224952" w:rsidRDefault="00753756" w:rsidP="00CB39C2">
            <w:pPr>
              <w:jc w:val="center"/>
              <w:rPr>
                <w:color w:val="000000"/>
                <w:kern w:val="0"/>
                <w:szCs w:val="21"/>
              </w:rPr>
            </w:pPr>
            <w:r w:rsidRPr="00224952">
              <w:rPr>
                <w:rFonts w:hint="eastAsia"/>
                <w:color w:val="000000"/>
                <w:kern w:val="0"/>
                <w:szCs w:val="21"/>
              </w:rPr>
              <w:t>本期末</w:t>
            </w:r>
          </w:p>
          <w:p w:rsidR="00753756" w:rsidRPr="00224952" w:rsidRDefault="00753756" w:rsidP="00CB39C2">
            <w:pPr>
              <w:jc w:val="center"/>
              <w:rPr>
                <w:color w:val="000000"/>
                <w:kern w:val="0"/>
                <w:szCs w:val="21"/>
              </w:rPr>
            </w:pPr>
            <w:r w:rsidRPr="00224952">
              <w:rPr>
                <w:color w:val="000000"/>
                <w:kern w:val="0"/>
                <w:szCs w:val="21"/>
              </w:rPr>
              <w:t>2020</w:t>
            </w:r>
            <w:r w:rsidRPr="00224952">
              <w:rPr>
                <w:color w:val="000000"/>
                <w:kern w:val="0"/>
                <w:szCs w:val="21"/>
              </w:rPr>
              <w:t>年</w:t>
            </w:r>
            <w:r w:rsidRPr="00224952">
              <w:rPr>
                <w:color w:val="000000"/>
                <w:kern w:val="0"/>
                <w:szCs w:val="21"/>
              </w:rPr>
              <w:t>6</w:t>
            </w:r>
            <w:r w:rsidRPr="00224952">
              <w:rPr>
                <w:color w:val="000000"/>
                <w:kern w:val="0"/>
                <w:szCs w:val="21"/>
              </w:rPr>
              <w:t>月</w:t>
            </w:r>
            <w:r w:rsidRPr="00224952">
              <w:rPr>
                <w:color w:val="000000"/>
                <w:kern w:val="0"/>
                <w:szCs w:val="21"/>
              </w:rPr>
              <w:t>30</w:t>
            </w:r>
            <w:r w:rsidRPr="00224952">
              <w:rPr>
                <w:color w:val="000000"/>
                <w:kern w:val="0"/>
                <w:szCs w:val="21"/>
              </w:rPr>
              <w:t>日</w:t>
            </w:r>
          </w:p>
        </w:tc>
      </w:tr>
      <w:tr w:rsidR="00753756" w:rsidRPr="00224952" w:rsidTr="00EC2561">
        <w:trPr>
          <w:trHeight w:val="270"/>
          <w:jc w:val="center"/>
        </w:trPr>
        <w:tc>
          <w:tcPr>
            <w:tcW w:w="2268" w:type="dxa"/>
            <w:gridSpan w:val="2"/>
            <w:vMerge/>
            <w:vAlign w:val="center"/>
          </w:tcPr>
          <w:p w:rsidR="00753756" w:rsidRPr="00224952" w:rsidRDefault="00753756" w:rsidP="00CB39C2">
            <w:pPr>
              <w:widowControl/>
              <w:jc w:val="left"/>
              <w:rPr>
                <w:color w:val="000000"/>
                <w:kern w:val="0"/>
                <w:szCs w:val="21"/>
              </w:rPr>
            </w:pP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成本</w:t>
            </w: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w:t>
            </w:r>
          </w:p>
        </w:tc>
        <w:tc>
          <w:tcPr>
            <w:tcW w:w="2340"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公允价值变动</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股票</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228,899,765.77</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231,659,604.74</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2,759,838.97</w:t>
            </w:r>
          </w:p>
        </w:tc>
      </w:tr>
      <w:tr w:rsidR="00753756" w:rsidRPr="00224952" w:rsidTr="00EC2561">
        <w:trPr>
          <w:trHeight w:val="270"/>
          <w:jc w:val="center"/>
        </w:trPr>
        <w:tc>
          <w:tcPr>
            <w:tcW w:w="2268" w:type="dxa"/>
            <w:gridSpan w:val="2"/>
            <w:vAlign w:val="center"/>
          </w:tcPr>
          <w:p w:rsidR="00753756" w:rsidRPr="00224952" w:rsidRDefault="00753756" w:rsidP="00997072">
            <w:pPr>
              <w:widowControl/>
              <w:spacing w:line="360" w:lineRule="auto"/>
              <w:rPr>
                <w:color w:val="000000"/>
                <w:kern w:val="0"/>
                <w:szCs w:val="21"/>
              </w:rPr>
            </w:pPr>
            <w:r w:rsidRPr="00224952">
              <w:rPr>
                <w:rFonts w:hint="eastAsia"/>
                <w:color w:val="000000"/>
                <w:kern w:val="0"/>
                <w:szCs w:val="21"/>
              </w:rPr>
              <w:t>贵金属投资</w:t>
            </w:r>
            <w:r w:rsidRPr="00224952">
              <w:rPr>
                <w:color w:val="000000"/>
                <w:kern w:val="0"/>
                <w:szCs w:val="21"/>
              </w:rPr>
              <w:t>-</w:t>
            </w:r>
            <w:r w:rsidRPr="00224952">
              <w:rPr>
                <w:rFonts w:hint="eastAsia"/>
                <w:color w:val="000000"/>
                <w:kern w:val="0"/>
                <w:szCs w:val="21"/>
              </w:rPr>
              <w:t>金交所黄金合约</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40"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r>
      <w:tr w:rsidR="00753756" w:rsidRPr="00224952" w:rsidTr="00EC2561">
        <w:trPr>
          <w:trHeight w:val="285"/>
          <w:jc w:val="center"/>
        </w:trPr>
        <w:tc>
          <w:tcPr>
            <w:tcW w:w="828" w:type="dxa"/>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债券</w:t>
            </w:r>
          </w:p>
        </w:tc>
        <w:tc>
          <w:tcPr>
            <w:tcW w:w="1440" w:type="dxa"/>
            <w:vAlign w:val="center"/>
          </w:tcPr>
          <w:p w:rsidR="00753756" w:rsidRPr="00224952" w:rsidRDefault="00753756" w:rsidP="00CB39C2">
            <w:pPr>
              <w:jc w:val="left"/>
              <w:rPr>
                <w:color w:val="000000"/>
                <w:kern w:val="0"/>
                <w:szCs w:val="21"/>
              </w:rPr>
            </w:pPr>
            <w:r w:rsidRPr="00224952">
              <w:rPr>
                <w:rFonts w:hint="eastAsia"/>
                <w:color w:val="000000"/>
                <w:kern w:val="0"/>
                <w:szCs w:val="21"/>
              </w:rPr>
              <w:t>交易所市场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2,113,515,393.46</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2,126,632,291.47</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13,116,898.01</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CB39C2">
            <w:pPr>
              <w:widowControl/>
              <w:jc w:val="left"/>
              <w:rPr>
                <w:color w:val="000000"/>
                <w:kern w:val="0"/>
                <w:szCs w:val="21"/>
              </w:rPr>
            </w:pPr>
            <w:r w:rsidRPr="00224952">
              <w:rPr>
                <w:rFonts w:hint="eastAsia"/>
                <w:color w:val="000000"/>
                <w:kern w:val="0"/>
                <w:szCs w:val="21"/>
              </w:rPr>
              <w:t>银行间市场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2,763,630,051.97</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2,773,442,600.00</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9,812,548.03</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6A0C35">
            <w:pPr>
              <w:widowControl/>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color w:val="000000"/>
                <w:szCs w:val="21"/>
              </w:rPr>
            </w:pPr>
            <w:r w:rsidRPr="00224952">
              <w:rPr>
                <w:szCs w:val="21"/>
              </w:rPr>
              <w:t>4,877,145,445.43</w:t>
            </w:r>
          </w:p>
        </w:tc>
        <w:tc>
          <w:tcPr>
            <w:tcW w:w="2339" w:type="dxa"/>
            <w:vAlign w:val="center"/>
          </w:tcPr>
          <w:p w:rsidR="00753756" w:rsidRPr="00224952" w:rsidRDefault="00753756" w:rsidP="00CB39C2">
            <w:pPr>
              <w:jc w:val="right"/>
              <w:rPr>
                <w:color w:val="000000"/>
                <w:szCs w:val="21"/>
              </w:rPr>
            </w:pPr>
            <w:r w:rsidRPr="00224952">
              <w:rPr>
                <w:szCs w:val="21"/>
              </w:rPr>
              <w:t>4,900,074,891.47</w:t>
            </w:r>
          </w:p>
        </w:tc>
        <w:tc>
          <w:tcPr>
            <w:tcW w:w="2340" w:type="dxa"/>
            <w:vAlign w:val="center"/>
          </w:tcPr>
          <w:p w:rsidR="00753756" w:rsidRPr="00224952" w:rsidRDefault="00753756" w:rsidP="00CB39C2">
            <w:pPr>
              <w:jc w:val="right"/>
              <w:rPr>
                <w:color w:val="000000"/>
                <w:szCs w:val="21"/>
              </w:rPr>
            </w:pPr>
            <w:r w:rsidRPr="00224952">
              <w:rPr>
                <w:szCs w:val="21"/>
              </w:rPr>
              <w:t>22,929,446.04</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资产支持证券</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基金</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其他</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jc w:val="center"/>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szCs w:val="21"/>
              </w:rPr>
            </w:pPr>
            <w:r w:rsidRPr="00224952">
              <w:rPr>
                <w:szCs w:val="21"/>
              </w:rPr>
              <w:t>5,106,045,211.20</w:t>
            </w:r>
          </w:p>
        </w:tc>
        <w:tc>
          <w:tcPr>
            <w:tcW w:w="2339" w:type="dxa"/>
            <w:vAlign w:val="center"/>
          </w:tcPr>
          <w:p w:rsidR="00753756" w:rsidRPr="00224952" w:rsidRDefault="00753756" w:rsidP="00CB39C2">
            <w:pPr>
              <w:jc w:val="right"/>
              <w:rPr>
                <w:szCs w:val="21"/>
              </w:rPr>
            </w:pPr>
            <w:r w:rsidRPr="00224952">
              <w:rPr>
                <w:szCs w:val="21"/>
              </w:rPr>
              <w:t>5,131,734,496.21</w:t>
            </w:r>
          </w:p>
        </w:tc>
        <w:tc>
          <w:tcPr>
            <w:tcW w:w="2340" w:type="dxa"/>
            <w:vAlign w:val="center"/>
          </w:tcPr>
          <w:p w:rsidR="00753756" w:rsidRPr="00224952" w:rsidRDefault="00753756" w:rsidP="00CB39C2">
            <w:pPr>
              <w:jc w:val="right"/>
              <w:rPr>
                <w:szCs w:val="21"/>
              </w:rPr>
            </w:pPr>
            <w:r w:rsidRPr="00224952">
              <w:rPr>
                <w:szCs w:val="21"/>
              </w:rPr>
              <w:t>25,689,285.01</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6.4.7.3 </w:t>
      </w:r>
      <w:r w:rsidRPr="00E76B2D">
        <w:rPr>
          <w:rFonts w:ascii="宋体" w:hAnsi="宋体" w:hint="eastAsia"/>
          <w:b/>
          <w:bCs/>
          <w:color w:val="000000"/>
          <w:szCs w:val="21"/>
        </w:rPr>
        <w:t>衍生金融资产</w:t>
      </w:r>
      <w:r w:rsidRPr="00E76B2D">
        <w:rPr>
          <w:rFonts w:ascii="宋体" w:hAnsi="宋体"/>
          <w:b/>
          <w:bCs/>
          <w:color w:val="000000"/>
          <w:szCs w:val="21"/>
        </w:rPr>
        <w:t>/</w:t>
      </w:r>
      <w:r w:rsidRPr="00E76B2D">
        <w:rPr>
          <w:rFonts w:ascii="宋体" w:hAnsi="宋体" w:hint="eastAsia"/>
          <w:b/>
          <w:bCs/>
          <w:color w:val="000000"/>
          <w:szCs w:val="21"/>
        </w:rPr>
        <w:t>负债</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本基金本报告期末无衍生金融资产</w:t>
      </w:r>
      <w:r w:rsidRPr="00224952">
        <w:rPr>
          <w:kern w:val="0"/>
          <w:szCs w:val="21"/>
        </w:rPr>
        <w:t>/</w:t>
      </w:r>
      <w:r w:rsidRPr="00224952">
        <w:rPr>
          <w:kern w:val="0"/>
          <w:szCs w:val="21"/>
        </w:rPr>
        <w:t>负债。</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 </w:t>
      </w:r>
      <w:r w:rsidRPr="00E76B2D">
        <w:rPr>
          <w:rFonts w:ascii="宋体" w:hAnsi="宋体" w:hint="eastAsia"/>
          <w:b/>
          <w:bCs/>
          <w:color w:val="000000"/>
          <w:szCs w:val="21"/>
        </w:rPr>
        <w:t>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6.4.7.4.1 </w:t>
      </w:r>
      <w:r w:rsidRPr="00E76B2D">
        <w:rPr>
          <w:rFonts w:ascii="宋体" w:hAnsi="宋体" w:hint="eastAsia"/>
          <w:b/>
          <w:bCs/>
          <w:color w:val="000000"/>
          <w:szCs w:val="21"/>
        </w:rPr>
        <w:t>各项买入返售金融资产期末余额</w:t>
      </w:r>
    </w:p>
    <w:p w:rsidR="00E30109" w:rsidRPr="00E56272" w:rsidRDefault="00E30109" w:rsidP="00E56272">
      <w:pPr>
        <w:tabs>
          <w:tab w:val="left" w:pos="426"/>
        </w:tabs>
        <w:spacing w:line="360" w:lineRule="auto"/>
        <w:ind w:firstLineChars="200" w:firstLine="420"/>
        <w:rPr>
          <w:kern w:val="0"/>
          <w:szCs w:val="21"/>
        </w:rPr>
      </w:pPr>
      <w:r w:rsidRPr="00E56272">
        <w:rPr>
          <w:kern w:val="0"/>
          <w:szCs w:val="21"/>
        </w:rPr>
        <w:t>本基金本报告期末无买入返售金融资产。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6.4.7.4.2 </w:t>
      </w:r>
      <w:r w:rsidRPr="00E76B2D">
        <w:rPr>
          <w:rFonts w:ascii="宋体" w:hAnsi="宋体" w:hint="eastAsia"/>
          <w:b/>
          <w:bCs/>
          <w:color w:val="000000"/>
          <w:szCs w:val="21"/>
        </w:rPr>
        <w:t>期末买断式逆回购交易中取得的债券</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本基金本报告期末无买断式逆回购交易中取得的债券。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6.4.7.5 </w:t>
      </w:r>
      <w:r w:rsidRPr="00E76B2D">
        <w:rPr>
          <w:rFonts w:ascii="宋体" w:hAnsi="宋体" w:hint="eastAsia"/>
          <w:b/>
          <w:bCs/>
          <w:color w:val="000000"/>
          <w:szCs w:val="21"/>
        </w:rPr>
        <w:t>应收利息</w:t>
      </w:r>
    </w:p>
    <w:p w:rsidR="00AD3C27" w:rsidRDefault="00AD3C27" w:rsidP="00AD3C27">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AD3C27" w:rsidTr="00503D1B">
        <w:trPr>
          <w:trHeight w:val="330"/>
        </w:trPr>
        <w:tc>
          <w:tcPr>
            <w:tcW w:w="3703" w:type="dxa"/>
            <w:vAlign w:val="center"/>
            <w:hideMark/>
          </w:tcPr>
          <w:p w:rsidR="00AD3C27" w:rsidRDefault="00AD3C27">
            <w:pPr>
              <w:jc w:val="center"/>
              <w:rPr>
                <w:szCs w:val="21"/>
              </w:rPr>
            </w:pPr>
            <w:r>
              <w:rPr>
                <w:rFonts w:hint="eastAsia"/>
                <w:szCs w:val="21"/>
              </w:rPr>
              <w:t>项目</w:t>
            </w:r>
          </w:p>
        </w:tc>
        <w:tc>
          <w:tcPr>
            <w:tcW w:w="5530" w:type="dxa"/>
            <w:vAlign w:val="center"/>
            <w:hideMark/>
          </w:tcPr>
          <w:p w:rsidR="00AD3C27" w:rsidRDefault="00AD3C27">
            <w:pPr>
              <w:jc w:val="center"/>
              <w:rPr>
                <w:kern w:val="0"/>
                <w:szCs w:val="21"/>
              </w:rPr>
            </w:pPr>
            <w:r>
              <w:rPr>
                <w:rFonts w:hint="eastAsia"/>
                <w:kern w:val="0"/>
                <w:szCs w:val="21"/>
              </w:rPr>
              <w:t>本期末</w:t>
            </w:r>
          </w:p>
          <w:p w:rsidR="00AD3C27" w:rsidRDefault="00AD3C27">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AD3C27" w:rsidTr="00503D1B">
        <w:trPr>
          <w:trHeight w:val="257"/>
        </w:trPr>
        <w:tc>
          <w:tcPr>
            <w:tcW w:w="3703" w:type="dxa"/>
            <w:vAlign w:val="center"/>
            <w:hideMark/>
          </w:tcPr>
          <w:p w:rsidR="00AD3C27" w:rsidRDefault="00AD3C27">
            <w:pPr>
              <w:rPr>
                <w:szCs w:val="21"/>
              </w:rPr>
            </w:pPr>
            <w:r>
              <w:rPr>
                <w:rFonts w:hint="eastAsia"/>
                <w:szCs w:val="21"/>
              </w:rPr>
              <w:t>应收活期存款利息</w:t>
            </w:r>
          </w:p>
        </w:tc>
        <w:tc>
          <w:tcPr>
            <w:tcW w:w="5530" w:type="dxa"/>
            <w:vAlign w:val="center"/>
            <w:hideMark/>
          </w:tcPr>
          <w:p w:rsidR="00AD3C27" w:rsidRDefault="00AD3C27">
            <w:pPr>
              <w:jc w:val="right"/>
              <w:rPr>
                <w:szCs w:val="21"/>
              </w:rPr>
            </w:pPr>
            <w:r>
              <w:rPr>
                <w:szCs w:val="21"/>
              </w:rPr>
              <w:t>184.71</w:t>
            </w:r>
          </w:p>
        </w:tc>
      </w:tr>
      <w:tr w:rsidR="00AD3C27" w:rsidTr="00503D1B">
        <w:trPr>
          <w:trHeight w:val="223"/>
        </w:trPr>
        <w:tc>
          <w:tcPr>
            <w:tcW w:w="3703" w:type="dxa"/>
            <w:vAlign w:val="center"/>
            <w:hideMark/>
          </w:tcPr>
          <w:p w:rsidR="00AD3C27" w:rsidRDefault="00AD3C27">
            <w:pPr>
              <w:rPr>
                <w:szCs w:val="21"/>
              </w:rPr>
            </w:pPr>
            <w:r>
              <w:rPr>
                <w:rFonts w:hint="eastAsia"/>
                <w:szCs w:val="21"/>
              </w:rPr>
              <w:t>应收定期存款利息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应收其他存款利息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应收结算备付金利息</w:t>
            </w:r>
          </w:p>
        </w:tc>
        <w:tc>
          <w:tcPr>
            <w:tcW w:w="5530" w:type="dxa"/>
            <w:vAlign w:val="center"/>
            <w:hideMark/>
          </w:tcPr>
          <w:p w:rsidR="00AD3C27" w:rsidRDefault="00AD3C27">
            <w:pPr>
              <w:jc w:val="right"/>
              <w:rPr>
                <w:szCs w:val="21"/>
              </w:rPr>
            </w:pPr>
            <w:r>
              <w:rPr>
                <w:szCs w:val="21"/>
              </w:rPr>
              <w:t>22,656.60</w:t>
            </w:r>
          </w:p>
        </w:tc>
      </w:tr>
      <w:tr w:rsidR="00AD3C27" w:rsidTr="00503D1B">
        <w:trPr>
          <w:trHeight w:val="269"/>
        </w:trPr>
        <w:tc>
          <w:tcPr>
            <w:tcW w:w="3703" w:type="dxa"/>
            <w:vAlign w:val="center"/>
            <w:hideMark/>
          </w:tcPr>
          <w:p w:rsidR="00AD3C27" w:rsidRDefault="00AD3C27">
            <w:pPr>
              <w:rPr>
                <w:szCs w:val="21"/>
              </w:rPr>
            </w:pPr>
            <w:r>
              <w:rPr>
                <w:rFonts w:hint="eastAsia"/>
                <w:szCs w:val="21"/>
              </w:rPr>
              <w:t>应收债券利息</w:t>
            </w:r>
          </w:p>
        </w:tc>
        <w:tc>
          <w:tcPr>
            <w:tcW w:w="5530" w:type="dxa"/>
            <w:vAlign w:val="center"/>
            <w:hideMark/>
          </w:tcPr>
          <w:p w:rsidR="00AD3C27" w:rsidRDefault="00AD3C27">
            <w:pPr>
              <w:jc w:val="right"/>
              <w:rPr>
                <w:szCs w:val="21"/>
              </w:rPr>
            </w:pPr>
            <w:r>
              <w:rPr>
                <w:szCs w:val="21"/>
              </w:rPr>
              <w:t>91,534,846.95</w:t>
            </w:r>
          </w:p>
        </w:tc>
      </w:tr>
      <w:tr w:rsidR="00AD3C27" w:rsidTr="00503D1B">
        <w:trPr>
          <w:trHeight w:val="287"/>
        </w:trPr>
        <w:tc>
          <w:tcPr>
            <w:tcW w:w="3703" w:type="dxa"/>
            <w:vAlign w:val="bottom"/>
            <w:hideMark/>
          </w:tcPr>
          <w:p w:rsidR="00AD3C27" w:rsidRDefault="00AD3C27">
            <w:pPr>
              <w:rPr>
                <w:rFonts w:eastAsiaTheme="minorEastAsia"/>
                <w:szCs w:val="21"/>
              </w:rPr>
            </w:pPr>
            <w:r>
              <w:rPr>
                <w:rFonts w:eastAsiaTheme="minorEastAsia" w:hint="eastAsia"/>
                <w:szCs w:val="21"/>
              </w:rPr>
              <w:t>应收资产支持证券利息</w:t>
            </w:r>
          </w:p>
        </w:tc>
        <w:tc>
          <w:tcPr>
            <w:tcW w:w="5530" w:type="dxa"/>
            <w:hideMark/>
          </w:tcPr>
          <w:p w:rsidR="00AD3C27" w:rsidRDefault="00AD3C27">
            <w:pPr>
              <w:jc w:val="right"/>
              <w:rPr>
                <w:rFonts w:eastAsiaTheme="minorEastAsia"/>
                <w:szCs w:val="21"/>
              </w:rPr>
            </w:pPr>
            <w:r>
              <w:rPr>
                <w:rFonts w:eastAsiaTheme="minorEastAsia"/>
                <w:szCs w:val="21"/>
              </w:rPr>
              <w:t>-</w:t>
            </w:r>
          </w:p>
        </w:tc>
      </w:tr>
      <w:tr w:rsidR="00AD3C27" w:rsidTr="00503D1B">
        <w:trPr>
          <w:trHeight w:val="287"/>
        </w:trPr>
        <w:tc>
          <w:tcPr>
            <w:tcW w:w="3703" w:type="dxa"/>
            <w:vAlign w:val="center"/>
            <w:hideMark/>
          </w:tcPr>
          <w:p w:rsidR="00AD3C27" w:rsidRDefault="00AD3C27">
            <w:pPr>
              <w:rPr>
                <w:szCs w:val="21"/>
              </w:rPr>
            </w:pPr>
            <w:r>
              <w:rPr>
                <w:rFonts w:hint="eastAsia"/>
                <w:szCs w:val="21"/>
              </w:rPr>
              <w:t>应收买入返售证券利息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应收申购款利息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应收黄金合约拆借孳息</w:t>
            </w:r>
          </w:p>
        </w:tc>
        <w:tc>
          <w:tcPr>
            <w:tcW w:w="5530" w:type="dxa"/>
            <w:vAlign w:val="center"/>
            <w:hideMark/>
          </w:tcPr>
          <w:p w:rsidR="00AD3C27" w:rsidRDefault="00AD3C27">
            <w:pPr>
              <w:jc w:val="right"/>
              <w:rPr>
                <w:szCs w:val="21"/>
              </w:rPr>
            </w:pPr>
            <w:r>
              <w:rPr>
                <w:szCs w:val="21"/>
              </w:rPr>
              <w:t>-</w:t>
            </w:r>
          </w:p>
        </w:tc>
      </w:tr>
      <w:tr w:rsidR="00F8271F" w:rsidTr="00503D1B">
        <w:trPr>
          <w:trHeight w:val="305"/>
        </w:trPr>
        <w:tc>
          <w:tcPr>
            <w:tcW w:w="3703" w:type="dxa"/>
            <w:vAlign w:val="center"/>
          </w:tcPr>
          <w:p w:rsidR="00F8271F" w:rsidRPr="00540ACF" w:rsidRDefault="00F8271F" w:rsidP="00AC7FAD">
            <w:pPr>
              <w:rPr>
                <w:rFonts w:eastAsiaTheme="minorEastAsia"/>
                <w:szCs w:val="21"/>
              </w:rPr>
            </w:pPr>
            <w:r w:rsidRPr="00540ACF">
              <w:rPr>
                <w:rFonts w:eastAsiaTheme="minorEastAsia"/>
                <w:szCs w:val="21"/>
              </w:rPr>
              <w:t>应收出借证券利息</w:t>
            </w:r>
          </w:p>
        </w:tc>
        <w:tc>
          <w:tcPr>
            <w:tcW w:w="5530" w:type="dxa"/>
            <w:vAlign w:val="center"/>
          </w:tcPr>
          <w:p w:rsidR="00F8271F" w:rsidRPr="00540ACF" w:rsidRDefault="00F8271F" w:rsidP="00AC7FAD">
            <w:pPr>
              <w:jc w:val="right"/>
              <w:rPr>
                <w:rFonts w:eastAsiaTheme="minorEastAsia"/>
                <w:szCs w:val="21"/>
              </w:rPr>
            </w:pPr>
            <w:r w:rsidRPr="00540ACF">
              <w:rPr>
                <w:rFonts w:eastAsiaTheme="minorEastAsia"/>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其他</w:t>
            </w:r>
          </w:p>
        </w:tc>
        <w:tc>
          <w:tcPr>
            <w:tcW w:w="5530" w:type="dxa"/>
            <w:vAlign w:val="center"/>
            <w:hideMark/>
          </w:tcPr>
          <w:p w:rsidR="00AD3C27" w:rsidRDefault="00AD3C27">
            <w:pPr>
              <w:jc w:val="right"/>
              <w:rPr>
                <w:szCs w:val="21"/>
              </w:rPr>
            </w:pPr>
            <w:r>
              <w:rPr>
                <w:szCs w:val="21"/>
              </w:rPr>
              <w:t>94.32</w:t>
            </w:r>
          </w:p>
        </w:tc>
      </w:tr>
      <w:tr w:rsidR="00AD3C27" w:rsidTr="00503D1B">
        <w:trPr>
          <w:trHeight w:val="330"/>
        </w:trPr>
        <w:tc>
          <w:tcPr>
            <w:tcW w:w="3703" w:type="dxa"/>
            <w:vAlign w:val="center"/>
            <w:hideMark/>
          </w:tcPr>
          <w:p w:rsidR="00AD3C27" w:rsidRDefault="00AD3C27">
            <w:pPr>
              <w:jc w:val="center"/>
              <w:rPr>
                <w:szCs w:val="21"/>
              </w:rPr>
            </w:pPr>
            <w:r>
              <w:rPr>
                <w:rFonts w:hint="eastAsia"/>
                <w:szCs w:val="21"/>
              </w:rPr>
              <w:t>合计</w:t>
            </w:r>
          </w:p>
        </w:tc>
        <w:tc>
          <w:tcPr>
            <w:tcW w:w="5530" w:type="dxa"/>
            <w:vAlign w:val="center"/>
            <w:hideMark/>
          </w:tcPr>
          <w:p w:rsidR="00AD3C27" w:rsidRDefault="00AD3C27">
            <w:pPr>
              <w:jc w:val="right"/>
              <w:rPr>
                <w:szCs w:val="21"/>
              </w:rPr>
            </w:pPr>
            <w:r>
              <w:rPr>
                <w:szCs w:val="21"/>
              </w:rPr>
              <w:t>91,557,782.58</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6.4.7.6 </w:t>
      </w:r>
      <w:r w:rsidRPr="00E76B2D">
        <w:rPr>
          <w:rFonts w:ascii="宋体" w:hAnsi="宋体" w:hint="eastAsia"/>
          <w:b/>
          <w:bCs/>
          <w:color w:val="000000"/>
          <w:szCs w:val="21"/>
        </w:rPr>
        <w:t>其他资产</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本基金本报告期末无其他资产。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6.4.7.7 </w:t>
      </w:r>
      <w:r w:rsidRPr="00E76B2D">
        <w:rPr>
          <w:rFonts w:ascii="宋体" w:hAnsi="宋体" w:hint="eastAsia"/>
          <w:b/>
          <w:bCs/>
          <w:color w:val="000000"/>
          <w:szCs w:val="21"/>
        </w:rPr>
        <w:t>应付交易费用</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753756" w:rsidRPr="00224952" w:rsidTr="00EC2561">
        <w:trPr>
          <w:trHeight w:val="285"/>
        </w:trPr>
        <w:tc>
          <w:tcPr>
            <w:tcW w:w="375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211"/>
        </w:trPr>
        <w:tc>
          <w:tcPr>
            <w:tcW w:w="3751" w:type="dxa"/>
            <w:vAlign w:val="center"/>
          </w:tcPr>
          <w:p w:rsidR="00753756" w:rsidRPr="00224952" w:rsidRDefault="00753756" w:rsidP="0070173B">
            <w:pPr>
              <w:rPr>
                <w:szCs w:val="21"/>
              </w:rPr>
            </w:pPr>
            <w:r w:rsidRPr="00224952">
              <w:rPr>
                <w:rFonts w:hint="eastAsia"/>
                <w:szCs w:val="21"/>
              </w:rPr>
              <w:t>交易所市场应付交易费用</w:t>
            </w:r>
          </w:p>
        </w:tc>
        <w:tc>
          <w:tcPr>
            <w:tcW w:w="5528" w:type="dxa"/>
            <w:vAlign w:val="center"/>
          </w:tcPr>
          <w:p w:rsidR="00753756" w:rsidRPr="00224952" w:rsidRDefault="00753756" w:rsidP="0070173B">
            <w:pPr>
              <w:jc w:val="right"/>
              <w:rPr>
                <w:szCs w:val="21"/>
              </w:rPr>
            </w:pPr>
            <w:r w:rsidRPr="00224952">
              <w:rPr>
                <w:szCs w:val="21"/>
              </w:rPr>
              <w:t>78,692.04</w:t>
            </w:r>
          </w:p>
        </w:tc>
      </w:tr>
      <w:tr w:rsidR="00753756" w:rsidRPr="00224952" w:rsidTr="00EC2561">
        <w:trPr>
          <w:trHeight w:val="296"/>
        </w:trPr>
        <w:tc>
          <w:tcPr>
            <w:tcW w:w="3751" w:type="dxa"/>
            <w:vAlign w:val="center"/>
          </w:tcPr>
          <w:p w:rsidR="00753756" w:rsidRPr="00224952" w:rsidRDefault="00753756" w:rsidP="0070173B">
            <w:pPr>
              <w:rPr>
                <w:szCs w:val="21"/>
              </w:rPr>
            </w:pPr>
            <w:r w:rsidRPr="00224952">
              <w:rPr>
                <w:rFonts w:hint="eastAsia"/>
                <w:szCs w:val="21"/>
              </w:rPr>
              <w:t>银行间市场应付交易费用</w:t>
            </w:r>
          </w:p>
        </w:tc>
        <w:tc>
          <w:tcPr>
            <w:tcW w:w="5528" w:type="dxa"/>
            <w:vAlign w:val="center"/>
          </w:tcPr>
          <w:p w:rsidR="00753756" w:rsidRPr="00224952" w:rsidRDefault="00753756" w:rsidP="0070173B">
            <w:pPr>
              <w:jc w:val="right"/>
              <w:rPr>
                <w:szCs w:val="21"/>
              </w:rPr>
            </w:pPr>
            <w:r w:rsidRPr="00224952">
              <w:rPr>
                <w:szCs w:val="21"/>
              </w:rPr>
              <w:t>38,093.40</w:t>
            </w:r>
          </w:p>
        </w:tc>
      </w:tr>
      <w:tr w:rsidR="00753756" w:rsidRPr="00224952" w:rsidTr="00EC2561">
        <w:trPr>
          <w:trHeight w:val="285"/>
        </w:trPr>
        <w:tc>
          <w:tcPr>
            <w:tcW w:w="375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116,785.44</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6.4.7.8 </w:t>
      </w:r>
      <w:r w:rsidRPr="00E76B2D">
        <w:rPr>
          <w:rFonts w:ascii="宋体" w:hAnsi="宋体" w:hint="eastAsia"/>
          <w:b/>
          <w:bCs/>
          <w:color w:val="000000"/>
          <w:szCs w:val="21"/>
        </w:rPr>
        <w:t>其他负债</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753756" w:rsidRPr="00224952" w:rsidTr="00EC2561">
        <w:trPr>
          <w:trHeight w:val="330"/>
        </w:trPr>
        <w:tc>
          <w:tcPr>
            <w:tcW w:w="370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kern w:val="0"/>
                <w:szCs w:val="21"/>
              </w:rPr>
            </w:pPr>
            <w:r w:rsidRPr="00224952">
              <w:rPr>
                <w:rFonts w:hint="eastAsia"/>
                <w:kern w:val="0"/>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应付券商交易单元保证金</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应付赎回费</w:t>
            </w:r>
          </w:p>
        </w:tc>
        <w:tc>
          <w:tcPr>
            <w:tcW w:w="5528" w:type="dxa"/>
            <w:vAlign w:val="center"/>
          </w:tcPr>
          <w:p w:rsidR="00753756" w:rsidRPr="00224952" w:rsidRDefault="00753756" w:rsidP="0070173B">
            <w:pPr>
              <w:jc w:val="right"/>
              <w:rPr>
                <w:szCs w:val="21"/>
              </w:rPr>
            </w:pPr>
            <w:r w:rsidRPr="00224952">
              <w:rPr>
                <w:szCs w:val="21"/>
              </w:rPr>
              <w:t>-</w:t>
            </w:r>
          </w:p>
        </w:tc>
      </w:tr>
      <w:tr w:rsidR="00542355" w:rsidRPr="00224952" w:rsidTr="00EC2561">
        <w:trPr>
          <w:trHeight w:val="325"/>
        </w:trPr>
        <w:tc>
          <w:tcPr>
            <w:tcW w:w="3701" w:type="dxa"/>
            <w:vAlign w:val="center"/>
          </w:tcPr>
          <w:p w:rsidR="00542355" w:rsidRPr="00987032" w:rsidRDefault="00542355" w:rsidP="00AC7FAD">
            <w:pPr>
              <w:rPr>
                <w:szCs w:val="21"/>
              </w:rPr>
            </w:pPr>
            <w:r w:rsidRPr="00987032">
              <w:rPr>
                <w:szCs w:val="21"/>
              </w:rPr>
              <w:t>应付证券出借违约金</w:t>
            </w:r>
          </w:p>
        </w:tc>
        <w:tc>
          <w:tcPr>
            <w:tcW w:w="5528" w:type="dxa"/>
            <w:vAlign w:val="center"/>
          </w:tcPr>
          <w:p w:rsidR="00542355" w:rsidRPr="00987032" w:rsidRDefault="00542355" w:rsidP="00AC7FAD">
            <w:pPr>
              <w:jc w:val="right"/>
              <w:rPr>
                <w:szCs w:val="21"/>
              </w:rPr>
            </w:pPr>
            <w:r w:rsidRPr="00987032">
              <w:rPr>
                <w:szCs w:val="21"/>
              </w:rPr>
              <w:t>-</w:t>
            </w:r>
          </w:p>
        </w:tc>
      </w:tr>
      <w:tr w:rsidR="00E6763C">
        <w:tc>
          <w:tcPr>
            <w:tcW w:w="3701" w:type="dxa"/>
            <w:vAlign w:val="center"/>
          </w:tcPr>
          <w:p w:rsidR="00E6763C" w:rsidRDefault="008178C6">
            <w:pPr>
              <w:jc w:val="left"/>
            </w:pPr>
            <w:r>
              <w:rPr>
                <w:szCs w:val="21"/>
              </w:rPr>
              <w:t>预提费用</w:t>
            </w:r>
          </w:p>
        </w:tc>
        <w:tc>
          <w:tcPr>
            <w:tcW w:w="5528" w:type="dxa"/>
            <w:vAlign w:val="center"/>
          </w:tcPr>
          <w:p w:rsidR="00E6763C" w:rsidRDefault="008178C6">
            <w:pPr>
              <w:jc w:val="right"/>
            </w:pPr>
            <w:r>
              <w:rPr>
                <w:szCs w:val="21"/>
              </w:rPr>
              <w:t>214,372.44</w:t>
            </w:r>
          </w:p>
        </w:tc>
      </w:tr>
      <w:tr w:rsidR="00753756" w:rsidRPr="00224952" w:rsidTr="00EC2561">
        <w:trPr>
          <w:trHeight w:val="325"/>
        </w:trPr>
        <w:tc>
          <w:tcPr>
            <w:tcW w:w="370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214,372.44</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6.4.7.9 </w:t>
      </w:r>
      <w:r w:rsidRPr="00E76B2D">
        <w:rPr>
          <w:rFonts w:ascii="宋体" w:hAnsi="宋体" w:hint="eastAsia"/>
          <w:b/>
          <w:bCs/>
          <w:color w:val="000000"/>
          <w:szCs w:val="21"/>
        </w:rPr>
        <w:t>实收基金</w:t>
      </w:r>
    </w:p>
    <w:p w:rsidR="00753756" w:rsidRPr="00224952" w:rsidRDefault="00753756" w:rsidP="00C241B5">
      <w:pPr>
        <w:wordWrap w:val="0"/>
        <w:spacing w:line="360" w:lineRule="auto"/>
        <w:jc w:val="right"/>
        <w:rPr>
          <w:color w:val="000000"/>
          <w:szCs w:val="21"/>
        </w:rPr>
      </w:pPr>
      <w:r w:rsidRPr="00224952">
        <w:rPr>
          <w:rFonts w:hint="eastAsia"/>
          <w:color w:val="000000"/>
          <w:szCs w:val="21"/>
        </w:rPr>
        <w:t>金额单位：人民币元</w:t>
      </w: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2873"/>
        <w:gridCol w:w="3364"/>
      </w:tblGrid>
      <w:tr w:rsidR="00753756" w:rsidRPr="00224952" w:rsidTr="00EC2561">
        <w:tc>
          <w:tcPr>
            <w:tcW w:w="3119" w:type="dxa"/>
            <w:vMerge w:val="restart"/>
            <w:vAlign w:val="center"/>
          </w:tcPr>
          <w:p w:rsidR="00753756" w:rsidRPr="00224952" w:rsidRDefault="00753756" w:rsidP="0070173B">
            <w:pPr>
              <w:jc w:val="center"/>
              <w:rPr>
                <w:color w:val="000000"/>
                <w:szCs w:val="21"/>
              </w:rPr>
            </w:pPr>
            <w:r w:rsidRPr="00224952">
              <w:rPr>
                <w:rFonts w:hint="eastAsia"/>
                <w:color w:val="000000"/>
                <w:kern w:val="0"/>
                <w:szCs w:val="21"/>
              </w:rPr>
              <w:t>项目</w:t>
            </w:r>
          </w:p>
        </w:tc>
        <w:tc>
          <w:tcPr>
            <w:tcW w:w="6237" w:type="dxa"/>
            <w:gridSpan w:val="2"/>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jc w:val="center"/>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119" w:type="dxa"/>
            <w:vMerge/>
            <w:vAlign w:val="center"/>
          </w:tcPr>
          <w:p w:rsidR="00753756" w:rsidRPr="00224952" w:rsidRDefault="00753756" w:rsidP="0070173B">
            <w:pPr>
              <w:widowControl/>
              <w:jc w:val="left"/>
              <w:rPr>
                <w:color w:val="000000"/>
                <w:szCs w:val="21"/>
              </w:rPr>
            </w:pPr>
          </w:p>
        </w:tc>
        <w:tc>
          <w:tcPr>
            <w:tcW w:w="2873" w:type="dxa"/>
            <w:vAlign w:val="center"/>
          </w:tcPr>
          <w:p w:rsidR="00753756" w:rsidRPr="00224952" w:rsidRDefault="00753756" w:rsidP="0070173B">
            <w:pPr>
              <w:jc w:val="center"/>
              <w:rPr>
                <w:color w:val="000000"/>
                <w:szCs w:val="21"/>
              </w:rPr>
            </w:pPr>
            <w:r w:rsidRPr="00224952">
              <w:rPr>
                <w:rFonts w:hint="eastAsia"/>
                <w:color w:val="000000"/>
                <w:szCs w:val="21"/>
              </w:rPr>
              <w:t>基金份额</w:t>
            </w:r>
            <w:r>
              <w:rPr>
                <w:rFonts w:hint="eastAsia"/>
                <w:color w:val="000000"/>
                <w:szCs w:val="21"/>
              </w:rPr>
              <w:t>（份）</w:t>
            </w:r>
          </w:p>
        </w:tc>
        <w:tc>
          <w:tcPr>
            <w:tcW w:w="3364" w:type="dxa"/>
            <w:vAlign w:val="center"/>
          </w:tcPr>
          <w:p w:rsidR="00753756" w:rsidRPr="00224952" w:rsidRDefault="00753756" w:rsidP="0070173B">
            <w:pPr>
              <w:jc w:val="center"/>
              <w:rPr>
                <w:color w:val="000000"/>
                <w:szCs w:val="21"/>
              </w:rPr>
            </w:pPr>
            <w:r w:rsidRPr="00224952">
              <w:rPr>
                <w:rFonts w:hint="eastAsia"/>
                <w:color w:val="000000"/>
                <w:szCs w:val="21"/>
              </w:rPr>
              <w:t>账面金额</w:t>
            </w:r>
          </w:p>
        </w:tc>
      </w:tr>
      <w:tr w:rsidR="00753756" w:rsidRPr="00224952" w:rsidTr="00EC2561">
        <w:tc>
          <w:tcPr>
            <w:tcW w:w="3119" w:type="dxa"/>
            <w:vAlign w:val="center"/>
          </w:tcPr>
          <w:p w:rsidR="00753756" w:rsidRPr="00224952" w:rsidRDefault="00753756" w:rsidP="0070173B">
            <w:pPr>
              <w:rPr>
                <w:color w:val="000000"/>
                <w:szCs w:val="21"/>
              </w:rPr>
            </w:pPr>
            <w:r w:rsidRPr="00224952">
              <w:rPr>
                <w:color w:val="000000"/>
                <w:szCs w:val="21"/>
              </w:rPr>
              <w:t>上年度末</w:t>
            </w:r>
          </w:p>
        </w:tc>
        <w:tc>
          <w:tcPr>
            <w:tcW w:w="2873" w:type="dxa"/>
            <w:vAlign w:val="center"/>
          </w:tcPr>
          <w:p w:rsidR="00753756" w:rsidRPr="00224952" w:rsidRDefault="00753756" w:rsidP="0070173B">
            <w:pPr>
              <w:jc w:val="right"/>
              <w:rPr>
                <w:szCs w:val="21"/>
              </w:rPr>
            </w:pPr>
            <w:r w:rsidRPr="00224952">
              <w:rPr>
                <w:szCs w:val="21"/>
              </w:rPr>
              <w:t>1,979,808,192.70</w:t>
            </w:r>
          </w:p>
        </w:tc>
        <w:tc>
          <w:tcPr>
            <w:tcW w:w="3364" w:type="dxa"/>
            <w:vAlign w:val="center"/>
          </w:tcPr>
          <w:p w:rsidR="00753756" w:rsidRPr="00224952" w:rsidRDefault="00753756" w:rsidP="0070173B">
            <w:pPr>
              <w:jc w:val="right"/>
              <w:rPr>
                <w:szCs w:val="21"/>
              </w:rPr>
            </w:pPr>
            <w:r w:rsidRPr="00224952">
              <w:rPr>
                <w:szCs w:val="21"/>
              </w:rPr>
              <w:t>1,979,808,192.70</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本期申购</w:t>
            </w:r>
          </w:p>
        </w:tc>
        <w:tc>
          <w:tcPr>
            <w:tcW w:w="2873" w:type="dxa"/>
            <w:vAlign w:val="center"/>
          </w:tcPr>
          <w:p w:rsidR="00753756" w:rsidRPr="00224952" w:rsidRDefault="00753756" w:rsidP="0070173B">
            <w:pPr>
              <w:jc w:val="right"/>
              <w:rPr>
                <w:szCs w:val="21"/>
              </w:rPr>
            </w:pPr>
            <w:r w:rsidRPr="00224952">
              <w:rPr>
                <w:szCs w:val="21"/>
              </w:rPr>
              <w:t>7,932,787.26</w:t>
            </w:r>
          </w:p>
        </w:tc>
        <w:tc>
          <w:tcPr>
            <w:tcW w:w="3364" w:type="dxa"/>
            <w:vAlign w:val="center"/>
          </w:tcPr>
          <w:p w:rsidR="00753756" w:rsidRPr="00224952" w:rsidRDefault="00753756" w:rsidP="0070173B">
            <w:pPr>
              <w:jc w:val="right"/>
              <w:rPr>
                <w:szCs w:val="21"/>
              </w:rPr>
            </w:pPr>
            <w:r w:rsidRPr="00224952">
              <w:rPr>
                <w:szCs w:val="21"/>
              </w:rPr>
              <w:t>7,932,787.26</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本期赎回</w:t>
            </w:r>
            <w:r w:rsidRPr="00224952">
              <w:rPr>
                <w:rFonts w:hint="eastAsia"/>
                <w:szCs w:val="21"/>
              </w:rPr>
              <w:t>（以</w:t>
            </w:r>
            <w:r w:rsidRPr="00224952">
              <w:rPr>
                <w:szCs w:val="21"/>
              </w:rPr>
              <w:t>“-”</w:t>
            </w:r>
            <w:r w:rsidRPr="00224952">
              <w:rPr>
                <w:rFonts w:hint="eastAsia"/>
                <w:szCs w:val="21"/>
              </w:rPr>
              <w:t>号填列）</w:t>
            </w:r>
          </w:p>
        </w:tc>
        <w:tc>
          <w:tcPr>
            <w:tcW w:w="2873" w:type="dxa"/>
            <w:vAlign w:val="center"/>
          </w:tcPr>
          <w:p w:rsidR="00753756" w:rsidRPr="00224952" w:rsidRDefault="00753756" w:rsidP="0070173B">
            <w:pPr>
              <w:jc w:val="right"/>
              <w:rPr>
                <w:szCs w:val="21"/>
              </w:rPr>
            </w:pPr>
            <w:r w:rsidRPr="00224952">
              <w:rPr>
                <w:szCs w:val="21"/>
              </w:rPr>
              <w:t>-2,703,796.21</w:t>
            </w:r>
          </w:p>
        </w:tc>
        <w:tc>
          <w:tcPr>
            <w:tcW w:w="3364" w:type="dxa"/>
            <w:vAlign w:val="center"/>
          </w:tcPr>
          <w:p w:rsidR="00753756" w:rsidRPr="00224952" w:rsidRDefault="00753756" w:rsidP="0070173B">
            <w:pPr>
              <w:jc w:val="right"/>
              <w:rPr>
                <w:szCs w:val="21"/>
              </w:rPr>
            </w:pPr>
            <w:r w:rsidRPr="00224952">
              <w:rPr>
                <w:szCs w:val="21"/>
              </w:rPr>
              <w:t>-2,703,796.21</w:t>
            </w:r>
          </w:p>
        </w:tc>
      </w:tr>
      <w:tr w:rsidR="00753756" w:rsidRPr="00224952" w:rsidTr="00EC2561">
        <w:tc>
          <w:tcPr>
            <w:tcW w:w="3119" w:type="dxa"/>
            <w:vAlign w:val="center"/>
          </w:tcPr>
          <w:p w:rsidR="00753756" w:rsidRPr="00224952" w:rsidRDefault="00753756" w:rsidP="00EE2AE3">
            <w:pPr>
              <w:rPr>
                <w:color w:val="000000"/>
                <w:szCs w:val="21"/>
              </w:rPr>
            </w:pPr>
            <w:r w:rsidRPr="00224952">
              <w:rPr>
                <w:rFonts w:hint="eastAsia"/>
                <w:szCs w:val="21"/>
              </w:rPr>
              <w:t>本期末</w:t>
            </w:r>
          </w:p>
        </w:tc>
        <w:tc>
          <w:tcPr>
            <w:tcW w:w="2873" w:type="dxa"/>
            <w:vAlign w:val="center"/>
          </w:tcPr>
          <w:p w:rsidR="00753756" w:rsidRPr="00224952" w:rsidRDefault="00753756" w:rsidP="00EE2AE3">
            <w:pPr>
              <w:jc w:val="right"/>
              <w:rPr>
                <w:szCs w:val="21"/>
              </w:rPr>
            </w:pPr>
            <w:r w:rsidRPr="00224952">
              <w:rPr>
                <w:szCs w:val="21"/>
              </w:rPr>
              <w:t>1,985,037,183.75</w:t>
            </w:r>
          </w:p>
        </w:tc>
        <w:tc>
          <w:tcPr>
            <w:tcW w:w="3364" w:type="dxa"/>
            <w:vAlign w:val="center"/>
          </w:tcPr>
          <w:p w:rsidR="00753756" w:rsidRPr="00224952" w:rsidRDefault="00753756" w:rsidP="00EE2AE3">
            <w:pPr>
              <w:jc w:val="right"/>
              <w:rPr>
                <w:szCs w:val="21"/>
              </w:rPr>
            </w:pPr>
            <w:r w:rsidRPr="00224952">
              <w:rPr>
                <w:szCs w:val="21"/>
              </w:rPr>
              <w:t>1,985,037,183.75</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注：申购含红利再投、转换入份额，赎回含转换出份额。</w:t>
      </w:r>
    </w:p>
    <w:p w:rsidR="00753756" w:rsidRPr="00224952" w:rsidRDefault="00753756" w:rsidP="006E1449">
      <w:pPr>
        <w:spacing w:line="360" w:lineRule="auto"/>
        <w:ind w:firstLineChars="196" w:firstLine="413"/>
        <w:rPr>
          <w:b/>
          <w:color w:val="000000"/>
          <w:szCs w:val="21"/>
        </w:rPr>
      </w:pPr>
      <w:r w:rsidRPr="00E76B2D">
        <w:rPr>
          <w:rFonts w:ascii="宋体" w:hAnsi="宋体"/>
          <w:b/>
          <w:bCs/>
          <w:color w:val="000000"/>
          <w:szCs w:val="21"/>
        </w:rPr>
        <w:t xml:space="preserve">6.4.7.10 </w:t>
      </w:r>
      <w:r w:rsidRPr="00E76B2D">
        <w:rPr>
          <w:rFonts w:ascii="宋体" w:hAnsi="宋体" w:hint="eastAsia"/>
          <w:b/>
          <w:bCs/>
          <w:color w:val="000000"/>
          <w:szCs w:val="21"/>
        </w:rPr>
        <w:t>未分配利润</w:t>
      </w:r>
    </w:p>
    <w:p w:rsidR="00753756" w:rsidRPr="00224952" w:rsidRDefault="00753756" w:rsidP="008971E9">
      <w:pPr>
        <w:spacing w:line="288"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00"/>
        <w:gridCol w:w="2100"/>
        <w:gridCol w:w="2100"/>
        <w:gridCol w:w="2100"/>
      </w:tblGrid>
      <w:tr w:rsidR="00753756" w:rsidRPr="00224952" w:rsidTr="00A81BF6">
        <w:tc>
          <w:tcPr>
            <w:tcW w:w="2700"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已实现部分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未分配利润合计</w:t>
            </w:r>
          </w:p>
        </w:tc>
      </w:tr>
      <w:tr w:rsidR="00753756" w:rsidRPr="00224952" w:rsidTr="00A81BF6">
        <w:tc>
          <w:tcPr>
            <w:tcW w:w="2700" w:type="dxa"/>
            <w:vAlign w:val="center"/>
          </w:tcPr>
          <w:p w:rsidR="00753756" w:rsidRPr="00224952" w:rsidRDefault="00753756" w:rsidP="0070173B">
            <w:pPr>
              <w:rPr>
                <w:color w:val="000000"/>
                <w:szCs w:val="21"/>
              </w:rPr>
            </w:pPr>
            <w:r w:rsidRPr="00224952">
              <w:rPr>
                <w:color w:val="000000"/>
                <w:szCs w:val="21"/>
              </w:rPr>
              <w:t>上年度末</w:t>
            </w:r>
          </w:p>
        </w:tc>
        <w:tc>
          <w:tcPr>
            <w:tcW w:w="2100" w:type="dxa"/>
            <w:vAlign w:val="center"/>
          </w:tcPr>
          <w:p w:rsidR="00753756" w:rsidRPr="00224952" w:rsidRDefault="00753756" w:rsidP="0070173B">
            <w:pPr>
              <w:jc w:val="right"/>
              <w:rPr>
                <w:szCs w:val="21"/>
              </w:rPr>
            </w:pPr>
            <w:r w:rsidRPr="00224952">
              <w:rPr>
                <w:szCs w:val="21"/>
              </w:rPr>
              <w:t>1,104,240,836.33</w:t>
            </w:r>
          </w:p>
        </w:tc>
        <w:tc>
          <w:tcPr>
            <w:tcW w:w="2100" w:type="dxa"/>
            <w:vAlign w:val="center"/>
          </w:tcPr>
          <w:p w:rsidR="00753756" w:rsidRPr="00224952" w:rsidRDefault="00753756" w:rsidP="0070173B">
            <w:pPr>
              <w:jc w:val="right"/>
              <w:rPr>
                <w:szCs w:val="21"/>
              </w:rPr>
            </w:pPr>
            <w:r w:rsidRPr="00224952">
              <w:rPr>
                <w:szCs w:val="21"/>
              </w:rPr>
              <w:t>101,971,065.39</w:t>
            </w:r>
          </w:p>
        </w:tc>
        <w:tc>
          <w:tcPr>
            <w:tcW w:w="2100" w:type="dxa"/>
            <w:vAlign w:val="center"/>
          </w:tcPr>
          <w:p w:rsidR="00753756" w:rsidRPr="00224952" w:rsidRDefault="00753756" w:rsidP="0070173B">
            <w:pPr>
              <w:jc w:val="right"/>
              <w:rPr>
                <w:szCs w:val="21"/>
              </w:rPr>
            </w:pPr>
            <w:r w:rsidRPr="00224952">
              <w:rPr>
                <w:szCs w:val="21"/>
              </w:rPr>
              <w:t>1,206,211,901.72</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本期利润</w:t>
            </w:r>
          </w:p>
        </w:tc>
        <w:tc>
          <w:tcPr>
            <w:tcW w:w="2100" w:type="dxa"/>
            <w:vAlign w:val="center"/>
          </w:tcPr>
          <w:p w:rsidR="00753756" w:rsidRPr="00224952" w:rsidRDefault="00753756" w:rsidP="0070173B">
            <w:pPr>
              <w:jc w:val="right"/>
              <w:rPr>
                <w:szCs w:val="21"/>
              </w:rPr>
            </w:pPr>
            <w:r w:rsidRPr="00224952">
              <w:rPr>
                <w:szCs w:val="21"/>
              </w:rPr>
              <w:t>104,672,153.14</w:t>
            </w:r>
          </w:p>
        </w:tc>
        <w:tc>
          <w:tcPr>
            <w:tcW w:w="2100" w:type="dxa"/>
            <w:vAlign w:val="center"/>
          </w:tcPr>
          <w:p w:rsidR="00753756" w:rsidRPr="00224952" w:rsidRDefault="00753756" w:rsidP="0070173B">
            <w:pPr>
              <w:jc w:val="right"/>
              <w:rPr>
                <w:szCs w:val="21"/>
              </w:rPr>
            </w:pPr>
            <w:r w:rsidRPr="00224952">
              <w:rPr>
                <w:szCs w:val="21"/>
              </w:rPr>
              <w:t>-59,716,243.27</w:t>
            </w:r>
          </w:p>
        </w:tc>
        <w:tc>
          <w:tcPr>
            <w:tcW w:w="2100" w:type="dxa"/>
            <w:vAlign w:val="center"/>
          </w:tcPr>
          <w:p w:rsidR="00753756" w:rsidRPr="00224952" w:rsidRDefault="00753756" w:rsidP="0070173B">
            <w:pPr>
              <w:jc w:val="right"/>
              <w:rPr>
                <w:szCs w:val="21"/>
              </w:rPr>
            </w:pPr>
            <w:r w:rsidRPr="00224952">
              <w:rPr>
                <w:szCs w:val="21"/>
              </w:rPr>
              <w:t>44,955,909.87</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本期基金份额交易产生的变动数</w:t>
            </w:r>
          </w:p>
        </w:tc>
        <w:tc>
          <w:tcPr>
            <w:tcW w:w="2100" w:type="dxa"/>
            <w:vAlign w:val="center"/>
          </w:tcPr>
          <w:p w:rsidR="00753756" w:rsidRPr="00224952" w:rsidRDefault="00753756" w:rsidP="00C27ED7">
            <w:pPr>
              <w:jc w:val="right"/>
              <w:rPr>
                <w:szCs w:val="21"/>
              </w:rPr>
            </w:pPr>
            <w:r w:rsidRPr="00224952">
              <w:rPr>
                <w:szCs w:val="21"/>
              </w:rPr>
              <w:t>3,017,663.06</w:t>
            </w:r>
          </w:p>
        </w:tc>
        <w:tc>
          <w:tcPr>
            <w:tcW w:w="2100" w:type="dxa"/>
            <w:vAlign w:val="center"/>
          </w:tcPr>
          <w:p w:rsidR="00753756" w:rsidRPr="00224952" w:rsidRDefault="00753756" w:rsidP="00C27ED7">
            <w:pPr>
              <w:jc w:val="right"/>
              <w:rPr>
                <w:szCs w:val="21"/>
              </w:rPr>
            </w:pPr>
            <w:r w:rsidRPr="00224952">
              <w:rPr>
                <w:szCs w:val="21"/>
              </w:rPr>
              <w:t>352,514.00</w:t>
            </w:r>
          </w:p>
        </w:tc>
        <w:tc>
          <w:tcPr>
            <w:tcW w:w="2100" w:type="dxa"/>
            <w:vAlign w:val="center"/>
          </w:tcPr>
          <w:p w:rsidR="00753756" w:rsidRPr="00224952" w:rsidRDefault="00753756" w:rsidP="00C27ED7">
            <w:pPr>
              <w:jc w:val="right"/>
              <w:rPr>
                <w:szCs w:val="21"/>
              </w:rPr>
            </w:pPr>
            <w:r w:rsidRPr="00224952">
              <w:rPr>
                <w:szCs w:val="21"/>
              </w:rPr>
              <w:t>3,370,177.06</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其中：基金申购款</w:t>
            </w:r>
          </w:p>
        </w:tc>
        <w:tc>
          <w:tcPr>
            <w:tcW w:w="2100" w:type="dxa"/>
            <w:vAlign w:val="center"/>
          </w:tcPr>
          <w:p w:rsidR="00753756" w:rsidRPr="00224952" w:rsidRDefault="00753756" w:rsidP="0070173B">
            <w:pPr>
              <w:jc w:val="right"/>
              <w:rPr>
                <w:szCs w:val="21"/>
              </w:rPr>
            </w:pPr>
            <w:r w:rsidRPr="00224952">
              <w:rPr>
                <w:szCs w:val="21"/>
              </w:rPr>
              <w:t>4,574,984.20</w:t>
            </w:r>
          </w:p>
        </w:tc>
        <w:tc>
          <w:tcPr>
            <w:tcW w:w="2100" w:type="dxa"/>
            <w:vAlign w:val="center"/>
          </w:tcPr>
          <w:p w:rsidR="00753756" w:rsidRPr="00224952" w:rsidRDefault="00753756" w:rsidP="0070173B">
            <w:pPr>
              <w:jc w:val="right"/>
              <w:rPr>
                <w:szCs w:val="21"/>
              </w:rPr>
            </w:pPr>
            <w:r w:rsidRPr="00224952">
              <w:rPr>
                <w:szCs w:val="21"/>
              </w:rPr>
              <w:t>530,390.58</w:t>
            </w:r>
          </w:p>
        </w:tc>
        <w:tc>
          <w:tcPr>
            <w:tcW w:w="2100" w:type="dxa"/>
            <w:vAlign w:val="center"/>
          </w:tcPr>
          <w:p w:rsidR="00753756" w:rsidRPr="00224952" w:rsidRDefault="00753756" w:rsidP="0070173B">
            <w:pPr>
              <w:jc w:val="right"/>
              <w:rPr>
                <w:szCs w:val="21"/>
              </w:rPr>
            </w:pPr>
            <w:r w:rsidRPr="00224952">
              <w:rPr>
                <w:szCs w:val="21"/>
              </w:rPr>
              <w:t>5,105,374.78</w:t>
            </w:r>
          </w:p>
        </w:tc>
      </w:tr>
      <w:tr w:rsidR="00753756" w:rsidRPr="00224952" w:rsidTr="00A81BF6">
        <w:tc>
          <w:tcPr>
            <w:tcW w:w="2700" w:type="dxa"/>
            <w:vAlign w:val="center"/>
          </w:tcPr>
          <w:p w:rsidR="00753756" w:rsidRPr="00224952" w:rsidRDefault="00753756" w:rsidP="006E1449">
            <w:pPr>
              <w:ind w:firstLineChars="294" w:firstLine="617"/>
              <w:rPr>
                <w:color w:val="000000"/>
                <w:szCs w:val="21"/>
              </w:rPr>
            </w:pPr>
            <w:r w:rsidRPr="00224952">
              <w:rPr>
                <w:rFonts w:hint="eastAsia"/>
                <w:color w:val="000000"/>
                <w:szCs w:val="21"/>
              </w:rPr>
              <w:t>基金赎回款</w:t>
            </w:r>
          </w:p>
        </w:tc>
        <w:tc>
          <w:tcPr>
            <w:tcW w:w="2100" w:type="dxa"/>
            <w:vAlign w:val="center"/>
          </w:tcPr>
          <w:p w:rsidR="00753756" w:rsidRPr="00224952" w:rsidRDefault="00753756" w:rsidP="0070173B">
            <w:pPr>
              <w:jc w:val="right"/>
              <w:rPr>
                <w:szCs w:val="21"/>
              </w:rPr>
            </w:pPr>
            <w:r w:rsidRPr="00224952">
              <w:rPr>
                <w:szCs w:val="21"/>
              </w:rPr>
              <w:t>-1,557,321.14</w:t>
            </w:r>
          </w:p>
        </w:tc>
        <w:tc>
          <w:tcPr>
            <w:tcW w:w="2100" w:type="dxa"/>
            <w:vAlign w:val="center"/>
          </w:tcPr>
          <w:p w:rsidR="00753756" w:rsidRPr="00224952" w:rsidRDefault="00753756" w:rsidP="0070173B">
            <w:pPr>
              <w:jc w:val="right"/>
              <w:rPr>
                <w:szCs w:val="21"/>
              </w:rPr>
            </w:pPr>
            <w:r w:rsidRPr="00224952">
              <w:rPr>
                <w:szCs w:val="21"/>
              </w:rPr>
              <w:t>-177,876.58</w:t>
            </w:r>
          </w:p>
        </w:tc>
        <w:tc>
          <w:tcPr>
            <w:tcW w:w="2100" w:type="dxa"/>
            <w:vAlign w:val="center"/>
          </w:tcPr>
          <w:p w:rsidR="00753756" w:rsidRPr="00224952" w:rsidRDefault="00753756" w:rsidP="0070173B">
            <w:pPr>
              <w:jc w:val="right"/>
              <w:rPr>
                <w:szCs w:val="21"/>
              </w:rPr>
            </w:pPr>
            <w:r w:rsidRPr="00224952">
              <w:rPr>
                <w:szCs w:val="21"/>
              </w:rPr>
              <w:t>-1,735,197.72</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本期已分配利润</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本期末</w:t>
            </w:r>
          </w:p>
        </w:tc>
        <w:tc>
          <w:tcPr>
            <w:tcW w:w="2100" w:type="dxa"/>
            <w:vAlign w:val="center"/>
          </w:tcPr>
          <w:p w:rsidR="00753756" w:rsidRPr="00224952" w:rsidRDefault="00753756" w:rsidP="0070173B">
            <w:pPr>
              <w:jc w:val="right"/>
              <w:rPr>
                <w:szCs w:val="21"/>
              </w:rPr>
            </w:pPr>
            <w:r w:rsidRPr="00224952">
              <w:rPr>
                <w:szCs w:val="21"/>
              </w:rPr>
              <w:t>1,211,930,652.53</w:t>
            </w:r>
          </w:p>
        </w:tc>
        <w:tc>
          <w:tcPr>
            <w:tcW w:w="2100" w:type="dxa"/>
            <w:vAlign w:val="center"/>
          </w:tcPr>
          <w:p w:rsidR="00753756" w:rsidRPr="00224952" w:rsidRDefault="00753756" w:rsidP="0070173B">
            <w:pPr>
              <w:jc w:val="right"/>
              <w:rPr>
                <w:szCs w:val="21"/>
              </w:rPr>
            </w:pPr>
            <w:r w:rsidRPr="00224952">
              <w:rPr>
                <w:szCs w:val="21"/>
              </w:rPr>
              <w:t>42,607,336.12</w:t>
            </w:r>
          </w:p>
        </w:tc>
        <w:tc>
          <w:tcPr>
            <w:tcW w:w="2100" w:type="dxa"/>
            <w:vAlign w:val="center"/>
          </w:tcPr>
          <w:p w:rsidR="00753756" w:rsidRPr="00224952" w:rsidRDefault="00753756" w:rsidP="0070173B">
            <w:pPr>
              <w:jc w:val="right"/>
              <w:rPr>
                <w:szCs w:val="21"/>
              </w:rPr>
            </w:pPr>
            <w:r w:rsidRPr="00224952">
              <w:rPr>
                <w:szCs w:val="21"/>
              </w:rPr>
              <w:t>1,254,537,988.65</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6.4.7.11 </w:t>
      </w:r>
      <w:r w:rsidRPr="00E76B2D">
        <w:rPr>
          <w:rFonts w:ascii="宋体" w:hAnsi="宋体" w:hint="eastAsia"/>
          <w:b/>
          <w:bCs/>
          <w:color w:val="000000"/>
          <w:szCs w:val="21"/>
        </w:rPr>
        <w:t>存款利息收入</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753756" w:rsidRPr="00224952" w:rsidTr="00EC2561">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350"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活期存款利息收入</w:t>
            </w:r>
          </w:p>
        </w:tc>
        <w:tc>
          <w:tcPr>
            <w:tcW w:w="5350" w:type="dxa"/>
            <w:vAlign w:val="center"/>
          </w:tcPr>
          <w:p w:rsidR="00753756" w:rsidRPr="00224952" w:rsidRDefault="00753756" w:rsidP="0070173B">
            <w:pPr>
              <w:jc w:val="right"/>
              <w:rPr>
                <w:szCs w:val="21"/>
              </w:rPr>
            </w:pPr>
            <w:r w:rsidRPr="00224952">
              <w:rPr>
                <w:szCs w:val="21"/>
              </w:rPr>
              <w:t>42,155.18</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定期存款利息收入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结算备付金利息收入</w:t>
            </w:r>
          </w:p>
        </w:tc>
        <w:tc>
          <w:tcPr>
            <w:tcW w:w="5350" w:type="dxa"/>
            <w:vAlign w:val="center"/>
          </w:tcPr>
          <w:p w:rsidR="00753756" w:rsidRPr="00224952" w:rsidRDefault="00753756" w:rsidP="0070173B">
            <w:pPr>
              <w:jc w:val="right"/>
              <w:rPr>
                <w:szCs w:val="21"/>
              </w:rPr>
            </w:pPr>
            <w:r w:rsidRPr="00224952">
              <w:rPr>
                <w:szCs w:val="21"/>
              </w:rPr>
              <w:t>646,208.49</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w:t>
            </w:r>
          </w:p>
        </w:tc>
        <w:tc>
          <w:tcPr>
            <w:tcW w:w="5350" w:type="dxa"/>
            <w:vAlign w:val="center"/>
          </w:tcPr>
          <w:p w:rsidR="00753756" w:rsidRPr="00224952" w:rsidRDefault="00753756" w:rsidP="0070173B">
            <w:pPr>
              <w:jc w:val="right"/>
              <w:rPr>
                <w:szCs w:val="21"/>
              </w:rPr>
            </w:pPr>
            <w:r w:rsidRPr="00224952">
              <w:rPr>
                <w:szCs w:val="21"/>
              </w:rPr>
              <w:t>1,250.06</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合计</w:t>
            </w:r>
          </w:p>
        </w:tc>
        <w:tc>
          <w:tcPr>
            <w:tcW w:w="5350" w:type="dxa"/>
            <w:vAlign w:val="center"/>
          </w:tcPr>
          <w:p w:rsidR="00753756" w:rsidRPr="00224952" w:rsidRDefault="00753756" w:rsidP="0070173B">
            <w:pPr>
              <w:jc w:val="right"/>
              <w:rPr>
                <w:szCs w:val="21"/>
              </w:rPr>
            </w:pPr>
            <w:r w:rsidRPr="00224952">
              <w:rPr>
                <w:szCs w:val="21"/>
              </w:rPr>
              <w:t>689,613.73</w:t>
            </w:r>
          </w:p>
        </w:tc>
      </w:tr>
    </w:tbl>
    <w:p w:rsidR="00753756" w:rsidRPr="00E76B2D" w:rsidRDefault="00753756" w:rsidP="006E1449">
      <w:pPr>
        <w:spacing w:line="360" w:lineRule="auto"/>
        <w:ind w:firstLineChars="196" w:firstLine="413"/>
        <w:rPr>
          <w:rFonts w:ascii="宋体"/>
          <w:b/>
          <w:bCs/>
          <w:color w:val="000000"/>
          <w:szCs w:val="21"/>
        </w:rPr>
      </w:pPr>
      <w:r w:rsidRPr="00987032">
        <w:rPr>
          <w:rFonts w:ascii="宋体"/>
          <w:b/>
          <w:bCs/>
          <w:color w:val="000000"/>
          <w:szCs w:val="21"/>
        </w:rPr>
        <w:t xml:space="preserve">6.4.7.12 </w:t>
      </w:r>
      <w:r w:rsidRPr="00987032">
        <w:rPr>
          <w:rFonts w:ascii="宋体" w:hint="eastAsia"/>
          <w:b/>
          <w:bCs/>
          <w:color w:val="000000"/>
          <w:szCs w:val="21"/>
        </w:rPr>
        <w:t>股票投资收益</w:t>
      </w:r>
      <w:r w:rsidRPr="00987032">
        <w:rPr>
          <w:rFonts w:ascii="宋体"/>
          <w:b/>
          <w:bCs/>
          <w:color w:val="000000"/>
          <w:szCs w:val="21"/>
        </w:rPr>
        <w:t>——</w:t>
      </w:r>
      <w:r w:rsidRPr="00987032">
        <w:rPr>
          <w:rFonts w:ascii="宋体" w:hint="eastAsia"/>
          <w:b/>
          <w:bCs/>
          <w:color w:val="000000"/>
          <w:szCs w:val="21"/>
        </w:rPr>
        <w:t>买卖股票差价收入</w:t>
      </w:r>
    </w:p>
    <w:p w:rsidR="00753756" w:rsidRPr="00224952" w:rsidRDefault="00753756" w:rsidP="007D33E1">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5"/>
        <w:gridCol w:w="5452"/>
      </w:tblGrid>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7D33E1">
            <w:pPr>
              <w:jc w:val="center"/>
              <w:rPr>
                <w:szCs w:val="21"/>
              </w:rPr>
            </w:pPr>
            <w:r w:rsidRPr="00224952">
              <w:rPr>
                <w:rFonts w:hint="eastAsia"/>
                <w:szCs w:val="21"/>
              </w:rPr>
              <w:t>项目</w:t>
            </w:r>
          </w:p>
        </w:tc>
        <w:tc>
          <w:tcPr>
            <w:tcW w:w="5452" w:type="dxa"/>
            <w:tcMar>
              <w:top w:w="15" w:type="dxa"/>
              <w:left w:w="15" w:type="dxa"/>
              <w:bottom w:w="0" w:type="dxa"/>
              <w:right w:w="15" w:type="dxa"/>
            </w:tcMar>
            <w:vAlign w:val="center"/>
          </w:tcPr>
          <w:p w:rsidR="00753756" w:rsidRPr="00224952" w:rsidRDefault="00753756" w:rsidP="00997072">
            <w:pPr>
              <w:jc w:val="center"/>
              <w:rPr>
                <w:szCs w:val="21"/>
              </w:rPr>
            </w:pPr>
            <w:r w:rsidRPr="00224952">
              <w:rPr>
                <w:rFonts w:hint="eastAsia"/>
                <w:szCs w:val="21"/>
              </w:rPr>
              <w:t>本期</w:t>
            </w:r>
          </w:p>
          <w:p w:rsidR="00753756" w:rsidRPr="00224952" w:rsidRDefault="00753756" w:rsidP="00997072">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卖出股票成交总额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203,498,881.28</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减：卖出股票成本总额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192,869,826.79</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买卖股票差价收入</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10,629,054.49</w:t>
            </w:r>
          </w:p>
        </w:tc>
      </w:tr>
    </w:tbl>
    <w:p w:rsidR="0005449F" w:rsidRPr="00E24CFD" w:rsidRDefault="0056127F" w:rsidP="0005449F">
      <w:pPr>
        <w:spacing w:line="360" w:lineRule="auto"/>
        <w:ind w:firstLineChars="196" w:firstLine="413"/>
        <w:rPr>
          <w:rFonts w:ascii="宋体"/>
          <w:b/>
          <w:bCs/>
          <w:color w:val="000000"/>
          <w:szCs w:val="21"/>
        </w:rPr>
      </w:pPr>
      <w:r w:rsidRPr="0056127F">
        <w:rPr>
          <w:rFonts w:ascii="宋体"/>
          <w:b/>
          <w:bCs/>
          <w:color w:val="000000"/>
          <w:szCs w:val="21"/>
        </w:rPr>
        <w:t>6.4.7.13</w:t>
      </w:r>
      <w:r w:rsidR="0005449F" w:rsidRPr="00E24CFD">
        <w:rPr>
          <w:rFonts w:ascii="宋体"/>
          <w:b/>
          <w:bCs/>
          <w:color w:val="000000"/>
          <w:szCs w:val="21"/>
        </w:rPr>
        <w:t>债券投资收益</w:t>
      </w:r>
      <w:r w:rsidR="0005449F" w:rsidRPr="00E24CFD">
        <w:rPr>
          <w:rFonts w:ascii="宋体"/>
          <w:b/>
          <w:bCs/>
          <w:color w:val="000000"/>
          <w:szCs w:val="21"/>
        </w:rPr>
        <w:t>——</w:t>
      </w:r>
      <w:r w:rsidR="0005449F" w:rsidRPr="00E24CFD">
        <w:rPr>
          <w:rFonts w:ascii="宋体"/>
          <w:b/>
          <w:bCs/>
          <w:color w:val="000000"/>
          <w:szCs w:val="21"/>
        </w:rPr>
        <w:t>买卖债券差价收入</w:t>
      </w:r>
    </w:p>
    <w:p w:rsidR="0005449F" w:rsidRPr="00C56D9D" w:rsidRDefault="0005449F" w:rsidP="0005449F">
      <w:pPr>
        <w:widowControl/>
        <w:tabs>
          <w:tab w:val="left" w:pos="1680"/>
        </w:tabs>
        <w:wordWrap w:val="0"/>
        <w:autoSpaceDE w:val="0"/>
        <w:autoSpaceDN w:val="0"/>
        <w:ind w:left="440"/>
        <w:jc w:val="right"/>
        <w:textAlignment w:val="bottom"/>
        <w:rPr>
          <w:color w:val="000000" w:themeColor="text1"/>
          <w:kern w:val="0"/>
          <w:szCs w:val="21"/>
        </w:rPr>
      </w:pPr>
      <w:r w:rsidRPr="00C56D9D">
        <w:rPr>
          <w:color w:val="000000" w:themeColor="text1"/>
          <w:szCs w:val="21"/>
          <w:lang w:val="en-AU"/>
        </w:rPr>
        <w:t xml:space="preserve">      </w:t>
      </w:r>
      <w:r w:rsidRPr="00C56D9D">
        <w:rPr>
          <w:rFonts w:hint="eastAsia"/>
          <w:color w:val="000000" w:themeColor="text1"/>
          <w:szCs w:val="21"/>
          <w:lang w:val="en-AU"/>
        </w:rPr>
        <w:t xml:space="preserve">   </w:t>
      </w:r>
      <w:r w:rsidRPr="00C56D9D">
        <w:rPr>
          <w:rFonts w:eastAsiaTheme="minorEastAsia"/>
          <w:color w:val="000000" w:themeColor="text1"/>
          <w:szCs w:val="21"/>
        </w:rPr>
        <w:t>单位：人民币元</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000" w:firstRow="0" w:lastRow="0" w:firstColumn="0" w:lastColumn="0" w:noHBand="0" w:noVBand="0"/>
      </w:tblPr>
      <w:tblGrid>
        <w:gridCol w:w="3970"/>
        <w:gridCol w:w="5386"/>
      </w:tblGrid>
      <w:tr w:rsidR="0005449F" w:rsidRPr="00C56D9D" w:rsidTr="00E56272">
        <w:trPr>
          <w:trHeight w:val="315"/>
        </w:trPr>
        <w:tc>
          <w:tcPr>
            <w:tcW w:w="3970" w:type="dxa"/>
            <w:vAlign w:val="center"/>
          </w:tcPr>
          <w:p w:rsidR="0005449F" w:rsidRPr="00C56D9D" w:rsidRDefault="0005449F" w:rsidP="00E56272">
            <w:pPr>
              <w:autoSpaceDE w:val="0"/>
              <w:autoSpaceDN w:val="0"/>
              <w:ind w:left="440"/>
              <w:jc w:val="center"/>
              <w:textAlignment w:val="bottom"/>
              <w:rPr>
                <w:color w:val="000000" w:themeColor="text1"/>
                <w:kern w:val="0"/>
                <w:szCs w:val="21"/>
              </w:rPr>
            </w:pPr>
            <w:r w:rsidRPr="00C56D9D">
              <w:rPr>
                <w:color w:val="000000" w:themeColor="text1"/>
                <w:kern w:val="0"/>
                <w:szCs w:val="21"/>
              </w:rPr>
              <w:t>项目</w:t>
            </w:r>
          </w:p>
        </w:tc>
        <w:tc>
          <w:tcPr>
            <w:tcW w:w="5386" w:type="dxa"/>
            <w:vAlign w:val="center"/>
          </w:tcPr>
          <w:p w:rsidR="0005449F" w:rsidRPr="00C56D9D" w:rsidRDefault="0005449F" w:rsidP="00E56272">
            <w:pPr>
              <w:spacing w:line="360" w:lineRule="auto"/>
              <w:jc w:val="center"/>
              <w:rPr>
                <w:rFonts w:eastAsiaTheme="minorEastAsia"/>
                <w:color w:val="000000" w:themeColor="text1"/>
                <w:szCs w:val="21"/>
              </w:rPr>
            </w:pPr>
            <w:r w:rsidRPr="00C56D9D">
              <w:rPr>
                <w:rFonts w:eastAsiaTheme="minorEastAsia"/>
                <w:color w:val="000000" w:themeColor="text1"/>
                <w:szCs w:val="21"/>
              </w:rPr>
              <w:t>本期</w:t>
            </w:r>
          </w:p>
          <w:p w:rsidR="0005449F" w:rsidRPr="00C56D9D" w:rsidRDefault="0005449F" w:rsidP="00E56272">
            <w:pPr>
              <w:widowControl/>
              <w:autoSpaceDE w:val="0"/>
              <w:autoSpaceDN w:val="0"/>
              <w:spacing w:line="360" w:lineRule="auto"/>
              <w:ind w:right="-15"/>
              <w:jc w:val="center"/>
              <w:textAlignment w:val="bottom"/>
              <w:rPr>
                <w:rFonts w:eastAsiaTheme="minorEastAsia"/>
                <w:color w:val="000000" w:themeColor="text1"/>
                <w:kern w:val="0"/>
                <w:szCs w:val="21"/>
              </w:rPr>
            </w:pPr>
            <w:r w:rsidRPr="00C56D9D">
              <w:rPr>
                <w:rFonts w:eastAsiaTheme="minorEastAsia"/>
                <w:color w:val="000000" w:themeColor="text1"/>
                <w:szCs w:val="21"/>
              </w:rPr>
              <w:t>2020</w:t>
            </w:r>
            <w:r w:rsidRPr="00C56D9D">
              <w:rPr>
                <w:rFonts w:eastAsiaTheme="minorEastAsia"/>
                <w:color w:val="000000" w:themeColor="text1"/>
                <w:szCs w:val="21"/>
              </w:rPr>
              <w:t>年</w:t>
            </w:r>
            <w:r w:rsidRPr="00C56D9D">
              <w:rPr>
                <w:rFonts w:eastAsiaTheme="minorEastAsia"/>
                <w:color w:val="000000" w:themeColor="text1"/>
                <w:szCs w:val="21"/>
              </w:rPr>
              <w:t>1</w:t>
            </w:r>
            <w:r w:rsidRPr="00C56D9D">
              <w:rPr>
                <w:rFonts w:eastAsiaTheme="minorEastAsia"/>
                <w:color w:val="000000" w:themeColor="text1"/>
                <w:szCs w:val="21"/>
              </w:rPr>
              <w:t>月</w:t>
            </w:r>
            <w:r w:rsidRPr="00C56D9D">
              <w:rPr>
                <w:rFonts w:eastAsiaTheme="minorEastAsia"/>
                <w:color w:val="000000" w:themeColor="text1"/>
                <w:szCs w:val="21"/>
              </w:rPr>
              <w:t>1</w:t>
            </w:r>
            <w:r w:rsidRPr="00C56D9D">
              <w:rPr>
                <w:rFonts w:eastAsiaTheme="minorEastAsia"/>
                <w:color w:val="000000" w:themeColor="text1"/>
                <w:szCs w:val="21"/>
              </w:rPr>
              <w:t>日至</w:t>
            </w:r>
            <w:r w:rsidRPr="00C56D9D">
              <w:rPr>
                <w:rFonts w:eastAsiaTheme="minorEastAsia"/>
                <w:color w:val="000000" w:themeColor="text1"/>
                <w:szCs w:val="21"/>
              </w:rPr>
              <w:t>2020</w:t>
            </w:r>
            <w:r w:rsidRPr="00C56D9D">
              <w:rPr>
                <w:rFonts w:eastAsiaTheme="minorEastAsia"/>
                <w:color w:val="000000" w:themeColor="text1"/>
                <w:szCs w:val="21"/>
              </w:rPr>
              <w:t>年</w:t>
            </w:r>
            <w:r w:rsidRPr="00C56D9D">
              <w:rPr>
                <w:rFonts w:eastAsiaTheme="minorEastAsia"/>
                <w:color w:val="000000" w:themeColor="text1"/>
                <w:szCs w:val="21"/>
              </w:rPr>
              <w:t>6</w:t>
            </w:r>
            <w:r w:rsidRPr="00C56D9D">
              <w:rPr>
                <w:rFonts w:eastAsiaTheme="minorEastAsia"/>
                <w:color w:val="000000" w:themeColor="text1"/>
                <w:szCs w:val="21"/>
              </w:rPr>
              <w:t>月</w:t>
            </w:r>
            <w:r w:rsidRPr="00C56D9D">
              <w:rPr>
                <w:rFonts w:eastAsiaTheme="minorEastAsia"/>
                <w:color w:val="000000" w:themeColor="text1"/>
                <w:szCs w:val="21"/>
              </w:rPr>
              <w:t>30</w:t>
            </w:r>
            <w:r w:rsidRPr="00C56D9D">
              <w:rPr>
                <w:rFonts w:eastAsiaTheme="minorEastAsia"/>
                <w:color w:val="000000" w:themeColor="text1"/>
                <w:szCs w:val="21"/>
              </w:rPr>
              <w:t>日</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leftChars="50" w:left="105"/>
              <w:textAlignment w:val="bottom"/>
              <w:rPr>
                <w:color w:val="000000" w:themeColor="text1"/>
                <w:kern w:val="0"/>
                <w:szCs w:val="21"/>
              </w:rPr>
            </w:pPr>
            <w:r w:rsidRPr="00C56D9D">
              <w:rPr>
                <w:color w:val="000000" w:themeColor="text1"/>
                <w:kern w:val="0"/>
                <w:szCs w:val="21"/>
              </w:rPr>
              <w:t>卖出债券（、债转股及债券到期兑付）成交总额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2,134,342,309.30</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leftChars="50" w:left="105"/>
              <w:textAlignment w:val="bottom"/>
              <w:rPr>
                <w:color w:val="000000" w:themeColor="text1"/>
                <w:kern w:val="0"/>
                <w:szCs w:val="21"/>
              </w:rPr>
            </w:pPr>
            <w:r w:rsidRPr="00C56D9D">
              <w:rPr>
                <w:color w:val="000000" w:themeColor="text1"/>
                <w:szCs w:val="21"/>
              </w:rPr>
              <w:t>减：</w:t>
            </w:r>
            <w:r w:rsidRPr="00C56D9D">
              <w:rPr>
                <w:color w:val="000000" w:themeColor="text1"/>
                <w:kern w:val="0"/>
                <w:szCs w:val="21"/>
              </w:rPr>
              <w:t>卖出债券（、债转股及债券到期兑付）成本总额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2,074,598,455.82</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firstLineChars="50" w:firstLine="105"/>
              <w:textAlignment w:val="bottom"/>
              <w:rPr>
                <w:color w:val="000000" w:themeColor="text1"/>
                <w:kern w:val="0"/>
                <w:szCs w:val="21"/>
              </w:rPr>
            </w:pPr>
            <w:r w:rsidRPr="00C56D9D">
              <w:rPr>
                <w:color w:val="000000" w:themeColor="text1"/>
                <w:szCs w:val="21"/>
              </w:rPr>
              <w:t>减：</w:t>
            </w:r>
            <w:r w:rsidRPr="00C56D9D">
              <w:rPr>
                <w:color w:val="000000" w:themeColor="text1"/>
                <w:kern w:val="0"/>
                <w:szCs w:val="21"/>
              </w:rPr>
              <w:t>应收利息总额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49,801,877.09</w:t>
            </w:r>
          </w:p>
        </w:tc>
      </w:tr>
      <w:tr w:rsidR="0005449F" w:rsidRPr="00C56D9D" w:rsidTr="00503D1B">
        <w:trPr>
          <w:trHeight w:val="315"/>
        </w:trPr>
        <w:tc>
          <w:tcPr>
            <w:tcW w:w="3970" w:type="dxa"/>
            <w:shd w:val="clear" w:color="auto" w:fill="auto"/>
            <w:vAlign w:val="center"/>
          </w:tcPr>
          <w:p w:rsidR="0005449F" w:rsidRPr="00C56D9D" w:rsidRDefault="0005449F" w:rsidP="00D26AEA">
            <w:pPr>
              <w:widowControl/>
              <w:autoSpaceDE w:val="0"/>
              <w:autoSpaceDN w:val="0"/>
              <w:ind w:leftChars="50" w:left="105"/>
              <w:textAlignment w:val="bottom"/>
              <w:rPr>
                <w:color w:val="000000" w:themeColor="text1"/>
                <w:kern w:val="0"/>
                <w:szCs w:val="21"/>
              </w:rPr>
            </w:pPr>
            <w:r w:rsidRPr="00C56D9D">
              <w:rPr>
                <w:color w:val="000000" w:themeColor="text1"/>
                <w:szCs w:val="21"/>
              </w:rPr>
              <w:t>买卖债券差价收入</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9,941,976.39</w:t>
            </w:r>
          </w:p>
        </w:tc>
      </w:tr>
    </w:tbl>
    <w:p w:rsidR="00753756" w:rsidRPr="00526C57" w:rsidRDefault="00753756" w:rsidP="006E1449">
      <w:pPr>
        <w:spacing w:line="360" w:lineRule="auto"/>
        <w:ind w:firstLineChars="196" w:firstLine="413"/>
        <w:rPr>
          <w:rFonts w:ascii="宋体"/>
          <w:b/>
          <w:bCs/>
          <w:color w:val="000000"/>
          <w:szCs w:val="21"/>
        </w:rPr>
      </w:pPr>
      <w:r w:rsidRPr="00526C57">
        <w:rPr>
          <w:rFonts w:ascii="宋体" w:hAnsi="宋体"/>
          <w:b/>
          <w:bCs/>
          <w:color w:val="000000"/>
          <w:szCs w:val="21"/>
        </w:rPr>
        <w:t xml:space="preserve">6.4.7.14 </w:t>
      </w:r>
      <w:r w:rsidRPr="00526C57">
        <w:rPr>
          <w:rFonts w:ascii="宋体" w:hAnsi="宋体" w:hint="eastAsia"/>
          <w:b/>
          <w:bCs/>
          <w:color w:val="000000"/>
          <w:szCs w:val="21"/>
        </w:rPr>
        <w:t>衍生工具收益</w:t>
      </w:r>
    </w:p>
    <w:p w:rsidR="007672A8" w:rsidRDefault="007672A8" w:rsidP="00E56272">
      <w:pPr>
        <w:tabs>
          <w:tab w:val="left" w:pos="426"/>
        </w:tabs>
        <w:spacing w:line="360" w:lineRule="auto"/>
        <w:ind w:firstLineChars="200" w:firstLine="420"/>
        <w:rPr>
          <w:kern w:val="0"/>
          <w:szCs w:val="21"/>
        </w:rPr>
      </w:pPr>
      <w:r>
        <w:rPr>
          <w:kern w:val="0"/>
          <w:szCs w:val="21"/>
        </w:rPr>
        <w:t>本基金本报告期无衍生工具收益。</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6.4.7.15 </w:t>
      </w:r>
      <w:r w:rsidRPr="00E76B2D">
        <w:rPr>
          <w:rFonts w:ascii="宋体" w:hAnsi="宋体" w:hint="eastAsia"/>
          <w:b/>
          <w:bCs/>
          <w:color w:val="000000"/>
          <w:szCs w:val="21"/>
        </w:rPr>
        <w:t>股利收益</w:t>
      </w:r>
    </w:p>
    <w:p w:rsidR="00753756" w:rsidRPr="00224952" w:rsidRDefault="00753756" w:rsidP="006E1449">
      <w:pPr>
        <w:tabs>
          <w:tab w:val="left" w:pos="7200"/>
          <w:tab w:val="left" w:pos="8280"/>
        </w:tabs>
        <w:ind w:rightChars="33" w:right="69"/>
        <w:jc w:val="right"/>
        <w:rPr>
          <w:color w:val="000000"/>
          <w:szCs w:val="21"/>
        </w:rPr>
      </w:pPr>
      <w:r w:rsidRPr="00224952">
        <w:rPr>
          <w:rFonts w:hint="eastAsia"/>
          <w:color w:val="000000"/>
          <w:szCs w:val="21"/>
        </w:rPr>
        <w:t>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8"/>
      </w:tblGrid>
      <w:tr w:rsidR="00753756" w:rsidRPr="00224952" w:rsidTr="00D2615A">
        <w:tc>
          <w:tcPr>
            <w:tcW w:w="3794" w:type="dxa"/>
            <w:vAlign w:val="center"/>
          </w:tcPr>
          <w:p w:rsidR="00753756" w:rsidRPr="00E27535" w:rsidRDefault="00753756" w:rsidP="0070173B">
            <w:pPr>
              <w:jc w:val="center"/>
              <w:rPr>
                <w:szCs w:val="21"/>
              </w:rPr>
            </w:pPr>
            <w:r w:rsidRPr="00E27535">
              <w:rPr>
                <w:rFonts w:hint="eastAsia"/>
                <w:szCs w:val="21"/>
              </w:rPr>
              <w:t>项目</w:t>
            </w:r>
          </w:p>
        </w:tc>
        <w:tc>
          <w:tcPr>
            <w:tcW w:w="5528"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224952" w:rsidTr="00D2615A">
        <w:tc>
          <w:tcPr>
            <w:tcW w:w="3794" w:type="dxa"/>
            <w:vAlign w:val="center"/>
          </w:tcPr>
          <w:p w:rsidR="00753756" w:rsidRPr="00E27535" w:rsidRDefault="00753756" w:rsidP="0070173B">
            <w:pPr>
              <w:rPr>
                <w:szCs w:val="21"/>
              </w:rPr>
            </w:pPr>
            <w:r w:rsidRPr="00E27535">
              <w:rPr>
                <w:rFonts w:hint="eastAsia"/>
                <w:szCs w:val="21"/>
              </w:rPr>
              <w:t>股票投资产生的股利收益</w:t>
            </w:r>
          </w:p>
        </w:tc>
        <w:tc>
          <w:tcPr>
            <w:tcW w:w="5528" w:type="dxa"/>
            <w:vAlign w:val="center"/>
          </w:tcPr>
          <w:p w:rsidR="00753756" w:rsidRPr="00E27535" w:rsidRDefault="00753756" w:rsidP="0070173B">
            <w:pPr>
              <w:jc w:val="right"/>
              <w:rPr>
                <w:szCs w:val="21"/>
              </w:rPr>
            </w:pPr>
            <w:r w:rsidRPr="00E27535">
              <w:rPr>
                <w:szCs w:val="21"/>
              </w:rPr>
              <w:t>3,810,650.22</w:t>
            </w:r>
          </w:p>
        </w:tc>
      </w:tr>
      <w:tr w:rsidR="00BD2189" w:rsidRPr="00224952" w:rsidTr="00D2615A">
        <w:tc>
          <w:tcPr>
            <w:tcW w:w="3794" w:type="dxa"/>
            <w:vAlign w:val="center"/>
          </w:tcPr>
          <w:p w:rsidR="00BD2189" w:rsidRPr="00E27535" w:rsidRDefault="00BD2189" w:rsidP="00AC7FAD">
            <w:pPr>
              <w:rPr>
                <w:szCs w:val="21"/>
              </w:rPr>
            </w:pPr>
            <w:r w:rsidRPr="00E27535">
              <w:rPr>
                <w:szCs w:val="21"/>
              </w:rPr>
              <w:t>其中：证券出借权益补偿收入</w:t>
            </w:r>
          </w:p>
        </w:tc>
        <w:tc>
          <w:tcPr>
            <w:tcW w:w="5528" w:type="dxa"/>
            <w:vAlign w:val="center"/>
          </w:tcPr>
          <w:p w:rsidR="00BD2189" w:rsidRPr="00E27535" w:rsidRDefault="00BD2189" w:rsidP="00AC7FAD">
            <w:pPr>
              <w:jc w:val="right"/>
              <w:rPr>
                <w:szCs w:val="21"/>
              </w:rPr>
            </w:pPr>
            <w:r w:rsidRPr="00E27535">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基金投资产生的股利收益</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3,810,650.22</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6.4.7.16 </w:t>
      </w:r>
      <w:r w:rsidRPr="00E76B2D">
        <w:rPr>
          <w:rFonts w:ascii="宋体" w:hAnsi="宋体" w:hint="eastAsia"/>
          <w:b/>
          <w:bCs/>
          <w:color w:val="000000"/>
          <w:szCs w:val="21"/>
        </w:rPr>
        <w:t>公允价值变动收益</w:t>
      </w:r>
    </w:p>
    <w:p w:rsidR="00860326" w:rsidRDefault="00860326" w:rsidP="00860326">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860326" w:rsidTr="00503D1B">
        <w:trPr>
          <w:trHeight w:val="285"/>
        </w:trPr>
        <w:tc>
          <w:tcPr>
            <w:tcW w:w="3794" w:type="dxa"/>
            <w:vAlign w:val="center"/>
            <w:hideMark/>
          </w:tcPr>
          <w:p w:rsidR="00860326" w:rsidRDefault="00860326">
            <w:pPr>
              <w:jc w:val="center"/>
              <w:rPr>
                <w:szCs w:val="21"/>
              </w:rPr>
            </w:pPr>
            <w:r>
              <w:rPr>
                <w:rFonts w:hint="eastAsia"/>
                <w:kern w:val="0"/>
                <w:szCs w:val="21"/>
              </w:rPr>
              <w:t>项目名称</w:t>
            </w:r>
          </w:p>
        </w:tc>
        <w:tc>
          <w:tcPr>
            <w:tcW w:w="5528" w:type="dxa"/>
            <w:vAlign w:val="center"/>
            <w:hideMark/>
          </w:tcPr>
          <w:p w:rsidR="00860326" w:rsidRDefault="00860326">
            <w:pPr>
              <w:jc w:val="center"/>
              <w:rPr>
                <w:szCs w:val="21"/>
              </w:rPr>
            </w:pPr>
            <w:r>
              <w:rPr>
                <w:rFonts w:hint="eastAsia"/>
                <w:szCs w:val="21"/>
              </w:rPr>
              <w:t>本期</w:t>
            </w:r>
          </w:p>
          <w:p w:rsidR="00860326" w:rsidRDefault="00860326">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860326" w:rsidRDefault="00860326">
            <w:pPr>
              <w:jc w:val="right"/>
              <w:rPr>
                <w:szCs w:val="21"/>
              </w:rPr>
            </w:pPr>
            <w:r>
              <w:rPr>
                <w:szCs w:val="21"/>
              </w:rPr>
              <w:t>-59,716,243.27</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股票投资</w:t>
            </w:r>
          </w:p>
        </w:tc>
        <w:tc>
          <w:tcPr>
            <w:tcW w:w="5528" w:type="dxa"/>
            <w:vAlign w:val="center"/>
            <w:hideMark/>
          </w:tcPr>
          <w:p w:rsidR="00860326" w:rsidRDefault="00860326">
            <w:pPr>
              <w:jc w:val="right"/>
              <w:rPr>
                <w:szCs w:val="21"/>
              </w:rPr>
            </w:pPr>
            <w:r>
              <w:rPr>
                <w:szCs w:val="21"/>
              </w:rPr>
              <w:t>-15,779,269.91</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债券投资</w:t>
            </w:r>
          </w:p>
        </w:tc>
        <w:tc>
          <w:tcPr>
            <w:tcW w:w="5528" w:type="dxa"/>
            <w:vAlign w:val="center"/>
            <w:hideMark/>
          </w:tcPr>
          <w:p w:rsidR="00860326" w:rsidRDefault="00860326">
            <w:pPr>
              <w:jc w:val="right"/>
              <w:rPr>
                <w:szCs w:val="21"/>
              </w:rPr>
            </w:pPr>
            <w:r>
              <w:rPr>
                <w:szCs w:val="21"/>
              </w:rPr>
              <w:t>-43,936,973.36</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860326" w:rsidRDefault="00860326">
            <w:pPr>
              <w:widowControl/>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860326" w:rsidRDefault="00860326">
            <w:pPr>
              <w:widowControl/>
              <w:jc w:val="right"/>
              <w:rPr>
                <w:kern w:val="0"/>
                <w:szCs w:val="21"/>
              </w:rPr>
            </w:pPr>
            <w:r>
              <w:rPr>
                <w:rFonts w:eastAsiaTheme="minorEastAsia"/>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rPr>
                <w:szCs w:val="21"/>
              </w:rPr>
            </w:pPr>
            <w:r>
              <w:rPr>
                <w:kern w:val="0"/>
                <w:szCs w:val="21"/>
              </w:rPr>
              <w:t>3.</w:t>
            </w:r>
            <w:r>
              <w:rPr>
                <w:rFonts w:hint="eastAsia"/>
                <w:kern w:val="0"/>
                <w:szCs w:val="21"/>
              </w:rPr>
              <w:t>其他</w:t>
            </w:r>
          </w:p>
        </w:tc>
        <w:tc>
          <w:tcPr>
            <w:tcW w:w="5528" w:type="dxa"/>
            <w:vAlign w:val="center"/>
            <w:hideMark/>
          </w:tcPr>
          <w:p w:rsidR="00860326" w:rsidRDefault="00860326">
            <w:pPr>
              <w:jc w:val="right"/>
              <w:rPr>
                <w:szCs w:val="21"/>
              </w:rPr>
            </w:pPr>
            <w:r>
              <w:rPr>
                <w:szCs w:val="21"/>
              </w:rPr>
              <w:t>-</w:t>
            </w:r>
          </w:p>
        </w:tc>
      </w:tr>
      <w:tr w:rsidR="00860326" w:rsidTr="00503D1B">
        <w:trPr>
          <w:trHeight w:val="285"/>
        </w:trPr>
        <w:tc>
          <w:tcPr>
            <w:tcW w:w="3794" w:type="dxa"/>
            <w:vAlign w:val="center"/>
            <w:hideMark/>
          </w:tcPr>
          <w:p w:rsidR="00860326" w:rsidRDefault="00860326">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860326" w:rsidRDefault="00860326">
            <w:pPr>
              <w:jc w:val="right"/>
              <w:rPr>
                <w:rFonts w:eastAsiaTheme="minorEastAsia"/>
                <w:szCs w:val="21"/>
              </w:rPr>
            </w:pPr>
            <w:r>
              <w:rPr>
                <w:rFonts w:eastAsiaTheme="minorEastAsia"/>
                <w:szCs w:val="21"/>
              </w:rPr>
              <w:t>-</w:t>
            </w:r>
          </w:p>
        </w:tc>
      </w:tr>
      <w:tr w:rsidR="00860326" w:rsidTr="00503D1B">
        <w:trPr>
          <w:trHeight w:val="285"/>
        </w:trPr>
        <w:tc>
          <w:tcPr>
            <w:tcW w:w="3794" w:type="dxa"/>
            <w:vAlign w:val="center"/>
            <w:hideMark/>
          </w:tcPr>
          <w:p w:rsidR="00860326" w:rsidRDefault="00860326">
            <w:pPr>
              <w:widowControl/>
              <w:rPr>
                <w:szCs w:val="21"/>
              </w:rPr>
            </w:pPr>
            <w:r>
              <w:rPr>
                <w:rFonts w:hint="eastAsia"/>
                <w:kern w:val="0"/>
                <w:szCs w:val="21"/>
              </w:rPr>
              <w:t>合计</w:t>
            </w:r>
          </w:p>
        </w:tc>
        <w:tc>
          <w:tcPr>
            <w:tcW w:w="5528" w:type="dxa"/>
            <w:vAlign w:val="center"/>
            <w:hideMark/>
          </w:tcPr>
          <w:p w:rsidR="00860326" w:rsidRDefault="00860326">
            <w:pPr>
              <w:jc w:val="right"/>
              <w:rPr>
                <w:szCs w:val="21"/>
              </w:rPr>
            </w:pPr>
            <w:r>
              <w:rPr>
                <w:szCs w:val="21"/>
              </w:rPr>
              <w:t>-59,716,243.27</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6.4.7.17 </w:t>
      </w:r>
      <w:r w:rsidRPr="00E76B2D">
        <w:rPr>
          <w:rFonts w:ascii="宋体" w:hAnsi="宋体" w:hint="eastAsia"/>
          <w:b/>
          <w:bCs/>
          <w:color w:val="000000"/>
          <w:szCs w:val="21"/>
        </w:rPr>
        <w:t>其他收入</w:t>
      </w:r>
    </w:p>
    <w:p w:rsidR="00753756" w:rsidRPr="00224952" w:rsidRDefault="00753756" w:rsidP="006E1449">
      <w:pPr>
        <w:tabs>
          <w:tab w:val="left" w:pos="7200"/>
          <w:tab w:val="left" w:pos="8280"/>
        </w:tabs>
        <w:ind w:rightChars="-52" w:right="-109"/>
        <w:jc w:val="right"/>
        <w:rPr>
          <w:szCs w:val="21"/>
          <w:lang w:val="en-AU"/>
        </w:rPr>
      </w:pPr>
      <w:r w:rsidRPr="00224952">
        <w:rPr>
          <w:rFonts w:hint="eastAsia"/>
          <w:color w:val="000000"/>
          <w:szCs w:val="21"/>
        </w:rPr>
        <w:t>单位：人民币元</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528"/>
      </w:tblGrid>
      <w:tr w:rsidR="00753756" w:rsidRPr="00224952" w:rsidTr="00C7571A">
        <w:trPr>
          <w:trHeight w:val="255"/>
        </w:trPr>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基金赎回费收入</w:t>
            </w:r>
          </w:p>
        </w:tc>
        <w:tc>
          <w:tcPr>
            <w:tcW w:w="5528" w:type="dxa"/>
            <w:vAlign w:val="center"/>
          </w:tcPr>
          <w:p w:rsidR="00753756" w:rsidRPr="00224952" w:rsidRDefault="00753756" w:rsidP="0070173B">
            <w:pPr>
              <w:jc w:val="right"/>
              <w:rPr>
                <w:szCs w:val="21"/>
              </w:rPr>
            </w:pPr>
            <w:r w:rsidRPr="00224952">
              <w:rPr>
                <w:szCs w:val="21"/>
              </w:rPr>
              <w:t>1,681.04</w:t>
            </w:r>
          </w:p>
        </w:tc>
      </w:tr>
      <w:tr w:rsidR="00E6763C">
        <w:tc>
          <w:tcPr>
            <w:tcW w:w="3828" w:type="dxa"/>
            <w:vAlign w:val="center"/>
          </w:tcPr>
          <w:p w:rsidR="00E6763C" w:rsidRDefault="008178C6">
            <w:pPr>
              <w:jc w:val="left"/>
            </w:pPr>
            <w:r>
              <w:rPr>
                <w:szCs w:val="21"/>
              </w:rPr>
              <w:t>其他</w:t>
            </w:r>
          </w:p>
        </w:tc>
        <w:tc>
          <w:tcPr>
            <w:tcW w:w="5528" w:type="dxa"/>
            <w:vAlign w:val="center"/>
          </w:tcPr>
          <w:p w:rsidR="00E6763C" w:rsidRDefault="008178C6">
            <w:pPr>
              <w:jc w:val="right"/>
            </w:pPr>
            <w:r>
              <w:rPr>
                <w:szCs w:val="21"/>
              </w:rPr>
              <w:t>-</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1,681.04</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6.4.7.18 </w:t>
      </w:r>
      <w:r w:rsidRPr="00E76B2D">
        <w:rPr>
          <w:rFonts w:ascii="宋体" w:hAnsi="宋体" w:hint="eastAsia"/>
          <w:b/>
          <w:bCs/>
          <w:color w:val="000000"/>
          <w:szCs w:val="21"/>
        </w:rPr>
        <w:t>交易费用</w:t>
      </w:r>
    </w:p>
    <w:p w:rsidR="00175E5B" w:rsidRPr="00A73188" w:rsidRDefault="00175E5B" w:rsidP="00175E5B">
      <w:pPr>
        <w:tabs>
          <w:tab w:val="left" w:pos="7200"/>
          <w:tab w:val="left" w:pos="8280"/>
        </w:tabs>
        <w:spacing w:line="360" w:lineRule="auto"/>
        <w:ind w:rightChars="-52" w:right="-109"/>
        <w:jc w:val="right"/>
        <w:rPr>
          <w:rFonts w:eastAsiaTheme="minorEastAsia"/>
          <w:color w:val="000000" w:themeColor="text1"/>
          <w:szCs w:val="21"/>
        </w:rPr>
      </w:pPr>
      <w:r w:rsidRPr="00A73188">
        <w:rPr>
          <w:rFonts w:eastAsiaTheme="minorEastAsia"/>
          <w:color w:val="000000" w:themeColor="text1"/>
          <w:szCs w:val="21"/>
        </w:rPr>
        <w:t>单位：人民币元</w:t>
      </w:r>
    </w:p>
    <w:tbl>
      <w:tblPr>
        <w:tblW w:w="944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612"/>
      </w:tblGrid>
      <w:tr w:rsidR="00175E5B" w:rsidRPr="00A73188" w:rsidTr="00C7571A">
        <w:trPr>
          <w:trHeight w:val="285"/>
        </w:trPr>
        <w:tc>
          <w:tcPr>
            <w:tcW w:w="3828"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项目</w:t>
            </w:r>
          </w:p>
        </w:tc>
        <w:tc>
          <w:tcPr>
            <w:tcW w:w="5612"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本期</w:t>
            </w:r>
          </w:p>
          <w:p w:rsidR="00175E5B" w:rsidRPr="00A73188" w:rsidRDefault="00175E5B" w:rsidP="00E56272">
            <w:pPr>
              <w:spacing w:line="360" w:lineRule="auto"/>
              <w:jc w:val="center"/>
              <w:rPr>
                <w:rFonts w:eastAsiaTheme="minorEastAsia"/>
                <w:color w:val="000000" w:themeColor="text1"/>
                <w:kern w:val="0"/>
                <w:szCs w:val="21"/>
              </w:rPr>
            </w:pP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1</w:t>
            </w:r>
            <w:r w:rsidRPr="00A73188">
              <w:rPr>
                <w:rFonts w:eastAsiaTheme="minorEastAsia"/>
                <w:color w:val="000000" w:themeColor="text1"/>
                <w:szCs w:val="21"/>
              </w:rPr>
              <w:t>月</w:t>
            </w:r>
            <w:r w:rsidRPr="00A73188">
              <w:rPr>
                <w:rFonts w:eastAsiaTheme="minorEastAsia"/>
                <w:color w:val="000000" w:themeColor="text1"/>
                <w:szCs w:val="21"/>
              </w:rPr>
              <w:t>1</w:t>
            </w:r>
            <w:r w:rsidRPr="00A73188">
              <w:rPr>
                <w:rFonts w:eastAsiaTheme="minorEastAsia"/>
                <w:color w:val="000000" w:themeColor="text1"/>
                <w:szCs w:val="21"/>
              </w:rPr>
              <w:t>日至</w:t>
            </w: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6</w:t>
            </w:r>
            <w:r w:rsidRPr="00A73188">
              <w:rPr>
                <w:rFonts w:eastAsiaTheme="minorEastAsia"/>
                <w:color w:val="000000" w:themeColor="text1"/>
                <w:szCs w:val="21"/>
              </w:rPr>
              <w:t>月</w:t>
            </w:r>
            <w:r w:rsidRPr="00A73188">
              <w:rPr>
                <w:rFonts w:eastAsiaTheme="minorEastAsia"/>
                <w:color w:val="000000" w:themeColor="text1"/>
                <w:szCs w:val="21"/>
              </w:rPr>
              <w:t>30</w:t>
            </w:r>
            <w:r w:rsidRPr="00A73188">
              <w:rPr>
                <w:rFonts w:eastAsiaTheme="minorEastAsia"/>
                <w:color w:val="000000" w:themeColor="text1"/>
                <w:szCs w:val="21"/>
              </w:rPr>
              <w:t>日</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交易所市场交易费用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717,001.74</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银行间市场交易费用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23,260.00</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lang w:val="en-AU"/>
              </w:rPr>
              <w:t>合计</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740,261.74</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6.4.7.19 </w:t>
      </w:r>
      <w:r w:rsidRPr="00E76B2D">
        <w:rPr>
          <w:rFonts w:ascii="宋体" w:hAnsi="宋体" w:hint="eastAsia"/>
          <w:b/>
          <w:bCs/>
          <w:color w:val="000000"/>
          <w:szCs w:val="21"/>
        </w:rPr>
        <w:t>其他费用</w:t>
      </w:r>
    </w:p>
    <w:p w:rsidR="00753756" w:rsidRPr="00224952" w:rsidRDefault="00753756" w:rsidP="006E1449">
      <w:pPr>
        <w:tabs>
          <w:tab w:val="left" w:pos="7200"/>
          <w:tab w:val="left" w:pos="8280"/>
          <w:tab w:val="left" w:pos="9000"/>
        </w:tabs>
        <w:ind w:rightChars="-52" w:right="-109"/>
        <w:jc w:val="right"/>
        <w:rPr>
          <w:bCs/>
          <w:szCs w:val="21"/>
        </w:rPr>
      </w:pPr>
      <w:r w:rsidRPr="00224952">
        <w:rPr>
          <w:rFonts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753756" w:rsidRPr="00E27535" w:rsidTr="00D2615A">
        <w:trPr>
          <w:jc w:val="center"/>
        </w:trPr>
        <w:tc>
          <w:tcPr>
            <w:tcW w:w="3853" w:type="dxa"/>
            <w:vAlign w:val="center"/>
          </w:tcPr>
          <w:p w:rsidR="00753756" w:rsidRPr="00E27535" w:rsidRDefault="00753756" w:rsidP="0070173B">
            <w:pPr>
              <w:jc w:val="center"/>
              <w:rPr>
                <w:szCs w:val="21"/>
              </w:rPr>
            </w:pPr>
            <w:r w:rsidRPr="00E27535">
              <w:rPr>
                <w:rFonts w:hint="eastAsia"/>
                <w:szCs w:val="21"/>
              </w:rPr>
              <w:t>项目</w:t>
            </w:r>
          </w:p>
        </w:tc>
        <w:tc>
          <w:tcPr>
            <w:tcW w:w="5551"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审计费用</w:t>
            </w:r>
          </w:p>
        </w:tc>
        <w:tc>
          <w:tcPr>
            <w:tcW w:w="5551" w:type="dxa"/>
            <w:vAlign w:val="center"/>
          </w:tcPr>
          <w:p w:rsidR="00753756" w:rsidRPr="00E27535" w:rsidRDefault="00753756" w:rsidP="0070173B">
            <w:pPr>
              <w:jc w:val="right"/>
              <w:rPr>
                <w:szCs w:val="21"/>
              </w:rPr>
            </w:pPr>
            <w:r w:rsidRPr="00E27535">
              <w:rPr>
                <w:szCs w:val="21"/>
              </w:rPr>
              <w:t>54,700.10</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信息披露费</w:t>
            </w:r>
          </w:p>
        </w:tc>
        <w:tc>
          <w:tcPr>
            <w:tcW w:w="5551" w:type="dxa"/>
            <w:vAlign w:val="center"/>
          </w:tcPr>
          <w:p w:rsidR="00753756" w:rsidRPr="00E27535" w:rsidRDefault="00753756" w:rsidP="0070173B">
            <w:pPr>
              <w:jc w:val="right"/>
              <w:rPr>
                <w:szCs w:val="21"/>
              </w:rPr>
            </w:pPr>
            <w:r w:rsidRPr="00E27535">
              <w:rPr>
                <w:szCs w:val="21"/>
              </w:rPr>
              <w:t>59,672.34</w:t>
            </w:r>
          </w:p>
        </w:tc>
      </w:tr>
      <w:tr w:rsidR="00BD2189" w:rsidRPr="00E27535" w:rsidTr="00AC7FAD">
        <w:trPr>
          <w:jc w:val="center"/>
        </w:trPr>
        <w:tc>
          <w:tcPr>
            <w:tcW w:w="3853" w:type="dxa"/>
            <w:vAlign w:val="center"/>
          </w:tcPr>
          <w:p w:rsidR="00BD2189" w:rsidRPr="00E27535" w:rsidRDefault="00BD2189" w:rsidP="00AC7FAD">
            <w:pPr>
              <w:rPr>
                <w:szCs w:val="21"/>
              </w:rPr>
            </w:pPr>
            <w:r w:rsidRPr="00E27535">
              <w:rPr>
                <w:szCs w:val="21"/>
              </w:rPr>
              <w:t>证券出借违约金</w:t>
            </w:r>
          </w:p>
        </w:tc>
        <w:tc>
          <w:tcPr>
            <w:tcW w:w="5551" w:type="dxa"/>
            <w:vAlign w:val="bottom"/>
          </w:tcPr>
          <w:p w:rsidR="00BD2189" w:rsidRPr="00E27535" w:rsidRDefault="00BD2189" w:rsidP="00AC7FAD">
            <w:pPr>
              <w:jc w:val="right"/>
              <w:rPr>
                <w:szCs w:val="21"/>
              </w:rPr>
            </w:pPr>
            <w:r w:rsidRPr="00E27535">
              <w:rPr>
                <w:szCs w:val="21"/>
              </w:rPr>
              <w:t>-</w:t>
            </w:r>
          </w:p>
        </w:tc>
      </w:tr>
      <w:tr w:rsidR="00E6763C">
        <w:trPr>
          <w:jc w:val="center"/>
        </w:trPr>
        <w:tc>
          <w:tcPr>
            <w:tcW w:w="3853" w:type="dxa"/>
            <w:vAlign w:val="center"/>
          </w:tcPr>
          <w:p w:rsidR="00E6763C" w:rsidRDefault="008178C6">
            <w:pPr>
              <w:jc w:val="left"/>
            </w:pPr>
            <w:r>
              <w:rPr>
                <w:szCs w:val="21"/>
              </w:rPr>
              <w:t>银行汇划费</w:t>
            </w:r>
          </w:p>
        </w:tc>
        <w:tc>
          <w:tcPr>
            <w:tcW w:w="5551" w:type="dxa"/>
            <w:vAlign w:val="center"/>
          </w:tcPr>
          <w:p w:rsidR="00E6763C" w:rsidRDefault="008178C6">
            <w:pPr>
              <w:jc w:val="right"/>
            </w:pPr>
            <w:r>
              <w:rPr>
                <w:szCs w:val="21"/>
              </w:rPr>
              <w:t>13,510.48</w:t>
            </w:r>
          </w:p>
        </w:tc>
      </w:tr>
      <w:tr w:rsidR="00E6763C">
        <w:trPr>
          <w:jc w:val="center"/>
        </w:trPr>
        <w:tc>
          <w:tcPr>
            <w:tcW w:w="3853" w:type="dxa"/>
            <w:vAlign w:val="center"/>
          </w:tcPr>
          <w:p w:rsidR="00E6763C" w:rsidRDefault="008178C6">
            <w:pPr>
              <w:jc w:val="left"/>
            </w:pPr>
            <w:r>
              <w:rPr>
                <w:szCs w:val="21"/>
              </w:rPr>
              <w:t>银行间账户维护费</w:t>
            </w:r>
          </w:p>
        </w:tc>
        <w:tc>
          <w:tcPr>
            <w:tcW w:w="5551" w:type="dxa"/>
            <w:vAlign w:val="center"/>
          </w:tcPr>
          <w:p w:rsidR="00E6763C" w:rsidRDefault="008178C6">
            <w:pPr>
              <w:jc w:val="right"/>
            </w:pPr>
            <w:r>
              <w:rPr>
                <w:szCs w:val="21"/>
              </w:rPr>
              <w:t>18,000.00</w:t>
            </w:r>
          </w:p>
        </w:tc>
      </w:tr>
      <w:tr w:rsidR="00E6763C">
        <w:trPr>
          <w:jc w:val="center"/>
        </w:trPr>
        <w:tc>
          <w:tcPr>
            <w:tcW w:w="3853" w:type="dxa"/>
            <w:vAlign w:val="center"/>
          </w:tcPr>
          <w:p w:rsidR="00E6763C" w:rsidRDefault="008178C6">
            <w:pPr>
              <w:jc w:val="left"/>
            </w:pPr>
            <w:r>
              <w:rPr>
                <w:szCs w:val="21"/>
              </w:rPr>
              <w:t>其他</w:t>
            </w:r>
          </w:p>
        </w:tc>
        <w:tc>
          <w:tcPr>
            <w:tcW w:w="5551" w:type="dxa"/>
            <w:vAlign w:val="center"/>
          </w:tcPr>
          <w:p w:rsidR="00E6763C" w:rsidRDefault="008178C6">
            <w:pPr>
              <w:jc w:val="right"/>
            </w:pPr>
            <w:r>
              <w:rPr>
                <w:szCs w:val="21"/>
              </w:rPr>
              <w:t>600.00</w:t>
            </w:r>
          </w:p>
        </w:tc>
      </w:tr>
      <w:tr w:rsidR="00753756" w:rsidRPr="00224952" w:rsidTr="00D2615A">
        <w:trPr>
          <w:jc w:val="center"/>
        </w:trPr>
        <w:tc>
          <w:tcPr>
            <w:tcW w:w="3853" w:type="dxa"/>
            <w:vAlign w:val="center"/>
          </w:tcPr>
          <w:p w:rsidR="00753756" w:rsidRPr="00E27535" w:rsidRDefault="00753756" w:rsidP="0070173B">
            <w:pPr>
              <w:rPr>
                <w:szCs w:val="21"/>
              </w:rPr>
            </w:pPr>
            <w:r w:rsidRPr="00E27535">
              <w:rPr>
                <w:rFonts w:hint="eastAsia"/>
                <w:szCs w:val="21"/>
              </w:rPr>
              <w:t>合计</w:t>
            </w:r>
          </w:p>
        </w:tc>
        <w:tc>
          <w:tcPr>
            <w:tcW w:w="5551" w:type="dxa"/>
            <w:vAlign w:val="center"/>
          </w:tcPr>
          <w:p w:rsidR="00753756" w:rsidRPr="00224952" w:rsidRDefault="00753756" w:rsidP="0070173B">
            <w:pPr>
              <w:jc w:val="right"/>
              <w:rPr>
                <w:szCs w:val="21"/>
              </w:rPr>
            </w:pPr>
            <w:r w:rsidRPr="00E27535">
              <w:rPr>
                <w:szCs w:val="21"/>
              </w:rPr>
              <w:t>146,482.92</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6.4.8 </w:t>
      </w:r>
      <w:r w:rsidRPr="00E76B2D">
        <w:rPr>
          <w:rFonts w:ascii="宋体" w:hAnsi="宋体" w:hint="eastAsia"/>
          <w:b/>
          <w:bCs/>
          <w:color w:val="000000"/>
          <w:szCs w:val="21"/>
        </w:rPr>
        <w:t>或有事项、资产负债表日后事项的说明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6.4.8.1</w:t>
      </w:r>
      <w:r w:rsidRPr="00E76B2D">
        <w:rPr>
          <w:rFonts w:ascii="宋体" w:hAnsi="宋体" w:hint="eastAsia"/>
          <w:b/>
          <w:bCs/>
          <w:color w:val="000000"/>
          <w:szCs w:val="21"/>
        </w:rPr>
        <w:t>或有事项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截至资产负债表日，本基金无须作披露的或有事项。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6.4.8.2</w:t>
      </w:r>
      <w:r w:rsidRPr="00E76B2D">
        <w:rPr>
          <w:rFonts w:ascii="宋体" w:hAnsi="宋体" w:hint="eastAsia"/>
          <w:b/>
          <w:bCs/>
          <w:color w:val="000000"/>
          <w:szCs w:val="21"/>
        </w:rPr>
        <w:t>资产负债表日后事项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截至本会计报表批准报出日，本基金无须作披露的资产负债表日后事项。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 </w:t>
      </w:r>
      <w:r w:rsidRPr="00E76B2D">
        <w:rPr>
          <w:rFonts w:ascii="宋体" w:hAnsi="宋体" w:hint="eastAsia"/>
          <w:b/>
          <w:bCs/>
          <w:color w:val="000000"/>
          <w:szCs w:val="21"/>
        </w:rPr>
        <w:t>关联方关系</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6.4.9.1</w:t>
      </w:r>
      <w:r w:rsidRPr="00E76B2D">
        <w:rPr>
          <w:rFonts w:ascii="宋体" w:hAnsi="宋体" w:hint="eastAsia"/>
          <w:b/>
          <w:bCs/>
          <w:color w:val="000000"/>
          <w:szCs w:val="21"/>
        </w:rPr>
        <w:t>本报告期存在控制关系或其他重大利害关系的关联方发生变化的情况</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本报告期内存在控制关系或其他重大利害关系的关联方未发生变化。</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6.4.9.2 </w:t>
      </w:r>
      <w:r w:rsidRPr="00E76B2D">
        <w:rPr>
          <w:rFonts w:ascii="宋体" w:hAnsi="宋体" w:hint="eastAsia"/>
          <w:b/>
          <w:bCs/>
          <w:color w:val="000000"/>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753756" w:rsidRPr="00224952" w:rsidTr="00D2615A">
        <w:tc>
          <w:tcPr>
            <w:tcW w:w="5220" w:type="dxa"/>
            <w:vAlign w:val="center"/>
          </w:tcPr>
          <w:p w:rsidR="00753756" w:rsidRPr="00224952" w:rsidRDefault="00753756" w:rsidP="0070173B">
            <w:pPr>
              <w:jc w:val="center"/>
              <w:rPr>
                <w:color w:val="000000"/>
                <w:szCs w:val="21"/>
              </w:rPr>
            </w:pPr>
            <w:r w:rsidRPr="00224952">
              <w:rPr>
                <w:rFonts w:hint="eastAsia"/>
                <w:color w:val="000000"/>
                <w:szCs w:val="21"/>
              </w:rPr>
              <w:t>关联方名称</w:t>
            </w:r>
          </w:p>
        </w:tc>
        <w:tc>
          <w:tcPr>
            <w:tcW w:w="3780" w:type="dxa"/>
            <w:vAlign w:val="center"/>
          </w:tcPr>
          <w:p w:rsidR="00753756" w:rsidRPr="00224952" w:rsidRDefault="00753756" w:rsidP="0070173B">
            <w:pPr>
              <w:jc w:val="center"/>
              <w:rPr>
                <w:color w:val="000000"/>
                <w:szCs w:val="21"/>
              </w:rPr>
            </w:pPr>
            <w:r w:rsidRPr="00224952">
              <w:rPr>
                <w:rFonts w:hint="eastAsia"/>
                <w:color w:val="000000"/>
                <w:szCs w:val="21"/>
              </w:rPr>
              <w:t>与本基金的关系</w:t>
            </w:r>
          </w:p>
        </w:tc>
      </w:tr>
      <w:tr w:rsidR="00E6763C">
        <w:tc>
          <w:tcPr>
            <w:tcW w:w="5220" w:type="dxa"/>
            <w:vAlign w:val="center"/>
          </w:tcPr>
          <w:p w:rsidR="00E6763C" w:rsidRDefault="008178C6">
            <w:pPr>
              <w:jc w:val="left"/>
            </w:pPr>
            <w:r>
              <w:rPr>
                <w:color w:val="000000"/>
                <w:szCs w:val="21"/>
              </w:rPr>
              <w:t>易方达基金管理有限公司</w:t>
            </w:r>
          </w:p>
        </w:tc>
        <w:tc>
          <w:tcPr>
            <w:tcW w:w="3780" w:type="dxa"/>
            <w:vAlign w:val="center"/>
          </w:tcPr>
          <w:p w:rsidR="00E6763C" w:rsidRDefault="008178C6">
            <w:pPr>
              <w:jc w:val="left"/>
            </w:pPr>
            <w:r>
              <w:rPr>
                <w:color w:val="000000"/>
                <w:szCs w:val="21"/>
              </w:rPr>
              <w:t>基金管理人、注册登记机构、基金销售机构</w:t>
            </w:r>
          </w:p>
        </w:tc>
      </w:tr>
      <w:tr w:rsidR="00E6763C">
        <w:tc>
          <w:tcPr>
            <w:tcW w:w="5220" w:type="dxa"/>
            <w:vAlign w:val="center"/>
          </w:tcPr>
          <w:p w:rsidR="00E6763C" w:rsidRDefault="008178C6">
            <w:pPr>
              <w:jc w:val="left"/>
            </w:pPr>
            <w:r>
              <w:rPr>
                <w:color w:val="000000"/>
                <w:szCs w:val="21"/>
              </w:rPr>
              <w:t>兴业银行股份有限公司</w:t>
            </w:r>
            <w:r>
              <w:rPr>
                <w:color w:val="000000"/>
                <w:szCs w:val="21"/>
              </w:rPr>
              <w:t>(</w:t>
            </w:r>
            <w:r>
              <w:rPr>
                <w:color w:val="000000"/>
                <w:szCs w:val="21"/>
              </w:rPr>
              <w:t>以下简称</w:t>
            </w:r>
            <w:r>
              <w:rPr>
                <w:color w:val="000000"/>
                <w:szCs w:val="21"/>
              </w:rPr>
              <w:t>“</w:t>
            </w:r>
            <w:r>
              <w:rPr>
                <w:color w:val="000000"/>
                <w:szCs w:val="21"/>
              </w:rPr>
              <w:t>兴业银行</w:t>
            </w:r>
            <w:r>
              <w:rPr>
                <w:color w:val="000000"/>
                <w:szCs w:val="21"/>
              </w:rPr>
              <w:t>”)</w:t>
            </w:r>
          </w:p>
        </w:tc>
        <w:tc>
          <w:tcPr>
            <w:tcW w:w="3780" w:type="dxa"/>
            <w:vAlign w:val="center"/>
          </w:tcPr>
          <w:p w:rsidR="00E6763C" w:rsidRDefault="008178C6">
            <w:pPr>
              <w:jc w:val="left"/>
            </w:pPr>
            <w:r>
              <w:rPr>
                <w:color w:val="000000"/>
                <w:szCs w:val="21"/>
              </w:rPr>
              <w:t>基金托管人、基金销售机构</w:t>
            </w:r>
          </w:p>
        </w:tc>
      </w:tr>
    </w:tbl>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注：以下关联交易均在正常业务范围内按一般商业条款订立。</w:t>
      </w:r>
    </w:p>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6.4.10 </w:t>
      </w:r>
      <w:r w:rsidRPr="00E76B2D">
        <w:rPr>
          <w:rFonts w:ascii="宋体" w:hAnsi="宋体" w:hint="eastAsia"/>
          <w:b/>
          <w:bCs/>
          <w:color w:val="000000"/>
          <w:szCs w:val="21"/>
        </w:rPr>
        <w:t>本报告期及上年度可比期间的关联方交易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 </w:t>
      </w:r>
      <w:r w:rsidRPr="00E76B2D">
        <w:rPr>
          <w:rFonts w:ascii="宋体" w:hAnsi="宋体" w:hint="eastAsia"/>
          <w:b/>
          <w:bCs/>
          <w:color w:val="000000"/>
          <w:szCs w:val="21"/>
        </w:rPr>
        <w:t>通过关联方交易单元进行的交易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6.4.10.1.1 </w:t>
      </w:r>
      <w:r w:rsidRPr="00E76B2D">
        <w:rPr>
          <w:rFonts w:ascii="宋体" w:hAnsi="宋体" w:hint="eastAsia"/>
          <w:b/>
          <w:bCs/>
          <w:color w:val="000000"/>
          <w:szCs w:val="21"/>
        </w:rPr>
        <w:t>股票交易</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本基金本报告期及上年度可比期间未发生通过关联方交易单元进行的股票交易。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6.4.10.1.2 </w:t>
      </w:r>
      <w:r w:rsidRPr="00E76B2D">
        <w:rPr>
          <w:rFonts w:ascii="宋体" w:hAnsi="宋体" w:hint="eastAsia"/>
          <w:b/>
          <w:bCs/>
          <w:color w:val="000000"/>
          <w:szCs w:val="21"/>
        </w:rPr>
        <w:t>权证交易</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本基金本报告期及上年度可比期间未发生通过关联方交易单元进行的权证交易。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6.4.10.1.3 </w:t>
      </w:r>
      <w:r w:rsidRPr="00E76B2D">
        <w:rPr>
          <w:rFonts w:ascii="宋体" w:hAnsi="宋体" w:hint="eastAsia"/>
          <w:b/>
          <w:bCs/>
          <w:color w:val="000000"/>
          <w:szCs w:val="21"/>
        </w:rPr>
        <w:t>应支付关联方的佣金</w:t>
      </w:r>
    </w:p>
    <w:p w:rsidR="00753756" w:rsidRPr="00224952" w:rsidRDefault="00060A80" w:rsidP="00E56272">
      <w:pPr>
        <w:tabs>
          <w:tab w:val="left" w:pos="426"/>
        </w:tabs>
        <w:spacing w:line="360" w:lineRule="auto"/>
        <w:ind w:firstLineChars="200" w:firstLine="420"/>
        <w:rPr>
          <w:kern w:val="0"/>
          <w:szCs w:val="21"/>
        </w:rPr>
      </w:pPr>
      <w:r w:rsidRPr="00FA19BB">
        <w:rPr>
          <w:kern w:val="0"/>
          <w:szCs w:val="21"/>
        </w:rPr>
        <w:t>本基金本报告期及上年度可比期间无应支付关联方的佣金。</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 </w:t>
      </w:r>
      <w:r w:rsidRPr="00E76B2D">
        <w:rPr>
          <w:rFonts w:ascii="宋体" w:hAnsi="宋体" w:hint="eastAsia"/>
          <w:b/>
          <w:bCs/>
          <w:color w:val="000000"/>
          <w:szCs w:val="21"/>
        </w:rPr>
        <w:t>关联方报酬</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6.4.10.2.1 </w:t>
      </w:r>
      <w:r w:rsidRPr="00E76B2D">
        <w:rPr>
          <w:rFonts w:ascii="宋体" w:hAnsi="宋体" w:hint="eastAsia"/>
          <w:b/>
          <w:bCs/>
          <w:color w:val="000000"/>
          <w:szCs w:val="21"/>
        </w:rPr>
        <w:t>基金管理费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当期发生的基金应支付的管理费</w:t>
            </w:r>
          </w:p>
        </w:tc>
        <w:tc>
          <w:tcPr>
            <w:tcW w:w="2657" w:type="dxa"/>
            <w:vAlign w:val="center"/>
          </w:tcPr>
          <w:p w:rsidR="00753756" w:rsidRPr="00224952" w:rsidRDefault="00753756" w:rsidP="00505CB1">
            <w:pPr>
              <w:jc w:val="right"/>
              <w:rPr>
                <w:szCs w:val="21"/>
              </w:rPr>
            </w:pPr>
            <w:r w:rsidRPr="00224952">
              <w:rPr>
                <w:szCs w:val="21"/>
              </w:rPr>
              <w:t>6,454,118.70</w:t>
            </w:r>
          </w:p>
        </w:tc>
        <w:tc>
          <w:tcPr>
            <w:tcW w:w="2657" w:type="dxa"/>
            <w:vAlign w:val="center"/>
          </w:tcPr>
          <w:p w:rsidR="00753756" w:rsidRPr="00224952" w:rsidRDefault="00753756" w:rsidP="00505CB1">
            <w:pPr>
              <w:jc w:val="right"/>
              <w:rPr>
                <w:szCs w:val="21"/>
              </w:rPr>
            </w:pPr>
            <w:r w:rsidRPr="00224952">
              <w:rPr>
                <w:szCs w:val="21"/>
              </w:rPr>
              <w:t>6,768,484.72</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其中：支付销售机构的客户维护费</w:t>
            </w:r>
          </w:p>
        </w:tc>
        <w:tc>
          <w:tcPr>
            <w:tcW w:w="2657" w:type="dxa"/>
            <w:vAlign w:val="center"/>
          </w:tcPr>
          <w:p w:rsidR="00753756" w:rsidRPr="00224952" w:rsidRDefault="00753756" w:rsidP="00505CB1">
            <w:pPr>
              <w:jc w:val="right"/>
              <w:rPr>
                <w:szCs w:val="21"/>
              </w:rPr>
            </w:pPr>
            <w:r w:rsidRPr="00224952">
              <w:rPr>
                <w:szCs w:val="21"/>
              </w:rPr>
              <w:t>592.52</w:t>
            </w:r>
          </w:p>
        </w:tc>
        <w:tc>
          <w:tcPr>
            <w:tcW w:w="2657" w:type="dxa"/>
            <w:vAlign w:val="center"/>
          </w:tcPr>
          <w:p w:rsidR="00753756" w:rsidRPr="00224952" w:rsidRDefault="00753756" w:rsidP="00505CB1">
            <w:pPr>
              <w:jc w:val="right"/>
              <w:rPr>
                <w:szCs w:val="21"/>
              </w:rPr>
            </w:pPr>
            <w:r w:rsidRPr="00224952">
              <w:rPr>
                <w:szCs w:val="21"/>
              </w:rPr>
              <w:t>314.68</w:t>
            </w:r>
          </w:p>
        </w:tc>
      </w:tr>
    </w:tbl>
    <w:p w:rsidR="00E6763C" w:rsidRDefault="008178C6">
      <w:pPr>
        <w:tabs>
          <w:tab w:val="left" w:pos="426"/>
        </w:tabs>
        <w:spacing w:line="360" w:lineRule="auto"/>
        <w:ind w:firstLineChars="200" w:firstLine="420"/>
        <w:rPr>
          <w:kern w:val="0"/>
          <w:szCs w:val="21"/>
        </w:rPr>
      </w:pPr>
      <w:r>
        <w:rPr>
          <w:kern w:val="0"/>
          <w:szCs w:val="21"/>
        </w:rPr>
        <w:t>注：本基金的管理费按前一日基金资产净值的</w:t>
      </w:r>
      <w:r>
        <w:rPr>
          <w:kern w:val="0"/>
          <w:szCs w:val="21"/>
        </w:rPr>
        <w:t>0.40%</w:t>
      </w:r>
      <w:r>
        <w:rPr>
          <w:kern w:val="0"/>
          <w:szCs w:val="21"/>
        </w:rPr>
        <w:t>年费率计提。管理费的计算</w:t>
      </w:r>
    </w:p>
    <w:p w:rsidR="00E6763C" w:rsidRDefault="008178C6">
      <w:pPr>
        <w:tabs>
          <w:tab w:val="left" w:pos="426"/>
        </w:tabs>
        <w:spacing w:line="360" w:lineRule="auto"/>
        <w:ind w:firstLineChars="200" w:firstLine="420"/>
        <w:rPr>
          <w:kern w:val="0"/>
          <w:szCs w:val="21"/>
        </w:rPr>
      </w:pPr>
      <w:r>
        <w:rPr>
          <w:kern w:val="0"/>
          <w:szCs w:val="21"/>
        </w:rPr>
        <w:t>方法如下：</w:t>
      </w:r>
    </w:p>
    <w:p w:rsidR="00E6763C" w:rsidRDefault="008178C6">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E×0.40%÷</w:t>
      </w:r>
      <w:r>
        <w:rPr>
          <w:kern w:val="0"/>
          <w:szCs w:val="21"/>
        </w:rPr>
        <w:t>当年天数</w:t>
      </w:r>
    </w:p>
    <w:p w:rsidR="00E6763C" w:rsidRDefault="008178C6">
      <w:pPr>
        <w:tabs>
          <w:tab w:val="left" w:pos="426"/>
        </w:tabs>
        <w:spacing w:line="360" w:lineRule="auto"/>
        <w:ind w:firstLineChars="200" w:firstLine="420"/>
        <w:rPr>
          <w:kern w:val="0"/>
          <w:szCs w:val="21"/>
        </w:rPr>
      </w:pPr>
      <w:r>
        <w:rPr>
          <w:kern w:val="0"/>
          <w:szCs w:val="21"/>
        </w:rPr>
        <w:t xml:space="preserve">H </w:t>
      </w:r>
      <w:r>
        <w:rPr>
          <w:kern w:val="0"/>
          <w:szCs w:val="21"/>
        </w:rPr>
        <w:t>为每日应计提的基金管理费</w:t>
      </w:r>
    </w:p>
    <w:p w:rsidR="00E6763C" w:rsidRDefault="008178C6">
      <w:pPr>
        <w:tabs>
          <w:tab w:val="left" w:pos="426"/>
        </w:tabs>
        <w:spacing w:line="360" w:lineRule="auto"/>
        <w:ind w:firstLineChars="200" w:firstLine="420"/>
        <w:rPr>
          <w:kern w:val="0"/>
          <w:szCs w:val="21"/>
        </w:rPr>
      </w:pPr>
      <w:r>
        <w:rPr>
          <w:kern w:val="0"/>
          <w:szCs w:val="21"/>
        </w:rPr>
        <w:t xml:space="preserve">E </w:t>
      </w:r>
      <w:r>
        <w:rPr>
          <w:kern w:val="0"/>
          <w:szCs w:val="21"/>
        </w:rPr>
        <w:t>为前一日的基金资产净值</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基金管理费每日计算，逐日累计至每月月末，按月支付，由基金管理人向基金托管人发送基金管理费划款指令，基金托管人复核后于次月前</w:t>
      </w:r>
      <w:r w:rsidRPr="00224952">
        <w:rPr>
          <w:kern w:val="0"/>
          <w:szCs w:val="21"/>
        </w:rPr>
        <w:t xml:space="preserve">5 </w:t>
      </w:r>
      <w:r w:rsidRPr="00224952">
        <w:rPr>
          <w:kern w:val="0"/>
          <w:szCs w:val="21"/>
        </w:rPr>
        <w:t>个工作日内从基金财产中一次性支付给基金管理人。若遇法定节假日、公休假等，支付日期顺延。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6.4.10.2.2 </w:t>
      </w:r>
      <w:r w:rsidRPr="00E76B2D">
        <w:rPr>
          <w:rFonts w:ascii="宋体" w:hAnsi="宋体" w:hint="eastAsia"/>
          <w:b/>
          <w:bCs/>
          <w:color w:val="000000"/>
          <w:szCs w:val="21"/>
        </w:rPr>
        <w:t>基金托管费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70173B">
            <w:pPr>
              <w:rPr>
                <w:color w:val="000000"/>
                <w:szCs w:val="21"/>
              </w:rPr>
            </w:pPr>
            <w:r w:rsidRPr="00224952">
              <w:rPr>
                <w:rFonts w:hint="eastAsia"/>
                <w:szCs w:val="21"/>
              </w:rPr>
              <w:t>当期发生的基金应支付的托管费</w:t>
            </w:r>
          </w:p>
        </w:tc>
        <w:tc>
          <w:tcPr>
            <w:tcW w:w="2657" w:type="dxa"/>
            <w:vAlign w:val="center"/>
          </w:tcPr>
          <w:p w:rsidR="00753756" w:rsidRPr="00224952" w:rsidRDefault="00753756" w:rsidP="0070173B">
            <w:pPr>
              <w:jc w:val="right"/>
              <w:rPr>
                <w:color w:val="000000"/>
                <w:kern w:val="0"/>
                <w:szCs w:val="21"/>
              </w:rPr>
            </w:pPr>
            <w:r w:rsidRPr="00224952">
              <w:rPr>
                <w:szCs w:val="21"/>
              </w:rPr>
              <w:t>1,613,529.68</w:t>
            </w:r>
          </w:p>
        </w:tc>
        <w:tc>
          <w:tcPr>
            <w:tcW w:w="2657" w:type="dxa"/>
            <w:vAlign w:val="center"/>
          </w:tcPr>
          <w:p w:rsidR="00753756" w:rsidRPr="00224952" w:rsidRDefault="00753756" w:rsidP="00B56418">
            <w:pPr>
              <w:jc w:val="right"/>
              <w:rPr>
                <w:color w:val="000000"/>
                <w:szCs w:val="21"/>
              </w:rPr>
            </w:pPr>
            <w:r w:rsidRPr="00224952">
              <w:rPr>
                <w:szCs w:val="21"/>
              </w:rPr>
              <w:t>1,692,121.17</w:t>
            </w:r>
          </w:p>
        </w:tc>
      </w:tr>
    </w:tbl>
    <w:p w:rsidR="00E6763C" w:rsidRDefault="008178C6">
      <w:pPr>
        <w:tabs>
          <w:tab w:val="left" w:pos="426"/>
        </w:tabs>
        <w:spacing w:line="360" w:lineRule="auto"/>
        <w:ind w:firstLineChars="200" w:firstLine="420"/>
        <w:rPr>
          <w:kern w:val="0"/>
          <w:szCs w:val="21"/>
        </w:rPr>
      </w:pPr>
      <w:r>
        <w:rPr>
          <w:kern w:val="0"/>
          <w:szCs w:val="21"/>
        </w:rPr>
        <w:t>注：本基金的托管费按前一日基金资产净值的</w:t>
      </w:r>
      <w:r>
        <w:rPr>
          <w:kern w:val="0"/>
          <w:szCs w:val="21"/>
        </w:rPr>
        <w:t>0.10%</w:t>
      </w:r>
      <w:r>
        <w:rPr>
          <w:kern w:val="0"/>
          <w:szCs w:val="21"/>
        </w:rPr>
        <w:t>的年费率计提。托管费的计</w:t>
      </w:r>
    </w:p>
    <w:p w:rsidR="00E6763C" w:rsidRDefault="008178C6">
      <w:pPr>
        <w:tabs>
          <w:tab w:val="left" w:pos="426"/>
        </w:tabs>
        <w:spacing w:line="360" w:lineRule="auto"/>
        <w:ind w:firstLineChars="200" w:firstLine="420"/>
        <w:rPr>
          <w:kern w:val="0"/>
          <w:szCs w:val="21"/>
        </w:rPr>
      </w:pPr>
      <w:r>
        <w:rPr>
          <w:kern w:val="0"/>
          <w:szCs w:val="21"/>
        </w:rPr>
        <w:t>算方法如下：</w:t>
      </w:r>
    </w:p>
    <w:p w:rsidR="00E6763C" w:rsidRDefault="008178C6">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E×0.10%÷</w:t>
      </w:r>
      <w:r>
        <w:rPr>
          <w:kern w:val="0"/>
          <w:szCs w:val="21"/>
        </w:rPr>
        <w:t>当年天数</w:t>
      </w:r>
    </w:p>
    <w:p w:rsidR="00E6763C" w:rsidRDefault="008178C6">
      <w:pPr>
        <w:tabs>
          <w:tab w:val="left" w:pos="426"/>
        </w:tabs>
        <w:spacing w:line="360" w:lineRule="auto"/>
        <w:ind w:firstLineChars="200" w:firstLine="420"/>
        <w:rPr>
          <w:kern w:val="0"/>
          <w:szCs w:val="21"/>
        </w:rPr>
      </w:pPr>
      <w:r>
        <w:rPr>
          <w:kern w:val="0"/>
          <w:szCs w:val="21"/>
        </w:rPr>
        <w:t xml:space="preserve">H </w:t>
      </w:r>
      <w:r>
        <w:rPr>
          <w:kern w:val="0"/>
          <w:szCs w:val="21"/>
        </w:rPr>
        <w:t>为每日应计提的基金托管费</w:t>
      </w:r>
    </w:p>
    <w:p w:rsidR="00E6763C" w:rsidRDefault="008178C6">
      <w:pPr>
        <w:tabs>
          <w:tab w:val="left" w:pos="426"/>
        </w:tabs>
        <w:spacing w:line="360" w:lineRule="auto"/>
        <w:ind w:firstLineChars="200" w:firstLine="420"/>
        <w:rPr>
          <w:kern w:val="0"/>
          <w:szCs w:val="21"/>
        </w:rPr>
      </w:pPr>
      <w:r>
        <w:rPr>
          <w:kern w:val="0"/>
          <w:szCs w:val="21"/>
        </w:rPr>
        <w:t xml:space="preserve">E </w:t>
      </w:r>
      <w:r>
        <w:rPr>
          <w:kern w:val="0"/>
          <w:szCs w:val="21"/>
        </w:rPr>
        <w:t>为前一日的基金资产净值</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基金托管费每日计算，逐日累计至每月月末，按月支付，由基金管理人向基金托管人发送基金托管费划款指令，基金托管人复核后于次月前</w:t>
      </w:r>
      <w:r w:rsidRPr="00224952">
        <w:rPr>
          <w:kern w:val="0"/>
          <w:szCs w:val="21"/>
        </w:rPr>
        <w:t xml:space="preserve">5 </w:t>
      </w:r>
      <w:r w:rsidRPr="00224952">
        <w:rPr>
          <w:kern w:val="0"/>
          <w:szCs w:val="21"/>
        </w:rPr>
        <w:t>个工作日内从基金财产中一次性支取。若遇法定节假日、公休日等，支付日期顺延。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6.4.10.3 </w:t>
      </w:r>
      <w:r w:rsidRPr="00E76B2D">
        <w:rPr>
          <w:rFonts w:ascii="宋体" w:hAnsi="宋体" w:hint="eastAsia"/>
          <w:b/>
          <w:bCs/>
          <w:color w:val="000000"/>
          <w:szCs w:val="21"/>
        </w:rPr>
        <w:t>与关联方进行银行间同业市场的债券</w:t>
      </w:r>
      <w:r w:rsidRPr="00E76B2D">
        <w:rPr>
          <w:rFonts w:ascii="宋体" w:hAnsi="宋体"/>
          <w:b/>
          <w:bCs/>
          <w:color w:val="000000"/>
          <w:szCs w:val="21"/>
        </w:rPr>
        <w:t>(</w:t>
      </w:r>
      <w:r w:rsidRPr="00E76B2D">
        <w:rPr>
          <w:rFonts w:ascii="宋体" w:hAnsi="宋体" w:hint="eastAsia"/>
          <w:b/>
          <w:bCs/>
          <w:color w:val="000000"/>
          <w:szCs w:val="21"/>
        </w:rPr>
        <w:t>含回购</w:t>
      </w:r>
      <w:r w:rsidRPr="00E76B2D">
        <w:rPr>
          <w:rFonts w:ascii="宋体" w:hAnsi="宋体"/>
          <w:b/>
          <w:bCs/>
          <w:color w:val="000000"/>
          <w:szCs w:val="21"/>
        </w:rPr>
        <w:t>)</w:t>
      </w:r>
      <w:r w:rsidRPr="00E76B2D">
        <w:rPr>
          <w:rFonts w:ascii="宋体" w:hAnsi="宋体" w:hint="eastAsia"/>
          <w:b/>
          <w:bCs/>
          <w:color w:val="000000"/>
          <w:szCs w:val="21"/>
        </w:rPr>
        <w:t>交易</w:t>
      </w:r>
    </w:p>
    <w:p w:rsidR="00BD2189" w:rsidRDefault="00753756" w:rsidP="00BD2189">
      <w:pPr>
        <w:tabs>
          <w:tab w:val="left" w:pos="426"/>
        </w:tabs>
        <w:spacing w:line="360" w:lineRule="auto"/>
        <w:ind w:firstLineChars="200" w:firstLine="420"/>
        <w:jc w:val="left"/>
        <w:rPr>
          <w:rFonts w:eastAsiaTheme="minorEastAsia"/>
          <w:color w:val="000000" w:themeColor="text1"/>
          <w:kern w:val="0"/>
          <w:szCs w:val="21"/>
        </w:rPr>
      </w:pPr>
      <w:r w:rsidRPr="00224952">
        <w:rPr>
          <w:kern w:val="0"/>
          <w:szCs w:val="21"/>
        </w:rPr>
        <w:t>本基金本报告期及上年度可比期间未与关联方进行银行间同业市场债券（含回购）交易。</w:t>
      </w:r>
    </w:p>
    <w:p w:rsidR="00BD2189" w:rsidRPr="00AC7FAD" w:rsidRDefault="00BD2189" w:rsidP="00DA6257">
      <w:pPr>
        <w:spacing w:line="360" w:lineRule="auto"/>
        <w:ind w:firstLineChars="196" w:firstLine="413"/>
        <w:rPr>
          <w:rFonts w:ascii="宋体"/>
          <w:b/>
          <w:bCs/>
          <w:color w:val="000000"/>
          <w:szCs w:val="21"/>
        </w:rPr>
      </w:pPr>
      <w:r w:rsidRPr="00095DFD">
        <w:rPr>
          <w:rFonts w:ascii="宋体"/>
          <w:b/>
          <w:bCs/>
          <w:color w:val="000000"/>
          <w:szCs w:val="21"/>
        </w:rPr>
        <w:t>6</w:t>
      </w:r>
      <w:r w:rsidRPr="00AC7FAD">
        <w:rPr>
          <w:rFonts w:ascii="宋体"/>
          <w:b/>
          <w:bCs/>
          <w:color w:val="000000"/>
          <w:szCs w:val="21"/>
        </w:rPr>
        <w:t>.4.10.4</w:t>
      </w:r>
      <w:r w:rsidR="00AC7FAD" w:rsidRPr="00AC7FAD">
        <w:rPr>
          <w:rFonts w:ascii="宋体" w:hint="eastAsia"/>
          <w:b/>
          <w:bCs/>
          <w:color w:val="000000"/>
          <w:szCs w:val="21"/>
        </w:rPr>
        <w:t xml:space="preserve"> </w:t>
      </w:r>
      <w:r w:rsidRPr="00AC7FAD">
        <w:rPr>
          <w:rFonts w:ascii="宋体"/>
          <w:b/>
          <w:bCs/>
          <w:color w:val="000000"/>
          <w:szCs w:val="21"/>
        </w:rPr>
        <w:t>报告期内转融通证券出借业务发生重大关联交易事项的说明</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6.4.10.4.1</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与关联方通过约定申报方式进行的适用固定期限费率的证券出借业务的情况</w:t>
      </w:r>
    </w:p>
    <w:p w:rsidR="00BD2189" w:rsidRPr="00AC7FAD" w:rsidRDefault="00BD2189" w:rsidP="00BD2189">
      <w:pPr>
        <w:tabs>
          <w:tab w:val="left" w:pos="426"/>
        </w:tabs>
        <w:spacing w:line="360" w:lineRule="auto"/>
        <w:ind w:firstLineChars="200" w:firstLine="420"/>
        <w:jc w:val="left"/>
        <w:rPr>
          <w:kern w:val="0"/>
          <w:szCs w:val="21"/>
        </w:rPr>
      </w:pPr>
      <w:r w:rsidRPr="00AC7FAD">
        <w:rPr>
          <w:kern w:val="0"/>
          <w:szCs w:val="21"/>
        </w:rPr>
        <w:t>本基金本报告期及上年度可比期间未发生与关联方通过约定申报方式进行的适用固定期限费率的证券出借业务。</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6.4.10.4.2</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与关联方通过约定申报方式进行的适用市场化期限费率的证券出借业务的情况</w:t>
      </w:r>
    </w:p>
    <w:p w:rsidR="00BD2189" w:rsidRPr="00AC7FAD" w:rsidRDefault="00BD2189" w:rsidP="00BD2189">
      <w:pPr>
        <w:tabs>
          <w:tab w:val="left" w:pos="426"/>
        </w:tabs>
        <w:spacing w:line="360" w:lineRule="auto"/>
        <w:ind w:firstLineChars="200" w:firstLine="420"/>
        <w:jc w:val="left"/>
        <w:rPr>
          <w:rFonts w:eastAsiaTheme="minorEastAsia"/>
          <w:color w:val="000000" w:themeColor="text1"/>
          <w:kern w:val="0"/>
          <w:szCs w:val="21"/>
        </w:rPr>
      </w:pPr>
      <w:r w:rsidRPr="00AC7FAD">
        <w:rPr>
          <w:kern w:val="0"/>
          <w:szCs w:val="21"/>
        </w:rPr>
        <w:t>本基金本报告期及上年度可比期间未发生与关联方通过约定申报方式进行的适用市场化期限费率的证券出借业务。</w:t>
      </w:r>
    </w:p>
    <w:p w:rsidR="00753756" w:rsidRPr="00E76B2D" w:rsidRDefault="00753756" w:rsidP="006E1449">
      <w:pPr>
        <w:spacing w:line="360" w:lineRule="auto"/>
        <w:ind w:firstLineChars="196" w:firstLine="413"/>
        <w:rPr>
          <w:rFonts w:ascii="宋体"/>
          <w:b/>
          <w:bCs/>
          <w:color w:val="000000"/>
          <w:szCs w:val="21"/>
        </w:rPr>
      </w:pPr>
      <w:r w:rsidRPr="00AC7FAD">
        <w:rPr>
          <w:rFonts w:ascii="宋体" w:hAnsi="宋体"/>
          <w:b/>
          <w:bCs/>
          <w:color w:val="000000"/>
          <w:szCs w:val="21"/>
        </w:rPr>
        <w:t xml:space="preserve">6.4.10.5 </w:t>
      </w:r>
      <w:r w:rsidRPr="00AC7FAD">
        <w:rPr>
          <w:rFonts w:ascii="宋体" w:hAnsi="宋体" w:hint="eastAsia"/>
          <w:b/>
          <w:bCs/>
          <w:color w:val="000000"/>
          <w:szCs w:val="21"/>
        </w:rPr>
        <w:t>各关联方投资本基金的情况</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6.4.10.5.1 </w:t>
      </w:r>
      <w:r w:rsidRPr="00E76B2D">
        <w:rPr>
          <w:rFonts w:ascii="宋体" w:hAnsi="宋体" w:hint="eastAsia"/>
          <w:b/>
          <w:bCs/>
          <w:color w:val="000000"/>
          <w:szCs w:val="21"/>
        </w:rPr>
        <w:t>报告期内基金管理人运用固有资金投资本基金的情况</w:t>
      </w:r>
    </w:p>
    <w:p w:rsidR="00753756" w:rsidRPr="00224952" w:rsidRDefault="008F60F2" w:rsidP="00E56272">
      <w:pPr>
        <w:tabs>
          <w:tab w:val="left" w:pos="426"/>
        </w:tabs>
        <w:spacing w:line="360" w:lineRule="auto"/>
        <w:ind w:firstLineChars="200" w:firstLine="420"/>
        <w:rPr>
          <w:kern w:val="0"/>
          <w:szCs w:val="21"/>
        </w:rPr>
      </w:pPr>
      <w:r w:rsidRPr="003862CB">
        <w:rPr>
          <w:kern w:val="0"/>
          <w:szCs w:val="21"/>
        </w:rPr>
        <w:t>本报告期内和上年度可比期间基金管理人未运用固有资金投资本基金。</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6.4.10.5.2 </w:t>
      </w:r>
      <w:r w:rsidRPr="00E76B2D">
        <w:rPr>
          <w:rFonts w:ascii="宋体" w:hAnsi="宋体" w:hint="eastAsia"/>
          <w:b/>
          <w:bCs/>
          <w:color w:val="000000"/>
          <w:szCs w:val="21"/>
        </w:rPr>
        <w:t>报告期末除基金管理人之外的其他关联方投资本基金的情况</w:t>
      </w:r>
    </w:p>
    <w:p w:rsidR="00D51A83" w:rsidRPr="00E56272" w:rsidRDefault="00D51A83" w:rsidP="00E56272">
      <w:pPr>
        <w:tabs>
          <w:tab w:val="left" w:pos="426"/>
        </w:tabs>
        <w:spacing w:line="360" w:lineRule="auto"/>
        <w:ind w:firstLineChars="200" w:firstLine="420"/>
        <w:rPr>
          <w:kern w:val="0"/>
          <w:szCs w:val="21"/>
        </w:rPr>
      </w:pPr>
      <w:r w:rsidRPr="00E56272">
        <w:rPr>
          <w:kern w:val="0"/>
          <w:szCs w:val="21"/>
        </w:rPr>
        <w:t>无。</w:t>
      </w:r>
    </w:p>
    <w:p w:rsidR="00753756" w:rsidRPr="00E76B2D" w:rsidRDefault="00753756" w:rsidP="00D51A83">
      <w:pPr>
        <w:spacing w:line="360" w:lineRule="auto"/>
        <w:ind w:firstLineChars="196" w:firstLine="413"/>
        <w:rPr>
          <w:rFonts w:ascii="宋体"/>
          <w:b/>
          <w:bCs/>
          <w:color w:val="000000"/>
          <w:szCs w:val="21"/>
        </w:rPr>
      </w:pPr>
      <w:r w:rsidRPr="00E76B2D">
        <w:rPr>
          <w:rFonts w:ascii="宋体" w:hAnsi="宋体"/>
          <w:b/>
          <w:bCs/>
          <w:color w:val="000000"/>
          <w:szCs w:val="21"/>
        </w:rPr>
        <w:t xml:space="preserve">6.4.10.6 </w:t>
      </w:r>
      <w:r w:rsidRPr="00E76B2D">
        <w:rPr>
          <w:rFonts w:ascii="宋体" w:hAnsi="宋体" w:hint="eastAsia"/>
          <w:b/>
          <w:bCs/>
          <w:color w:val="000000"/>
          <w:szCs w:val="21"/>
        </w:rPr>
        <w:t>由关联方保管的银行存款余额及当期产生的利息收入</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753756" w:rsidRPr="00224952" w:rsidTr="003E09BA">
        <w:tc>
          <w:tcPr>
            <w:tcW w:w="2694" w:type="dxa"/>
            <w:vMerge w:val="restart"/>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关联方名称</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w:t>
            </w:r>
          </w:p>
          <w:p w:rsidR="00753756" w:rsidRPr="00224952" w:rsidRDefault="00753756" w:rsidP="003C0ECA">
            <w:pPr>
              <w:widowControl/>
              <w:autoSpaceDE w:val="0"/>
              <w:autoSpaceDN w:val="0"/>
              <w:spacing w:line="360" w:lineRule="auto"/>
              <w:ind w:right="-15"/>
              <w:jc w:val="center"/>
              <w:textAlignment w:val="bottom"/>
              <w:rPr>
                <w:color w:val="000000"/>
                <w:szCs w:val="21"/>
              </w:rPr>
            </w:pP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w:t>
            </w:r>
            <w:r w:rsidRPr="00224952">
              <w:rPr>
                <w:rFonts w:hint="eastAsia"/>
                <w:color w:val="000000"/>
                <w:szCs w:val="21"/>
              </w:rPr>
              <w:t>至</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上年度可比期间</w:t>
            </w:r>
          </w:p>
          <w:p w:rsidR="00753756" w:rsidRPr="00224952" w:rsidRDefault="00753756" w:rsidP="00CB3E85">
            <w:pPr>
              <w:widowControl/>
              <w:autoSpaceDE w:val="0"/>
              <w:autoSpaceDN w:val="0"/>
              <w:spacing w:line="360" w:lineRule="auto"/>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3E09BA">
        <w:tc>
          <w:tcPr>
            <w:tcW w:w="2694" w:type="dxa"/>
            <w:vMerge/>
            <w:vAlign w:val="center"/>
          </w:tcPr>
          <w:p w:rsidR="00753756" w:rsidRPr="00224952" w:rsidRDefault="00753756" w:rsidP="003C0ECA">
            <w:pPr>
              <w:widowControl/>
              <w:spacing w:line="360" w:lineRule="auto"/>
              <w:jc w:val="left"/>
              <w:rPr>
                <w:color w:val="000000"/>
                <w:szCs w:val="21"/>
              </w:rPr>
            </w:pPr>
          </w:p>
        </w:tc>
        <w:tc>
          <w:tcPr>
            <w:tcW w:w="1417"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36"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c>
          <w:tcPr>
            <w:tcW w:w="1383"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70"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r>
      <w:tr w:rsidR="00E6763C">
        <w:tc>
          <w:tcPr>
            <w:tcW w:w="2694" w:type="dxa"/>
            <w:vAlign w:val="center"/>
          </w:tcPr>
          <w:p w:rsidR="00E6763C" w:rsidRDefault="008178C6">
            <w:pPr>
              <w:jc w:val="left"/>
            </w:pPr>
            <w:r>
              <w:rPr>
                <w:szCs w:val="21"/>
              </w:rPr>
              <w:t>兴业银行</w:t>
            </w:r>
            <w:r>
              <w:rPr>
                <w:szCs w:val="21"/>
              </w:rPr>
              <w:t>-</w:t>
            </w:r>
            <w:r>
              <w:rPr>
                <w:szCs w:val="21"/>
              </w:rPr>
              <w:t>活期存款</w:t>
            </w:r>
          </w:p>
        </w:tc>
        <w:tc>
          <w:tcPr>
            <w:tcW w:w="1417" w:type="dxa"/>
            <w:vAlign w:val="center"/>
          </w:tcPr>
          <w:p w:rsidR="00E6763C" w:rsidRDefault="008178C6">
            <w:pPr>
              <w:jc w:val="right"/>
            </w:pPr>
            <w:r>
              <w:rPr>
                <w:szCs w:val="21"/>
              </w:rPr>
              <w:t>2,878,117.12</w:t>
            </w:r>
          </w:p>
        </w:tc>
        <w:tc>
          <w:tcPr>
            <w:tcW w:w="1736" w:type="dxa"/>
            <w:vAlign w:val="center"/>
          </w:tcPr>
          <w:p w:rsidR="00E6763C" w:rsidRDefault="008178C6">
            <w:pPr>
              <w:jc w:val="right"/>
            </w:pPr>
            <w:r>
              <w:rPr>
                <w:szCs w:val="21"/>
              </w:rPr>
              <w:t>42,155.18</w:t>
            </w:r>
          </w:p>
        </w:tc>
        <w:tc>
          <w:tcPr>
            <w:tcW w:w="1383" w:type="dxa"/>
            <w:vAlign w:val="center"/>
          </w:tcPr>
          <w:p w:rsidR="00E6763C" w:rsidRDefault="008178C6">
            <w:pPr>
              <w:jc w:val="right"/>
            </w:pPr>
            <w:r>
              <w:rPr>
                <w:szCs w:val="21"/>
              </w:rPr>
              <w:t>1,632,386.63</w:t>
            </w:r>
          </w:p>
        </w:tc>
        <w:tc>
          <w:tcPr>
            <w:tcW w:w="1770" w:type="dxa"/>
            <w:vAlign w:val="center"/>
          </w:tcPr>
          <w:p w:rsidR="00E6763C" w:rsidRDefault="008178C6">
            <w:pPr>
              <w:jc w:val="right"/>
            </w:pPr>
            <w:r>
              <w:rPr>
                <w:szCs w:val="21"/>
              </w:rPr>
              <w:t>31,626.97</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注：本基金的上述银行存款由基金托管人兴业银行股份有限公司保管，按银行同业利率或约定利率计息。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6.4.10.7 </w:t>
      </w:r>
      <w:r w:rsidRPr="00E76B2D">
        <w:rPr>
          <w:rFonts w:ascii="宋体" w:hAnsi="宋体" w:hint="eastAsia"/>
          <w:b/>
          <w:bCs/>
          <w:color w:val="000000"/>
          <w:szCs w:val="21"/>
        </w:rPr>
        <w:t>本基金在承销期内参与关联方承销证券的情况</w:t>
      </w:r>
    </w:p>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本基金本报告期及上年度可比期间未在承销期内参与关联方承销证券。</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 其他关联交易事项的说明</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w:t>
      </w:r>
      <w:r w:rsidRPr="00DD60AE">
        <w:rPr>
          <w:rFonts w:ascii="宋体" w:hint="eastAsia"/>
          <w:b/>
          <w:bCs/>
          <w:color w:val="000000"/>
          <w:szCs w:val="21"/>
        </w:rPr>
        <w:t xml:space="preserve">.1 </w:t>
      </w:r>
      <w:r w:rsidRPr="00DD60AE">
        <w:rPr>
          <w:rFonts w:ascii="宋体"/>
          <w:b/>
          <w:bCs/>
          <w:color w:val="000000"/>
          <w:szCs w:val="21"/>
        </w:rPr>
        <w:t>其他关联交易事项的说明</w:t>
      </w:r>
    </w:p>
    <w:p w:rsidR="00DD60AE" w:rsidRPr="00A73188" w:rsidRDefault="00DD60AE" w:rsidP="00DD60AE">
      <w:pPr>
        <w:widowControl/>
        <w:spacing w:line="360" w:lineRule="auto"/>
        <w:ind w:firstLineChars="200" w:firstLine="420"/>
        <w:rPr>
          <w:rFonts w:eastAsiaTheme="minorEastAsia"/>
          <w:color w:val="000000" w:themeColor="text1"/>
          <w:kern w:val="0"/>
          <w:szCs w:val="21"/>
        </w:rPr>
      </w:pPr>
      <w:r w:rsidRPr="00A73188">
        <w:rPr>
          <w:rFonts w:eastAsiaTheme="minorEastAsia"/>
          <w:color w:val="000000" w:themeColor="text1"/>
          <w:kern w:val="0"/>
          <w:szCs w:val="21"/>
        </w:rPr>
        <w:t>无。</w:t>
      </w:r>
    </w:p>
    <w:p w:rsidR="00753756" w:rsidRPr="00E76B2D" w:rsidRDefault="00753756" w:rsidP="009B6365">
      <w:pPr>
        <w:spacing w:line="360" w:lineRule="auto"/>
        <w:ind w:firstLineChars="196" w:firstLine="413"/>
        <w:rPr>
          <w:rFonts w:ascii="宋体"/>
          <w:b/>
          <w:bCs/>
          <w:color w:val="000000"/>
          <w:szCs w:val="21"/>
        </w:rPr>
      </w:pPr>
      <w:r w:rsidRPr="00E76B2D">
        <w:rPr>
          <w:rFonts w:ascii="宋体" w:hAnsi="宋体"/>
          <w:b/>
          <w:bCs/>
          <w:color w:val="000000"/>
          <w:szCs w:val="21"/>
        </w:rPr>
        <w:t xml:space="preserve">6.4.11 </w:t>
      </w:r>
      <w:r w:rsidRPr="00E76B2D">
        <w:rPr>
          <w:rFonts w:ascii="宋体" w:hAnsi="宋体" w:hint="eastAsia"/>
          <w:b/>
          <w:bCs/>
          <w:color w:val="000000"/>
          <w:szCs w:val="21"/>
        </w:rPr>
        <w:t>利润分配情况</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本基金本报告期内未发生利润分配。</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 </w:t>
      </w:r>
      <w:r w:rsidRPr="00E76B2D">
        <w:rPr>
          <w:rFonts w:ascii="宋体" w:hAnsi="宋体" w:hint="eastAsia"/>
          <w:b/>
          <w:bCs/>
          <w:color w:val="000000"/>
          <w:szCs w:val="21"/>
        </w:rPr>
        <w:t>期末（</w:t>
      </w:r>
      <w:r w:rsidRPr="00E76B2D">
        <w:rPr>
          <w:rFonts w:ascii="宋体" w:hAnsi="宋体"/>
          <w:b/>
          <w:bCs/>
          <w:color w:val="000000"/>
          <w:szCs w:val="21"/>
        </w:rPr>
        <w:t>2020年6月30日</w:t>
      </w:r>
      <w:r w:rsidRPr="00E76B2D">
        <w:rPr>
          <w:rFonts w:ascii="宋体" w:hAnsi="宋体" w:hint="eastAsia"/>
          <w:b/>
          <w:bCs/>
          <w:color w:val="000000"/>
          <w:szCs w:val="21"/>
        </w:rPr>
        <w:t>）本基金持有的流通受限证券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6.4.12.1 </w:t>
      </w:r>
      <w:r w:rsidRPr="00E76B2D">
        <w:rPr>
          <w:rFonts w:ascii="宋体" w:hAnsi="宋体" w:hint="eastAsia"/>
          <w:b/>
          <w:bCs/>
          <w:color w:val="000000"/>
          <w:szCs w:val="21"/>
        </w:rPr>
        <w:t>因认购新发</w:t>
      </w:r>
      <w:r w:rsidRPr="00E76B2D">
        <w:rPr>
          <w:rFonts w:ascii="宋体" w:hAnsi="宋体"/>
          <w:b/>
          <w:bCs/>
          <w:color w:val="000000"/>
          <w:szCs w:val="21"/>
        </w:rPr>
        <w:t>/</w:t>
      </w:r>
      <w:r w:rsidRPr="00E76B2D">
        <w:rPr>
          <w:rFonts w:ascii="宋体" w:hAnsi="宋体" w:hint="eastAsia"/>
          <w:b/>
          <w:bCs/>
          <w:color w:val="000000"/>
          <w:szCs w:val="21"/>
        </w:rPr>
        <w:t>增发证券而于期末持有的流通受限证券</w:t>
      </w:r>
    </w:p>
    <w:p w:rsidR="00753756" w:rsidRPr="00224952" w:rsidRDefault="00753756" w:rsidP="008971E9">
      <w:pPr>
        <w:wordWrap w:val="0"/>
        <w:spacing w:line="360" w:lineRule="auto"/>
        <w:jc w:val="right"/>
        <w:rPr>
          <w:color w:val="000000"/>
          <w:szCs w:val="21"/>
        </w:rPr>
      </w:pPr>
      <w:r w:rsidRPr="00224952">
        <w:rPr>
          <w:rFonts w:hint="eastAsia"/>
          <w:color w:val="000000"/>
          <w:szCs w:val="21"/>
        </w:rPr>
        <w:t>金额单位：人民币元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4"/>
        <w:gridCol w:w="835"/>
        <w:gridCol w:w="834"/>
        <w:gridCol w:w="835"/>
        <w:gridCol w:w="834"/>
        <w:gridCol w:w="835"/>
        <w:gridCol w:w="834"/>
        <w:gridCol w:w="835"/>
        <w:gridCol w:w="834"/>
        <w:gridCol w:w="835"/>
        <w:gridCol w:w="835"/>
      </w:tblGrid>
      <w:tr w:rsidR="00753756" w:rsidRPr="00224952" w:rsidTr="003E09BA">
        <w:trPr>
          <w:trHeight w:val="270"/>
        </w:trPr>
        <w:tc>
          <w:tcPr>
            <w:tcW w:w="9180" w:type="dxa"/>
            <w:gridSpan w:val="11"/>
            <w:vAlign w:val="center"/>
          </w:tcPr>
          <w:p w:rsidR="00753756" w:rsidRPr="00224952" w:rsidRDefault="00753756" w:rsidP="00545824">
            <w:pPr>
              <w:rPr>
                <w:szCs w:val="21"/>
              </w:rPr>
            </w:pPr>
            <w:r w:rsidRPr="00224952">
              <w:rPr>
                <w:b/>
                <w:bCs/>
                <w:color w:val="000000"/>
                <w:kern w:val="0"/>
                <w:szCs w:val="21"/>
              </w:rPr>
              <w:t>6.4.12.1.1</w:t>
            </w:r>
            <w:r w:rsidRPr="00224952">
              <w:rPr>
                <w:rFonts w:hint="eastAsia"/>
                <w:color w:val="000000"/>
                <w:szCs w:val="21"/>
              </w:rPr>
              <w:t>受限证券类别：股票</w:t>
            </w:r>
          </w:p>
        </w:tc>
      </w:tr>
      <w:tr w:rsidR="00753756" w:rsidRPr="00224952" w:rsidTr="003E09BA">
        <w:trPr>
          <w:trHeight w:val="745"/>
        </w:trPr>
        <w:tc>
          <w:tcPr>
            <w:tcW w:w="834" w:type="dxa"/>
            <w:vAlign w:val="center"/>
          </w:tcPr>
          <w:p w:rsidR="00753756" w:rsidRPr="00224952" w:rsidRDefault="00753756" w:rsidP="006E1449">
            <w:pPr>
              <w:ind w:leftChars="-46" w:left="-97" w:rightChars="-57" w:right="-120"/>
              <w:jc w:val="center"/>
              <w:rPr>
                <w:szCs w:val="21"/>
              </w:rPr>
            </w:pPr>
            <w:r w:rsidRPr="00224952">
              <w:rPr>
                <w:rFonts w:hint="eastAsia"/>
                <w:szCs w:val="21"/>
              </w:rPr>
              <w:t>证券</w:t>
            </w:r>
          </w:p>
          <w:p w:rsidR="00753756" w:rsidRPr="00224952" w:rsidRDefault="00753756" w:rsidP="006E1449">
            <w:pPr>
              <w:ind w:leftChars="-46" w:left="-97" w:rightChars="-57" w:right="-120"/>
              <w:jc w:val="center"/>
              <w:rPr>
                <w:szCs w:val="21"/>
              </w:rPr>
            </w:pPr>
            <w:r w:rsidRPr="00224952">
              <w:rPr>
                <w:rFonts w:hint="eastAsia"/>
                <w:szCs w:val="21"/>
              </w:rPr>
              <w:t>代码</w:t>
            </w:r>
          </w:p>
        </w:tc>
        <w:tc>
          <w:tcPr>
            <w:tcW w:w="835" w:type="dxa"/>
            <w:vAlign w:val="center"/>
          </w:tcPr>
          <w:p w:rsidR="00753756" w:rsidRPr="00224952" w:rsidRDefault="00753756" w:rsidP="006E1449">
            <w:pPr>
              <w:ind w:leftChars="-50" w:left="-105" w:rightChars="-54" w:right="-113"/>
              <w:jc w:val="center"/>
              <w:rPr>
                <w:szCs w:val="21"/>
              </w:rPr>
            </w:pPr>
            <w:r w:rsidRPr="00224952">
              <w:rPr>
                <w:rFonts w:hint="eastAsia"/>
                <w:szCs w:val="21"/>
              </w:rPr>
              <w:t>证券</w:t>
            </w:r>
          </w:p>
          <w:p w:rsidR="00753756" w:rsidRPr="00224952" w:rsidRDefault="00753756" w:rsidP="006E1449">
            <w:pPr>
              <w:ind w:leftChars="-50" w:left="-105" w:rightChars="-54" w:right="-113"/>
              <w:jc w:val="center"/>
              <w:rPr>
                <w:szCs w:val="21"/>
              </w:rPr>
            </w:pPr>
            <w:r w:rsidRPr="00224952">
              <w:rPr>
                <w:rFonts w:hint="eastAsia"/>
                <w:szCs w:val="21"/>
              </w:rPr>
              <w:t>名称</w:t>
            </w:r>
          </w:p>
        </w:tc>
        <w:tc>
          <w:tcPr>
            <w:tcW w:w="834" w:type="dxa"/>
            <w:vAlign w:val="center"/>
          </w:tcPr>
          <w:p w:rsidR="00753756" w:rsidRPr="00224952" w:rsidRDefault="00753756" w:rsidP="00490403">
            <w:pPr>
              <w:jc w:val="center"/>
              <w:rPr>
                <w:szCs w:val="21"/>
              </w:rPr>
            </w:pPr>
            <w:r w:rsidRPr="00224952">
              <w:rPr>
                <w:rFonts w:hint="eastAsia"/>
                <w:szCs w:val="21"/>
              </w:rPr>
              <w:t>成功</w:t>
            </w:r>
          </w:p>
          <w:p w:rsidR="00753756" w:rsidRPr="00224952" w:rsidRDefault="00753756" w:rsidP="006E1449">
            <w:pPr>
              <w:ind w:leftChars="-32" w:left="-67" w:rightChars="-66" w:right="-139"/>
              <w:jc w:val="center"/>
              <w:rPr>
                <w:szCs w:val="21"/>
              </w:rPr>
            </w:pPr>
            <w:r w:rsidRPr="00224952">
              <w:rPr>
                <w:rFonts w:hint="eastAsia"/>
                <w:szCs w:val="21"/>
              </w:rPr>
              <w:t>认购日</w:t>
            </w:r>
          </w:p>
        </w:tc>
        <w:tc>
          <w:tcPr>
            <w:tcW w:w="835" w:type="dxa"/>
            <w:vAlign w:val="center"/>
          </w:tcPr>
          <w:p w:rsidR="00753756" w:rsidRPr="00224952" w:rsidRDefault="00753756" w:rsidP="00490403">
            <w:pPr>
              <w:jc w:val="center"/>
              <w:rPr>
                <w:szCs w:val="21"/>
              </w:rPr>
            </w:pPr>
            <w:r w:rsidRPr="00224952">
              <w:rPr>
                <w:rFonts w:hint="eastAsia"/>
                <w:szCs w:val="21"/>
              </w:rPr>
              <w:t>可流</w:t>
            </w:r>
          </w:p>
          <w:p w:rsidR="00753756" w:rsidRPr="00224952" w:rsidRDefault="00753756" w:rsidP="00490403">
            <w:pPr>
              <w:jc w:val="center"/>
              <w:rPr>
                <w:szCs w:val="21"/>
              </w:rPr>
            </w:pPr>
            <w:r w:rsidRPr="00224952">
              <w:rPr>
                <w:rFonts w:hint="eastAsia"/>
                <w:szCs w:val="21"/>
              </w:rPr>
              <w:t>通日</w:t>
            </w:r>
          </w:p>
        </w:tc>
        <w:tc>
          <w:tcPr>
            <w:tcW w:w="834" w:type="dxa"/>
            <w:vAlign w:val="center"/>
          </w:tcPr>
          <w:p w:rsidR="00753756" w:rsidRPr="00224952" w:rsidRDefault="00753756" w:rsidP="00490403">
            <w:pPr>
              <w:jc w:val="center"/>
              <w:rPr>
                <w:szCs w:val="21"/>
              </w:rPr>
            </w:pPr>
            <w:r w:rsidRPr="00224952">
              <w:rPr>
                <w:rFonts w:hint="eastAsia"/>
                <w:szCs w:val="21"/>
              </w:rPr>
              <w:t>流通受</w:t>
            </w:r>
          </w:p>
          <w:p w:rsidR="00753756" w:rsidRPr="00224952" w:rsidRDefault="00753756" w:rsidP="00490403">
            <w:pPr>
              <w:jc w:val="center"/>
              <w:rPr>
                <w:szCs w:val="21"/>
              </w:rPr>
            </w:pPr>
            <w:r w:rsidRPr="00224952">
              <w:rPr>
                <w:rFonts w:hint="eastAsia"/>
                <w:szCs w:val="21"/>
              </w:rPr>
              <w:t>限类型</w:t>
            </w:r>
          </w:p>
        </w:tc>
        <w:tc>
          <w:tcPr>
            <w:tcW w:w="835" w:type="dxa"/>
            <w:vAlign w:val="center"/>
          </w:tcPr>
          <w:p w:rsidR="00753756" w:rsidRPr="00224952" w:rsidRDefault="00753756" w:rsidP="00490403">
            <w:pPr>
              <w:jc w:val="center"/>
              <w:rPr>
                <w:szCs w:val="21"/>
              </w:rPr>
            </w:pPr>
            <w:r w:rsidRPr="00224952">
              <w:rPr>
                <w:rFonts w:hint="eastAsia"/>
                <w:szCs w:val="21"/>
              </w:rPr>
              <w:t>认购</w:t>
            </w:r>
          </w:p>
          <w:p w:rsidR="00753756" w:rsidRPr="00224952" w:rsidRDefault="00753756" w:rsidP="00490403">
            <w:pPr>
              <w:jc w:val="center"/>
              <w:rPr>
                <w:szCs w:val="21"/>
              </w:rPr>
            </w:pPr>
            <w:r w:rsidRPr="00224952">
              <w:rPr>
                <w:rFonts w:hint="eastAsia"/>
                <w:szCs w:val="21"/>
              </w:rPr>
              <w:t>价格</w:t>
            </w:r>
          </w:p>
        </w:tc>
        <w:tc>
          <w:tcPr>
            <w:tcW w:w="834" w:type="dxa"/>
            <w:vAlign w:val="center"/>
          </w:tcPr>
          <w:p w:rsidR="00753756" w:rsidRPr="00224952" w:rsidRDefault="00753756" w:rsidP="006E1449">
            <w:pPr>
              <w:ind w:leftChars="-33" w:left="-69" w:rightChars="-46" w:right="-97"/>
              <w:jc w:val="center"/>
              <w:rPr>
                <w:szCs w:val="21"/>
              </w:rPr>
            </w:pPr>
            <w:r w:rsidRPr="00224952">
              <w:rPr>
                <w:rFonts w:hint="eastAsia"/>
                <w:szCs w:val="21"/>
              </w:rPr>
              <w:t>期末估</w:t>
            </w:r>
          </w:p>
          <w:p w:rsidR="00753756" w:rsidRPr="00224952" w:rsidRDefault="00753756" w:rsidP="006E1449">
            <w:pPr>
              <w:ind w:leftChars="-33" w:left="-69" w:rightChars="-46" w:right="-97"/>
              <w:jc w:val="center"/>
              <w:rPr>
                <w:szCs w:val="21"/>
              </w:rPr>
            </w:pPr>
            <w:r w:rsidRPr="00224952">
              <w:rPr>
                <w:rFonts w:hint="eastAsia"/>
                <w:szCs w:val="21"/>
              </w:rPr>
              <w:t>值单价</w:t>
            </w:r>
          </w:p>
        </w:tc>
        <w:tc>
          <w:tcPr>
            <w:tcW w:w="835" w:type="dxa"/>
            <w:vAlign w:val="center"/>
          </w:tcPr>
          <w:p w:rsidR="00753756" w:rsidRPr="00224952" w:rsidRDefault="00753756" w:rsidP="006E1449">
            <w:pPr>
              <w:ind w:leftChars="-77" w:left="-162" w:rightChars="-50" w:right="-105"/>
              <w:jc w:val="center"/>
              <w:rPr>
                <w:szCs w:val="21"/>
              </w:rPr>
            </w:pPr>
            <w:r w:rsidRPr="00224952">
              <w:rPr>
                <w:rFonts w:hint="eastAsia"/>
                <w:szCs w:val="21"/>
              </w:rPr>
              <w:t>数量</w:t>
            </w:r>
            <w:r w:rsidRPr="00224952">
              <w:rPr>
                <w:szCs w:val="21"/>
              </w:rPr>
              <w:t>(</w:t>
            </w:r>
            <w:r w:rsidRPr="00224952">
              <w:rPr>
                <w:rFonts w:hint="eastAsia"/>
                <w:szCs w:val="21"/>
              </w:rPr>
              <w:t>单位：股</w:t>
            </w:r>
            <w:r w:rsidRPr="00224952">
              <w:rPr>
                <w:szCs w:val="21"/>
              </w:rPr>
              <w:t>)</w:t>
            </w:r>
          </w:p>
        </w:tc>
        <w:tc>
          <w:tcPr>
            <w:tcW w:w="834"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成本总额</w:t>
            </w:r>
          </w:p>
        </w:tc>
        <w:tc>
          <w:tcPr>
            <w:tcW w:w="835"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估值总额</w:t>
            </w:r>
          </w:p>
        </w:tc>
        <w:tc>
          <w:tcPr>
            <w:tcW w:w="835" w:type="dxa"/>
            <w:vAlign w:val="center"/>
          </w:tcPr>
          <w:p w:rsidR="00753756" w:rsidRPr="00224952" w:rsidRDefault="00753756" w:rsidP="006E1449">
            <w:pPr>
              <w:ind w:leftChars="-48" w:left="-101" w:rightChars="-54" w:right="-113"/>
              <w:jc w:val="center"/>
              <w:rPr>
                <w:szCs w:val="21"/>
              </w:rPr>
            </w:pPr>
            <w:r w:rsidRPr="00224952">
              <w:rPr>
                <w:rFonts w:hint="eastAsia"/>
                <w:szCs w:val="21"/>
              </w:rPr>
              <w:t>备注</w:t>
            </w:r>
          </w:p>
        </w:tc>
      </w:tr>
      <w:tr w:rsidR="00E6763C">
        <w:tc>
          <w:tcPr>
            <w:tcW w:w="834" w:type="dxa"/>
            <w:vAlign w:val="center"/>
          </w:tcPr>
          <w:p w:rsidR="00E6763C" w:rsidRDefault="008178C6">
            <w:pPr>
              <w:jc w:val="center"/>
            </w:pPr>
            <w:r>
              <w:rPr>
                <w:szCs w:val="21"/>
              </w:rPr>
              <w:t>300840</w:t>
            </w:r>
          </w:p>
        </w:tc>
        <w:tc>
          <w:tcPr>
            <w:tcW w:w="835" w:type="dxa"/>
            <w:vAlign w:val="center"/>
          </w:tcPr>
          <w:p w:rsidR="00E6763C" w:rsidRDefault="008178C6">
            <w:pPr>
              <w:jc w:val="center"/>
            </w:pPr>
            <w:r>
              <w:rPr>
                <w:szCs w:val="21"/>
              </w:rPr>
              <w:t>酷特智能</w:t>
            </w:r>
          </w:p>
        </w:tc>
        <w:tc>
          <w:tcPr>
            <w:tcW w:w="834" w:type="dxa"/>
            <w:vAlign w:val="center"/>
          </w:tcPr>
          <w:p w:rsidR="00E6763C" w:rsidRDefault="008178C6">
            <w:pPr>
              <w:jc w:val="center"/>
            </w:pPr>
            <w:r>
              <w:rPr>
                <w:szCs w:val="21"/>
              </w:rPr>
              <w:t>2020-06-30</w:t>
            </w:r>
          </w:p>
        </w:tc>
        <w:tc>
          <w:tcPr>
            <w:tcW w:w="835" w:type="dxa"/>
            <w:vAlign w:val="center"/>
          </w:tcPr>
          <w:p w:rsidR="00E6763C" w:rsidRDefault="008178C6">
            <w:pPr>
              <w:jc w:val="center"/>
            </w:pPr>
            <w:r>
              <w:rPr>
                <w:szCs w:val="21"/>
              </w:rPr>
              <w:t>2020-07-08</w:t>
            </w:r>
          </w:p>
        </w:tc>
        <w:tc>
          <w:tcPr>
            <w:tcW w:w="834" w:type="dxa"/>
            <w:vAlign w:val="center"/>
          </w:tcPr>
          <w:p w:rsidR="00E6763C" w:rsidRDefault="008178C6">
            <w:pPr>
              <w:jc w:val="center"/>
            </w:pPr>
            <w:r>
              <w:rPr>
                <w:szCs w:val="21"/>
              </w:rPr>
              <w:t>新股流通受限</w:t>
            </w:r>
          </w:p>
        </w:tc>
        <w:tc>
          <w:tcPr>
            <w:tcW w:w="835" w:type="dxa"/>
            <w:vAlign w:val="center"/>
          </w:tcPr>
          <w:p w:rsidR="00E6763C" w:rsidRDefault="008178C6">
            <w:pPr>
              <w:jc w:val="right"/>
            </w:pPr>
            <w:r>
              <w:rPr>
                <w:szCs w:val="21"/>
              </w:rPr>
              <w:t>5.94</w:t>
            </w:r>
          </w:p>
        </w:tc>
        <w:tc>
          <w:tcPr>
            <w:tcW w:w="834" w:type="dxa"/>
            <w:vAlign w:val="center"/>
          </w:tcPr>
          <w:p w:rsidR="00E6763C" w:rsidRDefault="008178C6">
            <w:pPr>
              <w:jc w:val="center"/>
            </w:pPr>
            <w:r>
              <w:rPr>
                <w:szCs w:val="21"/>
              </w:rPr>
              <w:t>5.94</w:t>
            </w:r>
          </w:p>
        </w:tc>
        <w:tc>
          <w:tcPr>
            <w:tcW w:w="835" w:type="dxa"/>
            <w:vAlign w:val="center"/>
          </w:tcPr>
          <w:p w:rsidR="00E6763C" w:rsidRDefault="008178C6">
            <w:pPr>
              <w:jc w:val="right"/>
            </w:pPr>
            <w:r>
              <w:rPr>
                <w:szCs w:val="21"/>
              </w:rPr>
              <w:t>1,185</w:t>
            </w:r>
          </w:p>
        </w:tc>
        <w:tc>
          <w:tcPr>
            <w:tcW w:w="834" w:type="dxa"/>
            <w:vAlign w:val="center"/>
          </w:tcPr>
          <w:p w:rsidR="00E6763C" w:rsidRDefault="008178C6">
            <w:pPr>
              <w:jc w:val="right"/>
            </w:pPr>
            <w:r>
              <w:rPr>
                <w:szCs w:val="21"/>
              </w:rPr>
              <w:t>7,038.90</w:t>
            </w:r>
          </w:p>
        </w:tc>
        <w:tc>
          <w:tcPr>
            <w:tcW w:w="835" w:type="dxa"/>
            <w:vAlign w:val="center"/>
          </w:tcPr>
          <w:p w:rsidR="00E6763C" w:rsidRDefault="008178C6">
            <w:pPr>
              <w:jc w:val="right"/>
            </w:pPr>
            <w:r>
              <w:rPr>
                <w:szCs w:val="21"/>
              </w:rPr>
              <w:t>7,038.90</w:t>
            </w:r>
          </w:p>
        </w:tc>
        <w:tc>
          <w:tcPr>
            <w:tcW w:w="835" w:type="dxa"/>
            <w:vAlign w:val="center"/>
          </w:tcPr>
          <w:p w:rsidR="00E6763C" w:rsidRDefault="008178C6">
            <w:pPr>
              <w:jc w:val="center"/>
            </w:pPr>
            <w:r>
              <w:rPr>
                <w:szCs w:val="21"/>
              </w:rPr>
              <w:t>-</w:t>
            </w:r>
          </w:p>
        </w:tc>
      </w:tr>
      <w:tr w:rsidR="00E6763C">
        <w:tc>
          <w:tcPr>
            <w:tcW w:w="834" w:type="dxa"/>
            <w:vAlign w:val="center"/>
          </w:tcPr>
          <w:p w:rsidR="00E6763C" w:rsidRDefault="008178C6">
            <w:pPr>
              <w:jc w:val="center"/>
            </w:pPr>
            <w:r>
              <w:rPr>
                <w:szCs w:val="21"/>
              </w:rPr>
              <w:t>300843</w:t>
            </w:r>
          </w:p>
        </w:tc>
        <w:tc>
          <w:tcPr>
            <w:tcW w:w="835" w:type="dxa"/>
            <w:vAlign w:val="center"/>
          </w:tcPr>
          <w:p w:rsidR="00E6763C" w:rsidRDefault="008178C6">
            <w:pPr>
              <w:jc w:val="center"/>
            </w:pPr>
            <w:r>
              <w:rPr>
                <w:szCs w:val="21"/>
              </w:rPr>
              <w:t>胜蓝股份</w:t>
            </w:r>
          </w:p>
        </w:tc>
        <w:tc>
          <w:tcPr>
            <w:tcW w:w="834" w:type="dxa"/>
            <w:vAlign w:val="center"/>
          </w:tcPr>
          <w:p w:rsidR="00E6763C" w:rsidRDefault="008178C6">
            <w:pPr>
              <w:jc w:val="center"/>
            </w:pPr>
            <w:r>
              <w:rPr>
                <w:szCs w:val="21"/>
              </w:rPr>
              <w:t>2020-06-23</w:t>
            </w:r>
          </w:p>
        </w:tc>
        <w:tc>
          <w:tcPr>
            <w:tcW w:w="835" w:type="dxa"/>
            <w:vAlign w:val="center"/>
          </w:tcPr>
          <w:p w:rsidR="00E6763C" w:rsidRDefault="008178C6">
            <w:pPr>
              <w:jc w:val="center"/>
            </w:pPr>
            <w:r>
              <w:rPr>
                <w:szCs w:val="21"/>
              </w:rPr>
              <w:t>2020-07-02</w:t>
            </w:r>
          </w:p>
        </w:tc>
        <w:tc>
          <w:tcPr>
            <w:tcW w:w="834" w:type="dxa"/>
            <w:vAlign w:val="center"/>
          </w:tcPr>
          <w:p w:rsidR="00E6763C" w:rsidRDefault="008178C6">
            <w:pPr>
              <w:jc w:val="center"/>
            </w:pPr>
            <w:r>
              <w:rPr>
                <w:szCs w:val="21"/>
              </w:rPr>
              <w:t>新股流通受限</w:t>
            </w:r>
          </w:p>
        </w:tc>
        <w:tc>
          <w:tcPr>
            <w:tcW w:w="835" w:type="dxa"/>
            <w:vAlign w:val="center"/>
          </w:tcPr>
          <w:p w:rsidR="00E6763C" w:rsidRDefault="008178C6">
            <w:pPr>
              <w:jc w:val="right"/>
            </w:pPr>
            <w:r>
              <w:rPr>
                <w:szCs w:val="21"/>
              </w:rPr>
              <w:t>10.01</w:t>
            </w:r>
          </w:p>
        </w:tc>
        <w:tc>
          <w:tcPr>
            <w:tcW w:w="834" w:type="dxa"/>
            <w:vAlign w:val="center"/>
          </w:tcPr>
          <w:p w:rsidR="00E6763C" w:rsidRDefault="008178C6">
            <w:pPr>
              <w:jc w:val="center"/>
            </w:pPr>
            <w:r>
              <w:rPr>
                <w:szCs w:val="21"/>
              </w:rPr>
              <w:t>10.01</w:t>
            </w:r>
          </w:p>
        </w:tc>
        <w:tc>
          <w:tcPr>
            <w:tcW w:w="835" w:type="dxa"/>
            <w:vAlign w:val="center"/>
          </w:tcPr>
          <w:p w:rsidR="00E6763C" w:rsidRDefault="008178C6">
            <w:pPr>
              <w:jc w:val="right"/>
            </w:pPr>
            <w:r>
              <w:rPr>
                <w:szCs w:val="21"/>
              </w:rPr>
              <w:t>751</w:t>
            </w:r>
          </w:p>
        </w:tc>
        <w:tc>
          <w:tcPr>
            <w:tcW w:w="834" w:type="dxa"/>
            <w:vAlign w:val="center"/>
          </w:tcPr>
          <w:p w:rsidR="00E6763C" w:rsidRDefault="008178C6">
            <w:pPr>
              <w:jc w:val="right"/>
            </w:pPr>
            <w:r>
              <w:rPr>
                <w:szCs w:val="21"/>
              </w:rPr>
              <w:t>7,517.51</w:t>
            </w:r>
          </w:p>
        </w:tc>
        <w:tc>
          <w:tcPr>
            <w:tcW w:w="835" w:type="dxa"/>
            <w:vAlign w:val="center"/>
          </w:tcPr>
          <w:p w:rsidR="00E6763C" w:rsidRDefault="008178C6">
            <w:pPr>
              <w:jc w:val="right"/>
            </w:pPr>
            <w:r>
              <w:rPr>
                <w:szCs w:val="21"/>
              </w:rPr>
              <w:t>7,517.51</w:t>
            </w:r>
          </w:p>
        </w:tc>
        <w:tc>
          <w:tcPr>
            <w:tcW w:w="835" w:type="dxa"/>
            <w:vAlign w:val="center"/>
          </w:tcPr>
          <w:p w:rsidR="00E6763C" w:rsidRDefault="008178C6">
            <w:pPr>
              <w:jc w:val="center"/>
            </w:pPr>
            <w:r>
              <w:rPr>
                <w:szCs w:val="21"/>
              </w:rPr>
              <w:t>-</w:t>
            </w:r>
          </w:p>
        </w:tc>
      </w:tr>
      <w:tr w:rsidR="00E6763C">
        <w:tc>
          <w:tcPr>
            <w:tcW w:w="834" w:type="dxa"/>
            <w:vAlign w:val="center"/>
          </w:tcPr>
          <w:p w:rsidR="00E6763C" w:rsidRDefault="008178C6">
            <w:pPr>
              <w:jc w:val="center"/>
            </w:pPr>
            <w:r>
              <w:rPr>
                <w:szCs w:val="21"/>
              </w:rPr>
              <w:t>300845</w:t>
            </w:r>
          </w:p>
        </w:tc>
        <w:tc>
          <w:tcPr>
            <w:tcW w:w="835" w:type="dxa"/>
            <w:vAlign w:val="center"/>
          </w:tcPr>
          <w:p w:rsidR="00E6763C" w:rsidRDefault="008178C6">
            <w:pPr>
              <w:jc w:val="center"/>
            </w:pPr>
            <w:r>
              <w:rPr>
                <w:szCs w:val="21"/>
              </w:rPr>
              <w:t>捷安高科</w:t>
            </w:r>
          </w:p>
        </w:tc>
        <w:tc>
          <w:tcPr>
            <w:tcW w:w="834" w:type="dxa"/>
            <w:vAlign w:val="center"/>
          </w:tcPr>
          <w:p w:rsidR="00E6763C" w:rsidRDefault="008178C6">
            <w:pPr>
              <w:jc w:val="center"/>
            </w:pPr>
            <w:r>
              <w:rPr>
                <w:szCs w:val="21"/>
              </w:rPr>
              <w:t>2020-06-24</w:t>
            </w:r>
          </w:p>
        </w:tc>
        <w:tc>
          <w:tcPr>
            <w:tcW w:w="835" w:type="dxa"/>
            <w:vAlign w:val="center"/>
          </w:tcPr>
          <w:p w:rsidR="00E6763C" w:rsidRDefault="008178C6">
            <w:pPr>
              <w:jc w:val="center"/>
            </w:pPr>
            <w:r>
              <w:rPr>
                <w:szCs w:val="21"/>
              </w:rPr>
              <w:t>2020-07-03</w:t>
            </w:r>
          </w:p>
        </w:tc>
        <w:tc>
          <w:tcPr>
            <w:tcW w:w="834" w:type="dxa"/>
            <w:vAlign w:val="center"/>
          </w:tcPr>
          <w:p w:rsidR="00E6763C" w:rsidRDefault="008178C6">
            <w:pPr>
              <w:jc w:val="center"/>
            </w:pPr>
            <w:r>
              <w:rPr>
                <w:szCs w:val="21"/>
              </w:rPr>
              <w:t>新股流通受限</w:t>
            </w:r>
          </w:p>
        </w:tc>
        <w:tc>
          <w:tcPr>
            <w:tcW w:w="835" w:type="dxa"/>
            <w:vAlign w:val="center"/>
          </w:tcPr>
          <w:p w:rsidR="00E6763C" w:rsidRDefault="008178C6">
            <w:pPr>
              <w:jc w:val="right"/>
            </w:pPr>
            <w:r>
              <w:rPr>
                <w:szCs w:val="21"/>
              </w:rPr>
              <w:t>17.63</w:t>
            </w:r>
          </w:p>
        </w:tc>
        <w:tc>
          <w:tcPr>
            <w:tcW w:w="834" w:type="dxa"/>
            <w:vAlign w:val="center"/>
          </w:tcPr>
          <w:p w:rsidR="00E6763C" w:rsidRDefault="008178C6">
            <w:pPr>
              <w:jc w:val="center"/>
            </w:pPr>
            <w:r>
              <w:rPr>
                <w:szCs w:val="21"/>
              </w:rPr>
              <w:t>17.63</w:t>
            </w:r>
          </w:p>
        </w:tc>
        <w:tc>
          <w:tcPr>
            <w:tcW w:w="835" w:type="dxa"/>
            <w:vAlign w:val="center"/>
          </w:tcPr>
          <w:p w:rsidR="00E6763C" w:rsidRDefault="008178C6">
            <w:pPr>
              <w:jc w:val="right"/>
            </w:pPr>
            <w:r>
              <w:rPr>
                <w:szCs w:val="21"/>
              </w:rPr>
              <w:t>470</w:t>
            </w:r>
          </w:p>
        </w:tc>
        <w:tc>
          <w:tcPr>
            <w:tcW w:w="834" w:type="dxa"/>
            <w:vAlign w:val="center"/>
          </w:tcPr>
          <w:p w:rsidR="00E6763C" w:rsidRDefault="008178C6">
            <w:pPr>
              <w:jc w:val="right"/>
            </w:pPr>
            <w:r>
              <w:rPr>
                <w:szCs w:val="21"/>
              </w:rPr>
              <w:t>8,286.10</w:t>
            </w:r>
          </w:p>
        </w:tc>
        <w:tc>
          <w:tcPr>
            <w:tcW w:w="835" w:type="dxa"/>
            <w:vAlign w:val="center"/>
          </w:tcPr>
          <w:p w:rsidR="00E6763C" w:rsidRDefault="008178C6">
            <w:pPr>
              <w:jc w:val="right"/>
            </w:pPr>
            <w:r>
              <w:rPr>
                <w:szCs w:val="21"/>
              </w:rPr>
              <w:t>8,286.10</w:t>
            </w:r>
          </w:p>
        </w:tc>
        <w:tc>
          <w:tcPr>
            <w:tcW w:w="835" w:type="dxa"/>
            <w:vAlign w:val="center"/>
          </w:tcPr>
          <w:p w:rsidR="00E6763C" w:rsidRDefault="008178C6">
            <w:pPr>
              <w:jc w:val="center"/>
            </w:pPr>
            <w:r>
              <w:rPr>
                <w:szCs w:val="21"/>
              </w:rPr>
              <w:t>-</w:t>
            </w:r>
          </w:p>
        </w:tc>
      </w:tr>
      <w:tr w:rsidR="00E6763C">
        <w:tc>
          <w:tcPr>
            <w:tcW w:w="834" w:type="dxa"/>
            <w:vAlign w:val="center"/>
          </w:tcPr>
          <w:p w:rsidR="00E6763C" w:rsidRDefault="008178C6">
            <w:pPr>
              <w:jc w:val="center"/>
            </w:pPr>
            <w:r>
              <w:rPr>
                <w:szCs w:val="21"/>
              </w:rPr>
              <w:t>300846</w:t>
            </w:r>
          </w:p>
        </w:tc>
        <w:tc>
          <w:tcPr>
            <w:tcW w:w="835" w:type="dxa"/>
            <w:vAlign w:val="center"/>
          </w:tcPr>
          <w:p w:rsidR="00E6763C" w:rsidRDefault="008178C6">
            <w:pPr>
              <w:jc w:val="center"/>
            </w:pPr>
            <w:r>
              <w:rPr>
                <w:szCs w:val="21"/>
              </w:rPr>
              <w:t>首都在线</w:t>
            </w:r>
          </w:p>
        </w:tc>
        <w:tc>
          <w:tcPr>
            <w:tcW w:w="834" w:type="dxa"/>
            <w:vAlign w:val="center"/>
          </w:tcPr>
          <w:p w:rsidR="00E6763C" w:rsidRDefault="008178C6">
            <w:pPr>
              <w:jc w:val="center"/>
            </w:pPr>
            <w:r>
              <w:rPr>
                <w:szCs w:val="21"/>
              </w:rPr>
              <w:t>2020-06-22</w:t>
            </w:r>
          </w:p>
        </w:tc>
        <w:tc>
          <w:tcPr>
            <w:tcW w:w="835" w:type="dxa"/>
            <w:vAlign w:val="center"/>
          </w:tcPr>
          <w:p w:rsidR="00E6763C" w:rsidRDefault="008178C6">
            <w:pPr>
              <w:jc w:val="center"/>
            </w:pPr>
            <w:r>
              <w:rPr>
                <w:szCs w:val="21"/>
              </w:rPr>
              <w:t>2020-07-01</w:t>
            </w:r>
          </w:p>
        </w:tc>
        <w:tc>
          <w:tcPr>
            <w:tcW w:w="834" w:type="dxa"/>
            <w:vAlign w:val="center"/>
          </w:tcPr>
          <w:p w:rsidR="00E6763C" w:rsidRDefault="008178C6">
            <w:pPr>
              <w:jc w:val="center"/>
            </w:pPr>
            <w:r>
              <w:rPr>
                <w:szCs w:val="21"/>
              </w:rPr>
              <w:t>新股流通受限</w:t>
            </w:r>
          </w:p>
        </w:tc>
        <w:tc>
          <w:tcPr>
            <w:tcW w:w="835" w:type="dxa"/>
            <w:vAlign w:val="center"/>
          </w:tcPr>
          <w:p w:rsidR="00E6763C" w:rsidRDefault="008178C6">
            <w:pPr>
              <w:jc w:val="right"/>
            </w:pPr>
            <w:r>
              <w:rPr>
                <w:szCs w:val="21"/>
              </w:rPr>
              <w:t>3.37</w:t>
            </w:r>
          </w:p>
        </w:tc>
        <w:tc>
          <w:tcPr>
            <w:tcW w:w="834" w:type="dxa"/>
            <w:vAlign w:val="center"/>
          </w:tcPr>
          <w:p w:rsidR="00E6763C" w:rsidRDefault="008178C6">
            <w:pPr>
              <w:jc w:val="center"/>
            </w:pPr>
            <w:r>
              <w:rPr>
                <w:szCs w:val="21"/>
              </w:rPr>
              <w:t>3.37</w:t>
            </w:r>
          </w:p>
        </w:tc>
        <w:tc>
          <w:tcPr>
            <w:tcW w:w="835" w:type="dxa"/>
            <w:vAlign w:val="center"/>
          </w:tcPr>
          <w:p w:rsidR="00E6763C" w:rsidRDefault="008178C6">
            <w:pPr>
              <w:jc w:val="right"/>
            </w:pPr>
            <w:r>
              <w:rPr>
                <w:szCs w:val="21"/>
              </w:rPr>
              <w:t>1,131</w:t>
            </w:r>
          </w:p>
        </w:tc>
        <w:tc>
          <w:tcPr>
            <w:tcW w:w="834" w:type="dxa"/>
            <w:vAlign w:val="center"/>
          </w:tcPr>
          <w:p w:rsidR="00E6763C" w:rsidRDefault="008178C6">
            <w:pPr>
              <w:jc w:val="right"/>
            </w:pPr>
            <w:r>
              <w:rPr>
                <w:szCs w:val="21"/>
              </w:rPr>
              <w:t>3,811.47</w:t>
            </w:r>
          </w:p>
        </w:tc>
        <w:tc>
          <w:tcPr>
            <w:tcW w:w="835" w:type="dxa"/>
            <w:vAlign w:val="center"/>
          </w:tcPr>
          <w:p w:rsidR="00E6763C" w:rsidRDefault="008178C6">
            <w:pPr>
              <w:jc w:val="right"/>
            </w:pPr>
            <w:r>
              <w:rPr>
                <w:szCs w:val="21"/>
              </w:rPr>
              <w:t>3,811.47</w:t>
            </w:r>
          </w:p>
        </w:tc>
        <w:tc>
          <w:tcPr>
            <w:tcW w:w="835" w:type="dxa"/>
            <w:vAlign w:val="center"/>
          </w:tcPr>
          <w:p w:rsidR="00E6763C" w:rsidRDefault="008178C6">
            <w:pPr>
              <w:jc w:val="center"/>
            </w:pPr>
            <w:r>
              <w:rPr>
                <w:szCs w:val="21"/>
              </w:rPr>
              <w:t>-</w:t>
            </w:r>
          </w:p>
        </w:tc>
      </w:tr>
      <w:tr w:rsidR="00E6763C">
        <w:tc>
          <w:tcPr>
            <w:tcW w:w="834" w:type="dxa"/>
            <w:vAlign w:val="center"/>
          </w:tcPr>
          <w:p w:rsidR="00E6763C" w:rsidRDefault="008178C6">
            <w:pPr>
              <w:jc w:val="center"/>
            </w:pPr>
            <w:r>
              <w:rPr>
                <w:szCs w:val="21"/>
              </w:rPr>
              <w:t>300847</w:t>
            </w:r>
          </w:p>
        </w:tc>
        <w:tc>
          <w:tcPr>
            <w:tcW w:w="835" w:type="dxa"/>
            <w:vAlign w:val="center"/>
          </w:tcPr>
          <w:p w:rsidR="00E6763C" w:rsidRDefault="008178C6">
            <w:pPr>
              <w:jc w:val="center"/>
            </w:pPr>
            <w:r>
              <w:rPr>
                <w:szCs w:val="21"/>
              </w:rPr>
              <w:t>中船汉光</w:t>
            </w:r>
          </w:p>
        </w:tc>
        <w:tc>
          <w:tcPr>
            <w:tcW w:w="834" w:type="dxa"/>
            <w:vAlign w:val="center"/>
          </w:tcPr>
          <w:p w:rsidR="00E6763C" w:rsidRDefault="008178C6">
            <w:pPr>
              <w:jc w:val="center"/>
            </w:pPr>
            <w:r>
              <w:rPr>
                <w:szCs w:val="21"/>
              </w:rPr>
              <w:t>2020-06-29</w:t>
            </w:r>
          </w:p>
        </w:tc>
        <w:tc>
          <w:tcPr>
            <w:tcW w:w="835" w:type="dxa"/>
            <w:vAlign w:val="center"/>
          </w:tcPr>
          <w:p w:rsidR="00E6763C" w:rsidRDefault="008178C6">
            <w:pPr>
              <w:jc w:val="center"/>
            </w:pPr>
            <w:r>
              <w:rPr>
                <w:szCs w:val="21"/>
              </w:rPr>
              <w:t>2020-07-09</w:t>
            </w:r>
          </w:p>
        </w:tc>
        <w:tc>
          <w:tcPr>
            <w:tcW w:w="834" w:type="dxa"/>
            <w:vAlign w:val="center"/>
          </w:tcPr>
          <w:p w:rsidR="00E6763C" w:rsidRDefault="008178C6">
            <w:pPr>
              <w:jc w:val="center"/>
            </w:pPr>
            <w:r>
              <w:rPr>
                <w:szCs w:val="21"/>
              </w:rPr>
              <w:t>新股流通受限</w:t>
            </w:r>
          </w:p>
        </w:tc>
        <w:tc>
          <w:tcPr>
            <w:tcW w:w="835" w:type="dxa"/>
            <w:vAlign w:val="center"/>
          </w:tcPr>
          <w:p w:rsidR="00E6763C" w:rsidRDefault="008178C6">
            <w:pPr>
              <w:jc w:val="right"/>
            </w:pPr>
            <w:r>
              <w:rPr>
                <w:szCs w:val="21"/>
              </w:rPr>
              <w:t>6.94</w:t>
            </w:r>
          </w:p>
        </w:tc>
        <w:tc>
          <w:tcPr>
            <w:tcW w:w="834" w:type="dxa"/>
            <w:vAlign w:val="center"/>
          </w:tcPr>
          <w:p w:rsidR="00E6763C" w:rsidRDefault="008178C6">
            <w:pPr>
              <w:jc w:val="center"/>
            </w:pPr>
            <w:r>
              <w:rPr>
                <w:szCs w:val="21"/>
              </w:rPr>
              <w:t>6.94</w:t>
            </w:r>
          </w:p>
        </w:tc>
        <w:tc>
          <w:tcPr>
            <w:tcW w:w="835" w:type="dxa"/>
            <w:vAlign w:val="center"/>
          </w:tcPr>
          <w:p w:rsidR="00E6763C" w:rsidRDefault="008178C6">
            <w:pPr>
              <w:jc w:val="right"/>
            </w:pPr>
            <w:r>
              <w:rPr>
                <w:szCs w:val="21"/>
              </w:rPr>
              <w:t>1,421</w:t>
            </w:r>
          </w:p>
        </w:tc>
        <w:tc>
          <w:tcPr>
            <w:tcW w:w="834" w:type="dxa"/>
            <w:vAlign w:val="center"/>
          </w:tcPr>
          <w:p w:rsidR="00E6763C" w:rsidRDefault="008178C6">
            <w:pPr>
              <w:jc w:val="right"/>
            </w:pPr>
            <w:r>
              <w:rPr>
                <w:szCs w:val="21"/>
              </w:rPr>
              <w:t>9,861.74</w:t>
            </w:r>
          </w:p>
        </w:tc>
        <w:tc>
          <w:tcPr>
            <w:tcW w:w="835" w:type="dxa"/>
            <w:vAlign w:val="center"/>
          </w:tcPr>
          <w:p w:rsidR="00E6763C" w:rsidRDefault="008178C6">
            <w:pPr>
              <w:jc w:val="right"/>
            </w:pPr>
            <w:r>
              <w:rPr>
                <w:szCs w:val="21"/>
              </w:rPr>
              <w:t>9,861.74</w:t>
            </w:r>
          </w:p>
        </w:tc>
        <w:tc>
          <w:tcPr>
            <w:tcW w:w="835" w:type="dxa"/>
            <w:vAlign w:val="center"/>
          </w:tcPr>
          <w:p w:rsidR="00E6763C" w:rsidRDefault="008178C6">
            <w:pPr>
              <w:jc w:val="center"/>
            </w:pPr>
            <w:r>
              <w:rPr>
                <w:szCs w:val="21"/>
              </w:rPr>
              <w:t>-</w:t>
            </w:r>
          </w:p>
        </w:tc>
      </w:tr>
      <w:tr w:rsidR="00E6763C">
        <w:tc>
          <w:tcPr>
            <w:tcW w:w="834" w:type="dxa"/>
            <w:vAlign w:val="center"/>
          </w:tcPr>
          <w:p w:rsidR="00E6763C" w:rsidRDefault="008178C6">
            <w:pPr>
              <w:jc w:val="center"/>
            </w:pPr>
            <w:r>
              <w:rPr>
                <w:szCs w:val="21"/>
              </w:rPr>
              <w:t>601816</w:t>
            </w:r>
          </w:p>
        </w:tc>
        <w:tc>
          <w:tcPr>
            <w:tcW w:w="835" w:type="dxa"/>
            <w:vAlign w:val="center"/>
          </w:tcPr>
          <w:p w:rsidR="00E6763C" w:rsidRDefault="008178C6">
            <w:pPr>
              <w:jc w:val="center"/>
            </w:pPr>
            <w:r>
              <w:rPr>
                <w:szCs w:val="21"/>
              </w:rPr>
              <w:t>京沪高铁</w:t>
            </w:r>
          </w:p>
        </w:tc>
        <w:tc>
          <w:tcPr>
            <w:tcW w:w="834" w:type="dxa"/>
            <w:vAlign w:val="center"/>
          </w:tcPr>
          <w:p w:rsidR="00E6763C" w:rsidRDefault="008178C6">
            <w:pPr>
              <w:jc w:val="center"/>
            </w:pPr>
            <w:r>
              <w:rPr>
                <w:szCs w:val="21"/>
              </w:rPr>
              <w:t>2020-01-08</w:t>
            </w:r>
          </w:p>
        </w:tc>
        <w:tc>
          <w:tcPr>
            <w:tcW w:w="835" w:type="dxa"/>
            <w:vAlign w:val="center"/>
          </w:tcPr>
          <w:p w:rsidR="00E6763C" w:rsidRDefault="008178C6">
            <w:pPr>
              <w:jc w:val="center"/>
            </w:pPr>
            <w:r>
              <w:rPr>
                <w:szCs w:val="21"/>
              </w:rPr>
              <w:t>2020-07-16</w:t>
            </w:r>
          </w:p>
        </w:tc>
        <w:tc>
          <w:tcPr>
            <w:tcW w:w="834" w:type="dxa"/>
            <w:vAlign w:val="center"/>
          </w:tcPr>
          <w:p w:rsidR="00E6763C" w:rsidRDefault="008178C6">
            <w:pPr>
              <w:jc w:val="center"/>
            </w:pPr>
            <w:r>
              <w:rPr>
                <w:szCs w:val="21"/>
              </w:rPr>
              <w:t>新股流通受限</w:t>
            </w:r>
          </w:p>
        </w:tc>
        <w:tc>
          <w:tcPr>
            <w:tcW w:w="835" w:type="dxa"/>
            <w:vAlign w:val="center"/>
          </w:tcPr>
          <w:p w:rsidR="00E6763C" w:rsidRDefault="008178C6">
            <w:pPr>
              <w:jc w:val="right"/>
            </w:pPr>
            <w:r>
              <w:rPr>
                <w:szCs w:val="21"/>
              </w:rPr>
              <w:t>4.88</w:t>
            </w:r>
          </w:p>
        </w:tc>
        <w:tc>
          <w:tcPr>
            <w:tcW w:w="834" w:type="dxa"/>
            <w:vAlign w:val="center"/>
          </w:tcPr>
          <w:p w:rsidR="00E6763C" w:rsidRDefault="008178C6">
            <w:pPr>
              <w:jc w:val="center"/>
            </w:pPr>
            <w:r>
              <w:rPr>
                <w:szCs w:val="21"/>
              </w:rPr>
              <w:t>6.17</w:t>
            </w:r>
          </w:p>
        </w:tc>
        <w:tc>
          <w:tcPr>
            <w:tcW w:w="835" w:type="dxa"/>
            <w:vAlign w:val="center"/>
          </w:tcPr>
          <w:p w:rsidR="00E6763C" w:rsidRDefault="008178C6">
            <w:pPr>
              <w:jc w:val="right"/>
            </w:pPr>
            <w:r>
              <w:rPr>
                <w:szCs w:val="21"/>
              </w:rPr>
              <w:t>906,536</w:t>
            </w:r>
          </w:p>
        </w:tc>
        <w:tc>
          <w:tcPr>
            <w:tcW w:w="834" w:type="dxa"/>
            <w:vAlign w:val="center"/>
          </w:tcPr>
          <w:p w:rsidR="00E6763C" w:rsidRDefault="008178C6">
            <w:pPr>
              <w:jc w:val="right"/>
            </w:pPr>
            <w:r>
              <w:rPr>
                <w:szCs w:val="21"/>
              </w:rPr>
              <w:t>4,423,895.68</w:t>
            </w:r>
          </w:p>
        </w:tc>
        <w:tc>
          <w:tcPr>
            <w:tcW w:w="835" w:type="dxa"/>
            <w:vAlign w:val="center"/>
          </w:tcPr>
          <w:p w:rsidR="00E6763C" w:rsidRDefault="008178C6">
            <w:pPr>
              <w:jc w:val="right"/>
            </w:pPr>
            <w:r>
              <w:rPr>
                <w:szCs w:val="21"/>
              </w:rPr>
              <w:t>5,593,327.12</w:t>
            </w:r>
          </w:p>
        </w:tc>
        <w:tc>
          <w:tcPr>
            <w:tcW w:w="835" w:type="dxa"/>
            <w:vAlign w:val="center"/>
          </w:tcPr>
          <w:p w:rsidR="00E6763C" w:rsidRDefault="008178C6">
            <w:pPr>
              <w:jc w:val="center"/>
            </w:pPr>
            <w:r>
              <w:rPr>
                <w:szCs w:val="21"/>
              </w:rPr>
              <w:t>-</w:t>
            </w:r>
          </w:p>
        </w:tc>
      </w:tr>
      <w:tr w:rsidR="00E6763C">
        <w:tc>
          <w:tcPr>
            <w:tcW w:w="834" w:type="dxa"/>
            <w:vAlign w:val="center"/>
          </w:tcPr>
          <w:p w:rsidR="00E6763C" w:rsidRDefault="008178C6">
            <w:pPr>
              <w:jc w:val="center"/>
            </w:pPr>
            <w:r>
              <w:rPr>
                <w:szCs w:val="21"/>
              </w:rPr>
              <w:t>688004</w:t>
            </w:r>
          </w:p>
        </w:tc>
        <w:tc>
          <w:tcPr>
            <w:tcW w:w="835" w:type="dxa"/>
            <w:vAlign w:val="center"/>
          </w:tcPr>
          <w:p w:rsidR="00E6763C" w:rsidRDefault="008178C6">
            <w:pPr>
              <w:jc w:val="center"/>
            </w:pPr>
            <w:r>
              <w:rPr>
                <w:szCs w:val="21"/>
              </w:rPr>
              <w:t>博汇科技</w:t>
            </w:r>
          </w:p>
        </w:tc>
        <w:tc>
          <w:tcPr>
            <w:tcW w:w="834" w:type="dxa"/>
            <w:vAlign w:val="center"/>
          </w:tcPr>
          <w:p w:rsidR="00E6763C" w:rsidRDefault="008178C6">
            <w:pPr>
              <w:jc w:val="center"/>
            </w:pPr>
            <w:r>
              <w:rPr>
                <w:szCs w:val="21"/>
              </w:rPr>
              <w:t>2020-06-05</w:t>
            </w:r>
          </w:p>
        </w:tc>
        <w:tc>
          <w:tcPr>
            <w:tcW w:w="835" w:type="dxa"/>
            <w:vAlign w:val="center"/>
          </w:tcPr>
          <w:p w:rsidR="00E6763C" w:rsidRDefault="008178C6">
            <w:pPr>
              <w:jc w:val="center"/>
            </w:pPr>
            <w:r>
              <w:rPr>
                <w:szCs w:val="21"/>
              </w:rPr>
              <w:t>2020-12-14</w:t>
            </w:r>
          </w:p>
        </w:tc>
        <w:tc>
          <w:tcPr>
            <w:tcW w:w="834" w:type="dxa"/>
            <w:vAlign w:val="center"/>
          </w:tcPr>
          <w:p w:rsidR="00E6763C" w:rsidRDefault="008178C6">
            <w:pPr>
              <w:jc w:val="center"/>
            </w:pPr>
            <w:r>
              <w:rPr>
                <w:szCs w:val="21"/>
              </w:rPr>
              <w:t>新股流通受限</w:t>
            </w:r>
          </w:p>
        </w:tc>
        <w:tc>
          <w:tcPr>
            <w:tcW w:w="835" w:type="dxa"/>
            <w:vAlign w:val="center"/>
          </w:tcPr>
          <w:p w:rsidR="00E6763C" w:rsidRDefault="008178C6">
            <w:pPr>
              <w:jc w:val="right"/>
            </w:pPr>
            <w:r>
              <w:rPr>
                <w:szCs w:val="21"/>
              </w:rPr>
              <w:t>28.77</w:t>
            </w:r>
          </w:p>
        </w:tc>
        <w:tc>
          <w:tcPr>
            <w:tcW w:w="834" w:type="dxa"/>
            <w:vAlign w:val="center"/>
          </w:tcPr>
          <w:p w:rsidR="00E6763C" w:rsidRDefault="008178C6">
            <w:pPr>
              <w:jc w:val="center"/>
            </w:pPr>
            <w:r>
              <w:rPr>
                <w:szCs w:val="21"/>
              </w:rPr>
              <w:t>71.90</w:t>
            </w:r>
          </w:p>
        </w:tc>
        <w:tc>
          <w:tcPr>
            <w:tcW w:w="835" w:type="dxa"/>
            <w:vAlign w:val="center"/>
          </w:tcPr>
          <w:p w:rsidR="00E6763C" w:rsidRDefault="008178C6">
            <w:pPr>
              <w:jc w:val="right"/>
            </w:pPr>
            <w:r>
              <w:rPr>
                <w:szCs w:val="21"/>
              </w:rPr>
              <w:t>2,500</w:t>
            </w:r>
          </w:p>
        </w:tc>
        <w:tc>
          <w:tcPr>
            <w:tcW w:w="834" w:type="dxa"/>
            <w:vAlign w:val="center"/>
          </w:tcPr>
          <w:p w:rsidR="00E6763C" w:rsidRDefault="008178C6">
            <w:pPr>
              <w:jc w:val="right"/>
            </w:pPr>
            <w:r>
              <w:rPr>
                <w:szCs w:val="21"/>
              </w:rPr>
              <w:t>71,925.00</w:t>
            </w:r>
          </w:p>
        </w:tc>
        <w:tc>
          <w:tcPr>
            <w:tcW w:w="835" w:type="dxa"/>
            <w:vAlign w:val="center"/>
          </w:tcPr>
          <w:p w:rsidR="00E6763C" w:rsidRDefault="008178C6">
            <w:pPr>
              <w:jc w:val="right"/>
            </w:pPr>
            <w:r>
              <w:rPr>
                <w:szCs w:val="21"/>
              </w:rPr>
              <w:t>179,750.00</w:t>
            </w:r>
          </w:p>
        </w:tc>
        <w:tc>
          <w:tcPr>
            <w:tcW w:w="835" w:type="dxa"/>
            <w:vAlign w:val="center"/>
          </w:tcPr>
          <w:p w:rsidR="00E6763C" w:rsidRDefault="008178C6">
            <w:pPr>
              <w:jc w:val="center"/>
            </w:pPr>
            <w:r>
              <w:rPr>
                <w:szCs w:val="21"/>
              </w:rPr>
              <w:t>-</w:t>
            </w:r>
          </w:p>
        </w:tc>
      </w:tr>
      <w:tr w:rsidR="00E6763C">
        <w:tc>
          <w:tcPr>
            <w:tcW w:w="834" w:type="dxa"/>
            <w:vAlign w:val="center"/>
          </w:tcPr>
          <w:p w:rsidR="00E6763C" w:rsidRDefault="008178C6">
            <w:pPr>
              <w:jc w:val="center"/>
            </w:pPr>
            <w:r>
              <w:rPr>
                <w:szCs w:val="21"/>
              </w:rPr>
              <w:t>688027</w:t>
            </w:r>
          </w:p>
        </w:tc>
        <w:tc>
          <w:tcPr>
            <w:tcW w:w="835" w:type="dxa"/>
            <w:vAlign w:val="center"/>
          </w:tcPr>
          <w:p w:rsidR="00E6763C" w:rsidRDefault="008178C6">
            <w:pPr>
              <w:jc w:val="center"/>
            </w:pPr>
            <w:r>
              <w:rPr>
                <w:szCs w:val="21"/>
              </w:rPr>
              <w:t>国盾量子</w:t>
            </w:r>
          </w:p>
        </w:tc>
        <w:tc>
          <w:tcPr>
            <w:tcW w:w="834" w:type="dxa"/>
            <w:vAlign w:val="center"/>
          </w:tcPr>
          <w:p w:rsidR="00E6763C" w:rsidRDefault="008178C6">
            <w:pPr>
              <w:jc w:val="center"/>
            </w:pPr>
            <w:r>
              <w:rPr>
                <w:szCs w:val="21"/>
              </w:rPr>
              <w:t>2020-06-30</w:t>
            </w:r>
          </w:p>
        </w:tc>
        <w:tc>
          <w:tcPr>
            <w:tcW w:w="835" w:type="dxa"/>
            <w:vAlign w:val="center"/>
          </w:tcPr>
          <w:p w:rsidR="00E6763C" w:rsidRDefault="008178C6">
            <w:pPr>
              <w:jc w:val="center"/>
            </w:pPr>
            <w:r>
              <w:rPr>
                <w:szCs w:val="21"/>
              </w:rPr>
              <w:t>2020-07-09</w:t>
            </w:r>
          </w:p>
        </w:tc>
        <w:tc>
          <w:tcPr>
            <w:tcW w:w="834" w:type="dxa"/>
            <w:vAlign w:val="center"/>
          </w:tcPr>
          <w:p w:rsidR="00E6763C" w:rsidRDefault="008178C6">
            <w:pPr>
              <w:jc w:val="center"/>
            </w:pPr>
            <w:r>
              <w:rPr>
                <w:szCs w:val="21"/>
              </w:rPr>
              <w:t>新股流通受限</w:t>
            </w:r>
          </w:p>
        </w:tc>
        <w:tc>
          <w:tcPr>
            <w:tcW w:w="835" w:type="dxa"/>
            <w:vAlign w:val="center"/>
          </w:tcPr>
          <w:p w:rsidR="00E6763C" w:rsidRDefault="008178C6">
            <w:pPr>
              <w:jc w:val="right"/>
            </w:pPr>
            <w:r>
              <w:rPr>
                <w:szCs w:val="21"/>
              </w:rPr>
              <w:t>36.18</w:t>
            </w:r>
          </w:p>
        </w:tc>
        <w:tc>
          <w:tcPr>
            <w:tcW w:w="834" w:type="dxa"/>
            <w:vAlign w:val="center"/>
          </w:tcPr>
          <w:p w:rsidR="00E6763C" w:rsidRDefault="008178C6">
            <w:pPr>
              <w:jc w:val="center"/>
            </w:pPr>
            <w:r>
              <w:rPr>
                <w:szCs w:val="21"/>
              </w:rPr>
              <w:t>36.18</w:t>
            </w:r>
          </w:p>
        </w:tc>
        <w:tc>
          <w:tcPr>
            <w:tcW w:w="835" w:type="dxa"/>
            <w:vAlign w:val="center"/>
          </w:tcPr>
          <w:p w:rsidR="00E6763C" w:rsidRDefault="008178C6">
            <w:pPr>
              <w:jc w:val="right"/>
            </w:pPr>
            <w:r>
              <w:rPr>
                <w:szCs w:val="21"/>
              </w:rPr>
              <w:t>2,830</w:t>
            </w:r>
          </w:p>
        </w:tc>
        <w:tc>
          <w:tcPr>
            <w:tcW w:w="834" w:type="dxa"/>
            <w:vAlign w:val="center"/>
          </w:tcPr>
          <w:p w:rsidR="00E6763C" w:rsidRDefault="008178C6">
            <w:pPr>
              <w:jc w:val="right"/>
            </w:pPr>
            <w:r>
              <w:rPr>
                <w:szCs w:val="21"/>
              </w:rPr>
              <w:t>102,389.40</w:t>
            </w:r>
          </w:p>
        </w:tc>
        <w:tc>
          <w:tcPr>
            <w:tcW w:w="835" w:type="dxa"/>
            <w:vAlign w:val="center"/>
          </w:tcPr>
          <w:p w:rsidR="00E6763C" w:rsidRDefault="008178C6">
            <w:pPr>
              <w:jc w:val="right"/>
            </w:pPr>
            <w:r>
              <w:rPr>
                <w:szCs w:val="21"/>
              </w:rPr>
              <w:t>102,389.40</w:t>
            </w:r>
          </w:p>
        </w:tc>
        <w:tc>
          <w:tcPr>
            <w:tcW w:w="835" w:type="dxa"/>
            <w:vAlign w:val="center"/>
          </w:tcPr>
          <w:p w:rsidR="00E6763C" w:rsidRDefault="008178C6">
            <w:pPr>
              <w:jc w:val="center"/>
            </w:pPr>
            <w:r>
              <w:rPr>
                <w:szCs w:val="21"/>
              </w:rPr>
              <w:t>-</w:t>
            </w:r>
          </w:p>
        </w:tc>
      </w:tr>
      <w:tr w:rsidR="00E6763C">
        <w:tc>
          <w:tcPr>
            <w:tcW w:w="834" w:type="dxa"/>
            <w:vAlign w:val="center"/>
          </w:tcPr>
          <w:p w:rsidR="00E6763C" w:rsidRDefault="008178C6">
            <w:pPr>
              <w:jc w:val="center"/>
            </w:pPr>
            <w:r>
              <w:rPr>
                <w:szCs w:val="21"/>
              </w:rPr>
              <w:t>688100</w:t>
            </w:r>
          </w:p>
        </w:tc>
        <w:tc>
          <w:tcPr>
            <w:tcW w:w="835" w:type="dxa"/>
            <w:vAlign w:val="center"/>
          </w:tcPr>
          <w:p w:rsidR="00E6763C" w:rsidRDefault="008178C6">
            <w:pPr>
              <w:jc w:val="center"/>
            </w:pPr>
            <w:r>
              <w:rPr>
                <w:szCs w:val="21"/>
              </w:rPr>
              <w:t>威胜信息</w:t>
            </w:r>
          </w:p>
        </w:tc>
        <w:tc>
          <w:tcPr>
            <w:tcW w:w="834" w:type="dxa"/>
            <w:vAlign w:val="center"/>
          </w:tcPr>
          <w:p w:rsidR="00E6763C" w:rsidRDefault="008178C6">
            <w:pPr>
              <w:jc w:val="center"/>
            </w:pPr>
            <w:r>
              <w:rPr>
                <w:szCs w:val="21"/>
              </w:rPr>
              <w:t>2020-01-09</w:t>
            </w:r>
          </w:p>
        </w:tc>
        <w:tc>
          <w:tcPr>
            <w:tcW w:w="835" w:type="dxa"/>
            <w:vAlign w:val="center"/>
          </w:tcPr>
          <w:p w:rsidR="00E6763C" w:rsidRDefault="008178C6">
            <w:pPr>
              <w:jc w:val="center"/>
            </w:pPr>
            <w:r>
              <w:rPr>
                <w:szCs w:val="21"/>
              </w:rPr>
              <w:t>2020-07-21</w:t>
            </w:r>
          </w:p>
        </w:tc>
        <w:tc>
          <w:tcPr>
            <w:tcW w:w="834" w:type="dxa"/>
            <w:vAlign w:val="center"/>
          </w:tcPr>
          <w:p w:rsidR="00E6763C" w:rsidRDefault="008178C6">
            <w:pPr>
              <w:jc w:val="center"/>
            </w:pPr>
            <w:r>
              <w:rPr>
                <w:szCs w:val="21"/>
              </w:rPr>
              <w:t>新股流通受限</w:t>
            </w:r>
          </w:p>
        </w:tc>
        <w:tc>
          <w:tcPr>
            <w:tcW w:w="835" w:type="dxa"/>
            <w:vAlign w:val="center"/>
          </w:tcPr>
          <w:p w:rsidR="00E6763C" w:rsidRDefault="008178C6">
            <w:pPr>
              <w:jc w:val="right"/>
            </w:pPr>
            <w:r>
              <w:rPr>
                <w:szCs w:val="21"/>
              </w:rPr>
              <w:t>13.78</w:t>
            </w:r>
          </w:p>
        </w:tc>
        <w:tc>
          <w:tcPr>
            <w:tcW w:w="834" w:type="dxa"/>
            <w:vAlign w:val="center"/>
          </w:tcPr>
          <w:p w:rsidR="00E6763C" w:rsidRDefault="008178C6">
            <w:pPr>
              <w:jc w:val="center"/>
            </w:pPr>
            <w:r>
              <w:rPr>
                <w:szCs w:val="21"/>
              </w:rPr>
              <w:t>25.92</w:t>
            </w:r>
          </w:p>
        </w:tc>
        <w:tc>
          <w:tcPr>
            <w:tcW w:w="835" w:type="dxa"/>
            <w:vAlign w:val="center"/>
          </w:tcPr>
          <w:p w:rsidR="00E6763C" w:rsidRDefault="008178C6">
            <w:pPr>
              <w:jc w:val="right"/>
            </w:pPr>
            <w:r>
              <w:rPr>
                <w:szCs w:val="21"/>
              </w:rPr>
              <w:t>11,602</w:t>
            </w:r>
          </w:p>
        </w:tc>
        <w:tc>
          <w:tcPr>
            <w:tcW w:w="834" w:type="dxa"/>
            <w:vAlign w:val="center"/>
          </w:tcPr>
          <w:p w:rsidR="00E6763C" w:rsidRDefault="008178C6">
            <w:pPr>
              <w:jc w:val="right"/>
            </w:pPr>
            <w:r>
              <w:rPr>
                <w:szCs w:val="21"/>
              </w:rPr>
              <w:t>159,875.56</w:t>
            </w:r>
          </w:p>
        </w:tc>
        <w:tc>
          <w:tcPr>
            <w:tcW w:w="835" w:type="dxa"/>
            <w:vAlign w:val="center"/>
          </w:tcPr>
          <w:p w:rsidR="00E6763C" w:rsidRDefault="008178C6">
            <w:pPr>
              <w:jc w:val="right"/>
            </w:pPr>
            <w:r>
              <w:rPr>
                <w:szCs w:val="21"/>
              </w:rPr>
              <w:t>300,723.84</w:t>
            </w:r>
          </w:p>
        </w:tc>
        <w:tc>
          <w:tcPr>
            <w:tcW w:w="835" w:type="dxa"/>
            <w:vAlign w:val="center"/>
          </w:tcPr>
          <w:p w:rsidR="00E6763C" w:rsidRDefault="008178C6">
            <w:pPr>
              <w:jc w:val="center"/>
            </w:pPr>
            <w:r>
              <w:rPr>
                <w:szCs w:val="21"/>
              </w:rPr>
              <w:t>-</w:t>
            </w:r>
          </w:p>
        </w:tc>
      </w:tr>
      <w:tr w:rsidR="00E6763C">
        <w:tc>
          <w:tcPr>
            <w:tcW w:w="834" w:type="dxa"/>
            <w:vAlign w:val="center"/>
          </w:tcPr>
          <w:p w:rsidR="00E6763C" w:rsidRDefault="008178C6">
            <w:pPr>
              <w:jc w:val="center"/>
            </w:pPr>
            <w:r>
              <w:rPr>
                <w:szCs w:val="21"/>
              </w:rPr>
              <w:t>688277</w:t>
            </w:r>
          </w:p>
        </w:tc>
        <w:tc>
          <w:tcPr>
            <w:tcW w:w="835" w:type="dxa"/>
            <w:vAlign w:val="center"/>
          </w:tcPr>
          <w:p w:rsidR="00E6763C" w:rsidRDefault="008178C6">
            <w:pPr>
              <w:jc w:val="center"/>
            </w:pPr>
            <w:r>
              <w:rPr>
                <w:szCs w:val="21"/>
              </w:rPr>
              <w:t>天智航</w:t>
            </w:r>
          </w:p>
        </w:tc>
        <w:tc>
          <w:tcPr>
            <w:tcW w:w="834" w:type="dxa"/>
            <w:vAlign w:val="center"/>
          </w:tcPr>
          <w:p w:rsidR="00E6763C" w:rsidRDefault="008178C6">
            <w:pPr>
              <w:jc w:val="center"/>
            </w:pPr>
            <w:r>
              <w:rPr>
                <w:szCs w:val="21"/>
              </w:rPr>
              <w:t>2020-06-24</w:t>
            </w:r>
          </w:p>
        </w:tc>
        <w:tc>
          <w:tcPr>
            <w:tcW w:w="835" w:type="dxa"/>
            <w:vAlign w:val="center"/>
          </w:tcPr>
          <w:p w:rsidR="00E6763C" w:rsidRDefault="008178C6">
            <w:pPr>
              <w:jc w:val="center"/>
            </w:pPr>
            <w:r>
              <w:rPr>
                <w:szCs w:val="21"/>
              </w:rPr>
              <w:t>2020-07-07</w:t>
            </w:r>
          </w:p>
        </w:tc>
        <w:tc>
          <w:tcPr>
            <w:tcW w:w="834" w:type="dxa"/>
            <w:vAlign w:val="center"/>
          </w:tcPr>
          <w:p w:rsidR="00E6763C" w:rsidRDefault="008178C6">
            <w:pPr>
              <w:jc w:val="center"/>
            </w:pPr>
            <w:r>
              <w:rPr>
                <w:szCs w:val="21"/>
              </w:rPr>
              <w:t>新股流通受限</w:t>
            </w:r>
          </w:p>
        </w:tc>
        <w:tc>
          <w:tcPr>
            <w:tcW w:w="835" w:type="dxa"/>
            <w:vAlign w:val="center"/>
          </w:tcPr>
          <w:p w:rsidR="00E6763C" w:rsidRDefault="008178C6">
            <w:pPr>
              <w:jc w:val="right"/>
            </w:pPr>
            <w:r>
              <w:rPr>
                <w:szCs w:val="21"/>
              </w:rPr>
              <w:t>12.04</w:t>
            </w:r>
          </w:p>
        </w:tc>
        <w:tc>
          <w:tcPr>
            <w:tcW w:w="834" w:type="dxa"/>
            <w:vAlign w:val="center"/>
          </w:tcPr>
          <w:p w:rsidR="00E6763C" w:rsidRDefault="008178C6">
            <w:pPr>
              <w:jc w:val="center"/>
            </w:pPr>
            <w:r>
              <w:rPr>
                <w:szCs w:val="21"/>
              </w:rPr>
              <w:t>12.04</w:t>
            </w:r>
          </w:p>
        </w:tc>
        <w:tc>
          <w:tcPr>
            <w:tcW w:w="835" w:type="dxa"/>
            <w:vAlign w:val="center"/>
          </w:tcPr>
          <w:p w:rsidR="00E6763C" w:rsidRDefault="008178C6">
            <w:pPr>
              <w:jc w:val="right"/>
            </w:pPr>
            <w:r>
              <w:rPr>
                <w:szCs w:val="21"/>
              </w:rPr>
              <w:t>8,810</w:t>
            </w:r>
          </w:p>
        </w:tc>
        <w:tc>
          <w:tcPr>
            <w:tcW w:w="834" w:type="dxa"/>
            <w:vAlign w:val="center"/>
          </w:tcPr>
          <w:p w:rsidR="00E6763C" w:rsidRDefault="008178C6">
            <w:pPr>
              <w:jc w:val="right"/>
            </w:pPr>
            <w:r>
              <w:rPr>
                <w:szCs w:val="21"/>
              </w:rPr>
              <w:t>106,072.40</w:t>
            </w:r>
          </w:p>
        </w:tc>
        <w:tc>
          <w:tcPr>
            <w:tcW w:w="835" w:type="dxa"/>
            <w:vAlign w:val="center"/>
          </w:tcPr>
          <w:p w:rsidR="00E6763C" w:rsidRDefault="008178C6">
            <w:pPr>
              <w:jc w:val="right"/>
            </w:pPr>
            <w:r>
              <w:rPr>
                <w:szCs w:val="21"/>
              </w:rPr>
              <w:t>106,072.40</w:t>
            </w:r>
          </w:p>
        </w:tc>
        <w:tc>
          <w:tcPr>
            <w:tcW w:w="835" w:type="dxa"/>
            <w:vAlign w:val="center"/>
          </w:tcPr>
          <w:p w:rsidR="00E6763C" w:rsidRDefault="008178C6">
            <w:pPr>
              <w:jc w:val="center"/>
            </w:pPr>
            <w:r>
              <w:rPr>
                <w:szCs w:val="21"/>
              </w:rPr>
              <w:t>-</w:t>
            </w:r>
          </w:p>
        </w:tc>
      </w:tr>
      <w:tr w:rsidR="00E6763C">
        <w:tc>
          <w:tcPr>
            <w:tcW w:w="834" w:type="dxa"/>
            <w:vAlign w:val="center"/>
          </w:tcPr>
          <w:p w:rsidR="00E6763C" w:rsidRDefault="008178C6">
            <w:pPr>
              <w:jc w:val="center"/>
            </w:pPr>
            <w:r>
              <w:rPr>
                <w:szCs w:val="21"/>
              </w:rPr>
              <w:t>688377</w:t>
            </w:r>
          </w:p>
        </w:tc>
        <w:tc>
          <w:tcPr>
            <w:tcW w:w="835" w:type="dxa"/>
            <w:vAlign w:val="center"/>
          </w:tcPr>
          <w:p w:rsidR="00E6763C" w:rsidRDefault="008178C6">
            <w:pPr>
              <w:jc w:val="center"/>
            </w:pPr>
            <w:r>
              <w:rPr>
                <w:szCs w:val="21"/>
              </w:rPr>
              <w:t>迪威尔</w:t>
            </w:r>
          </w:p>
        </w:tc>
        <w:tc>
          <w:tcPr>
            <w:tcW w:w="834" w:type="dxa"/>
            <w:vAlign w:val="center"/>
          </w:tcPr>
          <w:p w:rsidR="00E6763C" w:rsidRDefault="008178C6">
            <w:pPr>
              <w:jc w:val="center"/>
            </w:pPr>
            <w:r>
              <w:rPr>
                <w:szCs w:val="21"/>
              </w:rPr>
              <w:t>2020-06-29</w:t>
            </w:r>
          </w:p>
        </w:tc>
        <w:tc>
          <w:tcPr>
            <w:tcW w:w="835" w:type="dxa"/>
            <w:vAlign w:val="center"/>
          </w:tcPr>
          <w:p w:rsidR="00E6763C" w:rsidRDefault="008178C6">
            <w:pPr>
              <w:jc w:val="center"/>
            </w:pPr>
            <w:r>
              <w:rPr>
                <w:szCs w:val="21"/>
              </w:rPr>
              <w:t>2020-07-08</w:t>
            </w:r>
          </w:p>
        </w:tc>
        <w:tc>
          <w:tcPr>
            <w:tcW w:w="834" w:type="dxa"/>
            <w:vAlign w:val="center"/>
          </w:tcPr>
          <w:p w:rsidR="00E6763C" w:rsidRDefault="008178C6">
            <w:pPr>
              <w:jc w:val="center"/>
            </w:pPr>
            <w:r>
              <w:rPr>
                <w:szCs w:val="21"/>
              </w:rPr>
              <w:t>新股流通受限</w:t>
            </w:r>
          </w:p>
        </w:tc>
        <w:tc>
          <w:tcPr>
            <w:tcW w:w="835" w:type="dxa"/>
            <w:vAlign w:val="center"/>
          </w:tcPr>
          <w:p w:rsidR="00E6763C" w:rsidRDefault="008178C6">
            <w:pPr>
              <w:jc w:val="right"/>
            </w:pPr>
            <w:r>
              <w:rPr>
                <w:szCs w:val="21"/>
              </w:rPr>
              <w:t>16.42</w:t>
            </w:r>
          </w:p>
        </w:tc>
        <w:tc>
          <w:tcPr>
            <w:tcW w:w="834" w:type="dxa"/>
            <w:vAlign w:val="center"/>
          </w:tcPr>
          <w:p w:rsidR="00E6763C" w:rsidRDefault="008178C6">
            <w:pPr>
              <w:jc w:val="center"/>
            </w:pPr>
            <w:r>
              <w:rPr>
                <w:szCs w:val="21"/>
              </w:rPr>
              <w:t>16.42</w:t>
            </w:r>
          </w:p>
        </w:tc>
        <w:tc>
          <w:tcPr>
            <w:tcW w:w="835" w:type="dxa"/>
            <w:vAlign w:val="center"/>
          </w:tcPr>
          <w:p w:rsidR="00E6763C" w:rsidRDefault="008178C6">
            <w:pPr>
              <w:jc w:val="right"/>
            </w:pPr>
            <w:r>
              <w:rPr>
                <w:szCs w:val="21"/>
              </w:rPr>
              <w:t>7,894</w:t>
            </w:r>
          </w:p>
        </w:tc>
        <w:tc>
          <w:tcPr>
            <w:tcW w:w="834" w:type="dxa"/>
            <w:vAlign w:val="center"/>
          </w:tcPr>
          <w:p w:rsidR="00E6763C" w:rsidRDefault="008178C6">
            <w:pPr>
              <w:jc w:val="right"/>
            </w:pPr>
            <w:r>
              <w:rPr>
                <w:szCs w:val="21"/>
              </w:rPr>
              <w:t>129,619.48</w:t>
            </w:r>
          </w:p>
        </w:tc>
        <w:tc>
          <w:tcPr>
            <w:tcW w:w="835" w:type="dxa"/>
            <w:vAlign w:val="center"/>
          </w:tcPr>
          <w:p w:rsidR="00E6763C" w:rsidRDefault="008178C6">
            <w:pPr>
              <w:jc w:val="right"/>
            </w:pPr>
            <w:r>
              <w:rPr>
                <w:szCs w:val="21"/>
              </w:rPr>
              <w:t>129,619.48</w:t>
            </w:r>
          </w:p>
        </w:tc>
        <w:tc>
          <w:tcPr>
            <w:tcW w:w="835" w:type="dxa"/>
            <w:vAlign w:val="center"/>
          </w:tcPr>
          <w:p w:rsidR="00E6763C" w:rsidRDefault="008178C6">
            <w:pPr>
              <w:jc w:val="center"/>
            </w:pPr>
            <w:r>
              <w:rPr>
                <w:szCs w:val="21"/>
              </w:rPr>
              <w:t>-</w:t>
            </w:r>
          </w:p>
        </w:tc>
      </w:tr>
      <w:tr w:rsidR="00E6763C">
        <w:tc>
          <w:tcPr>
            <w:tcW w:w="834" w:type="dxa"/>
            <w:vAlign w:val="center"/>
          </w:tcPr>
          <w:p w:rsidR="00E6763C" w:rsidRDefault="008178C6">
            <w:pPr>
              <w:jc w:val="center"/>
            </w:pPr>
            <w:r>
              <w:rPr>
                <w:szCs w:val="21"/>
              </w:rPr>
              <w:t>688516</w:t>
            </w:r>
          </w:p>
        </w:tc>
        <w:tc>
          <w:tcPr>
            <w:tcW w:w="835" w:type="dxa"/>
            <w:vAlign w:val="center"/>
          </w:tcPr>
          <w:p w:rsidR="00E6763C" w:rsidRDefault="008178C6">
            <w:pPr>
              <w:jc w:val="center"/>
            </w:pPr>
            <w:r>
              <w:rPr>
                <w:szCs w:val="21"/>
              </w:rPr>
              <w:t>奥特维</w:t>
            </w:r>
          </w:p>
        </w:tc>
        <w:tc>
          <w:tcPr>
            <w:tcW w:w="834" w:type="dxa"/>
            <w:vAlign w:val="center"/>
          </w:tcPr>
          <w:p w:rsidR="00E6763C" w:rsidRDefault="008178C6">
            <w:pPr>
              <w:jc w:val="center"/>
            </w:pPr>
            <w:r>
              <w:rPr>
                <w:szCs w:val="21"/>
              </w:rPr>
              <w:t>2020-05-14</w:t>
            </w:r>
          </w:p>
        </w:tc>
        <w:tc>
          <w:tcPr>
            <w:tcW w:w="835" w:type="dxa"/>
            <w:vAlign w:val="center"/>
          </w:tcPr>
          <w:p w:rsidR="00E6763C" w:rsidRDefault="008178C6">
            <w:pPr>
              <w:jc w:val="center"/>
            </w:pPr>
            <w:r>
              <w:rPr>
                <w:szCs w:val="21"/>
              </w:rPr>
              <w:t>2020-11-23</w:t>
            </w:r>
          </w:p>
        </w:tc>
        <w:tc>
          <w:tcPr>
            <w:tcW w:w="834" w:type="dxa"/>
            <w:vAlign w:val="center"/>
          </w:tcPr>
          <w:p w:rsidR="00E6763C" w:rsidRDefault="008178C6">
            <w:pPr>
              <w:jc w:val="center"/>
            </w:pPr>
            <w:r>
              <w:rPr>
                <w:szCs w:val="21"/>
              </w:rPr>
              <w:t>新股流通受限</w:t>
            </w:r>
          </w:p>
        </w:tc>
        <w:tc>
          <w:tcPr>
            <w:tcW w:w="835" w:type="dxa"/>
            <w:vAlign w:val="center"/>
          </w:tcPr>
          <w:p w:rsidR="00E6763C" w:rsidRDefault="008178C6">
            <w:pPr>
              <w:jc w:val="right"/>
            </w:pPr>
            <w:r>
              <w:rPr>
                <w:szCs w:val="21"/>
              </w:rPr>
              <w:t>23.28</w:t>
            </w:r>
          </w:p>
        </w:tc>
        <w:tc>
          <w:tcPr>
            <w:tcW w:w="834" w:type="dxa"/>
            <w:vAlign w:val="center"/>
          </w:tcPr>
          <w:p w:rsidR="00E6763C" w:rsidRDefault="008178C6">
            <w:pPr>
              <w:jc w:val="center"/>
            </w:pPr>
            <w:r>
              <w:rPr>
                <w:szCs w:val="21"/>
              </w:rPr>
              <w:t>43.10</w:t>
            </w:r>
          </w:p>
        </w:tc>
        <w:tc>
          <w:tcPr>
            <w:tcW w:w="835" w:type="dxa"/>
            <w:vAlign w:val="center"/>
          </w:tcPr>
          <w:p w:rsidR="00E6763C" w:rsidRDefault="008178C6">
            <w:pPr>
              <w:jc w:val="right"/>
            </w:pPr>
            <w:r>
              <w:rPr>
                <w:szCs w:val="21"/>
              </w:rPr>
              <w:t>3,440</w:t>
            </w:r>
          </w:p>
        </w:tc>
        <w:tc>
          <w:tcPr>
            <w:tcW w:w="834" w:type="dxa"/>
            <w:vAlign w:val="center"/>
          </w:tcPr>
          <w:p w:rsidR="00E6763C" w:rsidRDefault="008178C6">
            <w:pPr>
              <w:jc w:val="right"/>
            </w:pPr>
            <w:r>
              <w:rPr>
                <w:szCs w:val="21"/>
              </w:rPr>
              <w:t>80,083.20</w:t>
            </w:r>
          </w:p>
        </w:tc>
        <w:tc>
          <w:tcPr>
            <w:tcW w:w="835" w:type="dxa"/>
            <w:vAlign w:val="center"/>
          </w:tcPr>
          <w:p w:rsidR="00E6763C" w:rsidRDefault="008178C6">
            <w:pPr>
              <w:jc w:val="right"/>
            </w:pPr>
            <w:r>
              <w:rPr>
                <w:szCs w:val="21"/>
              </w:rPr>
              <w:t>148,264.00</w:t>
            </w:r>
          </w:p>
        </w:tc>
        <w:tc>
          <w:tcPr>
            <w:tcW w:w="835" w:type="dxa"/>
            <w:vAlign w:val="center"/>
          </w:tcPr>
          <w:p w:rsidR="00E6763C" w:rsidRDefault="008178C6">
            <w:pPr>
              <w:jc w:val="center"/>
            </w:pPr>
            <w:r>
              <w:rPr>
                <w:szCs w:val="21"/>
              </w:rPr>
              <w:t>-</w:t>
            </w:r>
          </w:p>
        </w:tc>
      </w:tr>
      <w:tr w:rsidR="00E6763C">
        <w:tc>
          <w:tcPr>
            <w:tcW w:w="834" w:type="dxa"/>
            <w:vAlign w:val="center"/>
          </w:tcPr>
          <w:p w:rsidR="00E6763C" w:rsidRDefault="008178C6">
            <w:pPr>
              <w:jc w:val="center"/>
            </w:pPr>
            <w:r>
              <w:rPr>
                <w:szCs w:val="21"/>
              </w:rPr>
              <w:t>688568</w:t>
            </w:r>
          </w:p>
        </w:tc>
        <w:tc>
          <w:tcPr>
            <w:tcW w:w="835" w:type="dxa"/>
            <w:vAlign w:val="center"/>
          </w:tcPr>
          <w:p w:rsidR="00E6763C" w:rsidRDefault="008178C6">
            <w:pPr>
              <w:jc w:val="center"/>
            </w:pPr>
            <w:r>
              <w:rPr>
                <w:szCs w:val="21"/>
              </w:rPr>
              <w:t>中科星图</w:t>
            </w:r>
          </w:p>
        </w:tc>
        <w:tc>
          <w:tcPr>
            <w:tcW w:w="834" w:type="dxa"/>
            <w:vAlign w:val="center"/>
          </w:tcPr>
          <w:p w:rsidR="00E6763C" w:rsidRDefault="008178C6">
            <w:pPr>
              <w:jc w:val="center"/>
            </w:pPr>
            <w:r>
              <w:rPr>
                <w:szCs w:val="21"/>
              </w:rPr>
              <w:t>2020-06-30</w:t>
            </w:r>
          </w:p>
        </w:tc>
        <w:tc>
          <w:tcPr>
            <w:tcW w:w="835" w:type="dxa"/>
            <w:vAlign w:val="center"/>
          </w:tcPr>
          <w:p w:rsidR="00E6763C" w:rsidRDefault="008178C6">
            <w:pPr>
              <w:jc w:val="center"/>
            </w:pPr>
            <w:r>
              <w:rPr>
                <w:szCs w:val="21"/>
              </w:rPr>
              <w:t>2020-07-08</w:t>
            </w:r>
          </w:p>
        </w:tc>
        <w:tc>
          <w:tcPr>
            <w:tcW w:w="834" w:type="dxa"/>
            <w:vAlign w:val="center"/>
          </w:tcPr>
          <w:p w:rsidR="00E6763C" w:rsidRDefault="008178C6">
            <w:pPr>
              <w:jc w:val="center"/>
            </w:pPr>
            <w:r>
              <w:rPr>
                <w:szCs w:val="21"/>
              </w:rPr>
              <w:t>新股流通受限</w:t>
            </w:r>
          </w:p>
        </w:tc>
        <w:tc>
          <w:tcPr>
            <w:tcW w:w="835" w:type="dxa"/>
            <w:vAlign w:val="center"/>
          </w:tcPr>
          <w:p w:rsidR="00E6763C" w:rsidRDefault="008178C6">
            <w:pPr>
              <w:jc w:val="right"/>
            </w:pPr>
            <w:r>
              <w:rPr>
                <w:szCs w:val="21"/>
              </w:rPr>
              <w:t>16.21</w:t>
            </w:r>
          </w:p>
        </w:tc>
        <w:tc>
          <w:tcPr>
            <w:tcW w:w="834" w:type="dxa"/>
            <w:vAlign w:val="center"/>
          </w:tcPr>
          <w:p w:rsidR="00E6763C" w:rsidRDefault="008178C6">
            <w:pPr>
              <w:jc w:val="center"/>
            </w:pPr>
            <w:r>
              <w:rPr>
                <w:szCs w:val="21"/>
              </w:rPr>
              <w:t>16.21</w:t>
            </w:r>
          </w:p>
        </w:tc>
        <w:tc>
          <w:tcPr>
            <w:tcW w:w="835" w:type="dxa"/>
            <w:vAlign w:val="center"/>
          </w:tcPr>
          <w:p w:rsidR="00E6763C" w:rsidRDefault="008178C6">
            <w:pPr>
              <w:jc w:val="right"/>
            </w:pPr>
            <w:r>
              <w:rPr>
                <w:szCs w:val="21"/>
              </w:rPr>
              <w:t>11,020</w:t>
            </w:r>
          </w:p>
        </w:tc>
        <w:tc>
          <w:tcPr>
            <w:tcW w:w="834" w:type="dxa"/>
            <w:vAlign w:val="center"/>
          </w:tcPr>
          <w:p w:rsidR="00E6763C" w:rsidRDefault="008178C6">
            <w:pPr>
              <w:jc w:val="right"/>
            </w:pPr>
            <w:r>
              <w:rPr>
                <w:szCs w:val="21"/>
              </w:rPr>
              <w:t>178,634.20</w:t>
            </w:r>
          </w:p>
        </w:tc>
        <w:tc>
          <w:tcPr>
            <w:tcW w:w="835" w:type="dxa"/>
            <w:vAlign w:val="center"/>
          </w:tcPr>
          <w:p w:rsidR="00E6763C" w:rsidRDefault="008178C6">
            <w:pPr>
              <w:jc w:val="right"/>
            </w:pPr>
            <w:r>
              <w:rPr>
                <w:szCs w:val="21"/>
              </w:rPr>
              <w:t>178,634.20</w:t>
            </w:r>
          </w:p>
        </w:tc>
        <w:tc>
          <w:tcPr>
            <w:tcW w:w="835" w:type="dxa"/>
            <w:vAlign w:val="center"/>
          </w:tcPr>
          <w:p w:rsidR="00E6763C" w:rsidRDefault="008178C6">
            <w:pPr>
              <w:jc w:val="center"/>
            </w:pPr>
            <w:r>
              <w:rPr>
                <w:szCs w:val="21"/>
              </w:rPr>
              <w:t>-</w:t>
            </w:r>
          </w:p>
        </w:tc>
      </w:tr>
      <w:tr w:rsidR="00E6763C">
        <w:tc>
          <w:tcPr>
            <w:tcW w:w="834" w:type="dxa"/>
            <w:vAlign w:val="center"/>
          </w:tcPr>
          <w:p w:rsidR="00E6763C" w:rsidRDefault="008178C6">
            <w:pPr>
              <w:jc w:val="center"/>
            </w:pPr>
            <w:r>
              <w:rPr>
                <w:szCs w:val="21"/>
              </w:rPr>
              <w:t>688600</w:t>
            </w:r>
          </w:p>
        </w:tc>
        <w:tc>
          <w:tcPr>
            <w:tcW w:w="835" w:type="dxa"/>
            <w:vAlign w:val="center"/>
          </w:tcPr>
          <w:p w:rsidR="00E6763C" w:rsidRDefault="008178C6">
            <w:pPr>
              <w:jc w:val="center"/>
            </w:pPr>
            <w:r>
              <w:rPr>
                <w:szCs w:val="21"/>
              </w:rPr>
              <w:t>皖仪科技</w:t>
            </w:r>
          </w:p>
        </w:tc>
        <w:tc>
          <w:tcPr>
            <w:tcW w:w="834" w:type="dxa"/>
            <w:vAlign w:val="center"/>
          </w:tcPr>
          <w:p w:rsidR="00E6763C" w:rsidRDefault="008178C6">
            <w:pPr>
              <w:jc w:val="center"/>
            </w:pPr>
            <w:r>
              <w:rPr>
                <w:szCs w:val="21"/>
              </w:rPr>
              <w:t>2020-06-23</w:t>
            </w:r>
          </w:p>
        </w:tc>
        <w:tc>
          <w:tcPr>
            <w:tcW w:w="835" w:type="dxa"/>
            <w:vAlign w:val="center"/>
          </w:tcPr>
          <w:p w:rsidR="00E6763C" w:rsidRDefault="008178C6">
            <w:pPr>
              <w:jc w:val="center"/>
            </w:pPr>
            <w:r>
              <w:rPr>
                <w:szCs w:val="21"/>
              </w:rPr>
              <w:t>2020-07-03</w:t>
            </w:r>
          </w:p>
        </w:tc>
        <w:tc>
          <w:tcPr>
            <w:tcW w:w="834" w:type="dxa"/>
            <w:vAlign w:val="center"/>
          </w:tcPr>
          <w:p w:rsidR="00E6763C" w:rsidRDefault="008178C6">
            <w:pPr>
              <w:jc w:val="center"/>
            </w:pPr>
            <w:r>
              <w:rPr>
                <w:szCs w:val="21"/>
              </w:rPr>
              <w:t>新股流通受限</w:t>
            </w:r>
          </w:p>
        </w:tc>
        <w:tc>
          <w:tcPr>
            <w:tcW w:w="835" w:type="dxa"/>
            <w:vAlign w:val="center"/>
          </w:tcPr>
          <w:p w:rsidR="00E6763C" w:rsidRDefault="008178C6">
            <w:pPr>
              <w:jc w:val="right"/>
            </w:pPr>
            <w:r>
              <w:rPr>
                <w:szCs w:val="21"/>
              </w:rPr>
              <w:t>15.50</w:t>
            </w:r>
          </w:p>
        </w:tc>
        <w:tc>
          <w:tcPr>
            <w:tcW w:w="834" w:type="dxa"/>
            <w:vAlign w:val="center"/>
          </w:tcPr>
          <w:p w:rsidR="00E6763C" w:rsidRDefault="008178C6">
            <w:pPr>
              <w:jc w:val="center"/>
            </w:pPr>
            <w:r>
              <w:rPr>
                <w:szCs w:val="21"/>
              </w:rPr>
              <w:t>15.50</w:t>
            </w:r>
          </w:p>
        </w:tc>
        <w:tc>
          <w:tcPr>
            <w:tcW w:w="835" w:type="dxa"/>
            <w:vAlign w:val="center"/>
          </w:tcPr>
          <w:p w:rsidR="00E6763C" w:rsidRDefault="008178C6">
            <w:pPr>
              <w:jc w:val="right"/>
            </w:pPr>
            <w:r>
              <w:rPr>
                <w:szCs w:val="21"/>
              </w:rPr>
              <w:t>5,468</w:t>
            </w:r>
          </w:p>
        </w:tc>
        <w:tc>
          <w:tcPr>
            <w:tcW w:w="834" w:type="dxa"/>
            <w:vAlign w:val="center"/>
          </w:tcPr>
          <w:p w:rsidR="00E6763C" w:rsidRDefault="008178C6">
            <w:pPr>
              <w:jc w:val="right"/>
            </w:pPr>
            <w:r>
              <w:rPr>
                <w:szCs w:val="21"/>
              </w:rPr>
              <w:t>84,754.00</w:t>
            </w:r>
          </w:p>
        </w:tc>
        <w:tc>
          <w:tcPr>
            <w:tcW w:w="835" w:type="dxa"/>
            <w:vAlign w:val="center"/>
          </w:tcPr>
          <w:p w:rsidR="00E6763C" w:rsidRDefault="008178C6">
            <w:pPr>
              <w:jc w:val="right"/>
            </w:pPr>
            <w:r>
              <w:rPr>
                <w:szCs w:val="21"/>
              </w:rPr>
              <w:t>84,754.00</w:t>
            </w:r>
          </w:p>
        </w:tc>
        <w:tc>
          <w:tcPr>
            <w:tcW w:w="835" w:type="dxa"/>
            <w:vAlign w:val="center"/>
          </w:tcPr>
          <w:p w:rsidR="00E6763C" w:rsidRDefault="008178C6">
            <w:pPr>
              <w:jc w:val="center"/>
            </w:pPr>
            <w:r>
              <w:rPr>
                <w:szCs w:val="21"/>
              </w:rPr>
              <w:t>-</w:t>
            </w:r>
          </w:p>
        </w:tc>
      </w:tr>
      <w:tr w:rsidR="00E6763C">
        <w:tc>
          <w:tcPr>
            <w:tcW w:w="834" w:type="dxa"/>
            <w:vAlign w:val="center"/>
          </w:tcPr>
          <w:p w:rsidR="00E6763C" w:rsidRDefault="008178C6">
            <w:pPr>
              <w:jc w:val="center"/>
            </w:pPr>
            <w:r>
              <w:rPr>
                <w:szCs w:val="21"/>
              </w:rPr>
              <w:t>601872</w:t>
            </w:r>
          </w:p>
        </w:tc>
        <w:tc>
          <w:tcPr>
            <w:tcW w:w="835" w:type="dxa"/>
            <w:vAlign w:val="center"/>
          </w:tcPr>
          <w:p w:rsidR="00E6763C" w:rsidRDefault="008178C6">
            <w:pPr>
              <w:jc w:val="center"/>
            </w:pPr>
            <w:r>
              <w:rPr>
                <w:szCs w:val="21"/>
              </w:rPr>
              <w:t>招商轮船</w:t>
            </w:r>
          </w:p>
        </w:tc>
        <w:tc>
          <w:tcPr>
            <w:tcW w:w="834" w:type="dxa"/>
            <w:vAlign w:val="center"/>
          </w:tcPr>
          <w:p w:rsidR="00E6763C" w:rsidRDefault="008178C6">
            <w:pPr>
              <w:jc w:val="center"/>
            </w:pPr>
            <w:r>
              <w:rPr>
                <w:szCs w:val="21"/>
              </w:rPr>
              <w:t>2020-01-10</w:t>
            </w:r>
          </w:p>
        </w:tc>
        <w:tc>
          <w:tcPr>
            <w:tcW w:w="835" w:type="dxa"/>
            <w:vAlign w:val="center"/>
          </w:tcPr>
          <w:p w:rsidR="00E6763C" w:rsidRDefault="008178C6">
            <w:pPr>
              <w:jc w:val="center"/>
            </w:pPr>
            <w:r>
              <w:rPr>
                <w:szCs w:val="21"/>
              </w:rPr>
              <w:t>2021-01-08</w:t>
            </w:r>
          </w:p>
        </w:tc>
        <w:tc>
          <w:tcPr>
            <w:tcW w:w="834" w:type="dxa"/>
            <w:vAlign w:val="center"/>
          </w:tcPr>
          <w:p w:rsidR="00E6763C" w:rsidRDefault="008178C6">
            <w:pPr>
              <w:jc w:val="center"/>
            </w:pPr>
            <w:r>
              <w:rPr>
                <w:szCs w:val="21"/>
              </w:rPr>
              <w:t>非公开发行流通受限</w:t>
            </w:r>
          </w:p>
        </w:tc>
        <w:tc>
          <w:tcPr>
            <w:tcW w:w="835" w:type="dxa"/>
            <w:vAlign w:val="center"/>
          </w:tcPr>
          <w:p w:rsidR="00E6763C" w:rsidRDefault="008178C6">
            <w:pPr>
              <w:jc w:val="right"/>
            </w:pPr>
            <w:r>
              <w:rPr>
                <w:szCs w:val="21"/>
              </w:rPr>
              <w:t>5.36</w:t>
            </w:r>
          </w:p>
        </w:tc>
        <w:tc>
          <w:tcPr>
            <w:tcW w:w="834" w:type="dxa"/>
            <w:vAlign w:val="center"/>
          </w:tcPr>
          <w:p w:rsidR="00E6763C" w:rsidRDefault="008178C6">
            <w:pPr>
              <w:jc w:val="center"/>
            </w:pPr>
            <w:r>
              <w:rPr>
                <w:szCs w:val="21"/>
              </w:rPr>
              <w:t>5.29</w:t>
            </w:r>
          </w:p>
        </w:tc>
        <w:tc>
          <w:tcPr>
            <w:tcW w:w="835" w:type="dxa"/>
            <w:vAlign w:val="center"/>
          </w:tcPr>
          <w:p w:rsidR="00E6763C" w:rsidRDefault="008178C6">
            <w:pPr>
              <w:jc w:val="right"/>
            </w:pPr>
            <w:r>
              <w:rPr>
                <w:szCs w:val="21"/>
              </w:rPr>
              <w:t>559,701</w:t>
            </w:r>
          </w:p>
        </w:tc>
        <w:tc>
          <w:tcPr>
            <w:tcW w:w="834" w:type="dxa"/>
            <w:vAlign w:val="center"/>
          </w:tcPr>
          <w:p w:rsidR="00E6763C" w:rsidRDefault="008178C6">
            <w:pPr>
              <w:jc w:val="right"/>
            </w:pPr>
            <w:r>
              <w:rPr>
                <w:szCs w:val="21"/>
              </w:rPr>
              <w:t>2,999,997.36</w:t>
            </w:r>
          </w:p>
        </w:tc>
        <w:tc>
          <w:tcPr>
            <w:tcW w:w="835" w:type="dxa"/>
            <w:vAlign w:val="center"/>
          </w:tcPr>
          <w:p w:rsidR="00E6763C" w:rsidRDefault="008178C6">
            <w:pPr>
              <w:jc w:val="right"/>
            </w:pPr>
            <w:r>
              <w:rPr>
                <w:szCs w:val="21"/>
              </w:rPr>
              <w:t>2,960,818.29</w:t>
            </w:r>
          </w:p>
        </w:tc>
        <w:tc>
          <w:tcPr>
            <w:tcW w:w="835" w:type="dxa"/>
            <w:vAlign w:val="center"/>
          </w:tcPr>
          <w:p w:rsidR="00E6763C" w:rsidRDefault="008178C6">
            <w:pPr>
              <w:jc w:val="center"/>
            </w:pPr>
            <w:r>
              <w:rPr>
                <w:szCs w:val="21"/>
              </w:rPr>
              <w:t>-</w:t>
            </w:r>
          </w:p>
        </w:tc>
      </w:tr>
      <w:tr w:rsidR="00E6763C">
        <w:tc>
          <w:tcPr>
            <w:tcW w:w="834" w:type="dxa"/>
            <w:vAlign w:val="center"/>
          </w:tcPr>
          <w:p w:rsidR="00E6763C" w:rsidRDefault="008178C6">
            <w:pPr>
              <w:jc w:val="center"/>
            </w:pPr>
            <w:r>
              <w:rPr>
                <w:szCs w:val="21"/>
              </w:rPr>
              <w:t>601872</w:t>
            </w:r>
          </w:p>
        </w:tc>
        <w:tc>
          <w:tcPr>
            <w:tcW w:w="835" w:type="dxa"/>
            <w:vAlign w:val="center"/>
          </w:tcPr>
          <w:p w:rsidR="00E6763C" w:rsidRDefault="008178C6">
            <w:pPr>
              <w:jc w:val="center"/>
            </w:pPr>
            <w:r>
              <w:rPr>
                <w:szCs w:val="21"/>
              </w:rPr>
              <w:t>招商轮船</w:t>
            </w:r>
          </w:p>
        </w:tc>
        <w:tc>
          <w:tcPr>
            <w:tcW w:w="834" w:type="dxa"/>
            <w:vAlign w:val="center"/>
          </w:tcPr>
          <w:p w:rsidR="00E6763C" w:rsidRDefault="008178C6">
            <w:pPr>
              <w:jc w:val="center"/>
            </w:pPr>
            <w:r>
              <w:rPr>
                <w:szCs w:val="21"/>
              </w:rPr>
              <w:t>2020-01-10</w:t>
            </w:r>
          </w:p>
        </w:tc>
        <w:tc>
          <w:tcPr>
            <w:tcW w:w="835" w:type="dxa"/>
            <w:vAlign w:val="center"/>
          </w:tcPr>
          <w:p w:rsidR="00E6763C" w:rsidRDefault="008178C6">
            <w:pPr>
              <w:jc w:val="center"/>
            </w:pPr>
            <w:r>
              <w:rPr>
                <w:szCs w:val="21"/>
              </w:rPr>
              <w:t>2022-01-08</w:t>
            </w:r>
          </w:p>
        </w:tc>
        <w:tc>
          <w:tcPr>
            <w:tcW w:w="834" w:type="dxa"/>
            <w:vAlign w:val="center"/>
          </w:tcPr>
          <w:p w:rsidR="00E6763C" w:rsidRDefault="008178C6">
            <w:pPr>
              <w:jc w:val="center"/>
            </w:pPr>
            <w:r>
              <w:rPr>
                <w:szCs w:val="21"/>
              </w:rPr>
              <w:t>非公开发行流通受限</w:t>
            </w:r>
          </w:p>
        </w:tc>
        <w:tc>
          <w:tcPr>
            <w:tcW w:w="835" w:type="dxa"/>
            <w:vAlign w:val="center"/>
          </w:tcPr>
          <w:p w:rsidR="00E6763C" w:rsidRDefault="008178C6">
            <w:pPr>
              <w:jc w:val="right"/>
            </w:pPr>
            <w:r>
              <w:rPr>
                <w:szCs w:val="21"/>
              </w:rPr>
              <w:t>5.36</w:t>
            </w:r>
          </w:p>
        </w:tc>
        <w:tc>
          <w:tcPr>
            <w:tcW w:w="834" w:type="dxa"/>
            <w:vAlign w:val="center"/>
          </w:tcPr>
          <w:p w:rsidR="00E6763C" w:rsidRDefault="008178C6">
            <w:pPr>
              <w:jc w:val="center"/>
            </w:pPr>
            <w:r>
              <w:rPr>
                <w:szCs w:val="21"/>
              </w:rPr>
              <w:t>5.08</w:t>
            </w:r>
          </w:p>
        </w:tc>
        <w:tc>
          <w:tcPr>
            <w:tcW w:w="835" w:type="dxa"/>
            <w:vAlign w:val="center"/>
          </w:tcPr>
          <w:p w:rsidR="00E6763C" w:rsidRDefault="008178C6">
            <w:pPr>
              <w:jc w:val="right"/>
            </w:pPr>
            <w:r>
              <w:rPr>
                <w:szCs w:val="21"/>
              </w:rPr>
              <w:t>559,701</w:t>
            </w:r>
          </w:p>
        </w:tc>
        <w:tc>
          <w:tcPr>
            <w:tcW w:w="834" w:type="dxa"/>
            <w:vAlign w:val="center"/>
          </w:tcPr>
          <w:p w:rsidR="00E6763C" w:rsidRDefault="008178C6">
            <w:pPr>
              <w:jc w:val="right"/>
            </w:pPr>
            <w:r>
              <w:rPr>
                <w:szCs w:val="21"/>
              </w:rPr>
              <w:t>2,999,997.36</w:t>
            </w:r>
          </w:p>
        </w:tc>
        <w:tc>
          <w:tcPr>
            <w:tcW w:w="835" w:type="dxa"/>
            <w:vAlign w:val="center"/>
          </w:tcPr>
          <w:p w:rsidR="00E6763C" w:rsidRDefault="008178C6">
            <w:pPr>
              <w:jc w:val="right"/>
            </w:pPr>
            <w:r>
              <w:rPr>
                <w:szCs w:val="21"/>
              </w:rPr>
              <w:t>2,843,281.08</w:t>
            </w:r>
          </w:p>
        </w:tc>
        <w:tc>
          <w:tcPr>
            <w:tcW w:w="835" w:type="dxa"/>
            <w:vAlign w:val="center"/>
          </w:tcPr>
          <w:p w:rsidR="00E6763C" w:rsidRDefault="008178C6">
            <w:pPr>
              <w:jc w:val="center"/>
            </w:pPr>
            <w:r>
              <w:rPr>
                <w:szCs w:val="21"/>
              </w:rPr>
              <w:t>-</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注：基金持有的股票在流通受限期内，如获得股票红利、送股、转增股、配股的，则此新增股票的流通受限期和估值价格与相应原股票一致。</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6.4.12.2 </w:t>
      </w:r>
      <w:r w:rsidRPr="00E76B2D">
        <w:rPr>
          <w:rFonts w:ascii="宋体" w:hAnsi="宋体" w:hint="eastAsia"/>
          <w:b/>
          <w:bCs/>
          <w:color w:val="000000"/>
          <w:szCs w:val="21"/>
        </w:rPr>
        <w:t>期末持有的暂时停牌等流通受限股票</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本基金本报告期末未持有暂时停牌等流通受限股票。</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 </w:t>
      </w:r>
      <w:r w:rsidRPr="00E76B2D">
        <w:rPr>
          <w:rFonts w:ascii="宋体" w:hAnsi="宋体" w:hint="eastAsia"/>
          <w:b/>
          <w:bCs/>
          <w:color w:val="000000"/>
          <w:szCs w:val="21"/>
        </w:rPr>
        <w:t>期末债券正回购交易中作为抵押的债券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6.4.12.3.1 </w:t>
      </w:r>
      <w:r w:rsidRPr="00E76B2D">
        <w:rPr>
          <w:rFonts w:ascii="宋体" w:hAnsi="宋体" w:hint="eastAsia"/>
          <w:b/>
          <w:bCs/>
          <w:color w:val="000000"/>
          <w:szCs w:val="21"/>
        </w:rPr>
        <w:t>银行间市场债券正回购</w:t>
      </w:r>
    </w:p>
    <w:p w:rsidR="00753756" w:rsidRPr="00224952" w:rsidRDefault="00753756" w:rsidP="006E1449">
      <w:pPr>
        <w:spacing w:line="360" w:lineRule="auto"/>
        <w:ind w:firstLineChars="200" w:firstLine="420"/>
        <w:rPr>
          <w:color w:val="000000"/>
          <w:szCs w:val="21"/>
        </w:rPr>
      </w:pPr>
      <w:r w:rsidRPr="00224952">
        <w:rPr>
          <w:color w:val="000000"/>
          <w:szCs w:val="21"/>
        </w:rPr>
        <w:t>截至本报告期末</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日止，本基金从事银行间市场债券正回购交易形成的卖出回购证券款余额</w:t>
      </w:r>
      <w:r w:rsidRPr="00224952">
        <w:rPr>
          <w:color w:val="000000"/>
          <w:szCs w:val="21"/>
        </w:rPr>
        <w:t>748,133,077.80</w:t>
      </w:r>
      <w:r w:rsidRPr="00224952">
        <w:rPr>
          <w:color w:val="000000"/>
          <w:szCs w:val="21"/>
        </w:rPr>
        <w:t>元，是以如下债券作为质押：</w:t>
      </w:r>
    </w:p>
    <w:p w:rsidR="00753756" w:rsidRPr="00224952" w:rsidRDefault="00753756" w:rsidP="008971E9">
      <w:pPr>
        <w:wordWrap w:val="0"/>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w:t>
      </w:r>
      <w:r w:rsidRPr="00224952">
        <w:rPr>
          <w:rFonts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753756" w:rsidRPr="00224952" w:rsidTr="003E09BA">
        <w:tc>
          <w:tcPr>
            <w:tcW w:w="1500" w:type="dxa"/>
            <w:vAlign w:val="center"/>
          </w:tcPr>
          <w:p w:rsidR="00753756" w:rsidRPr="00224952" w:rsidRDefault="00753756" w:rsidP="0070173B">
            <w:pPr>
              <w:jc w:val="center"/>
              <w:rPr>
                <w:color w:val="000000"/>
                <w:szCs w:val="21"/>
              </w:rPr>
            </w:pPr>
            <w:r w:rsidRPr="00224952">
              <w:rPr>
                <w:rFonts w:hint="eastAsia"/>
                <w:color w:val="000000"/>
                <w:szCs w:val="21"/>
              </w:rPr>
              <w:t>债券代码</w:t>
            </w:r>
          </w:p>
        </w:tc>
        <w:tc>
          <w:tcPr>
            <w:tcW w:w="1500" w:type="dxa"/>
            <w:vAlign w:val="center"/>
          </w:tcPr>
          <w:p w:rsidR="00753756" w:rsidRPr="00224952" w:rsidRDefault="00753756" w:rsidP="0070173B">
            <w:pPr>
              <w:jc w:val="center"/>
              <w:rPr>
                <w:color w:val="000000"/>
                <w:szCs w:val="21"/>
              </w:rPr>
            </w:pPr>
            <w:r w:rsidRPr="00224952">
              <w:rPr>
                <w:rFonts w:hint="eastAsia"/>
                <w:color w:val="000000"/>
                <w:szCs w:val="21"/>
              </w:rPr>
              <w:t>债券名称</w:t>
            </w:r>
          </w:p>
        </w:tc>
        <w:tc>
          <w:tcPr>
            <w:tcW w:w="1500" w:type="dxa"/>
            <w:vAlign w:val="center"/>
          </w:tcPr>
          <w:p w:rsidR="00753756" w:rsidRPr="00224952" w:rsidRDefault="00753756" w:rsidP="0070173B">
            <w:pPr>
              <w:jc w:val="center"/>
              <w:rPr>
                <w:color w:val="000000"/>
                <w:szCs w:val="21"/>
              </w:rPr>
            </w:pPr>
            <w:r w:rsidRPr="00224952">
              <w:rPr>
                <w:rFonts w:hint="eastAsia"/>
                <w:color w:val="000000"/>
                <w:szCs w:val="21"/>
              </w:rPr>
              <w:t>回购到期日</w:t>
            </w:r>
          </w:p>
        </w:tc>
        <w:tc>
          <w:tcPr>
            <w:tcW w:w="1260" w:type="dxa"/>
            <w:vAlign w:val="center"/>
          </w:tcPr>
          <w:p w:rsidR="00753756" w:rsidRPr="00224952" w:rsidRDefault="00753756" w:rsidP="0070173B">
            <w:pPr>
              <w:jc w:val="center"/>
              <w:rPr>
                <w:color w:val="000000"/>
                <w:szCs w:val="21"/>
              </w:rPr>
            </w:pPr>
            <w:r w:rsidRPr="00224952">
              <w:rPr>
                <w:rFonts w:hint="eastAsia"/>
                <w:color w:val="000000"/>
                <w:szCs w:val="21"/>
              </w:rPr>
              <w:t>期末估值单价</w:t>
            </w:r>
          </w:p>
        </w:tc>
        <w:tc>
          <w:tcPr>
            <w:tcW w:w="1440" w:type="dxa"/>
            <w:vAlign w:val="center"/>
          </w:tcPr>
          <w:p w:rsidR="00753756" w:rsidRPr="00224952" w:rsidRDefault="00753756" w:rsidP="00EE1259">
            <w:pPr>
              <w:jc w:val="center"/>
              <w:rPr>
                <w:color w:val="000000"/>
                <w:szCs w:val="21"/>
              </w:rPr>
            </w:pPr>
            <w:r w:rsidRPr="00224952">
              <w:rPr>
                <w:rFonts w:hint="eastAsia"/>
                <w:color w:val="000000"/>
                <w:szCs w:val="21"/>
              </w:rPr>
              <w:t>数量</w:t>
            </w:r>
            <w:r>
              <w:rPr>
                <w:rFonts w:hint="eastAsia"/>
                <w:color w:val="000000"/>
                <w:szCs w:val="21"/>
              </w:rPr>
              <w:t>（张）</w:t>
            </w:r>
          </w:p>
        </w:tc>
        <w:tc>
          <w:tcPr>
            <w:tcW w:w="1836" w:type="dxa"/>
            <w:vAlign w:val="center"/>
          </w:tcPr>
          <w:p w:rsidR="00753756" w:rsidRPr="00224952" w:rsidRDefault="00753756" w:rsidP="0070173B">
            <w:pPr>
              <w:jc w:val="center"/>
              <w:rPr>
                <w:color w:val="000000"/>
                <w:szCs w:val="21"/>
              </w:rPr>
            </w:pPr>
            <w:r w:rsidRPr="00224952">
              <w:rPr>
                <w:rFonts w:hint="eastAsia"/>
                <w:color w:val="000000"/>
                <w:szCs w:val="21"/>
              </w:rPr>
              <w:t>期末估值总额</w:t>
            </w:r>
          </w:p>
        </w:tc>
      </w:tr>
      <w:tr w:rsidR="00E6763C">
        <w:tc>
          <w:tcPr>
            <w:tcW w:w="1500" w:type="dxa"/>
            <w:vAlign w:val="center"/>
          </w:tcPr>
          <w:p w:rsidR="00E6763C" w:rsidRDefault="008178C6">
            <w:pPr>
              <w:jc w:val="center"/>
            </w:pPr>
            <w:r>
              <w:rPr>
                <w:color w:val="000000"/>
                <w:kern w:val="0"/>
                <w:szCs w:val="21"/>
              </w:rPr>
              <w:t>101456006</w:t>
            </w:r>
          </w:p>
        </w:tc>
        <w:tc>
          <w:tcPr>
            <w:tcW w:w="1500" w:type="dxa"/>
            <w:vAlign w:val="center"/>
          </w:tcPr>
          <w:p w:rsidR="00E6763C" w:rsidRDefault="008178C6">
            <w:pPr>
              <w:jc w:val="center"/>
            </w:pPr>
            <w:r>
              <w:rPr>
                <w:color w:val="000000"/>
                <w:kern w:val="0"/>
                <w:szCs w:val="21"/>
              </w:rPr>
              <w:t>14</w:t>
            </w:r>
            <w:r>
              <w:rPr>
                <w:color w:val="000000"/>
                <w:kern w:val="0"/>
                <w:szCs w:val="21"/>
              </w:rPr>
              <w:t>华能集</w:t>
            </w:r>
            <w:r>
              <w:rPr>
                <w:color w:val="000000"/>
                <w:kern w:val="0"/>
                <w:szCs w:val="21"/>
              </w:rPr>
              <w:t>MTN001</w:t>
            </w:r>
          </w:p>
        </w:tc>
        <w:tc>
          <w:tcPr>
            <w:tcW w:w="1500" w:type="dxa"/>
            <w:vAlign w:val="center"/>
          </w:tcPr>
          <w:p w:rsidR="00E6763C" w:rsidRDefault="008178C6">
            <w:pPr>
              <w:jc w:val="center"/>
            </w:pPr>
            <w:r>
              <w:rPr>
                <w:color w:val="000000"/>
                <w:kern w:val="0"/>
                <w:szCs w:val="21"/>
              </w:rPr>
              <w:t>2020-07-03</w:t>
            </w:r>
          </w:p>
        </w:tc>
        <w:tc>
          <w:tcPr>
            <w:tcW w:w="1260" w:type="dxa"/>
            <w:vAlign w:val="center"/>
          </w:tcPr>
          <w:p w:rsidR="00E6763C" w:rsidRDefault="008178C6">
            <w:pPr>
              <w:jc w:val="right"/>
            </w:pPr>
            <w:r>
              <w:rPr>
                <w:color w:val="000000"/>
                <w:kern w:val="0"/>
                <w:szCs w:val="21"/>
              </w:rPr>
              <w:t>102.46</w:t>
            </w:r>
          </w:p>
        </w:tc>
        <w:tc>
          <w:tcPr>
            <w:tcW w:w="1440" w:type="dxa"/>
            <w:vAlign w:val="center"/>
          </w:tcPr>
          <w:p w:rsidR="00E6763C" w:rsidRDefault="008178C6">
            <w:pPr>
              <w:jc w:val="right"/>
            </w:pPr>
            <w:r>
              <w:rPr>
                <w:color w:val="000000"/>
                <w:kern w:val="0"/>
                <w:szCs w:val="21"/>
              </w:rPr>
              <w:t>256,000</w:t>
            </w:r>
          </w:p>
        </w:tc>
        <w:tc>
          <w:tcPr>
            <w:tcW w:w="1836" w:type="dxa"/>
            <w:vAlign w:val="center"/>
          </w:tcPr>
          <w:p w:rsidR="00E6763C" w:rsidRDefault="008178C6">
            <w:pPr>
              <w:jc w:val="right"/>
            </w:pPr>
            <w:r>
              <w:rPr>
                <w:color w:val="000000"/>
                <w:kern w:val="0"/>
                <w:szCs w:val="21"/>
              </w:rPr>
              <w:t>26,229,760.00</w:t>
            </w:r>
          </w:p>
        </w:tc>
      </w:tr>
      <w:tr w:rsidR="00E6763C">
        <w:tc>
          <w:tcPr>
            <w:tcW w:w="1500" w:type="dxa"/>
            <w:vAlign w:val="center"/>
          </w:tcPr>
          <w:p w:rsidR="00E6763C" w:rsidRDefault="008178C6">
            <w:pPr>
              <w:jc w:val="center"/>
            </w:pPr>
            <w:r>
              <w:rPr>
                <w:color w:val="000000"/>
                <w:kern w:val="0"/>
                <w:szCs w:val="21"/>
              </w:rPr>
              <w:t>101759009</w:t>
            </w:r>
          </w:p>
        </w:tc>
        <w:tc>
          <w:tcPr>
            <w:tcW w:w="1500" w:type="dxa"/>
            <w:vAlign w:val="center"/>
          </w:tcPr>
          <w:p w:rsidR="00E6763C" w:rsidRDefault="008178C6">
            <w:pPr>
              <w:jc w:val="center"/>
            </w:pPr>
            <w:r>
              <w:rPr>
                <w:color w:val="000000"/>
                <w:kern w:val="0"/>
                <w:szCs w:val="21"/>
              </w:rPr>
              <w:t>17</w:t>
            </w:r>
            <w:r>
              <w:rPr>
                <w:color w:val="000000"/>
                <w:kern w:val="0"/>
                <w:szCs w:val="21"/>
              </w:rPr>
              <w:t>金融街</w:t>
            </w:r>
            <w:r>
              <w:rPr>
                <w:color w:val="000000"/>
                <w:kern w:val="0"/>
                <w:szCs w:val="21"/>
              </w:rPr>
              <w:t>MTN001B</w:t>
            </w:r>
          </w:p>
        </w:tc>
        <w:tc>
          <w:tcPr>
            <w:tcW w:w="1500" w:type="dxa"/>
            <w:vAlign w:val="center"/>
          </w:tcPr>
          <w:p w:rsidR="00E6763C" w:rsidRDefault="008178C6">
            <w:pPr>
              <w:jc w:val="center"/>
            </w:pPr>
            <w:r>
              <w:rPr>
                <w:color w:val="000000"/>
                <w:kern w:val="0"/>
                <w:szCs w:val="21"/>
              </w:rPr>
              <w:t>2020-07-03</w:t>
            </w:r>
          </w:p>
        </w:tc>
        <w:tc>
          <w:tcPr>
            <w:tcW w:w="1260" w:type="dxa"/>
            <w:vAlign w:val="center"/>
          </w:tcPr>
          <w:p w:rsidR="00E6763C" w:rsidRDefault="008178C6">
            <w:pPr>
              <w:jc w:val="right"/>
            </w:pPr>
            <w:r>
              <w:rPr>
                <w:color w:val="000000"/>
                <w:kern w:val="0"/>
                <w:szCs w:val="21"/>
              </w:rPr>
              <w:t>103.16</w:t>
            </w:r>
          </w:p>
        </w:tc>
        <w:tc>
          <w:tcPr>
            <w:tcW w:w="1440" w:type="dxa"/>
            <w:vAlign w:val="center"/>
          </w:tcPr>
          <w:p w:rsidR="00E6763C" w:rsidRDefault="008178C6">
            <w:pPr>
              <w:jc w:val="right"/>
            </w:pPr>
            <w:r>
              <w:rPr>
                <w:color w:val="000000"/>
                <w:kern w:val="0"/>
                <w:szCs w:val="21"/>
              </w:rPr>
              <w:t>300,000</w:t>
            </w:r>
          </w:p>
        </w:tc>
        <w:tc>
          <w:tcPr>
            <w:tcW w:w="1836" w:type="dxa"/>
            <w:vAlign w:val="center"/>
          </w:tcPr>
          <w:p w:rsidR="00E6763C" w:rsidRDefault="008178C6">
            <w:pPr>
              <w:jc w:val="right"/>
            </w:pPr>
            <w:r>
              <w:rPr>
                <w:color w:val="000000"/>
                <w:kern w:val="0"/>
                <w:szCs w:val="21"/>
              </w:rPr>
              <w:t>30,948,000.00</w:t>
            </w:r>
          </w:p>
        </w:tc>
      </w:tr>
      <w:tr w:rsidR="00E6763C">
        <w:tc>
          <w:tcPr>
            <w:tcW w:w="1500" w:type="dxa"/>
            <w:vAlign w:val="center"/>
          </w:tcPr>
          <w:p w:rsidR="00E6763C" w:rsidRDefault="008178C6">
            <w:pPr>
              <w:jc w:val="center"/>
            </w:pPr>
            <w:r>
              <w:rPr>
                <w:color w:val="000000"/>
                <w:kern w:val="0"/>
                <w:szCs w:val="21"/>
              </w:rPr>
              <w:t>101800777</w:t>
            </w:r>
          </w:p>
        </w:tc>
        <w:tc>
          <w:tcPr>
            <w:tcW w:w="1500" w:type="dxa"/>
            <w:vAlign w:val="center"/>
          </w:tcPr>
          <w:p w:rsidR="00E6763C" w:rsidRDefault="008178C6">
            <w:pPr>
              <w:jc w:val="center"/>
            </w:pPr>
            <w:r>
              <w:rPr>
                <w:color w:val="000000"/>
                <w:kern w:val="0"/>
                <w:szCs w:val="21"/>
              </w:rPr>
              <w:t>18</w:t>
            </w:r>
            <w:r>
              <w:rPr>
                <w:color w:val="000000"/>
                <w:kern w:val="0"/>
                <w:szCs w:val="21"/>
              </w:rPr>
              <w:t>普洛斯</w:t>
            </w:r>
            <w:r>
              <w:rPr>
                <w:color w:val="000000"/>
                <w:kern w:val="0"/>
                <w:szCs w:val="21"/>
              </w:rPr>
              <w:t>MTN003</w:t>
            </w:r>
          </w:p>
        </w:tc>
        <w:tc>
          <w:tcPr>
            <w:tcW w:w="1500" w:type="dxa"/>
            <w:vAlign w:val="center"/>
          </w:tcPr>
          <w:p w:rsidR="00E6763C" w:rsidRDefault="008178C6">
            <w:pPr>
              <w:jc w:val="center"/>
            </w:pPr>
            <w:r>
              <w:rPr>
                <w:color w:val="000000"/>
                <w:kern w:val="0"/>
                <w:szCs w:val="21"/>
              </w:rPr>
              <w:t>2020-07-03</w:t>
            </w:r>
          </w:p>
        </w:tc>
        <w:tc>
          <w:tcPr>
            <w:tcW w:w="1260" w:type="dxa"/>
            <w:vAlign w:val="center"/>
          </w:tcPr>
          <w:p w:rsidR="00E6763C" w:rsidRDefault="008178C6">
            <w:pPr>
              <w:jc w:val="right"/>
            </w:pPr>
            <w:r>
              <w:rPr>
                <w:color w:val="000000"/>
                <w:kern w:val="0"/>
                <w:szCs w:val="21"/>
              </w:rPr>
              <w:t>103.05</w:t>
            </w:r>
          </w:p>
        </w:tc>
        <w:tc>
          <w:tcPr>
            <w:tcW w:w="1440" w:type="dxa"/>
            <w:vAlign w:val="center"/>
          </w:tcPr>
          <w:p w:rsidR="00E6763C" w:rsidRDefault="008178C6">
            <w:pPr>
              <w:jc w:val="right"/>
            </w:pPr>
            <w:r>
              <w:rPr>
                <w:color w:val="000000"/>
                <w:kern w:val="0"/>
                <w:szCs w:val="21"/>
              </w:rPr>
              <w:t>500,000</w:t>
            </w:r>
          </w:p>
        </w:tc>
        <w:tc>
          <w:tcPr>
            <w:tcW w:w="1836" w:type="dxa"/>
            <w:vAlign w:val="center"/>
          </w:tcPr>
          <w:p w:rsidR="00E6763C" w:rsidRDefault="008178C6">
            <w:pPr>
              <w:jc w:val="right"/>
            </w:pPr>
            <w:r>
              <w:rPr>
                <w:color w:val="000000"/>
                <w:kern w:val="0"/>
                <w:szCs w:val="21"/>
              </w:rPr>
              <w:t>51,525,000.00</w:t>
            </w:r>
          </w:p>
        </w:tc>
      </w:tr>
      <w:tr w:rsidR="00E6763C">
        <w:tc>
          <w:tcPr>
            <w:tcW w:w="1500" w:type="dxa"/>
            <w:vAlign w:val="center"/>
          </w:tcPr>
          <w:p w:rsidR="00E6763C" w:rsidRDefault="008178C6">
            <w:pPr>
              <w:jc w:val="center"/>
            </w:pPr>
            <w:r>
              <w:rPr>
                <w:color w:val="000000"/>
                <w:kern w:val="0"/>
                <w:szCs w:val="21"/>
              </w:rPr>
              <w:t>101801316</w:t>
            </w:r>
          </w:p>
        </w:tc>
        <w:tc>
          <w:tcPr>
            <w:tcW w:w="1500" w:type="dxa"/>
            <w:vAlign w:val="center"/>
          </w:tcPr>
          <w:p w:rsidR="00E6763C" w:rsidRDefault="008178C6">
            <w:pPr>
              <w:jc w:val="center"/>
            </w:pPr>
            <w:r>
              <w:rPr>
                <w:color w:val="000000"/>
                <w:kern w:val="0"/>
                <w:szCs w:val="21"/>
              </w:rPr>
              <w:t>18</w:t>
            </w:r>
            <w:r>
              <w:rPr>
                <w:color w:val="000000"/>
                <w:kern w:val="0"/>
                <w:szCs w:val="21"/>
              </w:rPr>
              <w:t>普洛斯</w:t>
            </w:r>
            <w:r>
              <w:rPr>
                <w:color w:val="000000"/>
                <w:kern w:val="0"/>
                <w:szCs w:val="21"/>
              </w:rPr>
              <w:t>MTN005</w:t>
            </w:r>
          </w:p>
        </w:tc>
        <w:tc>
          <w:tcPr>
            <w:tcW w:w="1500" w:type="dxa"/>
            <w:vAlign w:val="center"/>
          </w:tcPr>
          <w:p w:rsidR="00E6763C" w:rsidRDefault="008178C6">
            <w:pPr>
              <w:jc w:val="center"/>
            </w:pPr>
            <w:r>
              <w:rPr>
                <w:color w:val="000000"/>
                <w:kern w:val="0"/>
                <w:szCs w:val="21"/>
              </w:rPr>
              <w:t>2020-07-03</w:t>
            </w:r>
          </w:p>
        </w:tc>
        <w:tc>
          <w:tcPr>
            <w:tcW w:w="1260" w:type="dxa"/>
            <w:vAlign w:val="center"/>
          </w:tcPr>
          <w:p w:rsidR="00E6763C" w:rsidRDefault="008178C6">
            <w:pPr>
              <w:jc w:val="right"/>
            </w:pPr>
            <w:r>
              <w:rPr>
                <w:color w:val="000000"/>
                <w:kern w:val="0"/>
                <w:szCs w:val="21"/>
              </w:rPr>
              <w:t>102.36</w:t>
            </w:r>
          </w:p>
        </w:tc>
        <w:tc>
          <w:tcPr>
            <w:tcW w:w="1440" w:type="dxa"/>
            <w:vAlign w:val="center"/>
          </w:tcPr>
          <w:p w:rsidR="00E6763C" w:rsidRDefault="008178C6">
            <w:pPr>
              <w:jc w:val="right"/>
            </w:pPr>
            <w:r>
              <w:rPr>
                <w:color w:val="000000"/>
                <w:kern w:val="0"/>
                <w:szCs w:val="21"/>
              </w:rPr>
              <w:t>500,000</w:t>
            </w:r>
          </w:p>
        </w:tc>
        <w:tc>
          <w:tcPr>
            <w:tcW w:w="1836" w:type="dxa"/>
            <w:vAlign w:val="center"/>
          </w:tcPr>
          <w:p w:rsidR="00E6763C" w:rsidRDefault="008178C6">
            <w:pPr>
              <w:jc w:val="right"/>
            </w:pPr>
            <w:r>
              <w:rPr>
                <w:color w:val="000000"/>
                <w:kern w:val="0"/>
                <w:szCs w:val="21"/>
              </w:rPr>
              <w:t>51,180,000.00</w:t>
            </w:r>
          </w:p>
        </w:tc>
      </w:tr>
      <w:tr w:rsidR="00E6763C">
        <w:tc>
          <w:tcPr>
            <w:tcW w:w="1500" w:type="dxa"/>
            <w:vAlign w:val="center"/>
          </w:tcPr>
          <w:p w:rsidR="00E6763C" w:rsidRDefault="008178C6">
            <w:pPr>
              <w:jc w:val="center"/>
            </w:pPr>
            <w:r>
              <w:rPr>
                <w:color w:val="000000"/>
                <w:kern w:val="0"/>
                <w:szCs w:val="21"/>
              </w:rPr>
              <w:t>101901077</w:t>
            </w:r>
          </w:p>
        </w:tc>
        <w:tc>
          <w:tcPr>
            <w:tcW w:w="1500" w:type="dxa"/>
            <w:vAlign w:val="center"/>
          </w:tcPr>
          <w:p w:rsidR="00E6763C" w:rsidRDefault="008178C6">
            <w:pPr>
              <w:jc w:val="center"/>
            </w:pPr>
            <w:r>
              <w:rPr>
                <w:color w:val="000000"/>
                <w:kern w:val="0"/>
                <w:szCs w:val="21"/>
              </w:rPr>
              <w:t>19</w:t>
            </w:r>
            <w:r>
              <w:rPr>
                <w:color w:val="000000"/>
                <w:kern w:val="0"/>
                <w:szCs w:val="21"/>
              </w:rPr>
              <w:t>中铝集</w:t>
            </w:r>
            <w:r>
              <w:rPr>
                <w:color w:val="000000"/>
                <w:kern w:val="0"/>
                <w:szCs w:val="21"/>
              </w:rPr>
              <w:t>MTN005</w:t>
            </w:r>
          </w:p>
        </w:tc>
        <w:tc>
          <w:tcPr>
            <w:tcW w:w="1500" w:type="dxa"/>
            <w:vAlign w:val="center"/>
          </w:tcPr>
          <w:p w:rsidR="00E6763C" w:rsidRDefault="008178C6">
            <w:pPr>
              <w:jc w:val="center"/>
            </w:pPr>
            <w:r>
              <w:rPr>
                <w:color w:val="000000"/>
                <w:kern w:val="0"/>
                <w:szCs w:val="21"/>
              </w:rPr>
              <w:t>2020-07-03</w:t>
            </w:r>
          </w:p>
        </w:tc>
        <w:tc>
          <w:tcPr>
            <w:tcW w:w="1260" w:type="dxa"/>
            <w:vAlign w:val="center"/>
          </w:tcPr>
          <w:p w:rsidR="00E6763C" w:rsidRDefault="008178C6">
            <w:pPr>
              <w:jc w:val="right"/>
            </w:pPr>
            <w:r>
              <w:rPr>
                <w:color w:val="000000"/>
                <w:kern w:val="0"/>
                <w:szCs w:val="21"/>
              </w:rPr>
              <w:t>101.16</w:t>
            </w:r>
          </w:p>
        </w:tc>
        <w:tc>
          <w:tcPr>
            <w:tcW w:w="1440" w:type="dxa"/>
            <w:vAlign w:val="center"/>
          </w:tcPr>
          <w:p w:rsidR="00E6763C" w:rsidRDefault="008178C6">
            <w:pPr>
              <w:jc w:val="right"/>
            </w:pPr>
            <w:r>
              <w:rPr>
                <w:color w:val="000000"/>
                <w:kern w:val="0"/>
                <w:szCs w:val="21"/>
              </w:rPr>
              <w:t>500,000</w:t>
            </w:r>
          </w:p>
        </w:tc>
        <w:tc>
          <w:tcPr>
            <w:tcW w:w="1836" w:type="dxa"/>
            <w:vAlign w:val="center"/>
          </w:tcPr>
          <w:p w:rsidR="00E6763C" w:rsidRDefault="008178C6">
            <w:pPr>
              <w:jc w:val="right"/>
            </w:pPr>
            <w:r>
              <w:rPr>
                <w:color w:val="000000"/>
                <w:kern w:val="0"/>
                <w:szCs w:val="21"/>
              </w:rPr>
              <w:t>50,580,000.00</w:t>
            </w:r>
          </w:p>
        </w:tc>
      </w:tr>
      <w:tr w:rsidR="00E6763C">
        <w:tc>
          <w:tcPr>
            <w:tcW w:w="1500" w:type="dxa"/>
            <w:vAlign w:val="center"/>
          </w:tcPr>
          <w:p w:rsidR="00E6763C" w:rsidRDefault="008178C6">
            <w:pPr>
              <w:jc w:val="center"/>
            </w:pPr>
            <w:r>
              <w:rPr>
                <w:color w:val="000000"/>
                <w:kern w:val="0"/>
                <w:szCs w:val="21"/>
              </w:rPr>
              <w:t>101754134</w:t>
            </w:r>
          </w:p>
        </w:tc>
        <w:tc>
          <w:tcPr>
            <w:tcW w:w="1500" w:type="dxa"/>
            <w:vAlign w:val="center"/>
          </w:tcPr>
          <w:p w:rsidR="00E6763C" w:rsidRDefault="008178C6">
            <w:pPr>
              <w:jc w:val="center"/>
            </w:pPr>
            <w:r>
              <w:rPr>
                <w:color w:val="000000"/>
                <w:kern w:val="0"/>
                <w:szCs w:val="21"/>
              </w:rPr>
              <w:t>17</w:t>
            </w:r>
            <w:r>
              <w:rPr>
                <w:color w:val="000000"/>
                <w:kern w:val="0"/>
                <w:szCs w:val="21"/>
              </w:rPr>
              <w:t>横店</w:t>
            </w:r>
            <w:r>
              <w:rPr>
                <w:color w:val="000000"/>
                <w:kern w:val="0"/>
                <w:szCs w:val="21"/>
              </w:rPr>
              <w:t>MTN001</w:t>
            </w:r>
          </w:p>
        </w:tc>
        <w:tc>
          <w:tcPr>
            <w:tcW w:w="1500" w:type="dxa"/>
            <w:vAlign w:val="center"/>
          </w:tcPr>
          <w:p w:rsidR="00E6763C" w:rsidRDefault="008178C6">
            <w:pPr>
              <w:jc w:val="center"/>
            </w:pPr>
            <w:r>
              <w:rPr>
                <w:color w:val="000000"/>
                <w:kern w:val="0"/>
                <w:szCs w:val="21"/>
              </w:rPr>
              <w:t>2020-07-06</w:t>
            </w:r>
          </w:p>
        </w:tc>
        <w:tc>
          <w:tcPr>
            <w:tcW w:w="1260" w:type="dxa"/>
            <w:vAlign w:val="center"/>
          </w:tcPr>
          <w:p w:rsidR="00E6763C" w:rsidRDefault="008178C6">
            <w:pPr>
              <w:jc w:val="right"/>
            </w:pPr>
            <w:r>
              <w:rPr>
                <w:color w:val="000000"/>
                <w:kern w:val="0"/>
                <w:szCs w:val="21"/>
              </w:rPr>
              <w:t>101.86</w:t>
            </w:r>
          </w:p>
        </w:tc>
        <w:tc>
          <w:tcPr>
            <w:tcW w:w="1440" w:type="dxa"/>
            <w:vAlign w:val="center"/>
          </w:tcPr>
          <w:p w:rsidR="00E6763C" w:rsidRDefault="008178C6">
            <w:pPr>
              <w:jc w:val="right"/>
            </w:pPr>
            <w:r>
              <w:rPr>
                <w:color w:val="000000"/>
                <w:kern w:val="0"/>
                <w:szCs w:val="21"/>
              </w:rPr>
              <w:t>300,000</w:t>
            </w:r>
          </w:p>
        </w:tc>
        <w:tc>
          <w:tcPr>
            <w:tcW w:w="1836" w:type="dxa"/>
            <w:vAlign w:val="center"/>
          </w:tcPr>
          <w:p w:rsidR="00E6763C" w:rsidRDefault="008178C6">
            <w:pPr>
              <w:jc w:val="right"/>
            </w:pPr>
            <w:r>
              <w:rPr>
                <w:color w:val="000000"/>
                <w:kern w:val="0"/>
                <w:szCs w:val="21"/>
              </w:rPr>
              <w:t>30,558,000.00</w:t>
            </w:r>
          </w:p>
        </w:tc>
      </w:tr>
      <w:tr w:rsidR="00E6763C">
        <w:tc>
          <w:tcPr>
            <w:tcW w:w="1500" w:type="dxa"/>
            <w:vAlign w:val="center"/>
          </w:tcPr>
          <w:p w:rsidR="00E6763C" w:rsidRDefault="008178C6">
            <w:pPr>
              <w:jc w:val="center"/>
            </w:pPr>
            <w:r>
              <w:rPr>
                <w:color w:val="000000"/>
                <w:kern w:val="0"/>
                <w:szCs w:val="21"/>
              </w:rPr>
              <w:t>101801107</w:t>
            </w:r>
          </w:p>
        </w:tc>
        <w:tc>
          <w:tcPr>
            <w:tcW w:w="1500" w:type="dxa"/>
            <w:vAlign w:val="center"/>
          </w:tcPr>
          <w:p w:rsidR="00E6763C" w:rsidRDefault="008178C6">
            <w:pPr>
              <w:jc w:val="center"/>
            </w:pPr>
            <w:r>
              <w:rPr>
                <w:color w:val="000000"/>
                <w:kern w:val="0"/>
                <w:szCs w:val="21"/>
              </w:rPr>
              <w:t>18</w:t>
            </w:r>
            <w:r>
              <w:rPr>
                <w:color w:val="000000"/>
                <w:kern w:val="0"/>
                <w:szCs w:val="21"/>
              </w:rPr>
              <w:t>淮南矿</w:t>
            </w:r>
            <w:r>
              <w:rPr>
                <w:color w:val="000000"/>
                <w:kern w:val="0"/>
                <w:szCs w:val="21"/>
              </w:rPr>
              <w:t>MTN004</w:t>
            </w:r>
          </w:p>
        </w:tc>
        <w:tc>
          <w:tcPr>
            <w:tcW w:w="1500" w:type="dxa"/>
            <w:vAlign w:val="center"/>
          </w:tcPr>
          <w:p w:rsidR="00E6763C" w:rsidRDefault="008178C6">
            <w:pPr>
              <w:jc w:val="center"/>
            </w:pPr>
            <w:r>
              <w:rPr>
                <w:color w:val="000000"/>
                <w:kern w:val="0"/>
                <w:szCs w:val="21"/>
              </w:rPr>
              <w:t>2020-07-06</w:t>
            </w:r>
          </w:p>
        </w:tc>
        <w:tc>
          <w:tcPr>
            <w:tcW w:w="1260" w:type="dxa"/>
            <w:vAlign w:val="center"/>
          </w:tcPr>
          <w:p w:rsidR="00E6763C" w:rsidRDefault="008178C6">
            <w:pPr>
              <w:jc w:val="right"/>
            </w:pPr>
            <w:r>
              <w:rPr>
                <w:color w:val="000000"/>
                <w:kern w:val="0"/>
                <w:szCs w:val="21"/>
              </w:rPr>
              <w:t>102.98</w:t>
            </w:r>
          </w:p>
        </w:tc>
        <w:tc>
          <w:tcPr>
            <w:tcW w:w="1440" w:type="dxa"/>
            <w:vAlign w:val="center"/>
          </w:tcPr>
          <w:p w:rsidR="00E6763C" w:rsidRDefault="008178C6">
            <w:pPr>
              <w:jc w:val="right"/>
            </w:pPr>
            <w:r>
              <w:rPr>
                <w:color w:val="000000"/>
                <w:kern w:val="0"/>
                <w:szCs w:val="21"/>
              </w:rPr>
              <w:t>165,000</w:t>
            </w:r>
          </w:p>
        </w:tc>
        <w:tc>
          <w:tcPr>
            <w:tcW w:w="1836" w:type="dxa"/>
            <w:vAlign w:val="center"/>
          </w:tcPr>
          <w:p w:rsidR="00E6763C" w:rsidRDefault="008178C6">
            <w:pPr>
              <w:jc w:val="right"/>
            </w:pPr>
            <w:r>
              <w:rPr>
                <w:color w:val="000000"/>
                <w:kern w:val="0"/>
                <w:szCs w:val="21"/>
              </w:rPr>
              <w:t>16,991,700.00</w:t>
            </w:r>
          </w:p>
        </w:tc>
      </w:tr>
      <w:tr w:rsidR="00E6763C">
        <w:tc>
          <w:tcPr>
            <w:tcW w:w="1500" w:type="dxa"/>
            <w:vAlign w:val="center"/>
          </w:tcPr>
          <w:p w:rsidR="00E6763C" w:rsidRDefault="008178C6">
            <w:pPr>
              <w:jc w:val="center"/>
            </w:pPr>
            <w:r>
              <w:rPr>
                <w:color w:val="000000"/>
                <w:kern w:val="0"/>
                <w:szCs w:val="21"/>
              </w:rPr>
              <w:t>101801189</w:t>
            </w:r>
          </w:p>
        </w:tc>
        <w:tc>
          <w:tcPr>
            <w:tcW w:w="1500" w:type="dxa"/>
            <w:vAlign w:val="center"/>
          </w:tcPr>
          <w:p w:rsidR="00E6763C" w:rsidRDefault="008178C6">
            <w:pPr>
              <w:jc w:val="center"/>
            </w:pPr>
            <w:r>
              <w:rPr>
                <w:color w:val="000000"/>
                <w:kern w:val="0"/>
                <w:szCs w:val="21"/>
              </w:rPr>
              <w:t>18</w:t>
            </w:r>
            <w:r>
              <w:rPr>
                <w:color w:val="000000"/>
                <w:kern w:val="0"/>
                <w:szCs w:val="21"/>
              </w:rPr>
              <w:t>兖州煤业</w:t>
            </w:r>
            <w:r>
              <w:rPr>
                <w:color w:val="000000"/>
                <w:kern w:val="0"/>
                <w:szCs w:val="21"/>
              </w:rPr>
              <w:t>MTN002</w:t>
            </w:r>
          </w:p>
        </w:tc>
        <w:tc>
          <w:tcPr>
            <w:tcW w:w="1500" w:type="dxa"/>
            <w:vAlign w:val="center"/>
          </w:tcPr>
          <w:p w:rsidR="00E6763C" w:rsidRDefault="008178C6">
            <w:pPr>
              <w:jc w:val="center"/>
            </w:pPr>
            <w:r>
              <w:rPr>
                <w:color w:val="000000"/>
                <w:kern w:val="0"/>
                <w:szCs w:val="21"/>
              </w:rPr>
              <w:t>2020-07-06</w:t>
            </w:r>
          </w:p>
        </w:tc>
        <w:tc>
          <w:tcPr>
            <w:tcW w:w="1260" w:type="dxa"/>
            <w:vAlign w:val="center"/>
          </w:tcPr>
          <w:p w:rsidR="00E6763C" w:rsidRDefault="008178C6">
            <w:pPr>
              <w:jc w:val="right"/>
            </w:pPr>
            <w:r>
              <w:rPr>
                <w:color w:val="000000"/>
                <w:kern w:val="0"/>
                <w:szCs w:val="21"/>
              </w:rPr>
              <w:t>102.40</w:t>
            </w:r>
          </w:p>
        </w:tc>
        <w:tc>
          <w:tcPr>
            <w:tcW w:w="1440" w:type="dxa"/>
            <w:vAlign w:val="center"/>
          </w:tcPr>
          <w:p w:rsidR="00E6763C" w:rsidRDefault="008178C6">
            <w:pPr>
              <w:jc w:val="right"/>
            </w:pPr>
            <w:r>
              <w:rPr>
                <w:color w:val="000000"/>
                <w:kern w:val="0"/>
                <w:szCs w:val="21"/>
              </w:rPr>
              <w:t>500,000</w:t>
            </w:r>
          </w:p>
        </w:tc>
        <w:tc>
          <w:tcPr>
            <w:tcW w:w="1836" w:type="dxa"/>
            <w:vAlign w:val="center"/>
          </w:tcPr>
          <w:p w:rsidR="00E6763C" w:rsidRDefault="008178C6">
            <w:pPr>
              <w:jc w:val="right"/>
            </w:pPr>
            <w:r>
              <w:rPr>
                <w:color w:val="000000"/>
                <w:kern w:val="0"/>
                <w:szCs w:val="21"/>
              </w:rPr>
              <w:t>51,200,000.00</w:t>
            </w:r>
          </w:p>
        </w:tc>
      </w:tr>
      <w:tr w:rsidR="00E6763C">
        <w:tc>
          <w:tcPr>
            <w:tcW w:w="1500" w:type="dxa"/>
            <w:vAlign w:val="center"/>
          </w:tcPr>
          <w:p w:rsidR="00E6763C" w:rsidRDefault="008178C6">
            <w:pPr>
              <w:jc w:val="center"/>
            </w:pPr>
            <w:r>
              <w:rPr>
                <w:color w:val="000000"/>
                <w:kern w:val="0"/>
                <w:szCs w:val="21"/>
              </w:rPr>
              <w:t>101801279</w:t>
            </w:r>
          </w:p>
        </w:tc>
        <w:tc>
          <w:tcPr>
            <w:tcW w:w="1500" w:type="dxa"/>
            <w:vAlign w:val="center"/>
          </w:tcPr>
          <w:p w:rsidR="00E6763C" w:rsidRDefault="008178C6">
            <w:pPr>
              <w:jc w:val="center"/>
            </w:pPr>
            <w:r>
              <w:rPr>
                <w:color w:val="000000"/>
                <w:kern w:val="0"/>
                <w:szCs w:val="21"/>
              </w:rPr>
              <w:t>18</w:t>
            </w:r>
            <w:r>
              <w:rPr>
                <w:color w:val="000000"/>
                <w:kern w:val="0"/>
                <w:szCs w:val="21"/>
              </w:rPr>
              <w:t>太钢</w:t>
            </w:r>
            <w:r>
              <w:rPr>
                <w:color w:val="000000"/>
                <w:kern w:val="0"/>
                <w:szCs w:val="21"/>
              </w:rPr>
              <w:t>MTN003</w:t>
            </w:r>
          </w:p>
        </w:tc>
        <w:tc>
          <w:tcPr>
            <w:tcW w:w="1500" w:type="dxa"/>
            <w:vAlign w:val="center"/>
          </w:tcPr>
          <w:p w:rsidR="00E6763C" w:rsidRDefault="008178C6">
            <w:pPr>
              <w:jc w:val="center"/>
            </w:pPr>
            <w:r>
              <w:rPr>
                <w:color w:val="000000"/>
                <w:kern w:val="0"/>
                <w:szCs w:val="21"/>
              </w:rPr>
              <w:t>2020-07-06</w:t>
            </w:r>
          </w:p>
        </w:tc>
        <w:tc>
          <w:tcPr>
            <w:tcW w:w="1260" w:type="dxa"/>
            <w:vAlign w:val="center"/>
          </w:tcPr>
          <w:p w:rsidR="00E6763C" w:rsidRDefault="008178C6">
            <w:pPr>
              <w:jc w:val="right"/>
            </w:pPr>
            <w:r>
              <w:rPr>
                <w:color w:val="000000"/>
                <w:kern w:val="0"/>
                <w:szCs w:val="21"/>
              </w:rPr>
              <w:t>102.40</w:t>
            </w:r>
          </w:p>
        </w:tc>
        <w:tc>
          <w:tcPr>
            <w:tcW w:w="1440" w:type="dxa"/>
            <w:vAlign w:val="center"/>
          </w:tcPr>
          <w:p w:rsidR="00E6763C" w:rsidRDefault="008178C6">
            <w:pPr>
              <w:jc w:val="right"/>
            </w:pPr>
            <w:r>
              <w:rPr>
                <w:color w:val="000000"/>
                <w:kern w:val="0"/>
                <w:szCs w:val="21"/>
              </w:rPr>
              <w:t>500,000</w:t>
            </w:r>
          </w:p>
        </w:tc>
        <w:tc>
          <w:tcPr>
            <w:tcW w:w="1836" w:type="dxa"/>
            <w:vAlign w:val="center"/>
          </w:tcPr>
          <w:p w:rsidR="00E6763C" w:rsidRDefault="008178C6">
            <w:pPr>
              <w:jc w:val="right"/>
            </w:pPr>
            <w:r>
              <w:rPr>
                <w:color w:val="000000"/>
                <w:kern w:val="0"/>
                <w:szCs w:val="21"/>
              </w:rPr>
              <w:t>51,200,000.00</w:t>
            </w:r>
          </w:p>
        </w:tc>
      </w:tr>
      <w:tr w:rsidR="00E6763C">
        <w:tc>
          <w:tcPr>
            <w:tcW w:w="1500" w:type="dxa"/>
            <w:vAlign w:val="center"/>
          </w:tcPr>
          <w:p w:rsidR="00E6763C" w:rsidRDefault="008178C6">
            <w:pPr>
              <w:jc w:val="center"/>
            </w:pPr>
            <w:r>
              <w:rPr>
                <w:color w:val="000000"/>
                <w:kern w:val="0"/>
                <w:szCs w:val="21"/>
              </w:rPr>
              <w:t>101900002</w:t>
            </w:r>
          </w:p>
        </w:tc>
        <w:tc>
          <w:tcPr>
            <w:tcW w:w="1500" w:type="dxa"/>
            <w:vAlign w:val="center"/>
          </w:tcPr>
          <w:p w:rsidR="00E6763C" w:rsidRDefault="008178C6">
            <w:pPr>
              <w:jc w:val="center"/>
            </w:pPr>
            <w:r>
              <w:rPr>
                <w:color w:val="000000"/>
                <w:kern w:val="0"/>
                <w:szCs w:val="21"/>
              </w:rPr>
              <w:t>19</w:t>
            </w:r>
            <w:r>
              <w:rPr>
                <w:color w:val="000000"/>
                <w:kern w:val="0"/>
                <w:szCs w:val="21"/>
              </w:rPr>
              <w:t>建发地产</w:t>
            </w:r>
            <w:r>
              <w:rPr>
                <w:color w:val="000000"/>
                <w:kern w:val="0"/>
                <w:szCs w:val="21"/>
              </w:rPr>
              <w:t>MTN001</w:t>
            </w:r>
          </w:p>
        </w:tc>
        <w:tc>
          <w:tcPr>
            <w:tcW w:w="1500" w:type="dxa"/>
            <w:vAlign w:val="center"/>
          </w:tcPr>
          <w:p w:rsidR="00E6763C" w:rsidRDefault="008178C6">
            <w:pPr>
              <w:jc w:val="center"/>
            </w:pPr>
            <w:r>
              <w:rPr>
                <w:color w:val="000000"/>
                <w:kern w:val="0"/>
                <w:szCs w:val="21"/>
              </w:rPr>
              <w:t>2020-07-06</w:t>
            </w:r>
          </w:p>
        </w:tc>
        <w:tc>
          <w:tcPr>
            <w:tcW w:w="1260" w:type="dxa"/>
            <w:vAlign w:val="center"/>
          </w:tcPr>
          <w:p w:rsidR="00E6763C" w:rsidRDefault="008178C6">
            <w:pPr>
              <w:jc w:val="right"/>
            </w:pPr>
            <w:r>
              <w:rPr>
                <w:color w:val="000000"/>
                <w:kern w:val="0"/>
                <w:szCs w:val="21"/>
              </w:rPr>
              <w:t>102.26</w:t>
            </w:r>
          </w:p>
        </w:tc>
        <w:tc>
          <w:tcPr>
            <w:tcW w:w="1440" w:type="dxa"/>
            <w:vAlign w:val="center"/>
          </w:tcPr>
          <w:p w:rsidR="00E6763C" w:rsidRDefault="008178C6">
            <w:pPr>
              <w:jc w:val="right"/>
            </w:pPr>
            <w:r>
              <w:rPr>
                <w:color w:val="000000"/>
                <w:kern w:val="0"/>
                <w:szCs w:val="21"/>
              </w:rPr>
              <w:t>600,000</w:t>
            </w:r>
          </w:p>
        </w:tc>
        <w:tc>
          <w:tcPr>
            <w:tcW w:w="1836" w:type="dxa"/>
            <w:vAlign w:val="center"/>
          </w:tcPr>
          <w:p w:rsidR="00E6763C" w:rsidRDefault="008178C6">
            <w:pPr>
              <w:jc w:val="right"/>
            </w:pPr>
            <w:r>
              <w:rPr>
                <w:color w:val="000000"/>
                <w:kern w:val="0"/>
                <w:szCs w:val="21"/>
              </w:rPr>
              <w:t>61,356,000.00</w:t>
            </w:r>
          </w:p>
        </w:tc>
      </w:tr>
      <w:tr w:rsidR="00E6763C">
        <w:tc>
          <w:tcPr>
            <w:tcW w:w="1500" w:type="dxa"/>
            <w:vAlign w:val="center"/>
          </w:tcPr>
          <w:p w:rsidR="00E6763C" w:rsidRDefault="008178C6">
            <w:pPr>
              <w:jc w:val="center"/>
            </w:pPr>
            <w:r>
              <w:rPr>
                <w:color w:val="000000"/>
                <w:kern w:val="0"/>
                <w:szCs w:val="21"/>
              </w:rPr>
              <w:t>101901607</w:t>
            </w:r>
          </w:p>
        </w:tc>
        <w:tc>
          <w:tcPr>
            <w:tcW w:w="1500" w:type="dxa"/>
            <w:vAlign w:val="center"/>
          </w:tcPr>
          <w:p w:rsidR="00E6763C" w:rsidRDefault="008178C6">
            <w:pPr>
              <w:jc w:val="center"/>
            </w:pPr>
            <w:r>
              <w:rPr>
                <w:color w:val="000000"/>
                <w:kern w:val="0"/>
                <w:szCs w:val="21"/>
              </w:rPr>
              <w:t>19</w:t>
            </w:r>
            <w:r>
              <w:rPr>
                <w:color w:val="000000"/>
                <w:kern w:val="0"/>
                <w:szCs w:val="21"/>
              </w:rPr>
              <w:t>甘公投</w:t>
            </w:r>
            <w:r>
              <w:rPr>
                <w:color w:val="000000"/>
                <w:kern w:val="0"/>
                <w:szCs w:val="21"/>
              </w:rPr>
              <w:t>MTN004</w:t>
            </w:r>
          </w:p>
        </w:tc>
        <w:tc>
          <w:tcPr>
            <w:tcW w:w="1500" w:type="dxa"/>
            <w:vAlign w:val="center"/>
          </w:tcPr>
          <w:p w:rsidR="00E6763C" w:rsidRDefault="008178C6">
            <w:pPr>
              <w:jc w:val="center"/>
            </w:pPr>
            <w:r>
              <w:rPr>
                <w:color w:val="000000"/>
                <w:kern w:val="0"/>
                <w:szCs w:val="21"/>
              </w:rPr>
              <w:t>2020-07-06</w:t>
            </w:r>
          </w:p>
        </w:tc>
        <w:tc>
          <w:tcPr>
            <w:tcW w:w="1260" w:type="dxa"/>
            <w:vAlign w:val="center"/>
          </w:tcPr>
          <w:p w:rsidR="00E6763C" w:rsidRDefault="008178C6">
            <w:pPr>
              <w:jc w:val="right"/>
            </w:pPr>
            <w:r>
              <w:rPr>
                <w:color w:val="000000"/>
                <w:kern w:val="0"/>
                <w:szCs w:val="21"/>
              </w:rPr>
              <w:t>101.32</w:t>
            </w:r>
          </w:p>
        </w:tc>
        <w:tc>
          <w:tcPr>
            <w:tcW w:w="1440" w:type="dxa"/>
            <w:vAlign w:val="center"/>
          </w:tcPr>
          <w:p w:rsidR="00E6763C" w:rsidRDefault="008178C6">
            <w:pPr>
              <w:jc w:val="right"/>
            </w:pPr>
            <w:r>
              <w:rPr>
                <w:color w:val="000000"/>
                <w:kern w:val="0"/>
                <w:szCs w:val="21"/>
              </w:rPr>
              <w:t>400,000</w:t>
            </w:r>
          </w:p>
        </w:tc>
        <w:tc>
          <w:tcPr>
            <w:tcW w:w="1836" w:type="dxa"/>
            <w:vAlign w:val="center"/>
          </w:tcPr>
          <w:p w:rsidR="00E6763C" w:rsidRDefault="008178C6">
            <w:pPr>
              <w:jc w:val="right"/>
            </w:pPr>
            <w:r>
              <w:rPr>
                <w:color w:val="000000"/>
                <w:kern w:val="0"/>
                <w:szCs w:val="21"/>
              </w:rPr>
              <w:t>40,528,000.00</w:t>
            </w:r>
          </w:p>
        </w:tc>
      </w:tr>
      <w:tr w:rsidR="00E6763C">
        <w:tc>
          <w:tcPr>
            <w:tcW w:w="1500" w:type="dxa"/>
            <w:vAlign w:val="center"/>
          </w:tcPr>
          <w:p w:rsidR="00E6763C" w:rsidRDefault="008178C6">
            <w:pPr>
              <w:jc w:val="center"/>
            </w:pPr>
            <w:r>
              <w:rPr>
                <w:color w:val="000000"/>
                <w:kern w:val="0"/>
                <w:szCs w:val="21"/>
              </w:rPr>
              <w:t>102000101</w:t>
            </w:r>
          </w:p>
        </w:tc>
        <w:tc>
          <w:tcPr>
            <w:tcW w:w="1500" w:type="dxa"/>
            <w:vAlign w:val="center"/>
          </w:tcPr>
          <w:p w:rsidR="00E6763C" w:rsidRDefault="008178C6">
            <w:pPr>
              <w:jc w:val="center"/>
            </w:pPr>
            <w:r>
              <w:rPr>
                <w:color w:val="000000"/>
                <w:kern w:val="0"/>
                <w:szCs w:val="21"/>
              </w:rPr>
              <w:t>20</w:t>
            </w:r>
            <w:r>
              <w:rPr>
                <w:color w:val="000000"/>
                <w:kern w:val="0"/>
                <w:szCs w:val="21"/>
              </w:rPr>
              <w:t>苏国信</w:t>
            </w:r>
            <w:r>
              <w:rPr>
                <w:color w:val="000000"/>
                <w:kern w:val="0"/>
                <w:szCs w:val="21"/>
              </w:rPr>
              <w:t>MTN002</w:t>
            </w:r>
          </w:p>
        </w:tc>
        <w:tc>
          <w:tcPr>
            <w:tcW w:w="1500" w:type="dxa"/>
            <w:vAlign w:val="center"/>
          </w:tcPr>
          <w:p w:rsidR="00E6763C" w:rsidRDefault="008178C6">
            <w:pPr>
              <w:jc w:val="center"/>
            </w:pPr>
            <w:r>
              <w:rPr>
                <w:color w:val="000000"/>
                <w:kern w:val="0"/>
                <w:szCs w:val="21"/>
              </w:rPr>
              <w:t>2020-07-06</w:t>
            </w:r>
          </w:p>
        </w:tc>
        <w:tc>
          <w:tcPr>
            <w:tcW w:w="1260" w:type="dxa"/>
            <w:vAlign w:val="center"/>
          </w:tcPr>
          <w:p w:rsidR="00E6763C" w:rsidRDefault="008178C6">
            <w:pPr>
              <w:jc w:val="right"/>
            </w:pPr>
            <w:r>
              <w:rPr>
                <w:color w:val="000000"/>
                <w:kern w:val="0"/>
                <w:szCs w:val="21"/>
              </w:rPr>
              <w:t>101.05</w:t>
            </w:r>
          </w:p>
        </w:tc>
        <w:tc>
          <w:tcPr>
            <w:tcW w:w="1440" w:type="dxa"/>
            <w:vAlign w:val="center"/>
          </w:tcPr>
          <w:p w:rsidR="00E6763C" w:rsidRDefault="008178C6">
            <w:pPr>
              <w:jc w:val="right"/>
            </w:pPr>
            <w:r>
              <w:rPr>
                <w:color w:val="000000"/>
                <w:kern w:val="0"/>
                <w:szCs w:val="21"/>
              </w:rPr>
              <w:t>300,000</w:t>
            </w:r>
          </w:p>
        </w:tc>
        <w:tc>
          <w:tcPr>
            <w:tcW w:w="1836" w:type="dxa"/>
            <w:vAlign w:val="center"/>
          </w:tcPr>
          <w:p w:rsidR="00E6763C" w:rsidRDefault="008178C6">
            <w:pPr>
              <w:jc w:val="right"/>
            </w:pPr>
            <w:r>
              <w:rPr>
                <w:color w:val="000000"/>
                <w:kern w:val="0"/>
                <w:szCs w:val="21"/>
              </w:rPr>
              <w:t>30,315,000.00</w:t>
            </w:r>
          </w:p>
        </w:tc>
      </w:tr>
      <w:tr w:rsidR="00E6763C">
        <w:tc>
          <w:tcPr>
            <w:tcW w:w="1500" w:type="dxa"/>
            <w:vAlign w:val="center"/>
          </w:tcPr>
          <w:p w:rsidR="00E6763C" w:rsidRDefault="008178C6">
            <w:pPr>
              <w:jc w:val="center"/>
            </w:pPr>
            <w:r>
              <w:rPr>
                <w:color w:val="000000"/>
                <w:kern w:val="0"/>
                <w:szCs w:val="21"/>
              </w:rPr>
              <w:t>102000283</w:t>
            </w:r>
          </w:p>
        </w:tc>
        <w:tc>
          <w:tcPr>
            <w:tcW w:w="1500" w:type="dxa"/>
            <w:vAlign w:val="center"/>
          </w:tcPr>
          <w:p w:rsidR="00E6763C" w:rsidRDefault="008178C6">
            <w:pPr>
              <w:jc w:val="center"/>
            </w:pPr>
            <w:r>
              <w:rPr>
                <w:color w:val="000000"/>
                <w:kern w:val="0"/>
                <w:szCs w:val="21"/>
              </w:rPr>
              <w:t>20</w:t>
            </w:r>
            <w:r>
              <w:rPr>
                <w:color w:val="000000"/>
                <w:kern w:val="0"/>
                <w:szCs w:val="21"/>
              </w:rPr>
              <w:t>中建材集</w:t>
            </w:r>
            <w:r>
              <w:rPr>
                <w:color w:val="000000"/>
                <w:kern w:val="0"/>
                <w:szCs w:val="21"/>
              </w:rPr>
              <w:t>(</w:t>
            </w:r>
            <w:r>
              <w:rPr>
                <w:color w:val="000000"/>
                <w:kern w:val="0"/>
                <w:szCs w:val="21"/>
              </w:rPr>
              <w:t>疫情防控债</w:t>
            </w:r>
            <w:r>
              <w:rPr>
                <w:color w:val="000000"/>
                <w:kern w:val="0"/>
                <w:szCs w:val="21"/>
              </w:rPr>
              <w:t>)MTN001</w:t>
            </w:r>
          </w:p>
        </w:tc>
        <w:tc>
          <w:tcPr>
            <w:tcW w:w="1500" w:type="dxa"/>
            <w:vAlign w:val="center"/>
          </w:tcPr>
          <w:p w:rsidR="00E6763C" w:rsidRDefault="008178C6">
            <w:pPr>
              <w:jc w:val="center"/>
            </w:pPr>
            <w:r>
              <w:rPr>
                <w:color w:val="000000"/>
                <w:kern w:val="0"/>
                <w:szCs w:val="21"/>
              </w:rPr>
              <w:t>2020-07-06</w:t>
            </w:r>
          </w:p>
        </w:tc>
        <w:tc>
          <w:tcPr>
            <w:tcW w:w="1260" w:type="dxa"/>
            <w:vAlign w:val="center"/>
          </w:tcPr>
          <w:p w:rsidR="00E6763C" w:rsidRDefault="008178C6">
            <w:pPr>
              <w:jc w:val="right"/>
            </w:pPr>
            <w:r>
              <w:rPr>
                <w:color w:val="000000"/>
                <w:kern w:val="0"/>
                <w:szCs w:val="21"/>
              </w:rPr>
              <w:t>98.25</w:t>
            </w:r>
          </w:p>
        </w:tc>
        <w:tc>
          <w:tcPr>
            <w:tcW w:w="1440" w:type="dxa"/>
            <w:vAlign w:val="center"/>
          </w:tcPr>
          <w:p w:rsidR="00E6763C" w:rsidRDefault="008178C6">
            <w:pPr>
              <w:jc w:val="right"/>
            </w:pPr>
            <w:r>
              <w:rPr>
                <w:color w:val="000000"/>
                <w:kern w:val="0"/>
                <w:szCs w:val="21"/>
              </w:rPr>
              <w:t>650,000</w:t>
            </w:r>
          </w:p>
        </w:tc>
        <w:tc>
          <w:tcPr>
            <w:tcW w:w="1836" w:type="dxa"/>
            <w:vAlign w:val="center"/>
          </w:tcPr>
          <w:p w:rsidR="00E6763C" w:rsidRDefault="008178C6">
            <w:pPr>
              <w:jc w:val="right"/>
            </w:pPr>
            <w:r>
              <w:rPr>
                <w:color w:val="000000"/>
                <w:kern w:val="0"/>
                <w:szCs w:val="21"/>
              </w:rPr>
              <w:t>63,862,500.00</w:t>
            </w:r>
          </w:p>
        </w:tc>
      </w:tr>
      <w:tr w:rsidR="00E6763C">
        <w:tc>
          <w:tcPr>
            <w:tcW w:w="1500" w:type="dxa"/>
            <w:vAlign w:val="center"/>
          </w:tcPr>
          <w:p w:rsidR="00E6763C" w:rsidRDefault="008178C6">
            <w:pPr>
              <w:jc w:val="center"/>
            </w:pPr>
            <w:r>
              <w:rPr>
                <w:color w:val="000000"/>
                <w:kern w:val="0"/>
                <w:szCs w:val="21"/>
              </w:rPr>
              <w:t>102000470</w:t>
            </w:r>
          </w:p>
        </w:tc>
        <w:tc>
          <w:tcPr>
            <w:tcW w:w="1500" w:type="dxa"/>
            <w:vAlign w:val="center"/>
          </w:tcPr>
          <w:p w:rsidR="00E6763C" w:rsidRDefault="008178C6">
            <w:pPr>
              <w:jc w:val="center"/>
            </w:pPr>
            <w:r>
              <w:rPr>
                <w:color w:val="000000"/>
                <w:kern w:val="0"/>
                <w:szCs w:val="21"/>
              </w:rPr>
              <w:t>20</w:t>
            </w:r>
            <w:r>
              <w:rPr>
                <w:color w:val="000000"/>
                <w:kern w:val="0"/>
                <w:szCs w:val="21"/>
              </w:rPr>
              <w:t>中石油</w:t>
            </w:r>
            <w:r>
              <w:rPr>
                <w:color w:val="000000"/>
                <w:kern w:val="0"/>
                <w:szCs w:val="21"/>
              </w:rPr>
              <w:t>MTN003</w:t>
            </w:r>
          </w:p>
        </w:tc>
        <w:tc>
          <w:tcPr>
            <w:tcW w:w="1500" w:type="dxa"/>
            <w:vAlign w:val="center"/>
          </w:tcPr>
          <w:p w:rsidR="00E6763C" w:rsidRDefault="008178C6">
            <w:pPr>
              <w:jc w:val="center"/>
            </w:pPr>
            <w:r>
              <w:rPr>
                <w:color w:val="000000"/>
                <w:kern w:val="0"/>
                <w:szCs w:val="21"/>
              </w:rPr>
              <w:t>2020-07-06</w:t>
            </w:r>
          </w:p>
        </w:tc>
        <w:tc>
          <w:tcPr>
            <w:tcW w:w="1260" w:type="dxa"/>
            <w:vAlign w:val="center"/>
          </w:tcPr>
          <w:p w:rsidR="00E6763C" w:rsidRDefault="008178C6">
            <w:pPr>
              <w:jc w:val="right"/>
            </w:pPr>
            <w:r>
              <w:rPr>
                <w:color w:val="000000"/>
                <w:kern w:val="0"/>
                <w:szCs w:val="21"/>
              </w:rPr>
              <w:t>98.25</w:t>
            </w:r>
          </w:p>
        </w:tc>
        <w:tc>
          <w:tcPr>
            <w:tcW w:w="1440" w:type="dxa"/>
            <w:vAlign w:val="center"/>
          </w:tcPr>
          <w:p w:rsidR="00E6763C" w:rsidRDefault="008178C6">
            <w:pPr>
              <w:jc w:val="right"/>
            </w:pPr>
            <w:r>
              <w:rPr>
                <w:color w:val="000000"/>
                <w:kern w:val="0"/>
                <w:szCs w:val="21"/>
              </w:rPr>
              <w:t>500,000</w:t>
            </w:r>
          </w:p>
        </w:tc>
        <w:tc>
          <w:tcPr>
            <w:tcW w:w="1836" w:type="dxa"/>
            <w:vAlign w:val="center"/>
          </w:tcPr>
          <w:p w:rsidR="00E6763C" w:rsidRDefault="008178C6">
            <w:pPr>
              <w:jc w:val="right"/>
            </w:pPr>
            <w:r>
              <w:rPr>
                <w:color w:val="000000"/>
                <w:kern w:val="0"/>
                <w:szCs w:val="21"/>
              </w:rPr>
              <w:t>49,125,000.00</w:t>
            </w:r>
          </w:p>
        </w:tc>
      </w:tr>
      <w:tr w:rsidR="00E6763C">
        <w:tc>
          <w:tcPr>
            <w:tcW w:w="1500" w:type="dxa"/>
            <w:vAlign w:val="center"/>
          </w:tcPr>
          <w:p w:rsidR="00E6763C" w:rsidRDefault="008178C6">
            <w:pPr>
              <w:jc w:val="center"/>
            </w:pPr>
            <w:r>
              <w:rPr>
                <w:color w:val="000000"/>
                <w:kern w:val="0"/>
                <w:szCs w:val="21"/>
              </w:rPr>
              <w:t>112081318</w:t>
            </w:r>
          </w:p>
        </w:tc>
        <w:tc>
          <w:tcPr>
            <w:tcW w:w="1500" w:type="dxa"/>
            <w:vAlign w:val="center"/>
          </w:tcPr>
          <w:p w:rsidR="00E6763C" w:rsidRDefault="008178C6">
            <w:pPr>
              <w:jc w:val="center"/>
            </w:pPr>
            <w:r>
              <w:rPr>
                <w:color w:val="000000"/>
                <w:kern w:val="0"/>
                <w:szCs w:val="21"/>
              </w:rPr>
              <w:t>20</w:t>
            </w:r>
            <w:r>
              <w:rPr>
                <w:color w:val="000000"/>
                <w:kern w:val="0"/>
                <w:szCs w:val="21"/>
              </w:rPr>
              <w:t>昆仑银行</w:t>
            </w:r>
            <w:r>
              <w:rPr>
                <w:color w:val="000000"/>
                <w:kern w:val="0"/>
                <w:szCs w:val="21"/>
              </w:rPr>
              <w:t>CD095</w:t>
            </w:r>
          </w:p>
        </w:tc>
        <w:tc>
          <w:tcPr>
            <w:tcW w:w="1500" w:type="dxa"/>
            <w:vAlign w:val="center"/>
          </w:tcPr>
          <w:p w:rsidR="00E6763C" w:rsidRDefault="008178C6">
            <w:pPr>
              <w:jc w:val="center"/>
            </w:pPr>
            <w:r>
              <w:rPr>
                <w:color w:val="000000"/>
                <w:kern w:val="0"/>
                <w:szCs w:val="21"/>
              </w:rPr>
              <w:t>2020-07-06</w:t>
            </w:r>
          </w:p>
        </w:tc>
        <w:tc>
          <w:tcPr>
            <w:tcW w:w="1260" w:type="dxa"/>
            <w:vAlign w:val="center"/>
          </w:tcPr>
          <w:p w:rsidR="00E6763C" w:rsidRDefault="008178C6">
            <w:pPr>
              <w:jc w:val="right"/>
            </w:pPr>
            <w:r>
              <w:rPr>
                <w:color w:val="000000"/>
                <w:kern w:val="0"/>
                <w:szCs w:val="21"/>
              </w:rPr>
              <w:t>97.49</w:t>
            </w:r>
          </w:p>
        </w:tc>
        <w:tc>
          <w:tcPr>
            <w:tcW w:w="1440" w:type="dxa"/>
            <w:vAlign w:val="center"/>
          </w:tcPr>
          <w:p w:rsidR="00E6763C" w:rsidRDefault="008178C6">
            <w:pPr>
              <w:jc w:val="right"/>
            </w:pPr>
            <w:r>
              <w:rPr>
                <w:color w:val="000000"/>
                <w:kern w:val="0"/>
                <w:szCs w:val="21"/>
              </w:rPr>
              <w:t>500,000</w:t>
            </w:r>
          </w:p>
        </w:tc>
        <w:tc>
          <w:tcPr>
            <w:tcW w:w="1836" w:type="dxa"/>
            <w:vAlign w:val="center"/>
          </w:tcPr>
          <w:p w:rsidR="00E6763C" w:rsidRDefault="008178C6">
            <w:pPr>
              <w:jc w:val="right"/>
            </w:pPr>
            <w:r>
              <w:rPr>
                <w:color w:val="000000"/>
                <w:kern w:val="0"/>
                <w:szCs w:val="21"/>
              </w:rPr>
              <w:t>48,745,000.00</w:t>
            </w:r>
          </w:p>
        </w:tc>
      </w:tr>
      <w:tr w:rsidR="00E6763C">
        <w:tc>
          <w:tcPr>
            <w:tcW w:w="1500" w:type="dxa"/>
            <w:vAlign w:val="center"/>
          </w:tcPr>
          <w:p w:rsidR="00E6763C" w:rsidRDefault="008178C6">
            <w:pPr>
              <w:jc w:val="center"/>
            </w:pPr>
            <w:r>
              <w:rPr>
                <w:color w:val="000000"/>
                <w:kern w:val="0"/>
                <w:szCs w:val="21"/>
              </w:rPr>
              <w:t>131900005</w:t>
            </w:r>
          </w:p>
        </w:tc>
        <w:tc>
          <w:tcPr>
            <w:tcW w:w="1500" w:type="dxa"/>
            <w:vAlign w:val="center"/>
          </w:tcPr>
          <w:p w:rsidR="00E6763C" w:rsidRDefault="008178C6">
            <w:pPr>
              <w:jc w:val="center"/>
            </w:pPr>
            <w:r>
              <w:rPr>
                <w:color w:val="000000"/>
                <w:kern w:val="0"/>
                <w:szCs w:val="21"/>
              </w:rPr>
              <w:t>19</w:t>
            </w:r>
            <w:r>
              <w:rPr>
                <w:color w:val="000000"/>
                <w:kern w:val="0"/>
                <w:szCs w:val="21"/>
              </w:rPr>
              <w:t>蓉城轨交</w:t>
            </w:r>
            <w:r>
              <w:rPr>
                <w:color w:val="000000"/>
                <w:kern w:val="0"/>
                <w:szCs w:val="21"/>
              </w:rPr>
              <w:t>GN001</w:t>
            </w:r>
          </w:p>
        </w:tc>
        <w:tc>
          <w:tcPr>
            <w:tcW w:w="1500" w:type="dxa"/>
            <w:vAlign w:val="center"/>
          </w:tcPr>
          <w:p w:rsidR="00E6763C" w:rsidRDefault="008178C6">
            <w:pPr>
              <w:jc w:val="center"/>
            </w:pPr>
            <w:r>
              <w:rPr>
                <w:color w:val="000000"/>
                <w:kern w:val="0"/>
                <w:szCs w:val="21"/>
              </w:rPr>
              <w:t>2020-07-06</w:t>
            </w:r>
          </w:p>
        </w:tc>
        <w:tc>
          <w:tcPr>
            <w:tcW w:w="1260" w:type="dxa"/>
            <w:vAlign w:val="center"/>
          </w:tcPr>
          <w:p w:rsidR="00E6763C" w:rsidRDefault="008178C6">
            <w:pPr>
              <w:jc w:val="right"/>
            </w:pPr>
            <w:r>
              <w:rPr>
                <w:color w:val="000000"/>
                <w:kern w:val="0"/>
                <w:szCs w:val="21"/>
              </w:rPr>
              <w:t>103.32</w:t>
            </w:r>
          </w:p>
        </w:tc>
        <w:tc>
          <w:tcPr>
            <w:tcW w:w="1440" w:type="dxa"/>
            <w:vAlign w:val="center"/>
          </w:tcPr>
          <w:p w:rsidR="00E6763C" w:rsidRDefault="008178C6">
            <w:pPr>
              <w:jc w:val="right"/>
            </w:pPr>
            <w:r>
              <w:rPr>
                <w:color w:val="000000"/>
                <w:kern w:val="0"/>
                <w:szCs w:val="21"/>
              </w:rPr>
              <w:t>500,000</w:t>
            </w:r>
          </w:p>
        </w:tc>
        <w:tc>
          <w:tcPr>
            <w:tcW w:w="1836" w:type="dxa"/>
            <w:vAlign w:val="center"/>
          </w:tcPr>
          <w:p w:rsidR="00E6763C" w:rsidRDefault="008178C6">
            <w:pPr>
              <w:jc w:val="right"/>
            </w:pPr>
            <w:r>
              <w:rPr>
                <w:color w:val="000000"/>
                <w:kern w:val="0"/>
                <w:szCs w:val="21"/>
              </w:rPr>
              <w:t>51,660,000.00</w:t>
            </w:r>
          </w:p>
        </w:tc>
      </w:tr>
      <w:tr w:rsidR="00E6763C">
        <w:tc>
          <w:tcPr>
            <w:tcW w:w="1500" w:type="dxa"/>
            <w:vAlign w:val="center"/>
          </w:tcPr>
          <w:p w:rsidR="00E6763C" w:rsidRDefault="008178C6">
            <w:pPr>
              <w:jc w:val="center"/>
            </w:pPr>
            <w:r>
              <w:rPr>
                <w:color w:val="000000"/>
                <w:kern w:val="0"/>
                <w:szCs w:val="21"/>
              </w:rPr>
              <w:t>101456006</w:t>
            </w:r>
          </w:p>
        </w:tc>
        <w:tc>
          <w:tcPr>
            <w:tcW w:w="1500" w:type="dxa"/>
            <w:vAlign w:val="center"/>
          </w:tcPr>
          <w:p w:rsidR="00E6763C" w:rsidRDefault="008178C6">
            <w:pPr>
              <w:jc w:val="center"/>
            </w:pPr>
            <w:r>
              <w:rPr>
                <w:color w:val="000000"/>
                <w:kern w:val="0"/>
                <w:szCs w:val="21"/>
              </w:rPr>
              <w:t>14</w:t>
            </w:r>
            <w:r>
              <w:rPr>
                <w:color w:val="000000"/>
                <w:kern w:val="0"/>
                <w:szCs w:val="21"/>
              </w:rPr>
              <w:t>华能集</w:t>
            </w:r>
            <w:r>
              <w:rPr>
                <w:color w:val="000000"/>
                <w:kern w:val="0"/>
                <w:szCs w:val="21"/>
              </w:rPr>
              <w:t>MTN001</w:t>
            </w:r>
          </w:p>
        </w:tc>
        <w:tc>
          <w:tcPr>
            <w:tcW w:w="1500" w:type="dxa"/>
            <w:vAlign w:val="center"/>
          </w:tcPr>
          <w:p w:rsidR="00E6763C" w:rsidRDefault="008178C6">
            <w:pPr>
              <w:jc w:val="center"/>
            </w:pPr>
            <w:r>
              <w:rPr>
                <w:color w:val="000000"/>
                <w:kern w:val="0"/>
                <w:szCs w:val="21"/>
              </w:rPr>
              <w:t>2020-07-07</w:t>
            </w:r>
          </w:p>
        </w:tc>
        <w:tc>
          <w:tcPr>
            <w:tcW w:w="1260" w:type="dxa"/>
            <w:vAlign w:val="center"/>
          </w:tcPr>
          <w:p w:rsidR="00E6763C" w:rsidRDefault="008178C6">
            <w:pPr>
              <w:jc w:val="right"/>
            </w:pPr>
            <w:r>
              <w:rPr>
                <w:color w:val="000000"/>
                <w:kern w:val="0"/>
                <w:szCs w:val="21"/>
              </w:rPr>
              <w:t>102.46</w:t>
            </w:r>
          </w:p>
        </w:tc>
        <w:tc>
          <w:tcPr>
            <w:tcW w:w="1440" w:type="dxa"/>
            <w:vAlign w:val="center"/>
          </w:tcPr>
          <w:p w:rsidR="00E6763C" w:rsidRDefault="008178C6">
            <w:pPr>
              <w:jc w:val="right"/>
            </w:pPr>
            <w:r>
              <w:rPr>
                <w:color w:val="000000"/>
                <w:kern w:val="0"/>
                <w:szCs w:val="21"/>
              </w:rPr>
              <w:t>16,000</w:t>
            </w:r>
          </w:p>
        </w:tc>
        <w:tc>
          <w:tcPr>
            <w:tcW w:w="1836" w:type="dxa"/>
            <w:vAlign w:val="center"/>
          </w:tcPr>
          <w:p w:rsidR="00E6763C" w:rsidRDefault="008178C6">
            <w:pPr>
              <w:jc w:val="right"/>
            </w:pPr>
            <w:r>
              <w:rPr>
                <w:color w:val="000000"/>
                <w:kern w:val="0"/>
                <w:szCs w:val="21"/>
              </w:rPr>
              <w:t>1,639,360.00</w:t>
            </w:r>
          </w:p>
        </w:tc>
      </w:tr>
      <w:tr w:rsidR="00E6763C">
        <w:tc>
          <w:tcPr>
            <w:tcW w:w="1500" w:type="dxa"/>
            <w:vAlign w:val="center"/>
          </w:tcPr>
          <w:p w:rsidR="00E6763C" w:rsidRDefault="008178C6">
            <w:pPr>
              <w:jc w:val="center"/>
            </w:pPr>
            <w:r>
              <w:rPr>
                <w:color w:val="000000"/>
                <w:kern w:val="0"/>
                <w:szCs w:val="21"/>
              </w:rPr>
              <w:t>101800453</w:t>
            </w:r>
          </w:p>
        </w:tc>
        <w:tc>
          <w:tcPr>
            <w:tcW w:w="1500" w:type="dxa"/>
            <w:vAlign w:val="center"/>
          </w:tcPr>
          <w:p w:rsidR="00E6763C" w:rsidRDefault="008178C6">
            <w:pPr>
              <w:jc w:val="center"/>
            </w:pPr>
            <w:r>
              <w:rPr>
                <w:color w:val="000000"/>
                <w:kern w:val="0"/>
                <w:szCs w:val="21"/>
              </w:rPr>
              <w:t>18</w:t>
            </w:r>
            <w:r>
              <w:rPr>
                <w:color w:val="000000"/>
                <w:kern w:val="0"/>
                <w:szCs w:val="21"/>
              </w:rPr>
              <w:t>豫投资</w:t>
            </w:r>
            <w:r>
              <w:rPr>
                <w:color w:val="000000"/>
                <w:kern w:val="0"/>
                <w:szCs w:val="21"/>
              </w:rPr>
              <w:t>MTN003</w:t>
            </w:r>
          </w:p>
        </w:tc>
        <w:tc>
          <w:tcPr>
            <w:tcW w:w="1500" w:type="dxa"/>
            <w:vAlign w:val="center"/>
          </w:tcPr>
          <w:p w:rsidR="00E6763C" w:rsidRDefault="008178C6">
            <w:pPr>
              <w:jc w:val="center"/>
            </w:pPr>
            <w:r>
              <w:rPr>
                <w:color w:val="000000"/>
                <w:kern w:val="0"/>
                <w:szCs w:val="21"/>
              </w:rPr>
              <w:t>2020-07-07</w:t>
            </w:r>
          </w:p>
        </w:tc>
        <w:tc>
          <w:tcPr>
            <w:tcW w:w="1260" w:type="dxa"/>
            <w:vAlign w:val="center"/>
          </w:tcPr>
          <w:p w:rsidR="00E6763C" w:rsidRDefault="008178C6">
            <w:pPr>
              <w:jc w:val="right"/>
            </w:pPr>
            <w:r>
              <w:rPr>
                <w:color w:val="000000"/>
                <w:kern w:val="0"/>
                <w:szCs w:val="21"/>
              </w:rPr>
              <w:t>104.52</w:t>
            </w:r>
          </w:p>
        </w:tc>
        <w:tc>
          <w:tcPr>
            <w:tcW w:w="1440" w:type="dxa"/>
            <w:vAlign w:val="center"/>
          </w:tcPr>
          <w:p w:rsidR="00E6763C" w:rsidRDefault="008178C6">
            <w:pPr>
              <w:jc w:val="right"/>
            </w:pPr>
            <w:r>
              <w:rPr>
                <w:color w:val="000000"/>
                <w:kern w:val="0"/>
                <w:szCs w:val="21"/>
              </w:rPr>
              <w:t>500,000</w:t>
            </w:r>
          </w:p>
        </w:tc>
        <w:tc>
          <w:tcPr>
            <w:tcW w:w="1836" w:type="dxa"/>
            <w:vAlign w:val="center"/>
          </w:tcPr>
          <w:p w:rsidR="00E6763C" w:rsidRDefault="008178C6">
            <w:pPr>
              <w:jc w:val="right"/>
            </w:pPr>
            <w:r>
              <w:rPr>
                <w:color w:val="000000"/>
                <w:kern w:val="0"/>
                <w:szCs w:val="21"/>
              </w:rPr>
              <w:t>52,260,000.00</w:t>
            </w:r>
          </w:p>
        </w:tc>
      </w:tr>
      <w:tr w:rsidR="00E6763C">
        <w:tc>
          <w:tcPr>
            <w:tcW w:w="1500" w:type="dxa"/>
            <w:vAlign w:val="center"/>
          </w:tcPr>
          <w:p w:rsidR="00E6763C" w:rsidRDefault="008178C6">
            <w:pPr>
              <w:jc w:val="center"/>
            </w:pPr>
            <w:r>
              <w:rPr>
                <w:color w:val="000000"/>
                <w:kern w:val="0"/>
                <w:szCs w:val="21"/>
              </w:rPr>
              <w:t>101901089</w:t>
            </w:r>
          </w:p>
        </w:tc>
        <w:tc>
          <w:tcPr>
            <w:tcW w:w="1500" w:type="dxa"/>
            <w:vAlign w:val="center"/>
          </w:tcPr>
          <w:p w:rsidR="00E6763C" w:rsidRDefault="008178C6">
            <w:pPr>
              <w:jc w:val="center"/>
            </w:pPr>
            <w:r>
              <w:rPr>
                <w:color w:val="000000"/>
                <w:kern w:val="0"/>
                <w:szCs w:val="21"/>
              </w:rPr>
              <w:t>19</w:t>
            </w:r>
            <w:r>
              <w:rPr>
                <w:color w:val="000000"/>
                <w:kern w:val="0"/>
                <w:szCs w:val="21"/>
              </w:rPr>
              <w:t>闽投</w:t>
            </w:r>
            <w:r>
              <w:rPr>
                <w:color w:val="000000"/>
                <w:kern w:val="0"/>
                <w:szCs w:val="21"/>
              </w:rPr>
              <w:t>MTN005</w:t>
            </w:r>
          </w:p>
        </w:tc>
        <w:tc>
          <w:tcPr>
            <w:tcW w:w="1500" w:type="dxa"/>
            <w:vAlign w:val="center"/>
          </w:tcPr>
          <w:p w:rsidR="00E6763C" w:rsidRDefault="008178C6">
            <w:pPr>
              <w:jc w:val="center"/>
            </w:pPr>
            <w:r>
              <w:rPr>
                <w:color w:val="000000"/>
                <w:kern w:val="0"/>
                <w:szCs w:val="21"/>
              </w:rPr>
              <w:t>2020-07-07</w:t>
            </w:r>
          </w:p>
        </w:tc>
        <w:tc>
          <w:tcPr>
            <w:tcW w:w="1260" w:type="dxa"/>
            <w:vAlign w:val="center"/>
          </w:tcPr>
          <w:p w:rsidR="00E6763C" w:rsidRDefault="008178C6">
            <w:pPr>
              <w:jc w:val="right"/>
            </w:pPr>
            <w:r>
              <w:rPr>
                <w:color w:val="000000"/>
                <w:kern w:val="0"/>
                <w:szCs w:val="21"/>
              </w:rPr>
              <w:t>103.94</w:t>
            </w:r>
          </w:p>
        </w:tc>
        <w:tc>
          <w:tcPr>
            <w:tcW w:w="1440" w:type="dxa"/>
            <w:vAlign w:val="center"/>
          </w:tcPr>
          <w:p w:rsidR="00E6763C" w:rsidRDefault="008178C6">
            <w:pPr>
              <w:jc w:val="right"/>
            </w:pPr>
            <w:r>
              <w:rPr>
                <w:color w:val="000000"/>
                <w:kern w:val="0"/>
                <w:szCs w:val="21"/>
              </w:rPr>
              <w:t>500,000</w:t>
            </w:r>
          </w:p>
        </w:tc>
        <w:tc>
          <w:tcPr>
            <w:tcW w:w="1836" w:type="dxa"/>
            <w:vAlign w:val="center"/>
          </w:tcPr>
          <w:p w:rsidR="00E6763C" w:rsidRDefault="008178C6">
            <w:pPr>
              <w:jc w:val="right"/>
            </w:pPr>
            <w:r>
              <w:rPr>
                <w:color w:val="000000"/>
                <w:kern w:val="0"/>
                <w:szCs w:val="21"/>
              </w:rPr>
              <w:t>51,970,000.00</w:t>
            </w:r>
          </w:p>
        </w:tc>
      </w:tr>
      <w:tr w:rsidR="00753756" w:rsidRPr="00224952" w:rsidTr="003E09BA">
        <w:tc>
          <w:tcPr>
            <w:tcW w:w="1500" w:type="dxa"/>
            <w:vAlign w:val="center"/>
          </w:tcPr>
          <w:p w:rsidR="00753756" w:rsidRPr="00224952" w:rsidRDefault="00753756" w:rsidP="001C7E53">
            <w:pPr>
              <w:rPr>
                <w:color w:val="000000"/>
                <w:kern w:val="0"/>
                <w:szCs w:val="21"/>
              </w:rPr>
            </w:pPr>
            <w:r w:rsidRPr="00224952">
              <w:rPr>
                <w:rFonts w:hint="eastAsia"/>
                <w:szCs w:val="21"/>
              </w:rPr>
              <w:t>合计</w:t>
            </w:r>
          </w:p>
        </w:tc>
        <w:tc>
          <w:tcPr>
            <w:tcW w:w="1500" w:type="dxa"/>
            <w:vAlign w:val="center"/>
          </w:tcPr>
          <w:p w:rsidR="00753756" w:rsidRPr="00224952" w:rsidRDefault="00753756" w:rsidP="001C7E53">
            <w:pPr>
              <w:autoSpaceDE w:val="0"/>
              <w:autoSpaceDN w:val="0"/>
              <w:adjustRightInd w:val="0"/>
              <w:spacing w:before="29" w:line="288" w:lineRule="auto"/>
              <w:ind w:left="15"/>
              <w:jc w:val="center"/>
              <w:rPr>
                <w:color w:val="000000"/>
                <w:kern w:val="0"/>
                <w:szCs w:val="21"/>
              </w:rPr>
            </w:pPr>
          </w:p>
        </w:tc>
        <w:tc>
          <w:tcPr>
            <w:tcW w:w="1500" w:type="dxa"/>
            <w:vAlign w:val="center"/>
          </w:tcPr>
          <w:p w:rsidR="00753756" w:rsidRPr="00224952" w:rsidRDefault="00753756" w:rsidP="001C7E53">
            <w:pPr>
              <w:autoSpaceDE w:val="0"/>
              <w:autoSpaceDN w:val="0"/>
              <w:adjustRightInd w:val="0"/>
              <w:spacing w:before="29" w:line="288" w:lineRule="auto"/>
              <w:ind w:left="15"/>
              <w:jc w:val="center"/>
              <w:rPr>
                <w:color w:val="000000"/>
                <w:kern w:val="0"/>
                <w:szCs w:val="21"/>
              </w:rPr>
            </w:pPr>
          </w:p>
        </w:tc>
        <w:tc>
          <w:tcPr>
            <w:tcW w:w="1260" w:type="dxa"/>
            <w:vAlign w:val="center"/>
          </w:tcPr>
          <w:p w:rsidR="00753756" w:rsidRPr="00224952" w:rsidRDefault="00753756" w:rsidP="001C7E53">
            <w:pPr>
              <w:autoSpaceDE w:val="0"/>
              <w:autoSpaceDN w:val="0"/>
              <w:adjustRightInd w:val="0"/>
              <w:spacing w:before="29" w:line="288" w:lineRule="auto"/>
              <w:ind w:left="15"/>
              <w:jc w:val="right"/>
              <w:rPr>
                <w:color w:val="000000"/>
                <w:kern w:val="0"/>
                <w:szCs w:val="21"/>
              </w:rPr>
            </w:pPr>
          </w:p>
        </w:tc>
        <w:tc>
          <w:tcPr>
            <w:tcW w:w="1440" w:type="dxa"/>
            <w:vAlign w:val="center"/>
          </w:tcPr>
          <w:p w:rsidR="00753756" w:rsidRPr="00224952" w:rsidRDefault="00753756" w:rsidP="001C7E53">
            <w:pPr>
              <w:jc w:val="right"/>
              <w:rPr>
                <w:szCs w:val="21"/>
              </w:rPr>
            </w:pPr>
            <w:r w:rsidRPr="00224952">
              <w:rPr>
                <w:szCs w:val="21"/>
              </w:rPr>
              <w:t>7,987,000</w:t>
            </w:r>
          </w:p>
        </w:tc>
        <w:tc>
          <w:tcPr>
            <w:tcW w:w="1836" w:type="dxa"/>
            <w:vAlign w:val="center"/>
          </w:tcPr>
          <w:p w:rsidR="00753756" w:rsidRPr="00224952" w:rsidRDefault="00753756" w:rsidP="001C7E53">
            <w:pPr>
              <w:jc w:val="right"/>
              <w:rPr>
                <w:szCs w:val="21"/>
              </w:rPr>
            </w:pPr>
            <w:r w:rsidRPr="00224952">
              <w:rPr>
                <w:szCs w:val="21"/>
              </w:rPr>
              <w:t>811,873,320.00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6.4.12.3.2 </w:t>
      </w:r>
      <w:r w:rsidRPr="00E76B2D">
        <w:rPr>
          <w:rFonts w:ascii="宋体" w:hAnsi="宋体" w:hint="eastAsia"/>
          <w:b/>
          <w:bCs/>
          <w:color w:val="000000"/>
          <w:szCs w:val="21"/>
        </w:rPr>
        <w:t>交易所市场债券正回购</w:t>
      </w:r>
    </w:p>
    <w:p w:rsidR="00C93B29" w:rsidRDefault="00753756" w:rsidP="00C93B29">
      <w:pPr>
        <w:tabs>
          <w:tab w:val="left" w:pos="426"/>
        </w:tabs>
        <w:spacing w:line="360" w:lineRule="auto"/>
        <w:ind w:firstLineChars="200" w:firstLine="420"/>
        <w:jc w:val="left"/>
        <w:rPr>
          <w:kern w:val="0"/>
          <w:szCs w:val="21"/>
        </w:rPr>
      </w:pPr>
      <w:r w:rsidRPr="00E56272">
        <w:rPr>
          <w:kern w:val="0"/>
          <w:szCs w:val="21"/>
        </w:rPr>
        <w:t>截至本报告期末</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日止，本基金从事证券交易所债券正回购交易形成的卖出回购证券款余额</w:t>
      </w:r>
      <w:r w:rsidRPr="00E56272">
        <w:rPr>
          <w:kern w:val="0"/>
          <w:szCs w:val="21"/>
        </w:rPr>
        <w:t>1,295,000,000.00</w:t>
      </w:r>
      <w:r w:rsidRPr="00E56272">
        <w:rPr>
          <w:kern w:val="0"/>
          <w:szCs w:val="21"/>
        </w:rPr>
        <w:t>元，于</w:t>
      </w:r>
      <w:r w:rsidRPr="00E56272">
        <w:rPr>
          <w:kern w:val="0"/>
          <w:szCs w:val="21"/>
        </w:rPr>
        <w:t>2020</w:t>
      </w:r>
      <w:r w:rsidRPr="00E56272">
        <w:rPr>
          <w:kern w:val="0"/>
          <w:szCs w:val="21"/>
        </w:rPr>
        <w:t>年</w:t>
      </w:r>
      <w:r w:rsidRPr="00E56272">
        <w:rPr>
          <w:kern w:val="0"/>
          <w:szCs w:val="21"/>
        </w:rPr>
        <w:t>7</w:t>
      </w:r>
      <w:r w:rsidRPr="00E56272">
        <w:rPr>
          <w:kern w:val="0"/>
          <w:szCs w:val="21"/>
        </w:rPr>
        <w:t>月</w:t>
      </w:r>
      <w:r w:rsidRPr="00E56272">
        <w:rPr>
          <w:kern w:val="0"/>
          <w:szCs w:val="21"/>
        </w:rPr>
        <w:t>1</w:t>
      </w:r>
      <w:r w:rsidRPr="00E56272">
        <w:rPr>
          <w:kern w:val="0"/>
          <w:szCs w:val="21"/>
        </w:rPr>
        <w:t>日、</w:t>
      </w:r>
      <w:r w:rsidRPr="00E56272">
        <w:rPr>
          <w:kern w:val="0"/>
          <w:szCs w:val="21"/>
        </w:rPr>
        <w:t>2020</w:t>
      </w:r>
      <w:r w:rsidRPr="00E56272">
        <w:rPr>
          <w:kern w:val="0"/>
          <w:szCs w:val="21"/>
        </w:rPr>
        <w:t>年</w:t>
      </w:r>
      <w:r w:rsidRPr="00E56272">
        <w:rPr>
          <w:kern w:val="0"/>
          <w:szCs w:val="21"/>
        </w:rPr>
        <w:t>7</w:t>
      </w:r>
      <w:r w:rsidRPr="00E56272">
        <w:rPr>
          <w:kern w:val="0"/>
          <w:szCs w:val="21"/>
        </w:rPr>
        <w:t>月</w:t>
      </w:r>
      <w:r w:rsidRPr="00E56272">
        <w:rPr>
          <w:kern w:val="0"/>
          <w:szCs w:val="21"/>
        </w:rPr>
        <w:t>6</w:t>
      </w:r>
      <w:r w:rsidRPr="00E56272">
        <w:rPr>
          <w:kern w:val="0"/>
          <w:szCs w:val="21"/>
        </w:rPr>
        <w:t>日、</w:t>
      </w:r>
      <w:r w:rsidRPr="00E56272">
        <w:rPr>
          <w:kern w:val="0"/>
          <w:szCs w:val="21"/>
        </w:rPr>
        <w:t>2020</w:t>
      </w:r>
      <w:r w:rsidRPr="00E56272">
        <w:rPr>
          <w:kern w:val="0"/>
          <w:szCs w:val="21"/>
        </w:rPr>
        <w:t>年</w:t>
      </w:r>
      <w:r w:rsidRPr="00E56272">
        <w:rPr>
          <w:kern w:val="0"/>
          <w:szCs w:val="21"/>
        </w:rPr>
        <w:t>7</w:t>
      </w:r>
      <w:r w:rsidRPr="00E56272">
        <w:rPr>
          <w:kern w:val="0"/>
          <w:szCs w:val="21"/>
        </w:rPr>
        <w:t>月</w:t>
      </w:r>
      <w:r w:rsidRPr="00E56272">
        <w:rPr>
          <w:kern w:val="0"/>
          <w:szCs w:val="21"/>
        </w:rPr>
        <w:t>7</w:t>
      </w:r>
      <w:r w:rsidRPr="00E56272">
        <w:rPr>
          <w:kern w:val="0"/>
          <w:szCs w:val="21"/>
        </w:rPr>
        <w:t>日（先后）到期。该类交易要求本基金在回购期内持有的证券交易所交易的债券和</w:t>
      </w:r>
      <w:r w:rsidRPr="00E56272">
        <w:rPr>
          <w:kern w:val="0"/>
          <w:szCs w:val="21"/>
        </w:rPr>
        <w:t>/</w:t>
      </w:r>
      <w:r w:rsidRPr="00E56272">
        <w:rPr>
          <w:kern w:val="0"/>
          <w:szCs w:val="21"/>
        </w:rPr>
        <w:t>或在新质押式回购下转入质押库的债券，按证券交易所规定的比例折算为标准券后，不低于债券回购交易的余额。</w:t>
      </w:r>
    </w:p>
    <w:p w:rsidR="00C93B29" w:rsidRPr="009C4625" w:rsidRDefault="00C93B29" w:rsidP="00C93B29">
      <w:pPr>
        <w:spacing w:line="360" w:lineRule="auto"/>
        <w:ind w:firstLineChars="196" w:firstLine="413"/>
        <w:rPr>
          <w:rFonts w:ascii="宋体"/>
          <w:b/>
          <w:bCs/>
          <w:color w:val="000000"/>
          <w:szCs w:val="21"/>
        </w:rPr>
      </w:pPr>
      <w:r w:rsidRPr="009C4625">
        <w:rPr>
          <w:rFonts w:ascii="宋体"/>
          <w:b/>
          <w:bCs/>
          <w:color w:val="000000"/>
          <w:szCs w:val="21"/>
        </w:rPr>
        <w:t>6.4.12.4期末参与转融通证券出借业务的证券</w:t>
      </w:r>
    </w:p>
    <w:p w:rsidR="00753756" w:rsidRPr="00E56272" w:rsidRDefault="00C93B29" w:rsidP="00E56272">
      <w:pPr>
        <w:tabs>
          <w:tab w:val="left" w:pos="426"/>
        </w:tabs>
        <w:spacing w:line="360" w:lineRule="auto"/>
        <w:ind w:firstLineChars="200" w:firstLine="420"/>
        <w:rPr>
          <w:kern w:val="0"/>
          <w:szCs w:val="21"/>
        </w:rPr>
      </w:pPr>
      <w:r>
        <w:rPr>
          <w:kern w:val="0"/>
          <w:szCs w:val="21"/>
        </w:rPr>
        <w:t>本基金本报告期末无参与转融通证券出借业务的证券。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 </w:t>
      </w:r>
      <w:r w:rsidRPr="00E76B2D">
        <w:rPr>
          <w:rFonts w:ascii="宋体" w:hAnsi="宋体" w:hint="eastAsia"/>
          <w:b/>
          <w:bCs/>
          <w:color w:val="000000"/>
          <w:szCs w:val="21"/>
        </w:rPr>
        <w:t>金融工具风险及管理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6.4.13.1 </w:t>
      </w:r>
      <w:r w:rsidRPr="00E76B2D">
        <w:rPr>
          <w:rFonts w:ascii="宋体" w:hAnsi="宋体" w:hint="eastAsia"/>
          <w:b/>
          <w:bCs/>
          <w:color w:val="000000"/>
          <w:szCs w:val="21"/>
        </w:rPr>
        <w:t>风险管理政策和组织架构</w:t>
      </w:r>
    </w:p>
    <w:p w:rsidR="00E6763C" w:rsidRDefault="008178C6">
      <w:pPr>
        <w:tabs>
          <w:tab w:val="left" w:pos="426"/>
        </w:tabs>
        <w:spacing w:line="360" w:lineRule="auto"/>
        <w:ind w:firstLineChars="200" w:firstLine="420"/>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为混合型基金，基金整体的长期平均风险和预期收益率理论上低于股票型基金、高于债券型基金和货币市场基金。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E56272">
        <w:rPr>
          <w:kern w:val="0"/>
          <w:szCs w:val="21"/>
        </w:rPr>
        <w:t>“</w:t>
      </w:r>
      <w:r w:rsidRPr="00E56272">
        <w:rPr>
          <w:kern w:val="0"/>
          <w:szCs w:val="21"/>
        </w:rPr>
        <w:t>风险和收益相匹配</w:t>
      </w:r>
      <w:r w:rsidRPr="00E56272">
        <w:rPr>
          <w:kern w:val="0"/>
          <w:szCs w:val="21"/>
        </w:rPr>
        <w:t>”</w:t>
      </w:r>
      <w:r w:rsidRPr="00E56272">
        <w:rPr>
          <w:kern w:val="0"/>
          <w:szCs w:val="21"/>
        </w:rPr>
        <w:t>的风险收益目标。</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 </w:t>
      </w:r>
      <w:r w:rsidRPr="00E76B2D">
        <w:rPr>
          <w:rFonts w:ascii="宋体" w:hAnsi="宋体" w:hint="eastAsia"/>
          <w:b/>
          <w:bCs/>
          <w:color w:val="000000"/>
          <w:szCs w:val="21"/>
        </w:rPr>
        <w:t>信用风险</w:t>
      </w:r>
    </w:p>
    <w:p w:rsidR="00E6763C" w:rsidRDefault="008178C6">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与由本基金管理人管理的其他基金共同持有一家公司发行的证券不得超过该证券的</w:t>
      </w:r>
      <w:r>
        <w:rPr>
          <w:kern w:val="0"/>
          <w:szCs w:val="21"/>
        </w:rPr>
        <w:t>10%</w:t>
      </w:r>
      <w:r>
        <w:rPr>
          <w:kern w:val="0"/>
          <w:szCs w:val="21"/>
        </w:rPr>
        <w:t>。本基金在交易所进行的证券交易交收和款项清算对手为中国证券登记结算有限责任公司，在银行间同业市场主要通过交易对手库制度防范交易对手风险。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日，本基金持有的除国债、央行票据和政策性金融债以外的债券占基金资产净值的比例为</w:t>
      </w:r>
      <w:r w:rsidRPr="00E56272">
        <w:rPr>
          <w:kern w:val="0"/>
          <w:szCs w:val="21"/>
        </w:rPr>
        <w:t>153.16%(2019</w:t>
      </w:r>
      <w:r w:rsidRPr="00E56272">
        <w:rPr>
          <w:kern w:val="0"/>
          <w:szCs w:val="21"/>
        </w:rPr>
        <w:t>年</w:t>
      </w:r>
      <w:r w:rsidRPr="00E56272">
        <w:rPr>
          <w:kern w:val="0"/>
          <w:szCs w:val="21"/>
        </w:rPr>
        <w:t>12</w:t>
      </w:r>
      <w:r w:rsidRPr="00E56272">
        <w:rPr>
          <w:kern w:val="0"/>
          <w:szCs w:val="21"/>
        </w:rPr>
        <w:t>月</w:t>
      </w:r>
      <w:r w:rsidRPr="00E56272">
        <w:rPr>
          <w:kern w:val="0"/>
          <w:szCs w:val="21"/>
        </w:rPr>
        <w:t>31</w:t>
      </w:r>
      <w:r w:rsidRPr="00E56272">
        <w:rPr>
          <w:kern w:val="0"/>
          <w:szCs w:val="21"/>
        </w:rPr>
        <w:t>日：</w:t>
      </w:r>
      <w:r w:rsidRPr="00E56272">
        <w:rPr>
          <w:kern w:val="0"/>
          <w:szCs w:val="21"/>
        </w:rPr>
        <w:t>143.36%)</w:t>
      </w:r>
      <w:r w:rsidRPr="00E56272">
        <w:rPr>
          <w:kern w:val="0"/>
          <w:szCs w:val="21"/>
        </w:rPr>
        <w:t>。</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6.4.13.2.1 </w:t>
      </w:r>
      <w:r w:rsidRPr="00E76B2D">
        <w:rPr>
          <w:rFonts w:ascii="宋体" w:hAnsi="宋体" w:hint="eastAsia"/>
          <w:b/>
          <w:bCs/>
          <w:color w:val="000000"/>
          <w:szCs w:val="21"/>
        </w:rPr>
        <w:t>按短期信用评级列示的债券投资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753756" w:rsidRPr="00224952" w:rsidTr="0041040F">
        <w:trPr>
          <w:jc w:val="center"/>
        </w:trPr>
        <w:tc>
          <w:tcPr>
            <w:tcW w:w="2552" w:type="dxa"/>
            <w:vAlign w:val="center"/>
          </w:tcPr>
          <w:p w:rsidR="00753756" w:rsidRPr="00224952" w:rsidRDefault="00753756" w:rsidP="0070173B">
            <w:pPr>
              <w:jc w:val="center"/>
              <w:rPr>
                <w:szCs w:val="21"/>
              </w:rPr>
            </w:pPr>
            <w:r w:rsidRPr="00224952">
              <w:rPr>
                <w:rFonts w:hint="eastAsia"/>
                <w:szCs w:val="21"/>
              </w:rPr>
              <w:t>短期信用评级</w:t>
            </w:r>
          </w:p>
        </w:tc>
        <w:tc>
          <w:tcPr>
            <w:tcW w:w="3045"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43"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231681">
              <w:rPr>
                <w:rFonts w:hint="eastAsia"/>
                <w:szCs w:val="21"/>
              </w:rPr>
              <w:t>度</w:t>
            </w:r>
            <w:r w:rsidRPr="00224952">
              <w:rPr>
                <w:rFonts w:hint="eastAsia"/>
                <w:szCs w:val="21"/>
              </w:rPr>
              <w:t>末</w:t>
            </w:r>
          </w:p>
          <w:p w:rsidR="00753756" w:rsidRPr="00224952" w:rsidRDefault="00753756" w:rsidP="0036184C">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p>
        </w:tc>
        <w:tc>
          <w:tcPr>
            <w:tcW w:w="3045" w:type="dxa"/>
            <w:vAlign w:val="center"/>
          </w:tcPr>
          <w:p w:rsidR="00753756" w:rsidRPr="00224952" w:rsidRDefault="00753756" w:rsidP="00576C4E">
            <w:pPr>
              <w:jc w:val="right"/>
              <w:rPr>
                <w:szCs w:val="21"/>
              </w:rPr>
            </w:pPr>
            <w:r w:rsidRPr="00224952">
              <w:rPr>
                <w:szCs w:val="21"/>
              </w:rPr>
              <w:t>40,724,695.08</w:t>
            </w:r>
          </w:p>
        </w:tc>
        <w:tc>
          <w:tcPr>
            <w:tcW w:w="3043" w:type="dxa"/>
            <w:vAlign w:val="center"/>
          </w:tcPr>
          <w:p w:rsidR="00753756" w:rsidRPr="00224952" w:rsidRDefault="00753756" w:rsidP="00576C4E">
            <w:pPr>
              <w:jc w:val="right"/>
              <w:rPr>
                <w:szCs w:val="21"/>
              </w:rPr>
            </w:pPr>
            <w:r w:rsidRPr="00224952">
              <w:rPr>
                <w:szCs w:val="21"/>
              </w:rPr>
              <w:t>29,921,948.63</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r w:rsidRPr="00224952">
              <w:rPr>
                <w:rFonts w:hint="eastAsia"/>
                <w:szCs w:val="21"/>
              </w:rPr>
              <w:t>以下</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0.00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未评级</w:t>
            </w:r>
          </w:p>
        </w:tc>
        <w:tc>
          <w:tcPr>
            <w:tcW w:w="3045" w:type="dxa"/>
            <w:vAlign w:val="center"/>
          </w:tcPr>
          <w:p w:rsidR="00753756" w:rsidRPr="00224952" w:rsidRDefault="00753756" w:rsidP="00576C4E">
            <w:pPr>
              <w:jc w:val="right"/>
              <w:rPr>
                <w:szCs w:val="21"/>
              </w:rPr>
            </w:pPr>
            <w:r w:rsidRPr="00224952">
              <w:rPr>
                <w:szCs w:val="21"/>
              </w:rPr>
              <w:t>40,679,150.82</w:t>
            </w:r>
          </w:p>
        </w:tc>
        <w:tc>
          <w:tcPr>
            <w:tcW w:w="3043" w:type="dxa"/>
            <w:vAlign w:val="center"/>
          </w:tcPr>
          <w:p w:rsidR="00753756" w:rsidRPr="00224952" w:rsidRDefault="00753756" w:rsidP="00576C4E">
            <w:pPr>
              <w:jc w:val="right"/>
              <w:rPr>
                <w:szCs w:val="21"/>
              </w:rPr>
            </w:pPr>
            <w:r w:rsidRPr="00224952">
              <w:rPr>
                <w:szCs w:val="21"/>
              </w:rPr>
              <w:t>151,215,881.97</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合计</w:t>
            </w:r>
          </w:p>
        </w:tc>
        <w:tc>
          <w:tcPr>
            <w:tcW w:w="3045" w:type="dxa"/>
            <w:vAlign w:val="center"/>
          </w:tcPr>
          <w:p w:rsidR="00753756" w:rsidRPr="00224952" w:rsidRDefault="00753756" w:rsidP="00576C4E">
            <w:pPr>
              <w:jc w:val="right"/>
              <w:rPr>
                <w:szCs w:val="21"/>
              </w:rPr>
            </w:pPr>
            <w:r w:rsidRPr="00224952">
              <w:rPr>
                <w:szCs w:val="21"/>
              </w:rPr>
              <w:t>81,403,845.90</w:t>
            </w:r>
          </w:p>
        </w:tc>
        <w:tc>
          <w:tcPr>
            <w:tcW w:w="3043" w:type="dxa"/>
            <w:vAlign w:val="center"/>
          </w:tcPr>
          <w:p w:rsidR="00753756" w:rsidRPr="00224952" w:rsidRDefault="00753756" w:rsidP="00576C4E">
            <w:pPr>
              <w:jc w:val="right"/>
              <w:rPr>
                <w:szCs w:val="21"/>
              </w:rPr>
            </w:pPr>
            <w:r w:rsidRPr="00224952">
              <w:rPr>
                <w:szCs w:val="21"/>
              </w:rPr>
              <w:t>181,137,830.60</w:t>
            </w:r>
          </w:p>
        </w:tc>
      </w:tr>
    </w:tbl>
    <w:p w:rsidR="00E6763C" w:rsidRDefault="008178C6">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E6763C" w:rsidRDefault="008178C6">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DE767F" w:rsidRPr="00E56272"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6.4.13.2.2 按短期信用评级列示的资产支持证券投资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DE767F" w:rsidTr="0080467A">
        <w:trPr>
          <w:jc w:val="center"/>
        </w:trPr>
        <w:tc>
          <w:tcPr>
            <w:tcW w:w="2552"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3049"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6.4.13.2.3 按短期信用评级列示的同业存单投资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753756" w:rsidRPr="00E76B2D" w:rsidRDefault="00753756" w:rsidP="006E1449">
      <w:pPr>
        <w:spacing w:line="360" w:lineRule="auto"/>
        <w:ind w:firstLineChars="196" w:firstLine="413"/>
        <w:rPr>
          <w:rFonts w:ascii="宋体"/>
          <w:b/>
          <w:bCs/>
          <w:color w:val="000000"/>
          <w:szCs w:val="21"/>
        </w:rPr>
      </w:pPr>
      <w:r w:rsidRPr="002A1EE6">
        <w:rPr>
          <w:rFonts w:ascii="宋体"/>
          <w:b/>
          <w:bCs/>
          <w:color w:val="000000"/>
          <w:szCs w:val="21"/>
        </w:rPr>
        <w:t xml:space="preserve">6.4.13.2.4 </w:t>
      </w:r>
      <w:r w:rsidRPr="002A1EE6">
        <w:rPr>
          <w:rFonts w:ascii="宋体" w:hint="eastAsia"/>
          <w:b/>
          <w:bCs/>
          <w:color w:val="000000"/>
          <w:szCs w:val="21"/>
        </w:rPr>
        <w:t>按长期信用评级列示的债券投资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753756" w:rsidRPr="00224952" w:rsidTr="0041040F">
        <w:tc>
          <w:tcPr>
            <w:tcW w:w="2655" w:type="dxa"/>
            <w:vAlign w:val="center"/>
          </w:tcPr>
          <w:p w:rsidR="00753756" w:rsidRPr="00224952" w:rsidRDefault="00753756" w:rsidP="0070173B">
            <w:pPr>
              <w:jc w:val="center"/>
              <w:rPr>
                <w:szCs w:val="21"/>
              </w:rPr>
            </w:pPr>
            <w:r w:rsidRPr="00224952">
              <w:rPr>
                <w:rFonts w:hint="eastAsia"/>
                <w:szCs w:val="21"/>
              </w:rPr>
              <w:t>长期信用评级</w:t>
            </w:r>
          </w:p>
        </w:tc>
        <w:tc>
          <w:tcPr>
            <w:tcW w:w="2977"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08"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D13CA4">
              <w:rPr>
                <w:rFonts w:hint="eastAsia"/>
                <w:szCs w:val="21"/>
              </w:rPr>
              <w:t>度</w:t>
            </w:r>
            <w:r w:rsidRPr="00224952">
              <w:rPr>
                <w:rFonts w:hint="eastAsia"/>
                <w:szCs w:val="21"/>
              </w:rPr>
              <w:t>末</w:t>
            </w:r>
          </w:p>
          <w:p w:rsidR="00753756" w:rsidRPr="00224952" w:rsidRDefault="00753756" w:rsidP="00100AB3">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p>
        </w:tc>
        <w:tc>
          <w:tcPr>
            <w:tcW w:w="2977" w:type="dxa"/>
            <w:vAlign w:val="center"/>
          </w:tcPr>
          <w:p w:rsidR="00753756" w:rsidRPr="00224952" w:rsidRDefault="00753756" w:rsidP="00576C4E">
            <w:pPr>
              <w:jc w:val="right"/>
              <w:rPr>
                <w:szCs w:val="21"/>
              </w:rPr>
            </w:pPr>
            <w:r w:rsidRPr="00224952">
              <w:rPr>
                <w:szCs w:val="21"/>
              </w:rPr>
              <w:t>3,312,330,749.22</w:t>
            </w:r>
          </w:p>
        </w:tc>
        <w:tc>
          <w:tcPr>
            <w:tcW w:w="3008" w:type="dxa"/>
            <w:vAlign w:val="center"/>
          </w:tcPr>
          <w:p w:rsidR="00753756" w:rsidRPr="00224952" w:rsidRDefault="00753756" w:rsidP="00576C4E">
            <w:pPr>
              <w:jc w:val="right"/>
              <w:rPr>
                <w:szCs w:val="21"/>
              </w:rPr>
            </w:pPr>
            <w:r w:rsidRPr="00224952">
              <w:rPr>
                <w:szCs w:val="21"/>
              </w:rPr>
              <w:t>2,475,724,089.28</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r w:rsidRPr="00224952">
              <w:rPr>
                <w:rFonts w:hint="eastAsia"/>
                <w:szCs w:val="21"/>
              </w:rPr>
              <w:t>以下</w:t>
            </w:r>
          </w:p>
        </w:tc>
        <w:tc>
          <w:tcPr>
            <w:tcW w:w="2977" w:type="dxa"/>
            <w:vAlign w:val="center"/>
          </w:tcPr>
          <w:p w:rsidR="00753756" w:rsidRPr="00224952" w:rsidRDefault="00753756" w:rsidP="00576C4E">
            <w:pPr>
              <w:jc w:val="right"/>
              <w:rPr>
                <w:szCs w:val="21"/>
              </w:rPr>
            </w:pPr>
            <w:r w:rsidRPr="00224952">
              <w:rPr>
                <w:szCs w:val="21"/>
              </w:rPr>
              <w:t>1,519,210,712.36</w:t>
            </w:r>
          </w:p>
        </w:tc>
        <w:tc>
          <w:tcPr>
            <w:tcW w:w="3008" w:type="dxa"/>
            <w:vAlign w:val="center"/>
          </w:tcPr>
          <w:p w:rsidR="00753756" w:rsidRPr="00224952" w:rsidRDefault="00753756" w:rsidP="00576C4E">
            <w:pPr>
              <w:jc w:val="right"/>
              <w:rPr>
                <w:szCs w:val="21"/>
              </w:rPr>
            </w:pPr>
            <w:r w:rsidRPr="00224952">
              <w:rPr>
                <w:szCs w:val="21"/>
              </w:rPr>
              <w:t>1,840,994,452.39</w:t>
            </w:r>
          </w:p>
        </w:tc>
      </w:tr>
      <w:tr w:rsidR="00753756" w:rsidRPr="00224952" w:rsidTr="0041040F">
        <w:tc>
          <w:tcPr>
            <w:tcW w:w="2655" w:type="dxa"/>
            <w:vAlign w:val="center"/>
          </w:tcPr>
          <w:p w:rsidR="00753756" w:rsidRPr="00224952" w:rsidRDefault="00753756" w:rsidP="00576C4E">
            <w:pPr>
              <w:rPr>
                <w:szCs w:val="21"/>
              </w:rPr>
            </w:pPr>
            <w:r w:rsidRPr="00224952">
              <w:rPr>
                <w:rFonts w:hint="eastAsia"/>
                <w:kern w:val="0"/>
                <w:szCs w:val="21"/>
              </w:rPr>
              <w:t>未评级</w:t>
            </w:r>
          </w:p>
        </w:tc>
        <w:tc>
          <w:tcPr>
            <w:tcW w:w="2977" w:type="dxa"/>
            <w:vAlign w:val="center"/>
          </w:tcPr>
          <w:p w:rsidR="00753756" w:rsidRPr="00224952" w:rsidRDefault="00753756" w:rsidP="00576C4E">
            <w:pPr>
              <w:jc w:val="right"/>
              <w:rPr>
                <w:szCs w:val="21"/>
              </w:rPr>
            </w:pPr>
            <w:r w:rsidRPr="00224952">
              <w:rPr>
                <w:szCs w:val="21"/>
              </w:rPr>
              <w:t>29,872,655.60</w:t>
            </w:r>
          </w:p>
        </w:tc>
        <w:tc>
          <w:tcPr>
            <w:tcW w:w="3008" w:type="dxa"/>
            <w:vAlign w:val="center"/>
          </w:tcPr>
          <w:p w:rsidR="00753756" w:rsidRPr="00224952" w:rsidRDefault="00753756" w:rsidP="00576C4E">
            <w:pPr>
              <w:jc w:val="right"/>
              <w:rPr>
                <w:szCs w:val="21"/>
              </w:rPr>
            </w:pPr>
            <w:r w:rsidRPr="00224952">
              <w:rPr>
                <w:szCs w:val="21"/>
              </w:rPr>
              <w:t>0.00</w:t>
            </w:r>
          </w:p>
        </w:tc>
      </w:tr>
      <w:tr w:rsidR="00753756" w:rsidRPr="00224952" w:rsidTr="0041040F">
        <w:tc>
          <w:tcPr>
            <w:tcW w:w="2655" w:type="dxa"/>
            <w:vAlign w:val="center"/>
          </w:tcPr>
          <w:p w:rsidR="00753756" w:rsidRPr="00224952" w:rsidRDefault="00753756" w:rsidP="00576C4E">
            <w:pPr>
              <w:rPr>
                <w:kern w:val="0"/>
                <w:szCs w:val="21"/>
              </w:rPr>
            </w:pPr>
            <w:r w:rsidRPr="00224952">
              <w:rPr>
                <w:rFonts w:hint="eastAsia"/>
                <w:kern w:val="0"/>
                <w:szCs w:val="21"/>
              </w:rPr>
              <w:t>合计</w:t>
            </w:r>
          </w:p>
        </w:tc>
        <w:tc>
          <w:tcPr>
            <w:tcW w:w="2977" w:type="dxa"/>
            <w:vAlign w:val="center"/>
          </w:tcPr>
          <w:p w:rsidR="00753756" w:rsidRPr="00224952" w:rsidRDefault="00753756" w:rsidP="00576C4E">
            <w:pPr>
              <w:jc w:val="right"/>
              <w:rPr>
                <w:szCs w:val="21"/>
              </w:rPr>
            </w:pPr>
            <w:r w:rsidRPr="00224952">
              <w:rPr>
                <w:szCs w:val="21"/>
              </w:rPr>
              <w:t>4,861,414,117.18</w:t>
            </w:r>
          </w:p>
        </w:tc>
        <w:tc>
          <w:tcPr>
            <w:tcW w:w="3008" w:type="dxa"/>
            <w:vAlign w:val="center"/>
          </w:tcPr>
          <w:p w:rsidR="00753756" w:rsidRPr="00224952" w:rsidRDefault="00753756" w:rsidP="00576C4E">
            <w:pPr>
              <w:jc w:val="right"/>
              <w:rPr>
                <w:szCs w:val="21"/>
              </w:rPr>
            </w:pPr>
            <w:r w:rsidRPr="00224952">
              <w:rPr>
                <w:szCs w:val="21"/>
              </w:rPr>
              <w:t>4,316,718,541.67</w:t>
            </w:r>
          </w:p>
        </w:tc>
      </w:tr>
    </w:tbl>
    <w:p w:rsidR="00E6763C" w:rsidRDefault="008178C6">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E6763C" w:rsidRDefault="008178C6">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DE767F"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6.4.13.2.5 按长期信用评级列示的资产支持证券投资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0.00</w:t>
            </w:r>
          </w:p>
        </w:tc>
        <w:tc>
          <w:tcPr>
            <w:tcW w:w="3046" w:type="dxa"/>
            <w:vAlign w:val="center"/>
            <w:hideMark/>
          </w:tcPr>
          <w:p w:rsidR="00DE767F" w:rsidRDefault="00DE767F">
            <w:pPr>
              <w:jc w:val="right"/>
              <w:rPr>
                <w:rFonts w:eastAsiaTheme="minorEastAsia"/>
                <w:szCs w:val="21"/>
              </w:rPr>
            </w:pPr>
            <w:r>
              <w:rPr>
                <w:rFonts w:eastAsiaTheme="minorEastAsia"/>
                <w:szCs w:val="21"/>
              </w:rPr>
              <w:t>0.00</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6.4.13.2.6按长期信用评级列示的同业存单投资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48,791,775.34</w:t>
            </w:r>
          </w:p>
        </w:tc>
        <w:tc>
          <w:tcPr>
            <w:tcW w:w="3046" w:type="dxa"/>
            <w:hideMark/>
          </w:tcPr>
          <w:p w:rsidR="00DE767F" w:rsidRDefault="00DE767F">
            <w:pPr>
              <w:jc w:val="right"/>
              <w:rPr>
                <w:rFonts w:eastAsiaTheme="minorEastAsia"/>
                <w:szCs w:val="21"/>
              </w:rPr>
            </w:pPr>
            <w:r>
              <w:rPr>
                <w:rFonts w:eastAsiaTheme="minorEastAsia"/>
                <w:szCs w:val="21"/>
              </w:rPr>
              <w:t>19,839,045.90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49,656,703.30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48,791,775.34</w:t>
            </w:r>
          </w:p>
        </w:tc>
        <w:tc>
          <w:tcPr>
            <w:tcW w:w="3046" w:type="dxa"/>
            <w:vAlign w:val="center"/>
            <w:hideMark/>
          </w:tcPr>
          <w:p w:rsidR="00DE767F" w:rsidRDefault="00DE767F">
            <w:pPr>
              <w:jc w:val="right"/>
              <w:rPr>
                <w:rFonts w:eastAsiaTheme="minorEastAsia"/>
                <w:szCs w:val="21"/>
              </w:rPr>
            </w:pPr>
            <w:r>
              <w:rPr>
                <w:rFonts w:eastAsiaTheme="minorEastAsia"/>
                <w:szCs w:val="21"/>
              </w:rPr>
              <w:t>69,495,749.20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6.4.13.3 </w:t>
      </w:r>
      <w:r w:rsidRPr="00E76B2D">
        <w:rPr>
          <w:rFonts w:ascii="宋体" w:hAnsi="宋体" w:hint="eastAsia"/>
          <w:b/>
          <w:bCs/>
          <w:color w:val="000000"/>
          <w:szCs w:val="21"/>
        </w:rPr>
        <w:t>流动性风险</w:t>
      </w:r>
    </w:p>
    <w:p w:rsidR="00E6763C" w:rsidRDefault="008178C6">
      <w:pPr>
        <w:tabs>
          <w:tab w:val="left" w:pos="426"/>
        </w:tabs>
        <w:spacing w:line="360" w:lineRule="auto"/>
        <w:ind w:firstLineChars="200" w:firstLine="420"/>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日，除卖出回购金融资产款余额</w:t>
      </w:r>
      <w:r w:rsidRPr="00E56272">
        <w:rPr>
          <w:kern w:val="0"/>
          <w:szCs w:val="21"/>
        </w:rPr>
        <w:t>(</w:t>
      </w:r>
      <w:r w:rsidRPr="00E56272">
        <w:rPr>
          <w:kern w:val="0"/>
          <w:szCs w:val="21"/>
        </w:rPr>
        <w:t>计息但该利息金额不重大</w:t>
      </w:r>
      <w:r w:rsidRPr="00E56272">
        <w:rPr>
          <w:kern w:val="0"/>
          <w:szCs w:val="21"/>
        </w:rPr>
        <w:t>)</w:t>
      </w:r>
      <w:r w:rsidRPr="00E56272">
        <w:rPr>
          <w:kern w:val="0"/>
          <w:szCs w:val="21"/>
        </w:rPr>
        <w:t>以外，本基金承担的其他金融负债的合约约定到期日均为一年以内且不计息，可赎回基金份额净值</w:t>
      </w:r>
      <w:r w:rsidRPr="00E56272">
        <w:rPr>
          <w:kern w:val="0"/>
          <w:szCs w:val="21"/>
        </w:rPr>
        <w:t>(</w:t>
      </w:r>
      <w:r w:rsidRPr="00E56272">
        <w:rPr>
          <w:kern w:val="0"/>
          <w:szCs w:val="21"/>
        </w:rPr>
        <w:t>所有者权益</w:t>
      </w:r>
      <w:r w:rsidRPr="00E56272">
        <w:rPr>
          <w:kern w:val="0"/>
          <w:szCs w:val="21"/>
        </w:rPr>
        <w:t>)</w:t>
      </w:r>
      <w:r w:rsidRPr="00E56272">
        <w:rPr>
          <w:kern w:val="0"/>
          <w:szCs w:val="21"/>
        </w:rPr>
        <w:t>无固定到期日且不计息，因此账面余额约为未折现的合约到期现金流量。</w:t>
      </w:r>
    </w:p>
    <w:p w:rsidR="00273203" w:rsidRPr="00273203" w:rsidRDefault="00273203" w:rsidP="00273203">
      <w:pPr>
        <w:spacing w:line="360" w:lineRule="auto"/>
        <w:ind w:firstLineChars="196" w:firstLine="413"/>
        <w:rPr>
          <w:rFonts w:ascii="宋体"/>
          <w:b/>
          <w:bCs/>
          <w:color w:val="000000"/>
          <w:szCs w:val="21"/>
        </w:rPr>
      </w:pPr>
      <w:r w:rsidRPr="00273203">
        <w:rPr>
          <w:rFonts w:ascii="宋体"/>
          <w:b/>
          <w:bCs/>
          <w:color w:val="000000"/>
          <w:szCs w:val="21"/>
        </w:rPr>
        <w:t>6.4.13.3</w:t>
      </w:r>
      <w:r w:rsidRPr="00273203">
        <w:rPr>
          <w:rFonts w:ascii="宋体" w:hint="eastAsia"/>
          <w:b/>
          <w:bCs/>
          <w:color w:val="000000"/>
          <w:szCs w:val="21"/>
        </w:rPr>
        <w:t>.1</w:t>
      </w:r>
      <w:r w:rsidRPr="00273203">
        <w:rPr>
          <w:rFonts w:ascii="宋体"/>
          <w:b/>
          <w:bCs/>
          <w:color w:val="000000"/>
          <w:szCs w:val="21"/>
        </w:rPr>
        <w:t xml:space="preserve"> </w:t>
      </w:r>
      <w:r w:rsidRPr="00273203">
        <w:rPr>
          <w:rFonts w:ascii="宋体" w:hint="eastAsia"/>
          <w:b/>
          <w:bCs/>
          <w:color w:val="000000"/>
          <w:szCs w:val="21"/>
        </w:rPr>
        <w:t>报告期内本基金组合资产的流动性风险分析</w:t>
      </w:r>
    </w:p>
    <w:p w:rsidR="00E6763C" w:rsidRDefault="008178C6">
      <w:pPr>
        <w:tabs>
          <w:tab w:val="left" w:pos="426"/>
        </w:tabs>
        <w:spacing w:line="360" w:lineRule="auto"/>
        <w:ind w:firstLineChars="200" w:firstLine="420"/>
        <w:rPr>
          <w:kern w:val="0"/>
          <w:szCs w:val="21"/>
        </w:rPr>
      </w:pPr>
      <w:r>
        <w:rPr>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273203" w:rsidRPr="00224952" w:rsidRDefault="00273203" w:rsidP="00E56272">
      <w:pPr>
        <w:tabs>
          <w:tab w:val="left" w:pos="426"/>
        </w:tabs>
        <w:spacing w:line="360" w:lineRule="auto"/>
        <w:ind w:firstLineChars="200" w:firstLine="420"/>
        <w:rPr>
          <w:kern w:val="0"/>
          <w:szCs w:val="21"/>
        </w:rPr>
      </w:pPr>
      <w:r w:rsidRPr="00E56272">
        <w:rPr>
          <w:kern w:val="0"/>
          <w:szCs w:val="21"/>
        </w:rPr>
        <w:t>本基金的投资范围为具有良好流动性的金融工具，所持大部分证券在流动性良好的证券交易所或者银行间同业市场交易，期末除本报告</w:t>
      </w:r>
      <w:r w:rsidRPr="00E56272">
        <w:rPr>
          <w:kern w:val="0"/>
          <w:szCs w:val="21"/>
        </w:rPr>
        <w:t>“</w:t>
      </w:r>
      <w:r w:rsidRPr="00E56272">
        <w:rPr>
          <w:kern w:val="0"/>
          <w:szCs w:val="21"/>
        </w:rPr>
        <w:t>期末本基金持有的流通受限证券</w:t>
      </w:r>
      <w:r w:rsidRPr="00E56272">
        <w:rPr>
          <w:kern w:val="0"/>
          <w:szCs w:val="21"/>
        </w:rPr>
        <w:t>”</w:t>
      </w:r>
      <w:r w:rsidRPr="00E56272">
        <w:rPr>
          <w:kern w:val="0"/>
          <w:szCs w:val="21"/>
        </w:rPr>
        <w:t>章节中所列示券种流通暂时受限制不能自由转让外，其余均能及时变现。评估结果显示组合高流动性资产比重较高，组合变现比例能力较好。</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 </w:t>
      </w:r>
      <w:r w:rsidRPr="00E76B2D">
        <w:rPr>
          <w:rFonts w:ascii="宋体" w:hAnsi="宋体" w:hint="eastAsia"/>
          <w:b/>
          <w:bCs/>
          <w:color w:val="000000"/>
          <w:szCs w:val="21"/>
        </w:rPr>
        <w:t>市场风险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市场风险是指基金所持金融工具的公允价值或未来现金流量因所处市场各类价格因素的变动而发生波动的风险，包括利率风险、外汇风险和其他价格风险。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 </w:t>
      </w:r>
      <w:r w:rsidRPr="00E76B2D">
        <w:rPr>
          <w:rFonts w:ascii="宋体" w:hAnsi="宋体" w:hint="eastAsia"/>
          <w:b/>
          <w:bCs/>
          <w:color w:val="000000"/>
          <w:szCs w:val="21"/>
        </w:rPr>
        <w:t>利率风险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利率风险是指基金的财务状况和现金流量受市场利率变动而发生波动的风险。投资管理人通过久期、凸度、</w:t>
      </w:r>
      <w:r w:rsidRPr="00E56272">
        <w:rPr>
          <w:kern w:val="0"/>
          <w:szCs w:val="21"/>
        </w:rPr>
        <w:t>VAR</w:t>
      </w:r>
      <w:r w:rsidRPr="00E56272">
        <w:rPr>
          <w:kern w:val="0"/>
          <w:szCs w:val="21"/>
        </w:rPr>
        <w:t>等方法评估组合面临的利率风险敞口，并通过调整投资组合的久期等方法对上述利率风险进行管理。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6.4.13.4.1.1 </w:t>
      </w:r>
      <w:r w:rsidRPr="00E76B2D">
        <w:rPr>
          <w:rFonts w:ascii="宋体" w:hAnsi="宋体" w:hint="eastAsia"/>
          <w:b/>
          <w:bCs/>
          <w:color w:val="000000"/>
          <w:szCs w:val="21"/>
        </w:rPr>
        <w:t>利率风险敞口</w:t>
      </w:r>
    </w:p>
    <w:p w:rsidR="00753756" w:rsidRPr="00224952" w:rsidRDefault="00753756" w:rsidP="000A7242">
      <w:pPr>
        <w:autoSpaceDE w:val="0"/>
        <w:autoSpaceDN w:val="0"/>
        <w:adjustRightInd w:val="0"/>
        <w:spacing w:before="29" w:line="360" w:lineRule="auto"/>
        <w:ind w:left="15"/>
        <w:jc w:val="right"/>
        <w:rPr>
          <w:color w:val="000000"/>
          <w:szCs w:val="21"/>
        </w:rPr>
      </w:pPr>
      <w:r w:rsidRPr="00224952">
        <w:rPr>
          <w:rFonts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753756" w:rsidRPr="00224952" w:rsidTr="003E09BA">
        <w:trPr>
          <w:trHeight w:val="280"/>
          <w:jc w:val="center"/>
        </w:trPr>
        <w:tc>
          <w:tcPr>
            <w:tcW w:w="1588" w:type="dxa"/>
            <w:vAlign w:val="center"/>
          </w:tcPr>
          <w:p w:rsidR="00753756" w:rsidRPr="00224952" w:rsidRDefault="00753756" w:rsidP="00997072">
            <w:pPr>
              <w:spacing w:line="360" w:lineRule="auto"/>
              <w:jc w:val="center"/>
              <w:rPr>
                <w:szCs w:val="21"/>
              </w:rPr>
            </w:pPr>
            <w:r w:rsidRPr="00224952">
              <w:rPr>
                <w:rFonts w:hint="eastAsia"/>
                <w:szCs w:val="21"/>
              </w:rPr>
              <w:t>本期末</w:t>
            </w:r>
          </w:p>
          <w:p w:rsidR="00753756" w:rsidRPr="00224952" w:rsidRDefault="00753756" w:rsidP="00997072">
            <w:pPr>
              <w:spacing w:line="360" w:lineRule="auto"/>
              <w:jc w:val="center"/>
              <w:rPr>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E6763C">
        <w:trPr>
          <w:jc w:val="center"/>
        </w:trPr>
        <w:tc>
          <w:tcPr>
            <w:tcW w:w="1588" w:type="dxa"/>
            <w:vAlign w:val="center"/>
          </w:tcPr>
          <w:p w:rsidR="00E6763C" w:rsidRDefault="008178C6">
            <w:pPr>
              <w:jc w:val="center"/>
            </w:pPr>
            <w:r>
              <w:rPr>
                <w:color w:val="000000"/>
                <w:szCs w:val="21"/>
              </w:rPr>
              <w:t>银行存款</w:t>
            </w:r>
          </w:p>
        </w:tc>
        <w:tc>
          <w:tcPr>
            <w:tcW w:w="1701" w:type="dxa"/>
            <w:vAlign w:val="center"/>
          </w:tcPr>
          <w:p w:rsidR="00E6763C" w:rsidRDefault="008178C6">
            <w:pPr>
              <w:jc w:val="right"/>
            </w:pPr>
            <w:r>
              <w:rPr>
                <w:color w:val="000000"/>
                <w:szCs w:val="21"/>
              </w:rPr>
              <w:t>2,878,117.12</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2,878,117.12</w:t>
            </w:r>
          </w:p>
        </w:tc>
      </w:tr>
      <w:tr w:rsidR="00E6763C">
        <w:trPr>
          <w:jc w:val="center"/>
        </w:trPr>
        <w:tc>
          <w:tcPr>
            <w:tcW w:w="1588" w:type="dxa"/>
            <w:vAlign w:val="center"/>
          </w:tcPr>
          <w:p w:rsidR="00E6763C" w:rsidRDefault="008178C6">
            <w:pPr>
              <w:jc w:val="center"/>
            </w:pPr>
            <w:r>
              <w:rPr>
                <w:color w:val="000000"/>
                <w:szCs w:val="21"/>
              </w:rPr>
              <w:t>结算备付金</w:t>
            </w:r>
          </w:p>
        </w:tc>
        <w:tc>
          <w:tcPr>
            <w:tcW w:w="1701" w:type="dxa"/>
            <w:vAlign w:val="center"/>
          </w:tcPr>
          <w:p w:rsidR="00E6763C" w:rsidRDefault="008178C6">
            <w:pPr>
              <w:jc w:val="right"/>
            </w:pPr>
            <w:r>
              <w:rPr>
                <w:color w:val="000000"/>
                <w:szCs w:val="21"/>
              </w:rPr>
              <w:t>55,942,189.87</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55,942,189.87</w:t>
            </w:r>
          </w:p>
        </w:tc>
      </w:tr>
      <w:tr w:rsidR="00E6763C">
        <w:trPr>
          <w:jc w:val="center"/>
        </w:trPr>
        <w:tc>
          <w:tcPr>
            <w:tcW w:w="1588" w:type="dxa"/>
            <w:vAlign w:val="center"/>
          </w:tcPr>
          <w:p w:rsidR="00E6763C" w:rsidRDefault="008178C6">
            <w:pPr>
              <w:jc w:val="center"/>
            </w:pPr>
            <w:r>
              <w:rPr>
                <w:color w:val="000000"/>
                <w:szCs w:val="21"/>
              </w:rPr>
              <w:t>存出保证金</w:t>
            </w:r>
          </w:p>
        </w:tc>
        <w:tc>
          <w:tcPr>
            <w:tcW w:w="1701" w:type="dxa"/>
            <w:vAlign w:val="center"/>
          </w:tcPr>
          <w:p w:rsidR="00E6763C" w:rsidRDefault="008178C6">
            <w:pPr>
              <w:jc w:val="right"/>
            </w:pPr>
            <w:r>
              <w:rPr>
                <w:color w:val="000000"/>
                <w:szCs w:val="21"/>
              </w:rPr>
              <w:t>232,944.51</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232,944.51</w:t>
            </w:r>
          </w:p>
        </w:tc>
      </w:tr>
      <w:tr w:rsidR="00E6763C">
        <w:trPr>
          <w:jc w:val="center"/>
        </w:trPr>
        <w:tc>
          <w:tcPr>
            <w:tcW w:w="1588" w:type="dxa"/>
            <w:vAlign w:val="center"/>
          </w:tcPr>
          <w:p w:rsidR="00E6763C" w:rsidRDefault="008178C6">
            <w:pPr>
              <w:jc w:val="center"/>
            </w:pPr>
            <w:r>
              <w:rPr>
                <w:color w:val="000000"/>
                <w:szCs w:val="21"/>
              </w:rPr>
              <w:t>交易性金融资产</w:t>
            </w:r>
          </w:p>
        </w:tc>
        <w:tc>
          <w:tcPr>
            <w:tcW w:w="1701" w:type="dxa"/>
            <w:vAlign w:val="center"/>
          </w:tcPr>
          <w:p w:rsidR="00E6763C" w:rsidRDefault="008178C6">
            <w:pPr>
              <w:jc w:val="right"/>
            </w:pPr>
            <w:r>
              <w:rPr>
                <w:color w:val="000000"/>
                <w:szCs w:val="21"/>
              </w:rPr>
              <w:t>1,498,887,901.05</w:t>
            </w:r>
          </w:p>
        </w:tc>
        <w:tc>
          <w:tcPr>
            <w:tcW w:w="1701" w:type="dxa"/>
            <w:vAlign w:val="center"/>
          </w:tcPr>
          <w:p w:rsidR="00E6763C" w:rsidRDefault="008178C6">
            <w:pPr>
              <w:jc w:val="right"/>
            </w:pPr>
            <w:r>
              <w:rPr>
                <w:color w:val="000000"/>
                <w:szCs w:val="21"/>
              </w:rPr>
              <w:t>3,299,567,059.92</w:t>
            </w:r>
          </w:p>
        </w:tc>
        <w:tc>
          <w:tcPr>
            <w:tcW w:w="1559" w:type="dxa"/>
            <w:vAlign w:val="center"/>
          </w:tcPr>
          <w:p w:rsidR="00E6763C" w:rsidRDefault="008178C6">
            <w:pPr>
              <w:jc w:val="right"/>
            </w:pPr>
            <w:r>
              <w:rPr>
                <w:color w:val="000000"/>
                <w:szCs w:val="21"/>
              </w:rPr>
              <w:t>101,619,930.50</w:t>
            </w:r>
          </w:p>
        </w:tc>
        <w:tc>
          <w:tcPr>
            <w:tcW w:w="1559" w:type="dxa"/>
            <w:vAlign w:val="center"/>
          </w:tcPr>
          <w:p w:rsidR="00E6763C" w:rsidRDefault="008178C6">
            <w:pPr>
              <w:jc w:val="right"/>
            </w:pPr>
            <w:r>
              <w:rPr>
                <w:color w:val="000000"/>
                <w:szCs w:val="21"/>
              </w:rPr>
              <w:t>231,659,604.74</w:t>
            </w:r>
          </w:p>
        </w:tc>
        <w:tc>
          <w:tcPr>
            <w:tcW w:w="1301" w:type="dxa"/>
            <w:vAlign w:val="center"/>
          </w:tcPr>
          <w:p w:rsidR="00E6763C" w:rsidRDefault="008178C6">
            <w:pPr>
              <w:jc w:val="right"/>
            </w:pPr>
            <w:r>
              <w:rPr>
                <w:color w:val="000000"/>
                <w:szCs w:val="21"/>
              </w:rPr>
              <w:t>5,131,734,496.21</w:t>
            </w:r>
          </w:p>
        </w:tc>
      </w:tr>
      <w:tr w:rsidR="00E6763C">
        <w:trPr>
          <w:jc w:val="center"/>
        </w:trPr>
        <w:tc>
          <w:tcPr>
            <w:tcW w:w="1588" w:type="dxa"/>
            <w:vAlign w:val="center"/>
          </w:tcPr>
          <w:p w:rsidR="00E6763C" w:rsidRDefault="008178C6">
            <w:pPr>
              <w:jc w:val="center"/>
            </w:pPr>
            <w:r>
              <w:rPr>
                <w:color w:val="000000"/>
                <w:szCs w:val="21"/>
              </w:rPr>
              <w:t>衍生金融资产</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买入返售金融资产</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应收证券清算款</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3,156,547.83</w:t>
            </w:r>
          </w:p>
        </w:tc>
        <w:tc>
          <w:tcPr>
            <w:tcW w:w="1301" w:type="dxa"/>
            <w:vAlign w:val="center"/>
          </w:tcPr>
          <w:p w:rsidR="00E6763C" w:rsidRDefault="008178C6">
            <w:pPr>
              <w:jc w:val="right"/>
            </w:pPr>
            <w:r>
              <w:rPr>
                <w:color w:val="000000"/>
                <w:szCs w:val="21"/>
              </w:rPr>
              <w:t>3,156,547.83</w:t>
            </w:r>
          </w:p>
        </w:tc>
      </w:tr>
      <w:tr w:rsidR="00E6763C">
        <w:trPr>
          <w:jc w:val="center"/>
        </w:trPr>
        <w:tc>
          <w:tcPr>
            <w:tcW w:w="1588" w:type="dxa"/>
            <w:vAlign w:val="center"/>
          </w:tcPr>
          <w:p w:rsidR="00E6763C" w:rsidRDefault="008178C6">
            <w:pPr>
              <w:jc w:val="center"/>
            </w:pPr>
            <w:r>
              <w:rPr>
                <w:color w:val="000000"/>
                <w:szCs w:val="21"/>
              </w:rPr>
              <w:t>应收利息</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91,557,782.58</w:t>
            </w:r>
          </w:p>
        </w:tc>
        <w:tc>
          <w:tcPr>
            <w:tcW w:w="1301" w:type="dxa"/>
            <w:vAlign w:val="center"/>
          </w:tcPr>
          <w:p w:rsidR="00E6763C" w:rsidRDefault="008178C6">
            <w:pPr>
              <w:jc w:val="right"/>
            </w:pPr>
            <w:r>
              <w:rPr>
                <w:color w:val="000000"/>
                <w:szCs w:val="21"/>
              </w:rPr>
              <w:t>91,557,782.58</w:t>
            </w:r>
          </w:p>
        </w:tc>
      </w:tr>
      <w:tr w:rsidR="00E6763C">
        <w:trPr>
          <w:jc w:val="center"/>
        </w:trPr>
        <w:tc>
          <w:tcPr>
            <w:tcW w:w="1588" w:type="dxa"/>
            <w:vAlign w:val="center"/>
          </w:tcPr>
          <w:p w:rsidR="00E6763C" w:rsidRDefault="008178C6">
            <w:pPr>
              <w:jc w:val="center"/>
            </w:pPr>
            <w:r>
              <w:rPr>
                <w:color w:val="000000"/>
                <w:szCs w:val="21"/>
              </w:rPr>
              <w:t>应收股利</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应收申购款</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递延所得税资产</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其他资产</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753756" w:rsidRPr="00224952" w:rsidTr="003E09BA">
        <w:trPr>
          <w:trHeight w:val="280"/>
          <w:jc w:val="center"/>
        </w:trPr>
        <w:tc>
          <w:tcPr>
            <w:tcW w:w="1588" w:type="dxa"/>
            <w:vAlign w:val="center"/>
          </w:tcPr>
          <w:p w:rsidR="00753756" w:rsidRPr="00224952" w:rsidRDefault="00753756" w:rsidP="00C27E6E">
            <w:pPr>
              <w:autoSpaceDE w:val="0"/>
              <w:autoSpaceDN w:val="0"/>
              <w:adjustRightInd w:val="0"/>
              <w:spacing w:before="29"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1,557,941,152.55</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3,299,567,059.92</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101,619,930.50</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326,373,935.15</w:t>
            </w:r>
          </w:p>
        </w:tc>
        <w:tc>
          <w:tcPr>
            <w:tcW w:w="13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5,285,502,078.12</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E6763C">
        <w:trPr>
          <w:jc w:val="center"/>
        </w:trPr>
        <w:tc>
          <w:tcPr>
            <w:tcW w:w="1588" w:type="dxa"/>
            <w:vAlign w:val="center"/>
          </w:tcPr>
          <w:p w:rsidR="00E6763C" w:rsidRDefault="008178C6">
            <w:pPr>
              <w:jc w:val="center"/>
            </w:pPr>
            <w:r>
              <w:rPr>
                <w:color w:val="000000"/>
                <w:szCs w:val="21"/>
              </w:rPr>
              <w:t>短期借款</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交易性金融负债</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衍生金融负债</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卖出回购金融资产款</w:t>
            </w:r>
          </w:p>
        </w:tc>
        <w:tc>
          <w:tcPr>
            <w:tcW w:w="1701" w:type="dxa"/>
            <w:vAlign w:val="center"/>
          </w:tcPr>
          <w:p w:rsidR="00E6763C" w:rsidRDefault="008178C6">
            <w:pPr>
              <w:jc w:val="right"/>
            </w:pPr>
            <w:r>
              <w:rPr>
                <w:color w:val="000000"/>
                <w:szCs w:val="21"/>
              </w:rPr>
              <w:t>2,043,133,077.80</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2,043,133,077.80</w:t>
            </w:r>
          </w:p>
        </w:tc>
      </w:tr>
      <w:tr w:rsidR="00E6763C">
        <w:trPr>
          <w:jc w:val="center"/>
        </w:trPr>
        <w:tc>
          <w:tcPr>
            <w:tcW w:w="1588" w:type="dxa"/>
            <w:vAlign w:val="center"/>
          </w:tcPr>
          <w:p w:rsidR="00E6763C" w:rsidRDefault="008178C6">
            <w:pPr>
              <w:jc w:val="center"/>
            </w:pPr>
            <w:r>
              <w:rPr>
                <w:color w:val="000000"/>
                <w:szCs w:val="21"/>
              </w:rPr>
              <w:t>应付证券清算款</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48,024.53</w:t>
            </w:r>
          </w:p>
        </w:tc>
        <w:tc>
          <w:tcPr>
            <w:tcW w:w="1301" w:type="dxa"/>
            <w:vAlign w:val="center"/>
          </w:tcPr>
          <w:p w:rsidR="00E6763C" w:rsidRDefault="008178C6">
            <w:pPr>
              <w:jc w:val="right"/>
            </w:pPr>
            <w:r>
              <w:rPr>
                <w:color w:val="000000"/>
                <w:szCs w:val="21"/>
              </w:rPr>
              <w:t>48,024.53</w:t>
            </w:r>
          </w:p>
        </w:tc>
      </w:tr>
      <w:tr w:rsidR="00E6763C">
        <w:trPr>
          <w:jc w:val="center"/>
        </w:trPr>
        <w:tc>
          <w:tcPr>
            <w:tcW w:w="1588" w:type="dxa"/>
            <w:vAlign w:val="center"/>
          </w:tcPr>
          <w:p w:rsidR="00E6763C" w:rsidRDefault="008178C6">
            <w:pPr>
              <w:jc w:val="center"/>
            </w:pPr>
            <w:r>
              <w:rPr>
                <w:color w:val="000000"/>
                <w:szCs w:val="21"/>
              </w:rPr>
              <w:t>应付赎回款</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应付管理人报酬</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1,063,168.41</w:t>
            </w:r>
          </w:p>
        </w:tc>
        <w:tc>
          <w:tcPr>
            <w:tcW w:w="1301" w:type="dxa"/>
            <w:vAlign w:val="center"/>
          </w:tcPr>
          <w:p w:rsidR="00E6763C" w:rsidRDefault="008178C6">
            <w:pPr>
              <w:jc w:val="right"/>
            </w:pPr>
            <w:r>
              <w:rPr>
                <w:color w:val="000000"/>
                <w:szCs w:val="21"/>
              </w:rPr>
              <w:t>1,063,168.41</w:t>
            </w:r>
          </w:p>
        </w:tc>
      </w:tr>
      <w:tr w:rsidR="00E6763C">
        <w:trPr>
          <w:jc w:val="center"/>
        </w:trPr>
        <w:tc>
          <w:tcPr>
            <w:tcW w:w="1588" w:type="dxa"/>
            <w:vAlign w:val="center"/>
          </w:tcPr>
          <w:p w:rsidR="00E6763C" w:rsidRDefault="008178C6">
            <w:pPr>
              <w:jc w:val="center"/>
            </w:pPr>
            <w:r>
              <w:rPr>
                <w:color w:val="000000"/>
                <w:szCs w:val="21"/>
              </w:rPr>
              <w:t>应付托管费</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265,792.10</w:t>
            </w:r>
          </w:p>
        </w:tc>
        <w:tc>
          <w:tcPr>
            <w:tcW w:w="1301" w:type="dxa"/>
            <w:vAlign w:val="center"/>
          </w:tcPr>
          <w:p w:rsidR="00E6763C" w:rsidRDefault="008178C6">
            <w:pPr>
              <w:jc w:val="right"/>
            </w:pPr>
            <w:r>
              <w:rPr>
                <w:color w:val="000000"/>
                <w:szCs w:val="21"/>
              </w:rPr>
              <w:t>265,792.10</w:t>
            </w:r>
          </w:p>
        </w:tc>
      </w:tr>
      <w:tr w:rsidR="00E6763C">
        <w:trPr>
          <w:jc w:val="center"/>
        </w:trPr>
        <w:tc>
          <w:tcPr>
            <w:tcW w:w="1588" w:type="dxa"/>
            <w:vAlign w:val="center"/>
          </w:tcPr>
          <w:p w:rsidR="00E6763C" w:rsidRDefault="008178C6">
            <w:pPr>
              <w:jc w:val="center"/>
            </w:pPr>
            <w:r>
              <w:rPr>
                <w:color w:val="000000"/>
                <w:szCs w:val="21"/>
              </w:rPr>
              <w:t>应付销售服务费</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应付交易费用</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116,785.44</w:t>
            </w:r>
          </w:p>
        </w:tc>
        <w:tc>
          <w:tcPr>
            <w:tcW w:w="1301" w:type="dxa"/>
            <w:vAlign w:val="center"/>
          </w:tcPr>
          <w:p w:rsidR="00E6763C" w:rsidRDefault="008178C6">
            <w:pPr>
              <w:jc w:val="right"/>
            </w:pPr>
            <w:r>
              <w:rPr>
                <w:color w:val="000000"/>
                <w:szCs w:val="21"/>
              </w:rPr>
              <w:t>116,785.44</w:t>
            </w:r>
          </w:p>
        </w:tc>
      </w:tr>
      <w:tr w:rsidR="00E6763C">
        <w:trPr>
          <w:jc w:val="center"/>
        </w:trPr>
        <w:tc>
          <w:tcPr>
            <w:tcW w:w="1588" w:type="dxa"/>
            <w:vAlign w:val="center"/>
          </w:tcPr>
          <w:p w:rsidR="00E6763C" w:rsidRDefault="008178C6">
            <w:pPr>
              <w:jc w:val="center"/>
            </w:pPr>
            <w:r>
              <w:rPr>
                <w:color w:val="000000"/>
                <w:szCs w:val="21"/>
              </w:rPr>
              <w:t>应交税费</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548,202.81</w:t>
            </w:r>
          </w:p>
        </w:tc>
        <w:tc>
          <w:tcPr>
            <w:tcW w:w="1301" w:type="dxa"/>
            <w:vAlign w:val="center"/>
          </w:tcPr>
          <w:p w:rsidR="00E6763C" w:rsidRDefault="008178C6">
            <w:pPr>
              <w:jc w:val="right"/>
            </w:pPr>
            <w:r>
              <w:rPr>
                <w:color w:val="000000"/>
                <w:szCs w:val="21"/>
              </w:rPr>
              <w:t>548,202.81</w:t>
            </w:r>
          </w:p>
        </w:tc>
      </w:tr>
      <w:tr w:rsidR="00E6763C">
        <w:trPr>
          <w:jc w:val="center"/>
        </w:trPr>
        <w:tc>
          <w:tcPr>
            <w:tcW w:w="1588" w:type="dxa"/>
            <w:vAlign w:val="center"/>
          </w:tcPr>
          <w:p w:rsidR="00E6763C" w:rsidRDefault="008178C6">
            <w:pPr>
              <w:jc w:val="center"/>
            </w:pPr>
            <w:r>
              <w:rPr>
                <w:color w:val="000000"/>
                <w:szCs w:val="21"/>
              </w:rPr>
              <w:t>应付利息</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537,482.19</w:t>
            </w:r>
          </w:p>
        </w:tc>
        <w:tc>
          <w:tcPr>
            <w:tcW w:w="1301" w:type="dxa"/>
            <w:vAlign w:val="center"/>
          </w:tcPr>
          <w:p w:rsidR="00E6763C" w:rsidRDefault="008178C6">
            <w:pPr>
              <w:jc w:val="right"/>
            </w:pPr>
            <w:r>
              <w:rPr>
                <w:color w:val="000000"/>
                <w:szCs w:val="21"/>
              </w:rPr>
              <w:t>537,482.19</w:t>
            </w:r>
          </w:p>
        </w:tc>
      </w:tr>
      <w:tr w:rsidR="00E6763C">
        <w:trPr>
          <w:jc w:val="center"/>
        </w:trPr>
        <w:tc>
          <w:tcPr>
            <w:tcW w:w="1588" w:type="dxa"/>
            <w:vAlign w:val="center"/>
          </w:tcPr>
          <w:p w:rsidR="00E6763C" w:rsidRDefault="008178C6">
            <w:pPr>
              <w:jc w:val="center"/>
            </w:pPr>
            <w:r>
              <w:rPr>
                <w:color w:val="000000"/>
                <w:szCs w:val="21"/>
              </w:rPr>
              <w:t>应付利润</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递延所得税负债</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其他负债</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214,372.44</w:t>
            </w:r>
          </w:p>
        </w:tc>
        <w:tc>
          <w:tcPr>
            <w:tcW w:w="1301" w:type="dxa"/>
            <w:vAlign w:val="center"/>
          </w:tcPr>
          <w:p w:rsidR="00E6763C" w:rsidRDefault="008178C6">
            <w:pPr>
              <w:jc w:val="right"/>
            </w:pPr>
            <w:r>
              <w:rPr>
                <w:color w:val="000000"/>
                <w:szCs w:val="21"/>
              </w:rPr>
              <w:t>214,372.44</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2,043,133,077.80</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2,793,827.92</w:t>
            </w:r>
          </w:p>
        </w:tc>
        <w:tc>
          <w:tcPr>
            <w:tcW w:w="1301" w:type="dxa"/>
            <w:vAlign w:val="center"/>
          </w:tcPr>
          <w:p w:rsidR="00753756" w:rsidRPr="00224952" w:rsidRDefault="00753756" w:rsidP="00B60413">
            <w:pPr>
              <w:spacing w:line="360" w:lineRule="auto"/>
              <w:ind w:right="210"/>
              <w:jc w:val="center"/>
              <w:rPr>
                <w:szCs w:val="21"/>
              </w:rPr>
            </w:pPr>
            <w:r w:rsidRPr="00224952">
              <w:rPr>
                <w:szCs w:val="21"/>
              </w:rPr>
              <w:t>2,045,926,905.72</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-485,191,925.25</w:t>
            </w:r>
          </w:p>
        </w:tc>
        <w:tc>
          <w:tcPr>
            <w:tcW w:w="1701" w:type="dxa"/>
            <w:vAlign w:val="center"/>
          </w:tcPr>
          <w:p w:rsidR="00753756" w:rsidRPr="00224952" w:rsidRDefault="00753756" w:rsidP="00B60413">
            <w:pPr>
              <w:spacing w:line="360" w:lineRule="auto"/>
              <w:jc w:val="center"/>
              <w:rPr>
                <w:szCs w:val="21"/>
              </w:rPr>
            </w:pPr>
            <w:r w:rsidRPr="00224952">
              <w:rPr>
                <w:szCs w:val="21"/>
              </w:rPr>
              <w:t>3,299,567,059.92</w:t>
            </w:r>
          </w:p>
        </w:tc>
        <w:tc>
          <w:tcPr>
            <w:tcW w:w="1559" w:type="dxa"/>
            <w:vAlign w:val="center"/>
          </w:tcPr>
          <w:p w:rsidR="00753756" w:rsidRPr="00224952" w:rsidRDefault="00753756" w:rsidP="00B60413">
            <w:pPr>
              <w:spacing w:line="360" w:lineRule="auto"/>
              <w:jc w:val="center"/>
              <w:rPr>
                <w:szCs w:val="21"/>
              </w:rPr>
            </w:pPr>
            <w:r w:rsidRPr="00224952">
              <w:rPr>
                <w:szCs w:val="21"/>
              </w:rPr>
              <w:t>101,619,930.50</w:t>
            </w:r>
          </w:p>
        </w:tc>
        <w:tc>
          <w:tcPr>
            <w:tcW w:w="1559" w:type="dxa"/>
            <w:vAlign w:val="center"/>
          </w:tcPr>
          <w:p w:rsidR="00753756" w:rsidRPr="00224952" w:rsidRDefault="00753756" w:rsidP="00C201C3">
            <w:pPr>
              <w:spacing w:line="360" w:lineRule="auto"/>
              <w:jc w:val="center"/>
              <w:rPr>
                <w:szCs w:val="21"/>
              </w:rPr>
            </w:pPr>
            <w:r w:rsidRPr="00224952">
              <w:rPr>
                <w:szCs w:val="21"/>
              </w:rPr>
              <w:t>323,580,107.23</w:t>
            </w:r>
          </w:p>
        </w:tc>
        <w:tc>
          <w:tcPr>
            <w:tcW w:w="1301" w:type="dxa"/>
            <w:vAlign w:val="center"/>
          </w:tcPr>
          <w:p w:rsidR="00753756" w:rsidRPr="00224952" w:rsidRDefault="00753756" w:rsidP="00B60413">
            <w:pPr>
              <w:spacing w:line="360" w:lineRule="auto"/>
              <w:jc w:val="center"/>
              <w:rPr>
                <w:szCs w:val="21"/>
              </w:rPr>
            </w:pPr>
            <w:r w:rsidRPr="00224952">
              <w:rPr>
                <w:szCs w:val="21"/>
              </w:rPr>
              <w:t>3,239,575,172.40</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szCs w:val="21"/>
              </w:rPr>
            </w:pPr>
            <w:r w:rsidRPr="00224952">
              <w:rPr>
                <w:rFonts w:hint="eastAsia"/>
                <w:szCs w:val="21"/>
              </w:rPr>
              <w:t>上年度末</w:t>
            </w:r>
          </w:p>
          <w:p w:rsidR="00753756" w:rsidRPr="00224952" w:rsidRDefault="00753756" w:rsidP="001A1348">
            <w:pPr>
              <w:spacing w:line="360" w:lineRule="auto"/>
              <w:jc w:val="center"/>
              <w:rPr>
                <w:color w:val="000000"/>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E6763C">
        <w:trPr>
          <w:jc w:val="center"/>
        </w:trPr>
        <w:tc>
          <w:tcPr>
            <w:tcW w:w="1588" w:type="dxa"/>
            <w:vAlign w:val="center"/>
          </w:tcPr>
          <w:p w:rsidR="00E6763C" w:rsidRDefault="008178C6">
            <w:pPr>
              <w:jc w:val="center"/>
            </w:pPr>
            <w:r>
              <w:rPr>
                <w:color w:val="000000"/>
                <w:szCs w:val="21"/>
              </w:rPr>
              <w:t>银行存款</w:t>
            </w:r>
          </w:p>
        </w:tc>
        <w:tc>
          <w:tcPr>
            <w:tcW w:w="1701" w:type="dxa"/>
            <w:vAlign w:val="center"/>
          </w:tcPr>
          <w:p w:rsidR="00E6763C" w:rsidRDefault="008178C6">
            <w:pPr>
              <w:jc w:val="right"/>
            </w:pPr>
            <w:r>
              <w:rPr>
                <w:color w:val="000000"/>
                <w:szCs w:val="21"/>
              </w:rPr>
              <w:t>938,530.29</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938,530.29</w:t>
            </w:r>
          </w:p>
        </w:tc>
      </w:tr>
      <w:tr w:rsidR="00E6763C">
        <w:trPr>
          <w:jc w:val="center"/>
        </w:trPr>
        <w:tc>
          <w:tcPr>
            <w:tcW w:w="1588" w:type="dxa"/>
            <w:vAlign w:val="center"/>
          </w:tcPr>
          <w:p w:rsidR="00E6763C" w:rsidRDefault="008178C6">
            <w:pPr>
              <w:jc w:val="center"/>
            </w:pPr>
            <w:r>
              <w:rPr>
                <w:color w:val="000000"/>
                <w:szCs w:val="21"/>
              </w:rPr>
              <w:t>结算备付金</w:t>
            </w:r>
          </w:p>
        </w:tc>
        <w:tc>
          <w:tcPr>
            <w:tcW w:w="1701" w:type="dxa"/>
            <w:vAlign w:val="center"/>
          </w:tcPr>
          <w:p w:rsidR="00E6763C" w:rsidRDefault="008178C6">
            <w:pPr>
              <w:jc w:val="right"/>
            </w:pPr>
            <w:r>
              <w:rPr>
                <w:color w:val="000000"/>
                <w:szCs w:val="21"/>
              </w:rPr>
              <w:t>81,359,250.00</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81,359,250.00</w:t>
            </w:r>
          </w:p>
        </w:tc>
      </w:tr>
      <w:tr w:rsidR="00E6763C">
        <w:trPr>
          <w:jc w:val="center"/>
        </w:trPr>
        <w:tc>
          <w:tcPr>
            <w:tcW w:w="1588" w:type="dxa"/>
            <w:vAlign w:val="center"/>
          </w:tcPr>
          <w:p w:rsidR="00E6763C" w:rsidRDefault="008178C6">
            <w:pPr>
              <w:jc w:val="center"/>
            </w:pPr>
            <w:r>
              <w:rPr>
                <w:color w:val="000000"/>
                <w:szCs w:val="21"/>
              </w:rPr>
              <w:t>存出保证金</w:t>
            </w:r>
          </w:p>
        </w:tc>
        <w:tc>
          <w:tcPr>
            <w:tcW w:w="1701" w:type="dxa"/>
            <w:vAlign w:val="center"/>
          </w:tcPr>
          <w:p w:rsidR="00E6763C" w:rsidRDefault="008178C6">
            <w:pPr>
              <w:jc w:val="right"/>
            </w:pPr>
            <w:r>
              <w:rPr>
                <w:color w:val="000000"/>
                <w:szCs w:val="21"/>
              </w:rPr>
              <w:t>99,438.48</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99,438.48</w:t>
            </w:r>
          </w:p>
        </w:tc>
      </w:tr>
      <w:tr w:rsidR="00E6763C">
        <w:trPr>
          <w:jc w:val="center"/>
        </w:trPr>
        <w:tc>
          <w:tcPr>
            <w:tcW w:w="1588" w:type="dxa"/>
            <w:vAlign w:val="center"/>
          </w:tcPr>
          <w:p w:rsidR="00E6763C" w:rsidRDefault="008178C6">
            <w:pPr>
              <w:jc w:val="center"/>
            </w:pPr>
            <w:r>
              <w:rPr>
                <w:color w:val="000000"/>
                <w:szCs w:val="21"/>
              </w:rPr>
              <w:t>交易性金融资产</w:t>
            </w:r>
          </w:p>
        </w:tc>
        <w:tc>
          <w:tcPr>
            <w:tcW w:w="1701" w:type="dxa"/>
            <w:vAlign w:val="center"/>
          </w:tcPr>
          <w:p w:rsidR="00E6763C" w:rsidRDefault="008178C6">
            <w:pPr>
              <w:jc w:val="right"/>
            </w:pPr>
            <w:r>
              <w:rPr>
                <w:color w:val="000000"/>
                <w:szCs w:val="21"/>
              </w:rPr>
              <w:t>973,767,924.30</w:t>
            </w:r>
          </w:p>
        </w:tc>
        <w:tc>
          <w:tcPr>
            <w:tcW w:w="1701" w:type="dxa"/>
            <w:vAlign w:val="center"/>
          </w:tcPr>
          <w:p w:rsidR="00E6763C" w:rsidRDefault="008178C6">
            <w:pPr>
              <w:jc w:val="right"/>
            </w:pPr>
            <w:r>
              <w:rPr>
                <w:color w:val="000000"/>
                <w:szCs w:val="21"/>
              </w:rPr>
              <w:t>3,332,984,962.51</w:t>
            </w:r>
          </w:p>
        </w:tc>
        <w:tc>
          <w:tcPr>
            <w:tcW w:w="1559" w:type="dxa"/>
            <w:vAlign w:val="center"/>
          </w:tcPr>
          <w:p w:rsidR="00E6763C" w:rsidRDefault="008178C6">
            <w:pPr>
              <w:jc w:val="right"/>
            </w:pPr>
            <w:r>
              <w:rPr>
                <w:color w:val="000000"/>
                <w:szCs w:val="21"/>
              </w:rPr>
              <w:t>175,180,724.85</w:t>
            </w:r>
          </w:p>
        </w:tc>
        <w:tc>
          <w:tcPr>
            <w:tcW w:w="1559" w:type="dxa"/>
            <w:vAlign w:val="center"/>
          </w:tcPr>
          <w:p w:rsidR="00E6763C" w:rsidRDefault="008178C6">
            <w:pPr>
              <w:jc w:val="right"/>
            </w:pPr>
            <w:r>
              <w:rPr>
                <w:color w:val="000000"/>
                <w:szCs w:val="21"/>
              </w:rPr>
              <w:t>177,848,461.78</w:t>
            </w:r>
          </w:p>
        </w:tc>
        <w:tc>
          <w:tcPr>
            <w:tcW w:w="1301" w:type="dxa"/>
            <w:vAlign w:val="center"/>
          </w:tcPr>
          <w:p w:rsidR="00E6763C" w:rsidRDefault="008178C6">
            <w:pPr>
              <w:jc w:val="right"/>
            </w:pPr>
            <w:r>
              <w:rPr>
                <w:color w:val="000000"/>
                <w:szCs w:val="21"/>
              </w:rPr>
              <w:t>4,659,782,073.44</w:t>
            </w:r>
          </w:p>
        </w:tc>
      </w:tr>
      <w:tr w:rsidR="00E6763C">
        <w:trPr>
          <w:jc w:val="center"/>
        </w:trPr>
        <w:tc>
          <w:tcPr>
            <w:tcW w:w="1588" w:type="dxa"/>
            <w:vAlign w:val="center"/>
          </w:tcPr>
          <w:p w:rsidR="00E6763C" w:rsidRDefault="008178C6">
            <w:pPr>
              <w:jc w:val="center"/>
            </w:pPr>
            <w:r>
              <w:rPr>
                <w:color w:val="000000"/>
                <w:szCs w:val="21"/>
              </w:rPr>
              <w:t>衍生金融资产</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买入返售金融资产</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应收证券清算款</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15,981,583.72</w:t>
            </w:r>
          </w:p>
        </w:tc>
        <w:tc>
          <w:tcPr>
            <w:tcW w:w="1301" w:type="dxa"/>
            <w:vAlign w:val="center"/>
          </w:tcPr>
          <w:p w:rsidR="00E6763C" w:rsidRDefault="008178C6">
            <w:pPr>
              <w:jc w:val="right"/>
            </w:pPr>
            <w:r>
              <w:rPr>
                <w:color w:val="000000"/>
                <w:szCs w:val="21"/>
              </w:rPr>
              <w:t>15,981,583.72</w:t>
            </w:r>
          </w:p>
        </w:tc>
      </w:tr>
      <w:tr w:rsidR="00E6763C">
        <w:trPr>
          <w:jc w:val="center"/>
        </w:trPr>
        <w:tc>
          <w:tcPr>
            <w:tcW w:w="1588" w:type="dxa"/>
            <w:vAlign w:val="center"/>
          </w:tcPr>
          <w:p w:rsidR="00E6763C" w:rsidRDefault="008178C6">
            <w:pPr>
              <w:jc w:val="center"/>
            </w:pPr>
            <w:r>
              <w:rPr>
                <w:color w:val="000000"/>
                <w:szCs w:val="21"/>
              </w:rPr>
              <w:t>应收利息</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85,456,442.99</w:t>
            </w:r>
          </w:p>
        </w:tc>
        <w:tc>
          <w:tcPr>
            <w:tcW w:w="1301" w:type="dxa"/>
            <w:vAlign w:val="center"/>
          </w:tcPr>
          <w:p w:rsidR="00E6763C" w:rsidRDefault="008178C6">
            <w:pPr>
              <w:jc w:val="right"/>
            </w:pPr>
            <w:r>
              <w:rPr>
                <w:color w:val="000000"/>
                <w:szCs w:val="21"/>
              </w:rPr>
              <w:t>85,456,442.99</w:t>
            </w:r>
          </w:p>
        </w:tc>
      </w:tr>
      <w:tr w:rsidR="00E6763C">
        <w:trPr>
          <w:jc w:val="center"/>
        </w:trPr>
        <w:tc>
          <w:tcPr>
            <w:tcW w:w="1588" w:type="dxa"/>
            <w:vAlign w:val="center"/>
          </w:tcPr>
          <w:p w:rsidR="00E6763C" w:rsidRDefault="008178C6">
            <w:pPr>
              <w:jc w:val="center"/>
            </w:pPr>
            <w:r>
              <w:rPr>
                <w:color w:val="000000"/>
                <w:szCs w:val="21"/>
              </w:rPr>
              <w:t>应收股利</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应收申购款</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递延所得税资产</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其他资产</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753756" w:rsidRPr="00224952" w:rsidTr="003E09BA">
        <w:trPr>
          <w:trHeight w:val="280"/>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1A1348">
            <w:pPr>
              <w:spacing w:line="360" w:lineRule="auto"/>
              <w:jc w:val="center"/>
              <w:rPr>
                <w:szCs w:val="21"/>
              </w:rPr>
            </w:pPr>
            <w:r w:rsidRPr="00224952">
              <w:rPr>
                <w:szCs w:val="21"/>
              </w:rPr>
              <w:t>1,056,165,143.07</w:t>
            </w:r>
          </w:p>
        </w:tc>
        <w:tc>
          <w:tcPr>
            <w:tcW w:w="1701" w:type="dxa"/>
            <w:vAlign w:val="center"/>
          </w:tcPr>
          <w:p w:rsidR="00753756" w:rsidRPr="00224952" w:rsidRDefault="00753756" w:rsidP="001A1348">
            <w:pPr>
              <w:spacing w:line="360" w:lineRule="auto"/>
              <w:jc w:val="center"/>
              <w:rPr>
                <w:szCs w:val="21"/>
              </w:rPr>
            </w:pPr>
            <w:r w:rsidRPr="00224952">
              <w:rPr>
                <w:szCs w:val="21"/>
              </w:rPr>
              <w:t>3,332,984,962.51</w:t>
            </w:r>
          </w:p>
        </w:tc>
        <w:tc>
          <w:tcPr>
            <w:tcW w:w="1559" w:type="dxa"/>
            <w:vAlign w:val="center"/>
          </w:tcPr>
          <w:p w:rsidR="00753756" w:rsidRPr="00224952" w:rsidRDefault="00753756" w:rsidP="001A1348">
            <w:pPr>
              <w:spacing w:line="360" w:lineRule="auto"/>
              <w:jc w:val="center"/>
              <w:rPr>
                <w:szCs w:val="21"/>
              </w:rPr>
            </w:pPr>
            <w:r w:rsidRPr="00224952">
              <w:rPr>
                <w:szCs w:val="21"/>
              </w:rPr>
              <w:t>175,180,724.85</w:t>
            </w:r>
          </w:p>
        </w:tc>
        <w:tc>
          <w:tcPr>
            <w:tcW w:w="1559" w:type="dxa"/>
            <w:vAlign w:val="center"/>
          </w:tcPr>
          <w:p w:rsidR="00753756" w:rsidRPr="00224952" w:rsidRDefault="00753756" w:rsidP="001A1348">
            <w:pPr>
              <w:spacing w:line="360" w:lineRule="auto"/>
              <w:jc w:val="center"/>
              <w:rPr>
                <w:szCs w:val="21"/>
              </w:rPr>
            </w:pPr>
            <w:r w:rsidRPr="00224952">
              <w:rPr>
                <w:szCs w:val="21"/>
              </w:rPr>
              <w:t>279,286,488.49</w:t>
            </w:r>
          </w:p>
        </w:tc>
        <w:tc>
          <w:tcPr>
            <w:tcW w:w="1301" w:type="dxa"/>
            <w:vAlign w:val="center"/>
          </w:tcPr>
          <w:p w:rsidR="00753756" w:rsidRPr="00224952" w:rsidRDefault="00753756" w:rsidP="001A1348">
            <w:pPr>
              <w:spacing w:line="360" w:lineRule="auto"/>
              <w:jc w:val="center"/>
              <w:rPr>
                <w:szCs w:val="21"/>
              </w:rPr>
            </w:pPr>
            <w:r w:rsidRPr="00224952">
              <w:rPr>
                <w:szCs w:val="21"/>
              </w:rPr>
              <w:t>4,843,617,318.92</w:t>
            </w:r>
          </w:p>
        </w:tc>
      </w:tr>
      <w:tr w:rsidR="00753756" w:rsidRPr="00224952" w:rsidTr="003E09BA">
        <w:trPr>
          <w:trHeight w:val="278"/>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E6763C">
        <w:trPr>
          <w:jc w:val="center"/>
        </w:trPr>
        <w:tc>
          <w:tcPr>
            <w:tcW w:w="1588" w:type="dxa"/>
            <w:vAlign w:val="center"/>
          </w:tcPr>
          <w:p w:rsidR="00E6763C" w:rsidRDefault="008178C6">
            <w:pPr>
              <w:jc w:val="center"/>
            </w:pPr>
            <w:r>
              <w:rPr>
                <w:color w:val="000000"/>
                <w:szCs w:val="21"/>
              </w:rPr>
              <w:t>短期借款</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交易性金融负债</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衍生金融负债</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卖出回购金融资产款</w:t>
            </w:r>
          </w:p>
        </w:tc>
        <w:tc>
          <w:tcPr>
            <w:tcW w:w="1701" w:type="dxa"/>
            <w:vAlign w:val="center"/>
          </w:tcPr>
          <w:p w:rsidR="00E6763C" w:rsidRDefault="008178C6">
            <w:pPr>
              <w:jc w:val="right"/>
            </w:pPr>
            <w:r>
              <w:rPr>
                <w:color w:val="000000"/>
                <w:szCs w:val="21"/>
              </w:rPr>
              <w:t>1,646,073,538.88</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1,646,073,538.88</w:t>
            </w:r>
          </w:p>
        </w:tc>
      </w:tr>
      <w:tr w:rsidR="00E6763C">
        <w:trPr>
          <w:jc w:val="center"/>
        </w:trPr>
        <w:tc>
          <w:tcPr>
            <w:tcW w:w="1588" w:type="dxa"/>
            <w:vAlign w:val="center"/>
          </w:tcPr>
          <w:p w:rsidR="00E6763C" w:rsidRDefault="008178C6">
            <w:pPr>
              <w:jc w:val="center"/>
            </w:pPr>
            <w:r>
              <w:rPr>
                <w:color w:val="000000"/>
                <w:szCs w:val="21"/>
              </w:rPr>
              <w:t>应付证券清算款</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8,923,677.08</w:t>
            </w:r>
          </w:p>
        </w:tc>
        <w:tc>
          <w:tcPr>
            <w:tcW w:w="1301" w:type="dxa"/>
            <w:vAlign w:val="center"/>
          </w:tcPr>
          <w:p w:rsidR="00E6763C" w:rsidRDefault="008178C6">
            <w:pPr>
              <w:jc w:val="right"/>
            </w:pPr>
            <w:r>
              <w:rPr>
                <w:color w:val="000000"/>
                <w:szCs w:val="21"/>
              </w:rPr>
              <w:t>8,923,677.08</w:t>
            </w:r>
          </w:p>
        </w:tc>
      </w:tr>
      <w:tr w:rsidR="00E6763C">
        <w:trPr>
          <w:jc w:val="center"/>
        </w:trPr>
        <w:tc>
          <w:tcPr>
            <w:tcW w:w="1588" w:type="dxa"/>
            <w:vAlign w:val="center"/>
          </w:tcPr>
          <w:p w:rsidR="00E6763C" w:rsidRDefault="008178C6">
            <w:pPr>
              <w:jc w:val="center"/>
            </w:pPr>
            <w:r>
              <w:rPr>
                <w:color w:val="000000"/>
                <w:szCs w:val="21"/>
              </w:rPr>
              <w:t>应付赎回款</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应付管理人报酬</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1,080,484.26</w:t>
            </w:r>
          </w:p>
        </w:tc>
        <w:tc>
          <w:tcPr>
            <w:tcW w:w="1301" w:type="dxa"/>
            <w:vAlign w:val="center"/>
          </w:tcPr>
          <w:p w:rsidR="00E6763C" w:rsidRDefault="008178C6">
            <w:pPr>
              <w:jc w:val="right"/>
            </w:pPr>
            <w:r>
              <w:rPr>
                <w:color w:val="000000"/>
                <w:szCs w:val="21"/>
              </w:rPr>
              <w:t>1,080,484.26</w:t>
            </w:r>
          </w:p>
        </w:tc>
      </w:tr>
      <w:tr w:rsidR="00E6763C">
        <w:trPr>
          <w:jc w:val="center"/>
        </w:trPr>
        <w:tc>
          <w:tcPr>
            <w:tcW w:w="1588" w:type="dxa"/>
            <w:vAlign w:val="center"/>
          </w:tcPr>
          <w:p w:rsidR="00E6763C" w:rsidRDefault="008178C6">
            <w:pPr>
              <w:jc w:val="center"/>
            </w:pPr>
            <w:r>
              <w:rPr>
                <w:color w:val="000000"/>
                <w:szCs w:val="21"/>
              </w:rPr>
              <w:t>应付托管费</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270,121.08</w:t>
            </w:r>
          </w:p>
        </w:tc>
        <w:tc>
          <w:tcPr>
            <w:tcW w:w="1301" w:type="dxa"/>
            <w:vAlign w:val="center"/>
          </w:tcPr>
          <w:p w:rsidR="00E6763C" w:rsidRDefault="008178C6">
            <w:pPr>
              <w:jc w:val="right"/>
            </w:pPr>
            <w:r>
              <w:rPr>
                <w:color w:val="000000"/>
                <w:szCs w:val="21"/>
              </w:rPr>
              <w:t>270,121.08</w:t>
            </w:r>
          </w:p>
        </w:tc>
      </w:tr>
      <w:tr w:rsidR="00E6763C">
        <w:trPr>
          <w:jc w:val="center"/>
        </w:trPr>
        <w:tc>
          <w:tcPr>
            <w:tcW w:w="1588" w:type="dxa"/>
            <w:vAlign w:val="center"/>
          </w:tcPr>
          <w:p w:rsidR="00E6763C" w:rsidRDefault="008178C6">
            <w:pPr>
              <w:jc w:val="center"/>
            </w:pPr>
            <w:r>
              <w:rPr>
                <w:color w:val="000000"/>
                <w:szCs w:val="21"/>
              </w:rPr>
              <w:t>应付销售服务费</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应付交易费用</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100,505.00</w:t>
            </w:r>
          </w:p>
        </w:tc>
        <w:tc>
          <w:tcPr>
            <w:tcW w:w="1301" w:type="dxa"/>
            <w:vAlign w:val="center"/>
          </w:tcPr>
          <w:p w:rsidR="00E6763C" w:rsidRDefault="008178C6">
            <w:pPr>
              <w:jc w:val="right"/>
            </w:pPr>
            <w:r>
              <w:rPr>
                <w:color w:val="000000"/>
                <w:szCs w:val="21"/>
              </w:rPr>
              <w:t>100,505.00</w:t>
            </w:r>
          </w:p>
        </w:tc>
      </w:tr>
      <w:tr w:rsidR="00E6763C">
        <w:trPr>
          <w:jc w:val="center"/>
        </w:trPr>
        <w:tc>
          <w:tcPr>
            <w:tcW w:w="1588" w:type="dxa"/>
            <w:vAlign w:val="center"/>
          </w:tcPr>
          <w:p w:rsidR="00E6763C" w:rsidRDefault="008178C6">
            <w:pPr>
              <w:jc w:val="center"/>
            </w:pPr>
            <w:r>
              <w:rPr>
                <w:color w:val="000000"/>
                <w:szCs w:val="21"/>
              </w:rPr>
              <w:t>应交税费</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562,391.05</w:t>
            </w:r>
          </w:p>
        </w:tc>
        <w:tc>
          <w:tcPr>
            <w:tcW w:w="1301" w:type="dxa"/>
            <w:vAlign w:val="center"/>
          </w:tcPr>
          <w:p w:rsidR="00E6763C" w:rsidRDefault="008178C6">
            <w:pPr>
              <w:jc w:val="right"/>
            </w:pPr>
            <w:r>
              <w:rPr>
                <w:color w:val="000000"/>
                <w:szCs w:val="21"/>
              </w:rPr>
              <w:t>562,391.05</w:t>
            </w:r>
          </w:p>
        </w:tc>
      </w:tr>
      <w:tr w:rsidR="00E6763C">
        <w:trPr>
          <w:jc w:val="center"/>
        </w:trPr>
        <w:tc>
          <w:tcPr>
            <w:tcW w:w="1588" w:type="dxa"/>
            <w:vAlign w:val="center"/>
          </w:tcPr>
          <w:p w:rsidR="00E6763C" w:rsidRDefault="008178C6">
            <w:pPr>
              <w:jc w:val="center"/>
            </w:pPr>
            <w:r>
              <w:rPr>
                <w:color w:val="000000"/>
                <w:szCs w:val="21"/>
              </w:rPr>
              <w:t>应付利息</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256,507.15</w:t>
            </w:r>
          </w:p>
        </w:tc>
        <w:tc>
          <w:tcPr>
            <w:tcW w:w="1301" w:type="dxa"/>
            <w:vAlign w:val="center"/>
          </w:tcPr>
          <w:p w:rsidR="00E6763C" w:rsidRDefault="008178C6">
            <w:pPr>
              <w:jc w:val="right"/>
            </w:pPr>
            <w:r>
              <w:rPr>
                <w:color w:val="000000"/>
                <w:szCs w:val="21"/>
              </w:rPr>
              <w:t>256,507.15</w:t>
            </w:r>
          </w:p>
        </w:tc>
      </w:tr>
      <w:tr w:rsidR="00E6763C">
        <w:trPr>
          <w:jc w:val="center"/>
        </w:trPr>
        <w:tc>
          <w:tcPr>
            <w:tcW w:w="1588" w:type="dxa"/>
            <w:vAlign w:val="center"/>
          </w:tcPr>
          <w:p w:rsidR="00E6763C" w:rsidRDefault="008178C6">
            <w:pPr>
              <w:jc w:val="center"/>
            </w:pPr>
            <w:r>
              <w:rPr>
                <w:color w:val="000000"/>
                <w:szCs w:val="21"/>
              </w:rPr>
              <w:t>应付利润</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递延所得税负债</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301" w:type="dxa"/>
            <w:vAlign w:val="center"/>
          </w:tcPr>
          <w:p w:rsidR="00E6763C" w:rsidRDefault="008178C6">
            <w:pPr>
              <w:jc w:val="right"/>
            </w:pPr>
            <w:r>
              <w:rPr>
                <w:color w:val="000000"/>
                <w:szCs w:val="21"/>
              </w:rPr>
              <w:t>-</w:t>
            </w:r>
          </w:p>
        </w:tc>
      </w:tr>
      <w:tr w:rsidR="00E6763C">
        <w:trPr>
          <w:jc w:val="center"/>
        </w:trPr>
        <w:tc>
          <w:tcPr>
            <w:tcW w:w="1588" w:type="dxa"/>
            <w:vAlign w:val="center"/>
          </w:tcPr>
          <w:p w:rsidR="00E6763C" w:rsidRDefault="008178C6">
            <w:pPr>
              <w:jc w:val="center"/>
            </w:pPr>
            <w:r>
              <w:rPr>
                <w:color w:val="000000"/>
                <w:szCs w:val="21"/>
              </w:rPr>
              <w:t>其他负债</w:t>
            </w:r>
          </w:p>
        </w:tc>
        <w:tc>
          <w:tcPr>
            <w:tcW w:w="1701" w:type="dxa"/>
            <w:vAlign w:val="center"/>
          </w:tcPr>
          <w:p w:rsidR="00E6763C" w:rsidRDefault="008178C6">
            <w:pPr>
              <w:jc w:val="right"/>
            </w:pPr>
            <w:r>
              <w:rPr>
                <w:color w:val="000000"/>
                <w:szCs w:val="21"/>
              </w:rPr>
              <w:t>-</w:t>
            </w:r>
          </w:p>
        </w:tc>
        <w:tc>
          <w:tcPr>
            <w:tcW w:w="1701"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w:t>
            </w:r>
          </w:p>
        </w:tc>
        <w:tc>
          <w:tcPr>
            <w:tcW w:w="1559" w:type="dxa"/>
            <w:vAlign w:val="center"/>
          </w:tcPr>
          <w:p w:rsidR="00E6763C" w:rsidRDefault="008178C6">
            <w:pPr>
              <w:jc w:val="right"/>
            </w:pPr>
            <w:r>
              <w:rPr>
                <w:color w:val="000000"/>
                <w:szCs w:val="21"/>
              </w:rPr>
              <w:t>330,000.00</w:t>
            </w:r>
          </w:p>
        </w:tc>
        <w:tc>
          <w:tcPr>
            <w:tcW w:w="1301" w:type="dxa"/>
            <w:vAlign w:val="center"/>
          </w:tcPr>
          <w:p w:rsidR="00E6763C" w:rsidRDefault="008178C6">
            <w:pPr>
              <w:jc w:val="right"/>
            </w:pPr>
            <w:r>
              <w:rPr>
                <w:color w:val="000000"/>
                <w:szCs w:val="21"/>
              </w:rPr>
              <w:t>330,000.00</w:t>
            </w:r>
          </w:p>
        </w:tc>
      </w:tr>
      <w:tr w:rsidR="00753756" w:rsidRPr="00224952" w:rsidTr="003E09BA">
        <w:trPr>
          <w:trHeight w:val="278"/>
          <w:jc w:val="center"/>
        </w:trPr>
        <w:tc>
          <w:tcPr>
            <w:tcW w:w="1588" w:type="dxa"/>
            <w:vAlign w:val="center"/>
          </w:tcPr>
          <w:p w:rsidR="00753756" w:rsidRPr="00224952" w:rsidRDefault="00753756" w:rsidP="00627E87">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1,646,073,538.88</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11,523,685.62</w:t>
            </w:r>
          </w:p>
        </w:tc>
        <w:tc>
          <w:tcPr>
            <w:tcW w:w="1301" w:type="dxa"/>
            <w:vAlign w:val="center"/>
          </w:tcPr>
          <w:p w:rsidR="00753756" w:rsidRPr="00224952" w:rsidRDefault="00753756" w:rsidP="00B60413">
            <w:pPr>
              <w:spacing w:line="360" w:lineRule="auto"/>
              <w:jc w:val="center"/>
              <w:rPr>
                <w:szCs w:val="21"/>
              </w:rPr>
            </w:pPr>
            <w:r w:rsidRPr="00224952">
              <w:rPr>
                <w:szCs w:val="21"/>
              </w:rPr>
              <w:t>1,657,597,224.50</w:t>
            </w:r>
          </w:p>
        </w:tc>
      </w:tr>
      <w:tr w:rsidR="00753756" w:rsidRPr="00224952" w:rsidTr="003E09BA">
        <w:trPr>
          <w:trHeight w:val="278"/>
          <w:jc w:val="center"/>
        </w:trPr>
        <w:tc>
          <w:tcPr>
            <w:tcW w:w="1588" w:type="dxa"/>
            <w:vAlign w:val="center"/>
          </w:tcPr>
          <w:p w:rsidR="00753756" w:rsidRPr="00224952" w:rsidRDefault="00753756" w:rsidP="00D60867">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-589,908,395.81</w:t>
            </w:r>
          </w:p>
        </w:tc>
        <w:tc>
          <w:tcPr>
            <w:tcW w:w="1701" w:type="dxa"/>
            <w:vAlign w:val="center"/>
          </w:tcPr>
          <w:p w:rsidR="00753756" w:rsidRPr="00224952" w:rsidRDefault="00753756" w:rsidP="00B60413">
            <w:pPr>
              <w:spacing w:line="360" w:lineRule="auto"/>
              <w:jc w:val="center"/>
              <w:rPr>
                <w:szCs w:val="21"/>
              </w:rPr>
            </w:pPr>
            <w:r w:rsidRPr="00224952">
              <w:rPr>
                <w:szCs w:val="21"/>
              </w:rPr>
              <w:t>3,332,984,962.51</w:t>
            </w:r>
          </w:p>
        </w:tc>
        <w:tc>
          <w:tcPr>
            <w:tcW w:w="1559" w:type="dxa"/>
            <w:vAlign w:val="center"/>
          </w:tcPr>
          <w:p w:rsidR="00753756" w:rsidRPr="00224952" w:rsidRDefault="00753756" w:rsidP="00B60413">
            <w:pPr>
              <w:spacing w:line="360" w:lineRule="auto"/>
              <w:jc w:val="center"/>
              <w:rPr>
                <w:szCs w:val="21"/>
              </w:rPr>
            </w:pPr>
            <w:r w:rsidRPr="00224952">
              <w:rPr>
                <w:szCs w:val="21"/>
              </w:rPr>
              <w:t>175,180,724.85</w:t>
            </w:r>
          </w:p>
        </w:tc>
        <w:tc>
          <w:tcPr>
            <w:tcW w:w="1559" w:type="dxa"/>
            <w:vAlign w:val="center"/>
          </w:tcPr>
          <w:p w:rsidR="00753756" w:rsidRPr="00224952" w:rsidRDefault="00753756" w:rsidP="00B60413">
            <w:pPr>
              <w:spacing w:line="360" w:lineRule="auto"/>
              <w:jc w:val="center"/>
              <w:rPr>
                <w:szCs w:val="21"/>
              </w:rPr>
            </w:pPr>
            <w:r w:rsidRPr="00224952">
              <w:rPr>
                <w:szCs w:val="21"/>
              </w:rPr>
              <w:t>267,762,802.87</w:t>
            </w:r>
          </w:p>
        </w:tc>
        <w:tc>
          <w:tcPr>
            <w:tcW w:w="1301" w:type="dxa"/>
            <w:vAlign w:val="center"/>
          </w:tcPr>
          <w:p w:rsidR="00753756" w:rsidRPr="00224952" w:rsidRDefault="00753756" w:rsidP="00B60413">
            <w:pPr>
              <w:spacing w:line="360" w:lineRule="auto"/>
              <w:jc w:val="center"/>
              <w:rPr>
                <w:szCs w:val="21"/>
              </w:rPr>
            </w:pPr>
            <w:r w:rsidRPr="00224952">
              <w:rPr>
                <w:szCs w:val="21"/>
              </w:rPr>
              <w:t>3,186,020,094.42</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注：各期限分类的标准为按金融资产或金融负债的重新定价日或到期日孰早者进行分类。</w:t>
      </w:r>
    </w:p>
    <w:p w:rsidR="00D65F6C" w:rsidRPr="00D65F6C" w:rsidRDefault="00753756" w:rsidP="00D65F6C">
      <w:pPr>
        <w:spacing w:line="360" w:lineRule="auto"/>
        <w:ind w:firstLineChars="196" w:firstLine="413"/>
        <w:rPr>
          <w:rFonts w:ascii="宋体"/>
          <w:b/>
          <w:bCs/>
          <w:color w:val="000000"/>
          <w:szCs w:val="21"/>
        </w:rPr>
      </w:pPr>
      <w:r w:rsidRPr="00D65F6C">
        <w:rPr>
          <w:rFonts w:ascii="宋体"/>
          <w:b/>
          <w:bCs/>
          <w:color w:val="000000"/>
          <w:szCs w:val="21"/>
        </w:rPr>
        <w:t xml:space="preserve">6.4.13.4.1.2 </w:t>
      </w:r>
      <w:r w:rsidRPr="00D65F6C">
        <w:rPr>
          <w:rFonts w:asci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E6763C">
        <w:tc>
          <w:tcPr>
            <w:tcW w:w="851" w:type="dxa"/>
            <w:vAlign w:val="center"/>
          </w:tcPr>
          <w:p w:rsidR="00E6763C" w:rsidRDefault="008178C6">
            <w:pPr>
              <w:jc w:val="left"/>
            </w:pPr>
            <w:r>
              <w:rPr>
                <w:rFonts w:eastAsiaTheme="minorEastAsia"/>
                <w:color w:val="000000"/>
                <w:szCs w:val="21"/>
              </w:rPr>
              <w:t>假设</w:t>
            </w:r>
          </w:p>
        </w:tc>
        <w:tc>
          <w:tcPr>
            <w:tcW w:w="8149" w:type="dxa"/>
            <w:gridSpan w:val="3"/>
            <w:vAlign w:val="center"/>
          </w:tcPr>
          <w:p w:rsidR="00E6763C" w:rsidRDefault="008178C6">
            <w:pPr>
              <w:jc w:val="left"/>
            </w:pPr>
            <w:r>
              <w:rPr>
                <w:rFonts w:eastAsiaTheme="minorEastAsia"/>
                <w:color w:val="000000"/>
                <w:szCs w:val="21"/>
              </w:rPr>
              <w:t>除市场利率以外的其他市场变量保持不变</w:t>
            </w:r>
          </w:p>
        </w:tc>
      </w:tr>
      <w:tr w:rsidR="00D65F6C" w:rsidRPr="007715BA" w:rsidTr="00E56272">
        <w:tc>
          <w:tcPr>
            <w:tcW w:w="851" w:type="dxa"/>
            <w:vMerge w:val="restart"/>
            <w:vAlign w:val="center"/>
          </w:tcPr>
          <w:p w:rsidR="00D65F6C" w:rsidRPr="007715BA" w:rsidRDefault="00D65F6C" w:rsidP="001873F8">
            <w:pPr>
              <w:pStyle w:val="ad"/>
              <w:jc w:val="center"/>
              <w:rPr>
                <w:rFonts w:eastAsiaTheme="minorEastAsia"/>
                <w:color w:val="000000"/>
                <w:sz w:val="21"/>
                <w:szCs w:val="21"/>
              </w:rPr>
            </w:pPr>
            <w:r w:rsidRPr="007715BA">
              <w:rPr>
                <w:rFonts w:eastAsiaTheme="minorEastAsia"/>
                <w:bCs/>
                <w:color w:val="000000"/>
                <w:sz w:val="21"/>
                <w:szCs w:val="21"/>
              </w:rPr>
              <w:t>分析</w:t>
            </w:r>
          </w:p>
        </w:tc>
        <w:tc>
          <w:tcPr>
            <w:tcW w:w="2551" w:type="dxa"/>
            <w:vMerge w:val="restart"/>
            <w:vAlign w:val="center"/>
          </w:tcPr>
          <w:p w:rsidR="00D65F6C" w:rsidRPr="007715BA" w:rsidRDefault="00D65F6C" w:rsidP="00E56272">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D65F6C" w:rsidRPr="007715BA" w:rsidRDefault="00D65F6C" w:rsidP="00E56272">
            <w:pPr>
              <w:jc w:val="center"/>
              <w:rPr>
                <w:rFonts w:eastAsiaTheme="minorEastAsia"/>
                <w:color w:val="000000"/>
                <w:szCs w:val="21"/>
              </w:rPr>
            </w:pPr>
            <w:r w:rsidRPr="007715BA">
              <w:rPr>
                <w:rFonts w:eastAsiaTheme="minorEastAsia"/>
                <w:color w:val="000000"/>
                <w:szCs w:val="21"/>
              </w:rPr>
              <w:t>对资产负债表日基金资产净值的</w:t>
            </w:r>
          </w:p>
          <w:p w:rsidR="00D65F6C" w:rsidRPr="007715BA" w:rsidRDefault="00D65F6C" w:rsidP="00E56272">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D65F6C" w:rsidRPr="007715BA" w:rsidTr="00E56272">
        <w:tc>
          <w:tcPr>
            <w:tcW w:w="851" w:type="dxa"/>
            <w:vMerge/>
            <w:vAlign w:val="center"/>
          </w:tcPr>
          <w:p w:rsidR="00D65F6C" w:rsidRPr="007715BA" w:rsidRDefault="00D65F6C" w:rsidP="00E56272">
            <w:pPr>
              <w:widowControl/>
              <w:jc w:val="left"/>
              <w:rPr>
                <w:rFonts w:eastAsiaTheme="minorEastAsia"/>
                <w:color w:val="000000"/>
                <w:szCs w:val="21"/>
              </w:rPr>
            </w:pPr>
          </w:p>
        </w:tc>
        <w:tc>
          <w:tcPr>
            <w:tcW w:w="2551" w:type="dxa"/>
            <w:vMerge/>
            <w:vAlign w:val="center"/>
          </w:tcPr>
          <w:p w:rsidR="00D65F6C" w:rsidRPr="007715BA" w:rsidRDefault="00D65F6C" w:rsidP="00E56272">
            <w:pPr>
              <w:widowControl/>
              <w:jc w:val="left"/>
              <w:rPr>
                <w:rFonts w:eastAsiaTheme="minorEastAsia"/>
                <w:color w:val="000000"/>
                <w:kern w:val="0"/>
                <w:szCs w:val="21"/>
              </w:rPr>
            </w:pPr>
          </w:p>
        </w:tc>
        <w:tc>
          <w:tcPr>
            <w:tcW w:w="2694" w:type="dxa"/>
          </w:tcPr>
          <w:p w:rsidR="00D65F6C" w:rsidRPr="007715BA" w:rsidRDefault="00D65F6C" w:rsidP="00E56272">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D65F6C" w:rsidRPr="007715BA" w:rsidRDefault="00D65F6C" w:rsidP="00E56272">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D65F6C" w:rsidRPr="007715BA" w:rsidRDefault="00D65F6C" w:rsidP="00E56272">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D65F6C" w:rsidRPr="007715BA" w:rsidRDefault="00D65F6C" w:rsidP="00E56272">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E6763C">
        <w:tc>
          <w:tcPr>
            <w:tcW w:w="851" w:type="dxa"/>
            <w:vMerge/>
          </w:tcPr>
          <w:p w:rsidR="00E6763C" w:rsidRDefault="00E6763C"/>
        </w:tc>
        <w:tc>
          <w:tcPr>
            <w:tcW w:w="2551" w:type="dxa"/>
            <w:vAlign w:val="center"/>
          </w:tcPr>
          <w:p w:rsidR="00E6763C" w:rsidRDefault="008178C6">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E6763C" w:rsidRDefault="008178C6">
            <w:pPr>
              <w:jc w:val="right"/>
            </w:pPr>
            <w:r>
              <w:rPr>
                <w:rFonts w:eastAsiaTheme="minorEastAsia"/>
                <w:color w:val="000000"/>
                <w:szCs w:val="21"/>
              </w:rPr>
              <w:t>22,999,163.94</w:t>
            </w:r>
          </w:p>
        </w:tc>
        <w:tc>
          <w:tcPr>
            <w:tcW w:w="2904" w:type="dxa"/>
            <w:vAlign w:val="center"/>
          </w:tcPr>
          <w:p w:rsidR="00E6763C" w:rsidRDefault="008178C6">
            <w:pPr>
              <w:jc w:val="right"/>
            </w:pPr>
            <w:r>
              <w:rPr>
                <w:rFonts w:eastAsiaTheme="minorEastAsia"/>
                <w:color w:val="000000"/>
                <w:szCs w:val="21"/>
              </w:rPr>
              <w:t>17,374,676.27</w:t>
            </w:r>
          </w:p>
        </w:tc>
      </w:tr>
      <w:tr w:rsidR="00E6763C">
        <w:tc>
          <w:tcPr>
            <w:tcW w:w="851" w:type="dxa"/>
            <w:vMerge/>
          </w:tcPr>
          <w:p w:rsidR="00E6763C" w:rsidRDefault="00E6763C"/>
        </w:tc>
        <w:tc>
          <w:tcPr>
            <w:tcW w:w="2551" w:type="dxa"/>
            <w:vAlign w:val="center"/>
          </w:tcPr>
          <w:p w:rsidR="00E6763C" w:rsidRDefault="008178C6">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E6763C" w:rsidRDefault="008178C6">
            <w:pPr>
              <w:jc w:val="right"/>
            </w:pPr>
            <w:r>
              <w:rPr>
                <w:rFonts w:eastAsiaTheme="minorEastAsia"/>
                <w:color w:val="000000"/>
                <w:szCs w:val="21"/>
              </w:rPr>
              <w:t>-22,682,786.17</w:t>
            </w:r>
          </w:p>
        </w:tc>
        <w:tc>
          <w:tcPr>
            <w:tcW w:w="2904" w:type="dxa"/>
            <w:vAlign w:val="center"/>
          </w:tcPr>
          <w:p w:rsidR="00E6763C" w:rsidRDefault="008178C6">
            <w:pPr>
              <w:jc w:val="right"/>
            </w:pPr>
            <w:r>
              <w:rPr>
                <w:rFonts w:eastAsiaTheme="minorEastAsia"/>
                <w:color w:val="000000"/>
                <w:szCs w:val="21"/>
              </w:rPr>
              <w:t>-17,180,071.98</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6.4.13.4.2</w:t>
      </w:r>
      <w:r w:rsidRPr="00E76B2D">
        <w:rPr>
          <w:rFonts w:ascii="宋体" w:hAnsi="宋体" w:hint="eastAsia"/>
          <w:b/>
          <w:bCs/>
          <w:color w:val="000000"/>
          <w:szCs w:val="21"/>
        </w:rPr>
        <w:t>外汇风险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本基金的所有资产及负债以人民币计价，因此无外汇风险。</w:t>
      </w:r>
    </w:p>
    <w:p w:rsidR="00753756" w:rsidRPr="00E76B2D" w:rsidRDefault="00753756" w:rsidP="00A80115">
      <w:pPr>
        <w:spacing w:line="360" w:lineRule="auto"/>
        <w:ind w:firstLineChars="196" w:firstLine="413"/>
        <w:rPr>
          <w:rFonts w:ascii="宋体"/>
          <w:b/>
          <w:bCs/>
          <w:color w:val="000000"/>
          <w:szCs w:val="21"/>
        </w:rPr>
      </w:pPr>
      <w:r w:rsidRPr="00E76B2D">
        <w:rPr>
          <w:rFonts w:ascii="宋体" w:hAnsi="宋体"/>
          <w:b/>
          <w:bCs/>
          <w:color w:val="000000"/>
          <w:szCs w:val="21"/>
        </w:rPr>
        <w:t xml:space="preserve">6.4.13.4.3 </w:t>
      </w:r>
      <w:r w:rsidRPr="00E76B2D">
        <w:rPr>
          <w:rFonts w:ascii="宋体" w:hAnsi="宋体" w:hint="eastAsia"/>
          <w:b/>
          <w:bCs/>
          <w:color w:val="000000"/>
          <w:szCs w:val="21"/>
        </w:rPr>
        <w:t>其他价格风险</w:t>
      </w:r>
    </w:p>
    <w:p w:rsidR="00E6763C" w:rsidRDefault="008178C6">
      <w:pPr>
        <w:tabs>
          <w:tab w:val="left" w:pos="426"/>
        </w:tabs>
        <w:spacing w:line="360" w:lineRule="auto"/>
        <w:ind w:firstLineChars="200" w:firstLine="420"/>
        <w:rPr>
          <w:kern w:val="0"/>
          <w:szCs w:val="21"/>
        </w:rPr>
      </w:pPr>
      <w:r>
        <w:rPr>
          <w:kern w:val="0"/>
          <w:szCs w:val="21"/>
        </w:rPr>
        <w:t>其他价格风险是指基金所持金融工具的公允价值或未来现金流量因除市场利率和外汇汇率以外的市场价格因素变动而发生波动的风险。本基金主要投资于证券交易所上市或银行间同业市场交易的股票和债券，所面临的其他价格风险来源于单个证券发行主体自身经营情况或特殊事项的影响，也可能来源于证券市场整体波动的影响。</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本基金的基金管理人采用</w:t>
      </w:r>
      <w:r w:rsidRPr="00E56272">
        <w:rPr>
          <w:kern w:val="0"/>
          <w:szCs w:val="21"/>
        </w:rPr>
        <w:t>Barra</w:t>
      </w:r>
      <w:r w:rsidRPr="00E56272">
        <w:rPr>
          <w:kern w:val="0"/>
          <w:szCs w:val="21"/>
        </w:rPr>
        <w:t>风险管理系统，通过标准差、跟踪误差、</w:t>
      </w:r>
      <w:r w:rsidRPr="00E56272">
        <w:rPr>
          <w:kern w:val="0"/>
          <w:szCs w:val="21"/>
        </w:rPr>
        <w:t>beta</w:t>
      </w:r>
      <w:r w:rsidRPr="00E56272">
        <w:rPr>
          <w:kern w:val="0"/>
          <w:szCs w:val="21"/>
        </w:rPr>
        <w:t>值、</w:t>
      </w:r>
      <w:r w:rsidRPr="00E56272">
        <w:rPr>
          <w:kern w:val="0"/>
          <w:szCs w:val="21"/>
        </w:rPr>
        <w:t>VAR</w:t>
      </w:r>
      <w:r w:rsidRPr="00E56272">
        <w:rPr>
          <w:kern w:val="0"/>
          <w:szCs w:val="21"/>
        </w:rPr>
        <w:t>等指标，监控投资组合面临的市场价格波动风险。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6.4.13.4.3.1 </w:t>
      </w:r>
      <w:r w:rsidRPr="00E76B2D">
        <w:rPr>
          <w:rFonts w:ascii="宋体" w:hAnsi="宋体" w:hint="eastAsia"/>
          <w:b/>
          <w:bCs/>
          <w:color w:val="000000"/>
          <w:szCs w:val="21"/>
        </w:rPr>
        <w:t>其他价格风险敞口</w:t>
      </w:r>
    </w:p>
    <w:p w:rsidR="00753756" w:rsidRPr="00224952" w:rsidRDefault="00753756" w:rsidP="00D141F2">
      <w:pPr>
        <w:wordWrap w:val="0"/>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w:t>
      </w:r>
      <w:r w:rsidRPr="00224952">
        <w:rPr>
          <w:rFonts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1843"/>
        <w:gridCol w:w="1097"/>
        <w:gridCol w:w="1879"/>
        <w:gridCol w:w="1062"/>
      </w:tblGrid>
      <w:tr w:rsidR="00753756" w:rsidRPr="00224952" w:rsidTr="003E09BA">
        <w:tc>
          <w:tcPr>
            <w:tcW w:w="3119" w:type="dxa"/>
            <w:vMerge w:val="restart"/>
            <w:vAlign w:val="center"/>
          </w:tcPr>
          <w:p w:rsidR="00753756" w:rsidRPr="00224952" w:rsidRDefault="00753756" w:rsidP="00FD7B1C">
            <w:pPr>
              <w:spacing w:line="360" w:lineRule="auto"/>
              <w:jc w:val="center"/>
              <w:rPr>
                <w:color w:val="000000"/>
                <w:szCs w:val="21"/>
              </w:rPr>
            </w:pPr>
            <w:r w:rsidRPr="00224952">
              <w:rPr>
                <w:rFonts w:hint="eastAsia"/>
                <w:color w:val="000000"/>
                <w:szCs w:val="21"/>
              </w:rPr>
              <w:t>项目</w:t>
            </w:r>
          </w:p>
        </w:tc>
        <w:tc>
          <w:tcPr>
            <w:tcW w:w="2940"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本期末</w:t>
            </w:r>
          </w:p>
          <w:p w:rsidR="00753756" w:rsidRPr="00224952" w:rsidRDefault="00753756" w:rsidP="003C0ECA">
            <w:pPr>
              <w:spacing w:line="360" w:lineRule="auto"/>
              <w:jc w:val="center"/>
              <w:rPr>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941"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上年度末</w:t>
            </w:r>
          </w:p>
          <w:p w:rsidR="00753756" w:rsidRPr="00224952" w:rsidRDefault="00753756" w:rsidP="003C0ECA">
            <w:pPr>
              <w:spacing w:line="360" w:lineRule="auto"/>
              <w:jc w:val="center"/>
              <w:rPr>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753756" w:rsidRPr="00224952" w:rsidTr="003E09BA">
        <w:tc>
          <w:tcPr>
            <w:tcW w:w="3119" w:type="dxa"/>
            <w:vMerge/>
            <w:vAlign w:val="center"/>
          </w:tcPr>
          <w:p w:rsidR="00753756" w:rsidRPr="00224952" w:rsidRDefault="00753756" w:rsidP="003C0ECA">
            <w:pPr>
              <w:widowControl/>
              <w:spacing w:line="360" w:lineRule="auto"/>
              <w:jc w:val="left"/>
              <w:rPr>
                <w:color w:val="000000"/>
                <w:szCs w:val="21"/>
              </w:rPr>
            </w:pPr>
          </w:p>
        </w:tc>
        <w:tc>
          <w:tcPr>
            <w:tcW w:w="1843" w:type="dxa"/>
            <w:vAlign w:val="center"/>
          </w:tcPr>
          <w:p w:rsidR="00753756" w:rsidRPr="00224952" w:rsidRDefault="00753756" w:rsidP="003C0ECA">
            <w:pPr>
              <w:spacing w:line="360" w:lineRule="auto"/>
              <w:ind w:right="142"/>
              <w:jc w:val="center"/>
              <w:rPr>
                <w:color w:val="000000"/>
                <w:szCs w:val="21"/>
              </w:rPr>
            </w:pPr>
            <w:r w:rsidRPr="00224952">
              <w:rPr>
                <w:rFonts w:hint="eastAsia"/>
                <w:color w:val="000000"/>
                <w:szCs w:val="21"/>
              </w:rPr>
              <w:t>公允价值</w:t>
            </w:r>
          </w:p>
        </w:tc>
        <w:tc>
          <w:tcPr>
            <w:tcW w:w="1097"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c>
          <w:tcPr>
            <w:tcW w:w="1879" w:type="dxa"/>
            <w:vAlign w:val="center"/>
          </w:tcPr>
          <w:p w:rsidR="00753756" w:rsidRPr="00224952" w:rsidRDefault="00753756" w:rsidP="003C0ECA">
            <w:pPr>
              <w:spacing w:line="360" w:lineRule="auto"/>
              <w:ind w:right="113"/>
              <w:jc w:val="center"/>
              <w:rPr>
                <w:color w:val="000000"/>
                <w:szCs w:val="21"/>
              </w:rPr>
            </w:pPr>
            <w:r w:rsidRPr="00224952">
              <w:rPr>
                <w:rFonts w:hint="eastAsia"/>
                <w:color w:val="000000"/>
                <w:szCs w:val="21"/>
              </w:rPr>
              <w:t>公允价值</w:t>
            </w:r>
          </w:p>
        </w:tc>
        <w:tc>
          <w:tcPr>
            <w:tcW w:w="1062"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交易性金融资产</w:t>
            </w:r>
            <w:r w:rsidRPr="00224952">
              <w:rPr>
                <w:rFonts w:hint="eastAsia"/>
                <w:szCs w:val="21"/>
              </w:rPr>
              <w:t>－</w:t>
            </w:r>
            <w:r w:rsidRPr="00224952">
              <w:rPr>
                <w:rFonts w:hint="eastAsia"/>
                <w:color w:val="000000"/>
                <w:szCs w:val="21"/>
              </w:rPr>
              <w:t>股票投资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231,659,604.74</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7.15</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177,848,461.78</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5.58</w:t>
            </w:r>
          </w:p>
        </w:tc>
      </w:tr>
      <w:tr w:rsidR="00753756" w:rsidRPr="00224952" w:rsidTr="003E09BA">
        <w:tc>
          <w:tcPr>
            <w:tcW w:w="3119" w:type="dxa"/>
            <w:vAlign w:val="center"/>
          </w:tcPr>
          <w:p w:rsidR="00753756" w:rsidRPr="00224952" w:rsidRDefault="00753756" w:rsidP="00997072">
            <w:pPr>
              <w:spacing w:line="360" w:lineRule="auto"/>
              <w:jc w:val="left"/>
              <w:rPr>
                <w:szCs w:val="21"/>
              </w:rPr>
            </w:pPr>
            <w:r w:rsidRPr="00224952">
              <w:rPr>
                <w:rFonts w:hint="eastAsia"/>
                <w:szCs w:val="21"/>
              </w:rPr>
              <w:t>交易性金融资产－贵金属投资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衍生金融资产－权证投资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其他</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281A9C">
            <w:pPr>
              <w:spacing w:line="360" w:lineRule="auto"/>
              <w:rPr>
                <w:color w:val="000000"/>
                <w:szCs w:val="21"/>
              </w:rPr>
            </w:pPr>
            <w:r w:rsidRPr="00224952">
              <w:rPr>
                <w:rFonts w:hint="eastAsia"/>
                <w:color w:val="000000"/>
                <w:szCs w:val="21"/>
              </w:rPr>
              <w:t>合计</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231,659,604.74</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7.15</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177,848,461.78</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5.58</w:t>
            </w:r>
          </w:p>
        </w:tc>
      </w:tr>
    </w:tbl>
    <w:p w:rsidR="001A09D3" w:rsidRPr="00224952" w:rsidRDefault="001A09D3" w:rsidP="001A09D3">
      <w:pPr>
        <w:spacing w:line="360" w:lineRule="auto"/>
        <w:ind w:firstLineChars="196" w:firstLine="413"/>
        <w:rPr>
          <w:b/>
          <w:color w:val="000000"/>
          <w:szCs w:val="21"/>
        </w:rPr>
      </w:pPr>
      <w:r w:rsidRPr="00E76B2D">
        <w:rPr>
          <w:rFonts w:ascii="宋体" w:hAnsi="宋体"/>
          <w:b/>
          <w:bCs/>
          <w:color w:val="000000"/>
          <w:szCs w:val="21"/>
        </w:rPr>
        <w:t xml:space="preserve">6.4.13.4.3.2 </w:t>
      </w:r>
      <w:r w:rsidRPr="00E76B2D">
        <w:rPr>
          <w:rFonts w:ascii="宋体" w:hAnsi="宋体" w:hint="eastAsia"/>
          <w:b/>
          <w:bCs/>
          <w:color w:val="000000"/>
          <w:szCs w:val="21"/>
        </w:rPr>
        <w:t>其他价格风险的敏感性分析</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2448"/>
        <w:gridCol w:w="2880"/>
        <w:gridCol w:w="2610"/>
      </w:tblGrid>
      <w:tr w:rsidR="00E6763C">
        <w:tc>
          <w:tcPr>
            <w:tcW w:w="993" w:type="dxa"/>
            <w:vAlign w:val="center"/>
          </w:tcPr>
          <w:p w:rsidR="00E6763C" w:rsidRDefault="008178C6">
            <w:pPr>
              <w:jc w:val="left"/>
            </w:pPr>
            <w:r>
              <w:rPr>
                <w:color w:val="000000"/>
                <w:szCs w:val="21"/>
              </w:rPr>
              <w:t>假设</w:t>
            </w:r>
          </w:p>
        </w:tc>
        <w:tc>
          <w:tcPr>
            <w:tcW w:w="7938" w:type="dxa"/>
            <w:gridSpan w:val="3"/>
            <w:vAlign w:val="center"/>
          </w:tcPr>
          <w:p w:rsidR="00E6763C" w:rsidRDefault="008178C6">
            <w:pPr>
              <w:jc w:val="center"/>
            </w:pPr>
            <w:r>
              <w:rPr>
                <w:color w:val="000000"/>
                <w:szCs w:val="21"/>
              </w:rPr>
              <w:t>除业绩比较基准以外的其他市场变量保持不变</w:t>
            </w:r>
          </w:p>
        </w:tc>
      </w:tr>
      <w:tr w:rsidR="001A09D3" w:rsidRPr="00224952" w:rsidTr="00E56272">
        <w:tc>
          <w:tcPr>
            <w:tcW w:w="993" w:type="dxa"/>
            <w:vMerge w:val="restart"/>
            <w:vAlign w:val="center"/>
          </w:tcPr>
          <w:p w:rsidR="001A09D3" w:rsidRPr="00224952" w:rsidRDefault="001A09D3" w:rsidP="00E56272">
            <w:pPr>
              <w:jc w:val="center"/>
              <w:rPr>
                <w:color w:val="000000"/>
                <w:szCs w:val="21"/>
              </w:rPr>
            </w:pPr>
            <w:r w:rsidRPr="00224952">
              <w:rPr>
                <w:rFonts w:hint="eastAsia"/>
                <w:bCs/>
                <w:color w:val="000000"/>
                <w:szCs w:val="21"/>
              </w:rPr>
              <w:t>分析</w:t>
            </w:r>
          </w:p>
        </w:tc>
        <w:tc>
          <w:tcPr>
            <w:tcW w:w="2448" w:type="dxa"/>
            <w:vMerge w:val="restart"/>
            <w:vAlign w:val="center"/>
          </w:tcPr>
          <w:p w:rsidR="001A09D3" w:rsidRPr="00224952" w:rsidRDefault="001A09D3" w:rsidP="00E56272">
            <w:pPr>
              <w:widowControl/>
              <w:autoSpaceDE w:val="0"/>
              <w:autoSpaceDN w:val="0"/>
              <w:ind w:right="-15"/>
              <w:jc w:val="center"/>
              <w:textAlignment w:val="bottom"/>
              <w:rPr>
                <w:color w:val="000000"/>
                <w:kern w:val="0"/>
                <w:szCs w:val="21"/>
              </w:rPr>
            </w:pPr>
            <w:r w:rsidRPr="00224952">
              <w:rPr>
                <w:rFonts w:hint="eastAsia"/>
                <w:bCs/>
                <w:color w:val="000000"/>
                <w:szCs w:val="21"/>
              </w:rPr>
              <w:t>相关风险变量的变动</w:t>
            </w:r>
          </w:p>
        </w:tc>
        <w:tc>
          <w:tcPr>
            <w:tcW w:w="5490" w:type="dxa"/>
            <w:gridSpan w:val="2"/>
            <w:vAlign w:val="center"/>
          </w:tcPr>
          <w:p w:rsidR="001A09D3" w:rsidRPr="00224952" w:rsidRDefault="001A09D3" w:rsidP="00E56272">
            <w:pPr>
              <w:jc w:val="center"/>
              <w:rPr>
                <w:color w:val="000000"/>
                <w:szCs w:val="21"/>
              </w:rPr>
            </w:pPr>
            <w:r w:rsidRPr="00224952">
              <w:rPr>
                <w:rFonts w:hint="eastAsia"/>
                <w:color w:val="000000"/>
                <w:szCs w:val="21"/>
              </w:rPr>
              <w:t>对资产负债表日基金资产净值的</w:t>
            </w:r>
          </w:p>
          <w:p w:rsidR="001A09D3" w:rsidRPr="00224952" w:rsidRDefault="001A09D3" w:rsidP="00E56272">
            <w:pPr>
              <w:widowControl/>
              <w:autoSpaceDE w:val="0"/>
              <w:autoSpaceDN w:val="0"/>
              <w:ind w:right="-15"/>
              <w:jc w:val="center"/>
              <w:textAlignment w:val="bottom"/>
              <w:rPr>
                <w:color w:val="000000"/>
                <w:kern w:val="0"/>
                <w:szCs w:val="21"/>
              </w:rPr>
            </w:pPr>
            <w:r>
              <w:rPr>
                <w:rFonts w:hint="eastAsia"/>
                <w:color w:val="000000"/>
                <w:szCs w:val="21"/>
              </w:rPr>
              <w:t>影响金额（单位：人民币元）</w:t>
            </w:r>
          </w:p>
        </w:tc>
      </w:tr>
      <w:tr w:rsidR="001A09D3" w:rsidRPr="00224952" w:rsidTr="00E56272">
        <w:tc>
          <w:tcPr>
            <w:tcW w:w="993" w:type="dxa"/>
            <w:vMerge/>
            <w:vAlign w:val="center"/>
          </w:tcPr>
          <w:p w:rsidR="001A09D3" w:rsidRPr="00224952" w:rsidRDefault="001A09D3" w:rsidP="00E56272">
            <w:pPr>
              <w:jc w:val="left"/>
              <w:rPr>
                <w:color w:val="000000"/>
                <w:szCs w:val="21"/>
              </w:rPr>
            </w:pPr>
          </w:p>
        </w:tc>
        <w:tc>
          <w:tcPr>
            <w:tcW w:w="2448" w:type="dxa"/>
            <w:vMerge/>
            <w:vAlign w:val="center"/>
          </w:tcPr>
          <w:p w:rsidR="001A09D3" w:rsidRPr="00224952" w:rsidRDefault="001A09D3" w:rsidP="00E56272">
            <w:pPr>
              <w:widowControl/>
              <w:jc w:val="left"/>
              <w:rPr>
                <w:color w:val="000000"/>
                <w:kern w:val="0"/>
                <w:szCs w:val="21"/>
              </w:rPr>
            </w:pPr>
          </w:p>
        </w:tc>
        <w:tc>
          <w:tcPr>
            <w:tcW w:w="2880" w:type="dxa"/>
            <w:vAlign w:val="center"/>
          </w:tcPr>
          <w:p w:rsidR="001A09D3" w:rsidRPr="00224952" w:rsidRDefault="001A09D3" w:rsidP="00E56272">
            <w:pPr>
              <w:spacing w:line="360" w:lineRule="auto"/>
              <w:ind w:firstLineChars="350" w:firstLine="735"/>
              <w:rPr>
                <w:color w:val="000000"/>
                <w:szCs w:val="21"/>
              </w:rPr>
            </w:pPr>
            <w:r w:rsidRPr="00224952">
              <w:rPr>
                <w:rFonts w:hint="eastAsia"/>
                <w:color w:val="000000"/>
                <w:szCs w:val="21"/>
              </w:rPr>
              <w:t>本期末</w:t>
            </w:r>
          </w:p>
          <w:p w:rsidR="001A09D3" w:rsidRPr="00224952" w:rsidRDefault="001A09D3" w:rsidP="00E56272">
            <w:pPr>
              <w:spacing w:line="360" w:lineRule="auto"/>
              <w:jc w:val="center"/>
              <w:rPr>
                <w:bCs/>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610" w:type="dxa"/>
            <w:vAlign w:val="center"/>
          </w:tcPr>
          <w:p w:rsidR="001A09D3" w:rsidRPr="00224952" w:rsidRDefault="001A09D3" w:rsidP="00E56272">
            <w:pPr>
              <w:spacing w:line="360" w:lineRule="auto"/>
              <w:ind w:firstLineChars="300" w:firstLine="630"/>
              <w:rPr>
                <w:color w:val="000000"/>
                <w:szCs w:val="21"/>
              </w:rPr>
            </w:pPr>
            <w:r w:rsidRPr="00224952">
              <w:rPr>
                <w:rFonts w:hint="eastAsia"/>
                <w:color w:val="000000"/>
                <w:szCs w:val="21"/>
              </w:rPr>
              <w:t>上年度末</w:t>
            </w:r>
          </w:p>
          <w:p w:rsidR="001A09D3" w:rsidRPr="00224952" w:rsidRDefault="001A09D3" w:rsidP="00E56272">
            <w:pPr>
              <w:spacing w:line="360" w:lineRule="auto"/>
              <w:jc w:val="center"/>
              <w:rPr>
                <w:bCs/>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E6763C">
        <w:tc>
          <w:tcPr>
            <w:tcW w:w="993" w:type="dxa"/>
            <w:vMerge/>
          </w:tcPr>
          <w:p w:rsidR="00E6763C" w:rsidRDefault="00E6763C"/>
        </w:tc>
        <w:tc>
          <w:tcPr>
            <w:tcW w:w="2448" w:type="dxa"/>
            <w:vAlign w:val="center"/>
          </w:tcPr>
          <w:p w:rsidR="00E6763C" w:rsidRDefault="008178C6">
            <w:r>
              <w:rPr>
                <w:color w:val="000000"/>
                <w:szCs w:val="21"/>
              </w:rPr>
              <w:t>1.</w:t>
            </w:r>
            <w:r>
              <w:rPr>
                <w:color w:val="000000"/>
                <w:szCs w:val="21"/>
              </w:rPr>
              <w:t>业绩比较基准上升</w:t>
            </w:r>
            <w:r>
              <w:rPr>
                <w:color w:val="000000"/>
                <w:szCs w:val="21"/>
              </w:rPr>
              <w:t>5%</w:t>
            </w:r>
          </w:p>
        </w:tc>
        <w:tc>
          <w:tcPr>
            <w:tcW w:w="2880" w:type="dxa"/>
            <w:vAlign w:val="center"/>
          </w:tcPr>
          <w:p w:rsidR="00E6763C" w:rsidRDefault="008178C6">
            <w:pPr>
              <w:jc w:val="right"/>
            </w:pPr>
            <w:r>
              <w:rPr>
                <w:color w:val="000000"/>
                <w:szCs w:val="21"/>
              </w:rPr>
              <w:t>16,004,511.40</w:t>
            </w:r>
          </w:p>
        </w:tc>
        <w:tc>
          <w:tcPr>
            <w:tcW w:w="2610" w:type="dxa"/>
            <w:vAlign w:val="center"/>
          </w:tcPr>
          <w:p w:rsidR="00E6763C" w:rsidRDefault="008178C6">
            <w:pPr>
              <w:jc w:val="right"/>
            </w:pPr>
            <w:r>
              <w:rPr>
                <w:color w:val="000000"/>
                <w:szCs w:val="21"/>
              </w:rPr>
              <w:t>16,755,972.82</w:t>
            </w:r>
          </w:p>
        </w:tc>
      </w:tr>
      <w:tr w:rsidR="00E6763C">
        <w:tc>
          <w:tcPr>
            <w:tcW w:w="993" w:type="dxa"/>
            <w:vMerge/>
          </w:tcPr>
          <w:p w:rsidR="00E6763C" w:rsidRDefault="00E6763C"/>
        </w:tc>
        <w:tc>
          <w:tcPr>
            <w:tcW w:w="2448" w:type="dxa"/>
            <w:vAlign w:val="center"/>
          </w:tcPr>
          <w:p w:rsidR="00E6763C" w:rsidRDefault="008178C6">
            <w:r>
              <w:rPr>
                <w:color w:val="000000"/>
                <w:szCs w:val="21"/>
              </w:rPr>
              <w:t>2.</w:t>
            </w:r>
            <w:r>
              <w:rPr>
                <w:color w:val="000000"/>
                <w:szCs w:val="21"/>
              </w:rPr>
              <w:t>业绩比较基准下降</w:t>
            </w:r>
            <w:r>
              <w:rPr>
                <w:color w:val="000000"/>
                <w:szCs w:val="21"/>
              </w:rPr>
              <w:t>5%</w:t>
            </w:r>
          </w:p>
        </w:tc>
        <w:tc>
          <w:tcPr>
            <w:tcW w:w="2880" w:type="dxa"/>
            <w:vAlign w:val="center"/>
          </w:tcPr>
          <w:p w:rsidR="00E6763C" w:rsidRDefault="008178C6">
            <w:pPr>
              <w:jc w:val="right"/>
            </w:pPr>
            <w:r>
              <w:rPr>
                <w:color w:val="000000"/>
                <w:szCs w:val="21"/>
              </w:rPr>
              <w:t>-16,004,511.40</w:t>
            </w:r>
          </w:p>
        </w:tc>
        <w:tc>
          <w:tcPr>
            <w:tcW w:w="2610" w:type="dxa"/>
            <w:vAlign w:val="center"/>
          </w:tcPr>
          <w:p w:rsidR="00E6763C" w:rsidRDefault="008178C6">
            <w:pPr>
              <w:jc w:val="right"/>
            </w:pPr>
            <w:r>
              <w:rPr>
                <w:color w:val="000000"/>
                <w:szCs w:val="21"/>
              </w:rPr>
              <w:t>-16,755,972.82</w:t>
            </w:r>
          </w:p>
        </w:tc>
      </w:tr>
    </w:tbl>
    <w:p w:rsidR="00753756" w:rsidRPr="00224952" w:rsidRDefault="001A09D3" w:rsidP="00E56272">
      <w:pPr>
        <w:tabs>
          <w:tab w:val="left" w:pos="426"/>
        </w:tabs>
        <w:spacing w:line="360" w:lineRule="auto"/>
        <w:ind w:firstLineChars="200" w:firstLine="420"/>
        <w:rPr>
          <w:kern w:val="0"/>
          <w:szCs w:val="21"/>
        </w:rPr>
      </w:pPr>
      <w:r w:rsidRPr="00224952">
        <w:rPr>
          <w:kern w:val="0"/>
          <w:szCs w:val="21"/>
        </w:rPr>
        <w:t>注：股票投资业绩基准取上证</w:t>
      </w:r>
      <w:r w:rsidRPr="00224952">
        <w:rPr>
          <w:kern w:val="0"/>
          <w:szCs w:val="21"/>
        </w:rPr>
        <w:t>A</w:t>
      </w:r>
      <w:r w:rsidRPr="00224952">
        <w:rPr>
          <w:kern w:val="0"/>
          <w:szCs w:val="21"/>
        </w:rPr>
        <w:t>指。</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6.4.14 </w:t>
      </w:r>
      <w:r w:rsidRPr="00E76B2D">
        <w:rPr>
          <w:rFonts w:ascii="宋体" w:hAnsi="宋体" w:hint="eastAsia"/>
          <w:b/>
          <w:bCs/>
          <w:color w:val="000000"/>
          <w:szCs w:val="21"/>
        </w:rPr>
        <w:t>有助于理解和分析会计报表需要说明的其他事项</w:t>
      </w:r>
    </w:p>
    <w:p w:rsidR="00E6763C" w:rsidRDefault="008178C6">
      <w:pPr>
        <w:tabs>
          <w:tab w:val="left" w:pos="426"/>
        </w:tabs>
        <w:spacing w:line="360" w:lineRule="auto"/>
        <w:ind w:firstLineChars="200" w:firstLine="420"/>
        <w:rPr>
          <w:kern w:val="0"/>
          <w:szCs w:val="21"/>
        </w:rPr>
      </w:pPr>
      <w:r>
        <w:rPr>
          <w:kern w:val="0"/>
          <w:szCs w:val="21"/>
        </w:rPr>
        <w:t>(1)</w:t>
      </w:r>
      <w:r>
        <w:rPr>
          <w:kern w:val="0"/>
          <w:szCs w:val="21"/>
        </w:rPr>
        <w:t>公允价值</w:t>
      </w:r>
      <w:r>
        <w:rPr>
          <w:kern w:val="0"/>
          <w:szCs w:val="21"/>
        </w:rPr>
        <w:t xml:space="preserve"> </w:t>
      </w:r>
    </w:p>
    <w:p w:rsidR="00E6763C" w:rsidRDefault="008178C6">
      <w:pPr>
        <w:tabs>
          <w:tab w:val="left" w:pos="426"/>
        </w:tabs>
        <w:spacing w:line="360" w:lineRule="auto"/>
        <w:ind w:firstLineChars="200" w:firstLine="420"/>
        <w:rPr>
          <w:kern w:val="0"/>
          <w:szCs w:val="21"/>
        </w:rPr>
      </w:pPr>
      <w:r>
        <w:rPr>
          <w:kern w:val="0"/>
          <w:szCs w:val="21"/>
        </w:rPr>
        <w:t>(a)</w:t>
      </w:r>
      <w:r>
        <w:rPr>
          <w:kern w:val="0"/>
          <w:szCs w:val="21"/>
        </w:rPr>
        <w:t>金融工具公允价值计量的方法</w:t>
      </w:r>
      <w:r>
        <w:rPr>
          <w:kern w:val="0"/>
          <w:szCs w:val="21"/>
        </w:rPr>
        <w:t xml:space="preserve"> </w:t>
      </w:r>
    </w:p>
    <w:p w:rsidR="00E6763C" w:rsidRDefault="008178C6">
      <w:pPr>
        <w:tabs>
          <w:tab w:val="left" w:pos="426"/>
        </w:tabs>
        <w:spacing w:line="360" w:lineRule="auto"/>
        <w:ind w:firstLineChars="200" w:firstLine="420"/>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E6763C" w:rsidRDefault="008178C6">
      <w:pPr>
        <w:tabs>
          <w:tab w:val="left" w:pos="426"/>
        </w:tabs>
        <w:spacing w:line="360" w:lineRule="auto"/>
        <w:ind w:firstLineChars="200" w:firstLine="420"/>
        <w:rPr>
          <w:kern w:val="0"/>
          <w:szCs w:val="21"/>
        </w:rPr>
      </w:pPr>
      <w:r>
        <w:rPr>
          <w:kern w:val="0"/>
          <w:szCs w:val="21"/>
        </w:rPr>
        <w:t>第一层次：相同资产或负债在活跃市场上未经调整的报价。</w:t>
      </w:r>
      <w:r>
        <w:rPr>
          <w:kern w:val="0"/>
          <w:szCs w:val="21"/>
        </w:rPr>
        <w:t xml:space="preserve"> </w:t>
      </w:r>
    </w:p>
    <w:p w:rsidR="00E6763C" w:rsidRDefault="008178C6">
      <w:pPr>
        <w:tabs>
          <w:tab w:val="left" w:pos="426"/>
        </w:tabs>
        <w:spacing w:line="360" w:lineRule="auto"/>
        <w:ind w:firstLineChars="200" w:firstLine="420"/>
        <w:rPr>
          <w:kern w:val="0"/>
          <w:szCs w:val="21"/>
        </w:rPr>
      </w:pPr>
      <w:r>
        <w:rPr>
          <w:kern w:val="0"/>
          <w:szCs w:val="21"/>
        </w:rPr>
        <w:t>第二层次：除第一层次输入值外相关资产或负债直接或间接可观察的输入值。</w:t>
      </w:r>
      <w:r>
        <w:rPr>
          <w:kern w:val="0"/>
          <w:szCs w:val="21"/>
        </w:rPr>
        <w:t xml:space="preserve"> </w:t>
      </w:r>
    </w:p>
    <w:p w:rsidR="00E6763C" w:rsidRDefault="008178C6">
      <w:pPr>
        <w:tabs>
          <w:tab w:val="left" w:pos="426"/>
        </w:tabs>
        <w:spacing w:line="360" w:lineRule="auto"/>
        <w:ind w:firstLineChars="200" w:firstLine="420"/>
        <w:rPr>
          <w:kern w:val="0"/>
          <w:szCs w:val="21"/>
        </w:rPr>
      </w:pPr>
      <w:r>
        <w:rPr>
          <w:kern w:val="0"/>
          <w:szCs w:val="21"/>
        </w:rPr>
        <w:t>第三层次：相关资产或负债的不可观察输入值。</w:t>
      </w:r>
      <w:r>
        <w:rPr>
          <w:kern w:val="0"/>
          <w:szCs w:val="21"/>
        </w:rPr>
        <w:t xml:space="preserve"> </w:t>
      </w:r>
    </w:p>
    <w:p w:rsidR="00E6763C" w:rsidRDefault="008178C6">
      <w:pPr>
        <w:tabs>
          <w:tab w:val="left" w:pos="426"/>
        </w:tabs>
        <w:spacing w:line="360" w:lineRule="auto"/>
        <w:ind w:firstLineChars="200" w:firstLine="420"/>
        <w:rPr>
          <w:kern w:val="0"/>
          <w:szCs w:val="21"/>
        </w:rPr>
      </w:pPr>
      <w:r>
        <w:rPr>
          <w:kern w:val="0"/>
          <w:szCs w:val="21"/>
        </w:rPr>
        <w:t>(b)</w:t>
      </w:r>
      <w:r>
        <w:rPr>
          <w:kern w:val="0"/>
          <w:szCs w:val="21"/>
        </w:rPr>
        <w:t>持续的以公允价值计量的金融工具</w:t>
      </w:r>
      <w:r>
        <w:rPr>
          <w:kern w:val="0"/>
          <w:szCs w:val="21"/>
        </w:rPr>
        <w:t xml:space="preserve"> </w:t>
      </w:r>
    </w:p>
    <w:p w:rsidR="00E6763C" w:rsidRDefault="008178C6">
      <w:pPr>
        <w:tabs>
          <w:tab w:val="left" w:pos="426"/>
        </w:tabs>
        <w:spacing w:line="360" w:lineRule="auto"/>
        <w:ind w:firstLineChars="200" w:firstLine="420"/>
        <w:rPr>
          <w:kern w:val="0"/>
          <w:szCs w:val="21"/>
        </w:rPr>
      </w:pPr>
      <w:r>
        <w:rPr>
          <w:kern w:val="0"/>
          <w:szCs w:val="21"/>
        </w:rPr>
        <w:t>(i)</w:t>
      </w:r>
      <w:r>
        <w:rPr>
          <w:kern w:val="0"/>
          <w:szCs w:val="21"/>
        </w:rPr>
        <w:t>各层次金融工具公允价值</w:t>
      </w:r>
      <w:r>
        <w:rPr>
          <w:kern w:val="0"/>
          <w:szCs w:val="21"/>
        </w:rPr>
        <w:t xml:space="preserve"> </w:t>
      </w:r>
    </w:p>
    <w:p w:rsidR="00E6763C" w:rsidRDefault="008178C6">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日，本基金持有的以公允价值计量且其变动计入当期损益的金融资产中属于第一层次的余额为</w:t>
      </w:r>
      <w:r>
        <w:rPr>
          <w:kern w:val="0"/>
          <w:szCs w:val="21"/>
        </w:rPr>
        <w:t>332,410,654.09</w:t>
      </w:r>
      <w:r>
        <w:rPr>
          <w:kern w:val="0"/>
          <w:szCs w:val="21"/>
        </w:rPr>
        <w:t>元，属于第二层次的余额为</w:t>
      </w:r>
      <w:r>
        <w:rPr>
          <w:kern w:val="0"/>
          <w:szCs w:val="21"/>
        </w:rPr>
        <w:t>4,799,323,842.12</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日：第一层次</w:t>
      </w:r>
      <w:r>
        <w:rPr>
          <w:kern w:val="0"/>
          <w:szCs w:val="21"/>
        </w:rPr>
        <w:t>420,186,523.84</w:t>
      </w:r>
      <w:r>
        <w:rPr>
          <w:kern w:val="0"/>
          <w:szCs w:val="21"/>
        </w:rPr>
        <w:t>元，第二层次</w:t>
      </w:r>
      <w:r>
        <w:rPr>
          <w:kern w:val="0"/>
          <w:szCs w:val="21"/>
        </w:rPr>
        <w:t>4,239,595,549.60</w:t>
      </w:r>
      <w:r>
        <w:rPr>
          <w:kern w:val="0"/>
          <w:szCs w:val="21"/>
        </w:rPr>
        <w:t>元，无属于第三层次的余额</w:t>
      </w:r>
      <w:r>
        <w:rPr>
          <w:kern w:val="0"/>
          <w:szCs w:val="21"/>
        </w:rPr>
        <w:t xml:space="preserve">)  </w:t>
      </w:r>
      <w:r>
        <w:rPr>
          <w:kern w:val="0"/>
          <w:szCs w:val="21"/>
        </w:rPr>
        <w:t>。</w:t>
      </w:r>
    </w:p>
    <w:p w:rsidR="00E6763C" w:rsidRDefault="008178C6">
      <w:pPr>
        <w:tabs>
          <w:tab w:val="left" w:pos="426"/>
        </w:tabs>
        <w:spacing w:line="360" w:lineRule="auto"/>
        <w:ind w:firstLineChars="200" w:firstLine="420"/>
        <w:rPr>
          <w:kern w:val="0"/>
          <w:szCs w:val="21"/>
        </w:rPr>
      </w:pPr>
      <w:r>
        <w:rPr>
          <w:kern w:val="0"/>
          <w:szCs w:val="21"/>
        </w:rPr>
        <w:t>(ii)</w:t>
      </w:r>
      <w:r>
        <w:rPr>
          <w:kern w:val="0"/>
          <w:szCs w:val="21"/>
        </w:rPr>
        <w:t>公允价值所属层次间的重大变动</w:t>
      </w:r>
    </w:p>
    <w:p w:rsidR="00E6763C" w:rsidRDefault="008178C6">
      <w:pPr>
        <w:tabs>
          <w:tab w:val="left" w:pos="426"/>
        </w:tabs>
        <w:spacing w:line="360" w:lineRule="auto"/>
        <w:ind w:firstLineChars="200" w:firstLine="420"/>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w:t>
      </w:r>
      <w:r>
        <w:rPr>
          <w:kern w:val="0"/>
          <w:szCs w:val="21"/>
        </w:rPr>
        <w:t xml:space="preserve"> </w:t>
      </w:r>
    </w:p>
    <w:p w:rsidR="00E6763C" w:rsidRDefault="008178C6">
      <w:pPr>
        <w:tabs>
          <w:tab w:val="left" w:pos="426"/>
        </w:tabs>
        <w:spacing w:line="360" w:lineRule="auto"/>
        <w:ind w:firstLineChars="200" w:firstLine="420"/>
        <w:rPr>
          <w:kern w:val="0"/>
          <w:szCs w:val="21"/>
        </w:rPr>
      </w:pPr>
      <w:r>
        <w:rPr>
          <w:kern w:val="0"/>
          <w:szCs w:val="21"/>
        </w:rPr>
        <w:t>(iii)</w:t>
      </w:r>
      <w:r>
        <w:rPr>
          <w:kern w:val="0"/>
          <w:szCs w:val="21"/>
        </w:rPr>
        <w:t>第三层次公允价值余额和本期变动金额</w:t>
      </w:r>
      <w:r>
        <w:rPr>
          <w:kern w:val="0"/>
          <w:szCs w:val="21"/>
        </w:rPr>
        <w:t xml:space="preserve"> </w:t>
      </w:r>
    </w:p>
    <w:p w:rsidR="00E6763C" w:rsidRDefault="008178C6">
      <w:pPr>
        <w:tabs>
          <w:tab w:val="left" w:pos="426"/>
        </w:tabs>
        <w:spacing w:line="360" w:lineRule="auto"/>
        <w:ind w:firstLineChars="200" w:firstLine="420"/>
        <w:rPr>
          <w:kern w:val="0"/>
          <w:szCs w:val="21"/>
        </w:rPr>
      </w:pPr>
      <w:r>
        <w:rPr>
          <w:kern w:val="0"/>
          <w:szCs w:val="21"/>
        </w:rPr>
        <w:t>无。</w:t>
      </w:r>
      <w:r>
        <w:rPr>
          <w:kern w:val="0"/>
          <w:szCs w:val="21"/>
        </w:rPr>
        <w:t xml:space="preserve"> </w:t>
      </w:r>
    </w:p>
    <w:p w:rsidR="00E6763C" w:rsidRDefault="008178C6">
      <w:pPr>
        <w:tabs>
          <w:tab w:val="left" w:pos="426"/>
        </w:tabs>
        <w:spacing w:line="360" w:lineRule="auto"/>
        <w:ind w:firstLineChars="200" w:firstLine="420"/>
        <w:rPr>
          <w:kern w:val="0"/>
          <w:szCs w:val="21"/>
        </w:rPr>
      </w:pPr>
      <w:r>
        <w:rPr>
          <w:kern w:val="0"/>
          <w:szCs w:val="21"/>
        </w:rPr>
        <w:t>(c)</w:t>
      </w:r>
      <w:r>
        <w:rPr>
          <w:kern w:val="0"/>
          <w:szCs w:val="21"/>
        </w:rPr>
        <w:t>非持续的以公允价值计量的金融工具</w:t>
      </w:r>
      <w:r>
        <w:rPr>
          <w:kern w:val="0"/>
          <w:szCs w:val="21"/>
        </w:rPr>
        <w:t xml:space="preserve"> </w:t>
      </w:r>
    </w:p>
    <w:p w:rsidR="00E6763C" w:rsidRDefault="008178C6">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 xml:space="preserve">) </w:t>
      </w:r>
      <w:r>
        <w:rPr>
          <w:kern w:val="0"/>
          <w:szCs w:val="21"/>
        </w:rPr>
        <w:t>。</w:t>
      </w:r>
    </w:p>
    <w:p w:rsidR="00E6763C" w:rsidRDefault="008178C6">
      <w:pPr>
        <w:tabs>
          <w:tab w:val="left" w:pos="426"/>
        </w:tabs>
        <w:spacing w:line="360" w:lineRule="auto"/>
        <w:ind w:firstLineChars="200" w:firstLine="420"/>
        <w:rPr>
          <w:kern w:val="0"/>
          <w:szCs w:val="21"/>
        </w:rPr>
      </w:pPr>
      <w:r>
        <w:rPr>
          <w:kern w:val="0"/>
          <w:szCs w:val="21"/>
        </w:rPr>
        <w:t>(d)</w:t>
      </w:r>
      <w:r>
        <w:rPr>
          <w:kern w:val="0"/>
          <w:szCs w:val="21"/>
        </w:rPr>
        <w:t>不以公允价值计量的金融工具</w:t>
      </w:r>
      <w:r>
        <w:rPr>
          <w:kern w:val="0"/>
          <w:szCs w:val="21"/>
        </w:rPr>
        <w:t xml:space="preserve"> </w:t>
      </w:r>
    </w:p>
    <w:p w:rsidR="00E6763C" w:rsidRDefault="008178C6">
      <w:pPr>
        <w:tabs>
          <w:tab w:val="left" w:pos="426"/>
        </w:tabs>
        <w:spacing w:line="360" w:lineRule="auto"/>
        <w:ind w:firstLineChars="200" w:firstLine="420"/>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(2)</w:t>
      </w:r>
      <w:r w:rsidRPr="00E56272">
        <w:rPr>
          <w:kern w:val="0"/>
          <w:szCs w:val="21"/>
        </w:rPr>
        <w:t>除公允价值外，截至资产负债表日本基金无需要说明的其他重要事项。</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78" w:name="_Toc225498272"/>
      <w:bookmarkStart w:id="79" w:name="_Toc48654814"/>
      <w:r w:rsidRPr="008D36FA">
        <w:rPr>
          <w:rFonts w:ascii="宋体" w:hAnsi="宋体" w:cs="Arial"/>
          <w:bCs/>
          <w:color w:val="000000"/>
          <w:sz w:val="21"/>
          <w:szCs w:val="21"/>
        </w:rPr>
        <w:t>7</w:t>
      </w:r>
      <w:r w:rsidRPr="008D36FA">
        <w:rPr>
          <w:rFonts w:ascii="宋体" w:hAnsi="宋体" w:cs="Arial" w:hint="eastAsia"/>
          <w:bCs/>
          <w:color w:val="000000"/>
          <w:sz w:val="21"/>
          <w:szCs w:val="21"/>
        </w:rPr>
        <w:t>投资组合报告</w:t>
      </w:r>
      <w:bookmarkEnd w:id="78"/>
      <w:bookmarkEnd w:id="79"/>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0" w:name="_Toc225498273"/>
      <w:bookmarkStart w:id="81" w:name="_Toc390421255"/>
      <w:bookmarkStart w:id="82" w:name="_Toc48654815"/>
      <w:r w:rsidRPr="00530FFD">
        <w:rPr>
          <w:rFonts w:ascii="宋体" w:hAnsi="宋体" w:cs="Arial"/>
          <w:color w:val="000000"/>
          <w:sz w:val="21"/>
          <w:szCs w:val="21"/>
        </w:rPr>
        <w:t>7.1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期末基金资产组合情况</w:t>
      </w:r>
      <w:bookmarkEnd w:id="80"/>
      <w:bookmarkEnd w:id="81"/>
      <w:bookmarkEnd w:id="82"/>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420"/>
        <w:gridCol w:w="2520"/>
        <w:gridCol w:w="2052"/>
      </w:tblGrid>
      <w:tr w:rsidR="00753756" w:rsidRPr="00224952" w:rsidTr="005D786D">
        <w:tc>
          <w:tcPr>
            <w:tcW w:w="1080" w:type="dxa"/>
            <w:vAlign w:val="center"/>
          </w:tcPr>
          <w:p w:rsidR="00753756" w:rsidRPr="00224952" w:rsidRDefault="00753756" w:rsidP="004C7667">
            <w:pPr>
              <w:jc w:val="center"/>
              <w:rPr>
                <w:color w:val="000000"/>
                <w:szCs w:val="21"/>
              </w:rPr>
            </w:pPr>
            <w:r w:rsidRPr="00224952">
              <w:rPr>
                <w:rFonts w:hint="eastAsia"/>
                <w:color w:val="000000"/>
                <w:szCs w:val="21"/>
              </w:rPr>
              <w:t>序号</w:t>
            </w:r>
          </w:p>
        </w:tc>
        <w:tc>
          <w:tcPr>
            <w:tcW w:w="3420" w:type="dxa"/>
            <w:vAlign w:val="center"/>
          </w:tcPr>
          <w:p w:rsidR="00753756" w:rsidRPr="00224952" w:rsidRDefault="00753756" w:rsidP="00997072">
            <w:pPr>
              <w:rPr>
                <w:color w:val="000000"/>
                <w:szCs w:val="21"/>
              </w:rPr>
            </w:pPr>
            <w:r w:rsidRPr="00224952">
              <w:rPr>
                <w:rFonts w:hint="eastAsia"/>
                <w:color w:val="000000"/>
                <w:szCs w:val="21"/>
              </w:rPr>
              <w:t>项目</w:t>
            </w:r>
          </w:p>
        </w:tc>
        <w:tc>
          <w:tcPr>
            <w:tcW w:w="2520" w:type="dxa"/>
            <w:vAlign w:val="center"/>
          </w:tcPr>
          <w:p w:rsidR="00753756" w:rsidRPr="00224952" w:rsidRDefault="00753756" w:rsidP="00997072">
            <w:pPr>
              <w:jc w:val="center"/>
              <w:rPr>
                <w:color w:val="000000"/>
                <w:szCs w:val="21"/>
              </w:rPr>
            </w:pPr>
            <w:r w:rsidRPr="00224952">
              <w:rPr>
                <w:rFonts w:hint="eastAsia"/>
                <w:color w:val="000000"/>
                <w:szCs w:val="21"/>
              </w:rPr>
              <w:t>金额</w:t>
            </w:r>
          </w:p>
        </w:tc>
        <w:tc>
          <w:tcPr>
            <w:tcW w:w="2052" w:type="dxa"/>
            <w:vAlign w:val="center"/>
          </w:tcPr>
          <w:p w:rsidR="00753756" w:rsidRPr="00224952" w:rsidRDefault="00753756" w:rsidP="00997072">
            <w:pPr>
              <w:jc w:val="center"/>
              <w:rPr>
                <w:color w:val="000000"/>
                <w:szCs w:val="21"/>
              </w:rPr>
            </w:pPr>
            <w:r w:rsidRPr="00224952">
              <w:rPr>
                <w:rFonts w:hint="eastAsia"/>
                <w:color w:val="000000"/>
                <w:szCs w:val="21"/>
              </w:rPr>
              <w:t>占基金总资产的比例</w:t>
            </w:r>
            <w:r>
              <w:rPr>
                <w:rFonts w:hint="eastAsia"/>
                <w:color w:val="000000"/>
                <w:szCs w:val="21"/>
              </w:rPr>
              <w:t>（</w:t>
            </w:r>
            <w:r>
              <w:rPr>
                <w:color w:val="000000"/>
                <w:szCs w:val="21"/>
              </w:rPr>
              <w:t>%</w:t>
            </w:r>
            <w:r>
              <w:rPr>
                <w:rFonts w:hint="eastAsia"/>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1</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权益投资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231,659,604.74</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4.38</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其中：股票</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231,659,604.74</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4.38</w:t>
            </w:r>
          </w:p>
        </w:tc>
      </w:tr>
      <w:tr w:rsidR="00753756" w:rsidRPr="00224952" w:rsidTr="005D786D">
        <w:tc>
          <w:tcPr>
            <w:tcW w:w="1080" w:type="dxa"/>
            <w:vAlign w:val="center"/>
          </w:tcPr>
          <w:p w:rsidR="00753756" w:rsidRPr="00224952" w:rsidRDefault="00753756" w:rsidP="00997072">
            <w:pPr>
              <w:jc w:val="center"/>
              <w:rPr>
                <w:szCs w:val="21"/>
              </w:rPr>
            </w:pPr>
            <w:r w:rsidRPr="00224952">
              <w:rPr>
                <w:szCs w:val="21"/>
              </w:rPr>
              <w:t>2</w:t>
            </w:r>
          </w:p>
        </w:tc>
        <w:tc>
          <w:tcPr>
            <w:tcW w:w="3420" w:type="dxa"/>
            <w:vAlign w:val="center"/>
          </w:tcPr>
          <w:p w:rsidR="00753756" w:rsidRPr="00224952" w:rsidRDefault="00753756" w:rsidP="006E1449">
            <w:pPr>
              <w:ind w:leftChars="49" w:left="103"/>
              <w:rPr>
                <w:szCs w:val="21"/>
              </w:rPr>
            </w:pPr>
            <w:r w:rsidRPr="00224952">
              <w:rPr>
                <w:rFonts w:hint="eastAsia"/>
                <w:szCs w:val="21"/>
              </w:rPr>
              <w:t>基金投资</w:t>
            </w:r>
          </w:p>
        </w:tc>
        <w:tc>
          <w:tcPr>
            <w:tcW w:w="2520" w:type="dxa"/>
            <w:vAlign w:val="center"/>
          </w:tcPr>
          <w:p w:rsidR="00753756" w:rsidRPr="00224952" w:rsidRDefault="00753756" w:rsidP="006F346C">
            <w:pPr>
              <w:jc w:val="right"/>
              <w:rPr>
                <w:szCs w:val="21"/>
              </w:rPr>
            </w:pPr>
            <w:r w:rsidRPr="00224952">
              <w:rPr>
                <w:szCs w:val="21"/>
              </w:rPr>
              <w:t>-</w:t>
            </w:r>
          </w:p>
        </w:tc>
        <w:tc>
          <w:tcPr>
            <w:tcW w:w="2052" w:type="dxa"/>
            <w:vAlign w:val="center"/>
          </w:tcPr>
          <w:p w:rsidR="00753756" w:rsidRPr="00224952" w:rsidRDefault="00753756" w:rsidP="006F346C">
            <w:pPr>
              <w:jc w:val="right"/>
              <w:rPr>
                <w:szCs w:val="21"/>
              </w:rPr>
            </w:pPr>
            <w:r w:rsidRPr="00224952">
              <w:rPr>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3</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固定收益投资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4,900,074,891.47</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92.71</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其中：债券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4,900,074,891.47</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92.71</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EB7F5C">
            <w:pPr>
              <w:ind w:leftChars="50" w:left="105" w:firstLineChars="300" w:firstLine="630"/>
              <w:rPr>
                <w:color w:val="000000"/>
                <w:szCs w:val="21"/>
              </w:rPr>
            </w:pPr>
            <w:r w:rsidRPr="00224952">
              <w:rPr>
                <w:rFonts w:hint="eastAsia"/>
                <w:szCs w:val="21"/>
              </w:rPr>
              <w:t>资产支持证券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spacing w:line="360" w:lineRule="auto"/>
              <w:jc w:val="center"/>
              <w:rPr>
                <w:szCs w:val="21"/>
              </w:rPr>
            </w:pPr>
            <w:r w:rsidRPr="00224952">
              <w:rPr>
                <w:szCs w:val="21"/>
              </w:rPr>
              <w:t>4</w:t>
            </w:r>
          </w:p>
        </w:tc>
        <w:tc>
          <w:tcPr>
            <w:tcW w:w="3420" w:type="dxa"/>
            <w:vAlign w:val="center"/>
          </w:tcPr>
          <w:p w:rsidR="00753756" w:rsidRPr="00224952" w:rsidRDefault="00753756" w:rsidP="006E1449">
            <w:pPr>
              <w:spacing w:line="360" w:lineRule="auto"/>
              <w:ind w:leftChars="50" w:left="105"/>
              <w:rPr>
                <w:szCs w:val="21"/>
              </w:rPr>
            </w:pPr>
            <w:r w:rsidRPr="00224952">
              <w:rPr>
                <w:rFonts w:hint="eastAsia"/>
                <w:szCs w:val="21"/>
              </w:rPr>
              <w:t>贵金属投资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5</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金融衍生品投资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color w:val="000000"/>
                <w:szCs w:val="21"/>
              </w:rPr>
              <w:t>6</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其中：买断式回购的买入返售金融资产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7</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银行存款和结算备付金合计</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58,820,306.99</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1.11</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8</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其他各项资产</w:t>
            </w:r>
          </w:p>
        </w:tc>
        <w:tc>
          <w:tcPr>
            <w:tcW w:w="2520" w:type="dxa"/>
            <w:vAlign w:val="center"/>
          </w:tcPr>
          <w:p w:rsidR="00753756" w:rsidRPr="00224952" w:rsidRDefault="00753756" w:rsidP="006F346C">
            <w:pPr>
              <w:jc w:val="right"/>
              <w:rPr>
                <w:color w:val="000000"/>
                <w:szCs w:val="21"/>
              </w:rPr>
            </w:pPr>
            <w:r w:rsidRPr="00224952">
              <w:rPr>
                <w:color w:val="000000"/>
                <w:szCs w:val="21"/>
              </w:rPr>
              <w:t>94,947,274.92</w:t>
            </w:r>
          </w:p>
        </w:tc>
        <w:tc>
          <w:tcPr>
            <w:tcW w:w="2052" w:type="dxa"/>
            <w:vAlign w:val="center"/>
          </w:tcPr>
          <w:p w:rsidR="00753756" w:rsidRPr="00224952" w:rsidRDefault="00753756" w:rsidP="006F346C">
            <w:pPr>
              <w:jc w:val="right"/>
              <w:rPr>
                <w:color w:val="000000"/>
                <w:szCs w:val="21"/>
              </w:rPr>
            </w:pPr>
            <w:r w:rsidRPr="00224952">
              <w:rPr>
                <w:color w:val="000000"/>
                <w:szCs w:val="21"/>
              </w:rPr>
              <w:t>1.80</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9</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合计</w:t>
            </w:r>
          </w:p>
        </w:tc>
        <w:tc>
          <w:tcPr>
            <w:tcW w:w="2520" w:type="dxa"/>
            <w:vAlign w:val="center"/>
          </w:tcPr>
          <w:p w:rsidR="00753756" w:rsidRPr="00224952" w:rsidRDefault="00753756" w:rsidP="006F346C">
            <w:pPr>
              <w:jc w:val="right"/>
              <w:rPr>
                <w:color w:val="000000"/>
                <w:szCs w:val="21"/>
              </w:rPr>
            </w:pPr>
            <w:r w:rsidRPr="00224952">
              <w:rPr>
                <w:color w:val="000000"/>
                <w:szCs w:val="21"/>
              </w:rPr>
              <w:t>5,285,502,078.12</w:t>
            </w:r>
          </w:p>
        </w:tc>
        <w:tc>
          <w:tcPr>
            <w:tcW w:w="2052" w:type="dxa"/>
            <w:vAlign w:val="center"/>
          </w:tcPr>
          <w:p w:rsidR="00753756" w:rsidRPr="00224952" w:rsidRDefault="00753756" w:rsidP="006F346C">
            <w:pPr>
              <w:jc w:val="right"/>
              <w:rPr>
                <w:color w:val="000000"/>
                <w:szCs w:val="21"/>
              </w:rPr>
            </w:pPr>
            <w:r w:rsidRPr="00224952">
              <w:rPr>
                <w:color w:val="000000"/>
                <w:szCs w:val="21"/>
              </w:rPr>
              <w:t>100.00</w:t>
            </w:r>
          </w:p>
        </w:tc>
      </w:tr>
    </w:tbl>
    <w:p w:rsidR="009C7DA4" w:rsidRPr="00361D49" w:rsidRDefault="009C7DA4" w:rsidP="00C62536">
      <w:pPr>
        <w:pStyle w:val="20"/>
        <w:tabs>
          <w:tab w:val="num" w:pos="927"/>
        </w:tabs>
        <w:spacing w:beforeLines="100" w:before="312" w:afterLines="100" w:after="312"/>
        <w:ind w:left="927" w:hanging="567"/>
        <w:rPr>
          <w:rFonts w:ascii="宋体" w:cs="Arial"/>
          <w:color w:val="000000"/>
          <w:sz w:val="21"/>
          <w:szCs w:val="21"/>
        </w:rPr>
      </w:pPr>
      <w:bookmarkStart w:id="83" w:name="_Toc225498274"/>
      <w:bookmarkStart w:id="84" w:name="_Toc390421256"/>
      <w:bookmarkStart w:id="85" w:name="_Toc48654816"/>
      <w:r w:rsidRPr="00361D49">
        <w:rPr>
          <w:rFonts w:ascii="宋体" w:cs="Arial"/>
          <w:color w:val="000000"/>
          <w:sz w:val="21"/>
          <w:szCs w:val="21"/>
        </w:rPr>
        <w:t xml:space="preserve">7.2 </w:t>
      </w:r>
      <w:r w:rsidR="00080123">
        <w:rPr>
          <w:rFonts w:ascii="宋体" w:cs="Arial" w:hint="eastAsia"/>
          <w:color w:val="000000"/>
          <w:sz w:val="21"/>
          <w:szCs w:val="21"/>
        </w:rPr>
        <w:t>报告</w:t>
      </w:r>
      <w:r w:rsidRPr="00361D49">
        <w:rPr>
          <w:rFonts w:ascii="宋体" w:cs="Arial"/>
          <w:color w:val="000000"/>
          <w:sz w:val="21"/>
          <w:szCs w:val="21"/>
        </w:rPr>
        <w:t>期末按行业分类的股票投资组合</w:t>
      </w:r>
      <w:bookmarkEnd w:id="83"/>
      <w:bookmarkEnd w:id="84"/>
      <w:bookmarkEnd w:id="85"/>
    </w:p>
    <w:p w:rsidR="009C7DA4" w:rsidRPr="00215F37" w:rsidRDefault="009C7DA4" w:rsidP="006404F9">
      <w:pPr>
        <w:ind w:firstLineChars="200" w:firstLine="422"/>
        <w:rPr>
          <w:rFonts w:eastAsiaTheme="minorEastAsia"/>
          <w:b/>
          <w:bCs/>
          <w:kern w:val="0"/>
          <w:szCs w:val="21"/>
        </w:rPr>
      </w:pPr>
      <w:r w:rsidRPr="00215F37">
        <w:rPr>
          <w:rFonts w:eastAsiaTheme="minorEastAsia"/>
          <w:b/>
          <w:bCs/>
          <w:kern w:val="0"/>
          <w:szCs w:val="21"/>
        </w:rPr>
        <w:t>7.2.1</w:t>
      </w:r>
      <w:r w:rsidR="006404F9">
        <w:rPr>
          <w:rFonts w:eastAsiaTheme="minorEastAsia"/>
          <w:b/>
          <w:bCs/>
          <w:kern w:val="0"/>
          <w:szCs w:val="21"/>
        </w:rPr>
        <w:t xml:space="preserve"> </w:t>
      </w:r>
      <w:r w:rsidRPr="00215F37">
        <w:rPr>
          <w:rFonts w:eastAsiaTheme="minorEastAsia" w:hint="eastAsia"/>
          <w:b/>
          <w:bCs/>
          <w:kern w:val="0"/>
          <w:szCs w:val="21"/>
        </w:rPr>
        <w:t>报告期末按行业分类的境内股票投资组合</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600"/>
        <w:gridCol w:w="2266"/>
        <w:gridCol w:w="2126"/>
      </w:tblGrid>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代码</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color w:val="000000"/>
                <w:szCs w:val="21"/>
              </w:rPr>
              <w:t>行业类别</w:t>
            </w:r>
          </w:p>
        </w:tc>
        <w:tc>
          <w:tcPr>
            <w:tcW w:w="226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公允价值</w:t>
            </w:r>
            <w:r w:rsidR="00080123">
              <w:rPr>
                <w:rFonts w:eastAsiaTheme="minorEastAsia" w:hint="eastAsia"/>
                <w:color w:val="000000" w:themeColor="text1"/>
                <w:szCs w:val="21"/>
              </w:rPr>
              <w:t>（元）</w:t>
            </w:r>
          </w:p>
        </w:tc>
        <w:tc>
          <w:tcPr>
            <w:tcW w:w="212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占基金资产净值比例（％）</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A</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农、林、牧、渔业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B</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采矿业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969,150.00</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0.03</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C</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制造业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115,616,419.93</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3.57</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D</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电力、热力、燃气及水生产和供应业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5,831,338.00</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0.18</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E</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建筑业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6,261,568.18</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0.19</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F</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批发和零售业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G</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交通运输、仓储和邮政业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16,836,016.73</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0.52</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H</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住宿和餐饮业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I</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信息传输、软件和信息技术服务业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370,481.77</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0.01</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J</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金融业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55,165,627.93</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1.70</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K</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房地产业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24,752,463.60</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0.76</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L</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租赁和商务服务业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M</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科学研究和技术服务业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N</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水利、环境和公共设施管理业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O</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居民服务、修理和其他服务业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P</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教育</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Q</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卫生和社会工作</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5,856,538.60</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0.18</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R</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文化、体育和娱乐业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S</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综合</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合计</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231,659,604.74</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7.15</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6" w:name="_Toc390421257"/>
      <w:bookmarkStart w:id="87" w:name="_Toc48654817"/>
      <w:r w:rsidRPr="00530FFD">
        <w:rPr>
          <w:rFonts w:ascii="宋体" w:hAnsi="宋体" w:cs="Arial"/>
          <w:color w:val="000000"/>
          <w:sz w:val="21"/>
          <w:szCs w:val="21"/>
        </w:rPr>
        <w:t>7.3</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期末按公允价值占基金资产净值比例大小排序的所有股票投资明细</w:t>
      </w:r>
      <w:bookmarkEnd w:id="86"/>
      <w:bookmarkEnd w:id="87"/>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276"/>
        <w:gridCol w:w="1701"/>
        <w:gridCol w:w="1276"/>
        <w:gridCol w:w="2172"/>
        <w:gridCol w:w="1852"/>
      </w:tblGrid>
      <w:tr w:rsidR="00753756" w:rsidRPr="00224952" w:rsidTr="005D786D">
        <w:trPr>
          <w:jc w:val="center"/>
        </w:trPr>
        <w:tc>
          <w:tcPr>
            <w:tcW w:w="817"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股票代码</w:t>
            </w:r>
          </w:p>
        </w:tc>
        <w:tc>
          <w:tcPr>
            <w:tcW w:w="170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股票名称</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（股）</w:t>
            </w:r>
          </w:p>
        </w:tc>
        <w:tc>
          <w:tcPr>
            <w:tcW w:w="2172" w:type="dxa"/>
            <w:vAlign w:val="center"/>
          </w:tcPr>
          <w:p w:rsidR="00753756" w:rsidRPr="00224952" w:rsidRDefault="00753756" w:rsidP="0070173B">
            <w:pPr>
              <w:autoSpaceDE w:val="0"/>
              <w:autoSpaceDN w:val="0"/>
              <w:adjustRightInd w:val="0"/>
              <w:spacing w:before="29" w:line="360" w:lineRule="auto"/>
              <w:ind w:left="17"/>
              <w:jc w:val="center"/>
              <w:rPr>
                <w:color w:val="000000"/>
                <w:szCs w:val="21"/>
              </w:rPr>
            </w:pPr>
            <w:r w:rsidRPr="00224952">
              <w:rPr>
                <w:rFonts w:hint="eastAsia"/>
                <w:color w:val="000000"/>
                <w:szCs w:val="21"/>
              </w:rPr>
              <w:t>公允价值</w:t>
            </w:r>
          </w:p>
        </w:tc>
        <w:tc>
          <w:tcPr>
            <w:tcW w:w="185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E6763C">
        <w:trPr>
          <w:jc w:val="center"/>
        </w:trPr>
        <w:tc>
          <w:tcPr>
            <w:tcW w:w="817" w:type="dxa"/>
            <w:vAlign w:val="center"/>
          </w:tcPr>
          <w:p w:rsidR="00E6763C" w:rsidRDefault="008178C6">
            <w:pPr>
              <w:jc w:val="center"/>
            </w:pPr>
            <w:r>
              <w:rPr>
                <w:color w:val="000000"/>
                <w:szCs w:val="21"/>
              </w:rPr>
              <w:t>1</w:t>
            </w:r>
          </w:p>
        </w:tc>
        <w:tc>
          <w:tcPr>
            <w:tcW w:w="1276" w:type="dxa"/>
            <w:vAlign w:val="center"/>
          </w:tcPr>
          <w:p w:rsidR="00E6763C" w:rsidRDefault="008178C6">
            <w:pPr>
              <w:jc w:val="center"/>
            </w:pPr>
            <w:r>
              <w:rPr>
                <w:color w:val="000000"/>
                <w:szCs w:val="21"/>
              </w:rPr>
              <w:t>000401</w:t>
            </w:r>
          </w:p>
        </w:tc>
        <w:tc>
          <w:tcPr>
            <w:tcW w:w="1701" w:type="dxa"/>
            <w:vAlign w:val="center"/>
          </w:tcPr>
          <w:p w:rsidR="00E6763C" w:rsidRDefault="008178C6">
            <w:pPr>
              <w:jc w:val="center"/>
            </w:pPr>
            <w:r>
              <w:rPr>
                <w:color w:val="000000"/>
                <w:szCs w:val="21"/>
              </w:rPr>
              <w:t>冀东水泥</w:t>
            </w:r>
          </w:p>
        </w:tc>
        <w:tc>
          <w:tcPr>
            <w:tcW w:w="1276" w:type="dxa"/>
            <w:vAlign w:val="center"/>
          </w:tcPr>
          <w:p w:rsidR="00E6763C" w:rsidRDefault="008178C6">
            <w:pPr>
              <w:jc w:val="right"/>
            </w:pPr>
            <w:r>
              <w:rPr>
                <w:color w:val="000000"/>
                <w:szCs w:val="21"/>
              </w:rPr>
              <w:t>1,836,098</w:t>
            </w:r>
          </w:p>
        </w:tc>
        <w:tc>
          <w:tcPr>
            <w:tcW w:w="2172" w:type="dxa"/>
            <w:vAlign w:val="center"/>
          </w:tcPr>
          <w:p w:rsidR="00E6763C" w:rsidRDefault="008178C6">
            <w:pPr>
              <w:jc w:val="right"/>
            </w:pPr>
            <w:r>
              <w:rPr>
                <w:color w:val="000000"/>
                <w:szCs w:val="21"/>
              </w:rPr>
              <w:t>29,451,011.92</w:t>
            </w:r>
          </w:p>
        </w:tc>
        <w:tc>
          <w:tcPr>
            <w:tcW w:w="1852" w:type="dxa"/>
            <w:vAlign w:val="center"/>
          </w:tcPr>
          <w:p w:rsidR="00E6763C" w:rsidRDefault="008178C6">
            <w:pPr>
              <w:jc w:val="right"/>
            </w:pPr>
            <w:r>
              <w:rPr>
                <w:color w:val="000000"/>
                <w:szCs w:val="21"/>
              </w:rPr>
              <w:t>0.91</w:t>
            </w:r>
          </w:p>
        </w:tc>
      </w:tr>
      <w:tr w:rsidR="00E6763C">
        <w:trPr>
          <w:jc w:val="center"/>
        </w:trPr>
        <w:tc>
          <w:tcPr>
            <w:tcW w:w="817" w:type="dxa"/>
            <w:vAlign w:val="center"/>
          </w:tcPr>
          <w:p w:rsidR="00E6763C" w:rsidRDefault="008178C6">
            <w:pPr>
              <w:jc w:val="center"/>
            </w:pPr>
            <w:r>
              <w:rPr>
                <w:color w:val="000000"/>
                <w:szCs w:val="21"/>
              </w:rPr>
              <w:t>2</w:t>
            </w:r>
          </w:p>
        </w:tc>
        <w:tc>
          <w:tcPr>
            <w:tcW w:w="1276" w:type="dxa"/>
            <w:vAlign w:val="center"/>
          </w:tcPr>
          <w:p w:rsidR="00E6763C" w:rsidRDefault="008178C6">
            <w:pPr>
              <w:jc w:val="center"/>
            </w:pPr>
            <w:r>
              <w:rPr>
                <w:color w:val="000000"/>
                <w:szCs w:val="21"/>
              </w:rPr>
              <w:t>600690</w:t>
            </w:r>
          </w:p>
        </w:tc>
        <w:tc>
          <w:tcPr>
            <w:tcW w:w="1701" w:type="dxa"/>
            <w:vAlign w:val="center"/>
          </w:tcPr>
          <w:p w:rsidR="00E6763C" w:rsidRDefault="008178C6">
            <w:pPr>
              <w:jc w:val="center"/>
            </w:pPr>
            <w:r>
              <w:rPr>
                <w:color w:val="000000"/>
                <w:szCs w:val="21"/>
              </w:rPr>
              <w:t>海尔智家</w:t>
            </w:r>
          </w:p>
        </w:tc>
        <w:tc>
          <w:tcPr>
            <w:tcW w:w="1276" w:type="dxa"/>
            <w:vAlign w:val="center"/>
          </w:tcPr>
          <w:p w:rsidR="00E6763C" w:rsidRDefault="008178C6">
            <w:pPr>
              <w:jc w:val="right"/>
            </w:pPr>
            <w:r>
              <w:rPr>
                <w:color w:val="000000"/>
                <w:szCs w:val="21"/>
              </w:rPr>
              <w:t>1,353,766</w:t>
            </w:r>
          </w:p>
        </w:tc>
        <w:tc>
          <w:tcPr>
            <w:tcW w:w="2172" w:type="dxa"/>
            <w:vAlign w:val="center"/>
          </w:tcPr>
          <w:p w:rsidR="00E6763C" w:rsidRDefault="008178C6">
            <w:pPr>
              <w:jc w:val="right"/>
            </w:pPr>
            <w:r>
              <w:rPr>
                <w:color w:val="000000"/>
                <w:szCs w:val="21"/>
              </w:rPr>
              <w:t>23,961,658.20</w:t>
            </w:r>
          </w:p>
        </w:tc>
        <w:tc>
          <w:tcPr>
            <w:tcW w:w="1852" w:type="dxa"/>
            <w:vAlign w:val="center"/>
          </w:tcPr>
          <w:p w:rsidR="00E6763C" w:rsidRDefault="008178C6">
            <w:pPr>
              <w:jc w:val="right"/>
            </w:pPr>
            <w:r>
              <w:rPr>
                <w:color w:val="000000"/>
                <w:szCs w:val="21"/>
              </w:rPr>
              <w:t>0.74</w:t>
            </w:r>
          </w:p>
        </w:tc>
      </w:tr>
      <w:tr w:rsidR="00E6763C">
        <w:trPr>
          <w:jc w:val="center"/>
        </w:trPr>
        <w:tc>
          <w:tcPr>
            <w:tcW w:w="817" w:type="dxa"/>
            <w:vAlign w:val="center"/>
          </w:tcPr>
          <w:p w:rsidR="00E6763C" w:rsidRDefault="008178C6">
            <w:pPr>
              <w:jc w:val="center"/>
            </w:pPr>
            <w:r>
              <w:rPr>
                <w:color w:val="000000"/>
                <w:szCs w:val="21"/>
              </w:rPr>
              <w:t>3</w:t>
            </w:r>
          </w:p>
        </w:tc>
        <w:tc>
          <w:tcPr>
            <w:tcW w:w="1276" w:type="dxa"/>
            <w:vAlign w:val="center"/>
          </w:tcPr>
          <w:p w:rsidR="00E6763C" w:rsidRDefault="008178C6">
            <w:pPr>
              <w:jc w:val="center"/>
            </w:pPr>
            <w:r>
              <w:rPr>
                <w:color w:val="000000"/>
                <w:szCs w:val="21"/>
              </w:rPr>
              <w:t>601398</w:t>
            </w:r>
          </w:p>
        </w:tc>
        <w:tc>
          <w:tcPr>
            <w:tcW w:w="1701" w:type="dxa"/>
            <w:vAlign w:val="center"/>
          </w:tcPr>
          <w:p w:rsidR="00E6763C" w:rsidRDefault="008178C6">
            <w:pPr>
              <w:jc w:val="center"/>
            </w:pPr>
            <w:r>
              <w:rPr>
                <w:color w:val="000000"/>
                <w:szCs w:val="21"/>
              </w:rPr>
              <w:t>工商银行</w:t>
            </w:r>
          </w:p>
        </w:tc>
        <w:tc>
          <w:tcPr>
            <w:tcW w:w="1276" w:type="dxa"/>
            <w:vAlign w:val="center"/>
          </w:tcPr>
          <w:p w:rsidR="00E6763C" w:rsidRDefault="008178C6">
            <w:pPr>
              <w:jc w:val="right"/>
            </w:pPr>
            <w:r>
              <w:rPr>
                <w:color w:val="000000"/>
                <w:szCs w:val="21"/>
              </w:rPr>
              <w:t>3,052,047</w:t>
            </w:r>
          </w:p>
        </w:tc>
        <w:tc>
          <w:tcPr>
            <w:tcW w:w="2172" w:type="dxa"/>
            <w:vAlign w:val="center"/>
          </w:tcPr>
          <w:p w:rsidR="00E6763C" w:rsidRDefault="008178C6">
            <w:pPr>
              <w:jc w:val="right"/>
            </w:pPr>
            <w:r>
              <w:rPr>
                <w:color w:val="000000"/>
                <w:szCs w:val="21"/>
              </w:rPr>
              <w:t>15,199,194.06</w:t>
            </w:r>
          </w:p>
        </w:tc>
        <w:tc>
          <w:tcPr>
            <w:tcW w:w="1852" w:type="dxa"/>
            <w:vAlign w:val="center"/>
          </w:tcPr>
          <w:p w:rsidR="00E6763C" w:rsidRDefault="008178C6">
            <w:pPr>
              <w:jc w:val="right"/>
            </w:pPr>
            <w:r>
              <w:rPr>
                <w:color w:val="000000"/>
                <w:szCs w:val="21"/>
              </w:rPr>
              <w:t>0.47</w:t>
            </w:r>
          </w:p>
        </w:tc>
      </w:tr>
      <w:tr w:rsidR="00E6763C">
        <w:trPr>
          <w:jc w:val="center"/>
        </w:trPr>
        <w:tc>
          <w:tcPr>
            <w:tcW w:w="817" w:type="dxa"/>
            <w:vAlign w:val="center"/>
          </w:tcPr>
          <w:p w:rsidR="00E6763C" w:rsidRDefault="008178C6">
            <w:pPr>
              <w:jc w:val="center"/>
            </w:pPr>
            <w:r>
              <w:rPr>
                <w:color w:val="000000"/>
                <w:szCs w:val="21"/>
              </w:rPr>
              <w:t>4</w:t>
            </w:r>
          </w:p>
        </w:tc>
        <w:tc>
          <w:tcPr>
            <w:tcW w:w="1276" w:type="dxa"/>
            <w:vAlign w:val="center"/>
          </w:tcPr>
          <w:p w:rsidR="00E6763C" w:rsidRDefault="008178C6">
            <w:pPr>
              <w:jc w:val="center"/>
            </w:pPr>
            <w:r>
              <w:rPr>
                <w:color w:val="000000"/>
                <w:szCs w:val="21"/>
              </w:rPr>
              <w:t>601012</w:t>
            </w:r>
          </w:p>
        </w:tc>
        <w:tc>
          <w:tcPr>
            <w:tcW w:w="1701" w:type="dxa"/>
            <w:vAlign w:val="center"/>
          </w:tcPr>
          <w:p w:rsidR="00E6763C" w:rsidRDefault="008178C6">
            <w:pPr>
              <w:jc w:val="center"/>
            </w:pPr>
            <w:r>
              <w:rPr>
                <w:color w:val="000000"/>
                <w:szCs w:val="21"/>
              </w:rPr>
              <w:t>隆基股份</w:t>
            </w:r>
          </w:p>
        </w:tc>
        <w:tc>
          <w:tcPr>
            <w:tcW w:w="1276" w:type="dxa"/>
            <w:vAlign w:val="center"/>
          </w:tcPr>
          <w:p w:rsidR="00E6763C" w:rsidRDefault="008178C6">
            <w:pPr>
              <w:jc w:val="right"/>
            </w:pPr>
            <w:r>
              <w:rPr>
                <w:color w:val="000000"/>
                <w:szCs w:val="21"/>
              </w:rPr>
              <w:t>319,633</w:t>
            </w:r>
          </w:p>
        </w:tc>
        <w:tc>
          <w:tcPr>
            <w:tcW w:w="2172" w:type="dxa"/>
            <w:vAlign w:val="center"/>
          </w:tcPr>
          <w:p w:rsidR="00E6763C" w:rsidRDefault="008178C6">
            <w:pPr>
              <w:jc w:val="right"/>
            </w:pPr>
            <w:r>
              <w:rPr>
                <w:color w:val="000000"/>
                <w:szCs w:val="21"/>
              </w:rPr>
              <w:t>13,018,652.09</w:t>
            </w:r>
          </w:p>
        </w:tc>
        <w:tc>
          <w:tcPr>
            <w:tcW w:w="1852" w:type="dxa"/>
            <w:vAlign w:val="center"/>
          </w:tcPr>
          <w:p w:rsidR="00E6763C" w:rsidRDefault="008178C6">
            <w:pPr>
              <w:jc w:val="right"/>
            </w:pPr>
            <w:r>
              <w:rPr>
                <w:color w:val="000000"/>
                <w:szCs w:val="21"/>
              </w:rPr>
              <w:t>0.40</w:t>
            </w:r>
          </w:p>
        </w:tc>
      </w:tr>
      <w:tr w:rsidR="00E6763C">
        <w:trPr>
          <w:jc w:val="center"/>
        </w:trPr>
        <w:tc>
          <w:tcPr>
            <w:tcW w:w="817" w:type="dxa"/>
            <w:vAlign w:val="center"/>
          </w:tcPr>
          <w:p w:rsidR="00E6763C" w:rsidRDefault="008178C6">
            <w:pPr>
              <w:jc w:val="center"/>
            </w:pPr>
            <w:r>
              <w:rPr>
                <w:color w:val="000000"/>
                <w:szCs w:val="21"/>
              </w:rPr>
              <w:t>5</w:t>
            </w:r>
          </w:p>
        </w:tc>
        <w:tc>
          <w:tcPr>
            <w:tcW w:w="1276" w:type="dxa"/>
            <w:vAlign w:val="center"/>
          </w:tcPr>
          <w:p w:rsidR="00E6763C" w:rsidRDefault="008178C6">
            <w:pPr>
              <w:jc w:val="center"/>
            </w:pPr>
            <w:r>
              <w:rPr>
                <w:color w:val="000000"/>
                <w:szCs w:val="21"/>
              </w:rPr>
              <w:t>000001</w:t>
            </w:r>
          </w:p>
        </w:tc>
        <w:tc>
          <w:tcPr>
            <w:tcW w:w="1701" w:type="dxa"/>
            <w:vAlign w:val="center"/>
          </w:tcPr>
          <w:p w:rsidR="00E6763C" w:rsidRDefault="008178C6">
            <w:pPr>
              <w:jc w:val="center"/>
            </w:pPr>
            <w:r>
              <w:rPr>
                <w:color w:val="000000"/>
                <w:szCs w:val="21"/>
              </w:rPr>
              <w:t>平安银行</w:t>
            </w:r>
          </w:p>
        </w:tc>
        <w:tc>
          <w:tcPr>
            <w:tcW w:w="1276" w:type="dxa"/>
            <w:vAlign w:val="center"/>
          </w:tcPr>
          <w:p w:rsidR="00E6763C" w:rsidRDefault="008178C6">
            <w:pPr>
              <w:jc w:val="right"/>
            </w:pPr>
            <w:r>
              <w:rPr>
                <w:color w:val="000000"/>
                <w:szCs w:val="21"/>
              </w:rPr>
              <w:t>946,538</w:t>
            </w:r>
          </w:p>
        </w:tc>
        <w:tc>
          <w:tcPr>
            <w:tcW w:w="2172" w:type="dxa"/>
            <w:vAlign w:val="center"/>
          </w:tcPr>
          <w:p w:rsidR="00E6763C" w:rsidRDefault="008178C6">
            <w:pPr>
              <w:jc w:val="right"/>
            </w:pPr>
            <w:r>
              <w:rPr>
                <w:color w:val="000000"/>
                <w:szCs w:val="21"/>
              </w:rPr>
              <w:t>12,115,686.40</w:t>
            </w:r>
          </w:p>
        </w:tc>
        <w:tc>
          <w:tcPr>
            <w:tcW w:w="1852" w:type="dxa"/>
            <w:vAlign w:val="center"/>
          </w:tcPr>
          <w:p w:rsidR="00E6763C" w:rsidRDefault="008178C6">
            <w:pPr>
              <w:jc w:val="right"/>
            </w:pPr>
            <w:r>
              <w:rPr>
                <w:color w:val="000000"/>
                <w:szCs w:val="21"/>
              </w:rPr>
              <w:t>0.37</w:t>
            </w:r>
          </w:p>
        </w:tc>
      </w:tr>
      <w:tr w:rsidR="00E6763C">
        <w:trPr>
          <w:jc w:val="center"/>
        </w:trPr>
        <w:tc>
          <w:tcPr>
            <w:tcW w:w="817" w:type="dxa"/>
            <w:vAlign w:val="center"/>
          </w:tcPr>
          <w:p w:rsidR="00E6763C" w:rsidRDefault="008178C6">
            <w:pPr>
              <w:jc w:val="center"/>
            </w:pPr>
            <w:r>
              <w:rPr>
                <w:color w:val="000000"/>
                <w:szCs w:val="21"/>
              </w:rPr>
              <w:t>6</w:t>
            </w:r>
          </w:p>
        </w:tc>
        <w:tc>
          <w:tcPr>
            <w:tcW w:w="1276" w:type="dxa"/>
            <w:vAlign w:val="center"/>
          </w:tcPr>
          <w:p w:rsidR="00E6763C" w:rsidRDefault="008178C6">
            <w:pPr>
              <w:jc w:val="center"/>
            </w:pPr>
            <w:r>
              <w:rPr>
                <w:color w:val="000000"/>
                <w:szCs w:val="21"/>
              </w:rPr>
              <w:t>002415</w:t>
            </w:r>
          </w:p>
        </w:tc>
        <w:tc>
          <w:tcPr>
            <w:tcW w:w="1701" w:type="dxa"/>
            <w:vAlign w:val="center"/>
          </w:tcPr>
          <w:p w:rsidR="00E6763C" w:rsidRDefault="008178C6">
            <w:pPr>
              <w:jc w:val="center"/>
            </w:pPr>
            <w:r>
              <w:rPr>
                <w:color w:val="000000"/>
                <w:szCs w:val="21"/>
              </w:rPr>
              <w:t>海康威视</w:t>
            </w:r>
          </w:p>
        </w:tc>
        <w:tc>
          <w:tcPr>
            <w:tcW w:w="1276" w:type="dxa"/>
            <w:vAlign w:val="center"/>
          </w:tcPr>
          <w:p w:rsidR="00E6763C" w:rsidRDefault="008178C6">
            <w:pPr>
              <w:jc w:val="right"/>
            </w:pPr>
            <w:r>
              <w:rPr>
                <w:color w:val="000000"/>
                <w:szCs w:val="21"/>
              </w:rPr>
              <w:t>389,700</w:t>
            </w:r>
          </w:p>
        </w:tc>
        <w:tc>
          <w:tcPr>
            <w:tcW w:w="2172" w:type="dxa"/>
            <w:vAlign w:val="center"/>
          </w:tcPr>
          <w:p w:rsidR="00E6763C" w:rsidRDefault="008178C6">
            <w:pPr>
              <w:jc w:val="right"/>
            </w:pPr>
            <w:r>
              <w:rPr>
                <w:color w:val="000000"/>
                <w:szCs w:val="21"/>
              </w:rPr>
              <w:t>11,827,395.00</w:t>
            </w:r>
          </w:p>
        </w:tc>
        <w:tc>
          <w:tcPr>
            <w:tcW w:w="1852" w:type="dxa"/>
            <w:vAlign w:val="center"/>
          </w:tcPr>
          <w:p w:rsidR="00E6763C" w:rsidRDefault="008178C6">
            <w:pPr>
              <w:jc w:val="right"/>
            </w:pPr>
            <w:r>
              <w:rPr>
                <w:color w:val="000000"/>
                <w:szCs w:val="21"/>
              </w:rPr>
              <w:t>0.37</w:t>
            </w:r>
          </w:p>
        </w:tc>
      </w:tr>
      <w:tr w:rsidR="00E6763C">
        <w:trPr>
          <w:jc w:val="center"/>
        </w:trPr>
        <w:tc>
          <w:tcPr>
            <w:tcW w:w="817" w:type="dxa"/>
            <w:vAlign w:val="center"/>
          </w:tcPr>
          <w:p w:rsidR="00E6763C" w:rsidRDefault="008178C6">
            <w:pPr>
              <w:jc w:val="center"/>
            </w:pPr>
            <w:r>
              <w:rPr>
                <w:color w:val="000000"/>
                <w:szCs w:val="21"/>
              </w:rPr>
              <w:t>7</w:t>
            </w:r>
          </w:p>
        </w:tc>
        <w:tc>
          <w:tcPr>
            <w:tcW w:w="1276" w:type="dxa"/>
            <w:vAlign w:val="center"/>
          </w:tcPr>
          <w:p w:rsidR="00E6763C" w:rsidRDefault="008178C6">
            <w:pPr>
              <w:jc w:val="center"/>
            </w:pPr>
            <w:r>
              <w:rPr>
                <w:color w:val="000000"/>
                <w:szCs w:val="21"/>
              </w:rPr>
              <w:t>000402</w:t>
            </w:r>
          </w:p>
        </w:tc>
        <w:tc>
          <w:tcPr>
            <w:tcW w:w="1701" w:type="dxa"/>
            <w:vAlign w:val="center"/>
          </w:tcPr>
          <w:p w:rsidR="00E6763C" w:rsidRDefault="008178C6">
            <w:pPr>
              <w:jc w:val="center"/>
            </w:pPr>
            <w:r>
              <w:rPr>
                <w:color w:val="000000"/>
                <w:szCs w:val="21"/>
              </w:rPr>
              <w:t>金融街</w:t>
            </w:r>
          </w:p>
        </w:tc>
        <w:tc>
          <w:tcPr>
            <w:tcW w:w="1276" w:type="dxa"/>
            <w:vAlign w:val="center"/>
          </w:tcPr>
          <w:p w:rsidR="00E6763C" w:rsidRDefault="008178C6">
            <w:pPr>
              <w:jc w:val="right"/>
            </w:pPr>
            <w:r>
              <w:rPr>
                <w:color w:val="000000"/>
                <w:szCs w:val="21"/>
              </w:rPr>
              <w:t>1,739,140</w:t>
            </w:r>
          </w:p>
        </w:tc>
        <w:tc>
          <w:tcPr>
            <w:tcW w:w="2172" w:type="dxa"/>
            <w:vAlign w:val="center"/>
          </w:tcPr>
          <w:p w:rsidR="00E6763C" w:rsidRDefault="008178C6">
            <w:pPr>
              <w:jc w:val="right"/>
            </w:pPr>
            <w:r>
              <w:rPr>
                <w:color w:val="000000"/>
                <w:szCs w:val="21"/>
              </w:rPr>
              <w:t>11,547,889.60</w:t>
            </w:r>
          </w:p>
        </w:tc>
        <w:tc>
          <w:tcPr>
            <w:tcW w:w="1852" w:type="dxa"/>
            <w:vAlign w:val="center"/>
          </w:tcPr>
          <w:p w:rsidR="00E6763C" w:rsidRDefault="008178C6">
            <w:pPr>
              <w:jc w:val="right"/>
            </w:pPr>
            <w:r>
              <w:rPr>
                <w:color w:val="000000"/>
                <w:szCs w:val="21"/>
              </w:rPr>
              <w:t>0.36</w:t>
            </w:r>
          </w:p>
        </w:tc>
      </w:tr>
      <w:tr w:rsidR="00E6763C">
        <w:trPr>
          <w:jc w:val="center"/>
        </w:trPr>
        <w:tc>
          <w:tcPr>
            <w:tcW w:w="817" w:type="dxa"/>
            <w:vAlign w:val="center"/>
          </w:tcPr>
          <w:p w:rsidR="00E6763C" w:rsidRDefault="008178C6">
            <w:pPr>
              <w:jc w:val="center"/>
            </w:pPr>
            <w:r>
              <w:rPr>
                <w:color w:val="000000"/>
                <w:szCs w:val="21"/>
              </w:rPr>
              <w:t>8</w:t>
            </w:r>
          </w:p>
        </w:tc>
        <w:tc>
          <w:tcPr>
            <w:tcW w:w="1276" w:type="dxa"/>
            <w:vAlign w:val="center"/>
          </w:tcPr>
          <w:p w:rsidR="00E6763C" w:rsidRDefault="008178C6">
            <w:pPr>
              <w:jc w:val="center"/>
            </w:pPr>
            <w:r>
              <w:rPr>
                <w:color w:val="000000"/>
                <w:szCs w:val="21"/>
              </w:rPr>
              <w:t>601318</w:t>
            </w:r>
          </w:p>
        </w:tc>
        <w:tc>
          <w:tcPr>
            <w:tcW w:w="1701" w:type="dxa"/>
            <w:vAlign w:val="center"/>
          </w:tcPr>
          <w:p w:rsidR="00E6763C" w:rsidRDefault="008178C6">
            <w:pPr>
              <w:jc w:val="center"/>
            </w:pPr>
            <w:r>
              <w:rPr>
                <w:color w:val="000000"/>
                <w:szCs w:val="21"/>
              </w:rPr>
              <w:t>中国平安</w:t>
            </w:r>
          </w:p>
        </w:tc>
        <w:tc>
          <w:tcPr>
            <w:tcW w:w="1276" w:type="dxa"/>
            <w:vAlign w:val="center"/>
          </w:tcPr>
          <w:p w:rsidR="00E6763C" w:rsidRDefault="008178C6">
            <w:pPr>
              <w:jc w:val="right"/>
            </w:pPr>
            <w:r>
              <w:rPr>
                <w:color w:val="000000"/>
                <w:szCs w:val="21"/>
              </w:rPr>
              <w:t>159,490</w:t>
            </w:r>
          </w:p>
        </w:tc>
        <w:tc>
          <w:tcPr>
            <w:tcW w:w="2172" w:type="dxa"/>
            <w:vAlign w:val="center"/>
          </w:tcPr>
          <w:p w:rsidR="00E6763C" w:rsidRDefault="008178C6">
            <w:pPr>
              <w:jc w:val="right"/>
            </w:pPr>
            <w:r>
              <w:rPr>
                <w:color w:val="000000"/>
                <w:szCs w:val="21"/>
              </w:rPr>
              <w:t>11,387,586.00</w:t>
            </w:r>
          </w:p>
        </w:tc>
        <w:tc>
          <w:tcPr>
            <w:tcW w:w="1852" w:type="dxa"/>
            <w:vAlign w:val="center"/>
          </w:tcPr>
          <w:p w:rsidR="00E6763C" w:rsidRDefault="008178C6">
            <w:pPr>
              <w:jc w:val="right"/>
            </w:pPr>
            <w:r>
              <w:rPr>
                <w:color w:val="000000"/>
                <w:szCs w:val="21"/>
              </w:rPr>
              <w:t>0.35</w:t>
            </w:r>
          </w:p>
        </w:tc>
      </w:tr>
      <w:tr w:rsidR="00E6763C">
        <w:trPr>
          <w:jc w:val="center"/>
        </w:trPr>
        <w:tc>
          <w:tcPr>
            <w:tcW w:w="817" w:type="dxa"/>
            <w:vAlign w:val="center"/>
          </w:tcPr>
          <w:p w:rsidR="00E6763C" w:rsidRDefault="008178C6">
            <w:pPr>
              <w:jc w:val="center"/>
            </w:pPr>
            <w:r>
              <w:rPr>
                <w:color w:val="000000"/>
                <w:szCs w:val="21"/>
              </w:rPr>
              <w:t>9</w:t>
            </w:r>
          </w:p>
        </w:tc>
        <w:tc>
          <w:tcPr>
            <w:tcW w:w="1276" w:type="dxa"/>
            <w:vAlign w:val="center"/>
          </w:tcPr>
          <w:p w:rsidR="00E6763C" w:rsidRDefault="008178C6">
            <w:pPr>
              <w:jc w:val="center"/>
            </w:pPr>
            <w:r>
              <w:rPr>
                <w:color w:val="000000"/>
                <w:szCs w:val="21"/>
              </w:rPr>
              <w:t>601636</w:t>
            </w:r>
          </w:p>
        </w:tc>
        <w:tc>
          <w:tcPr>
            <w:tcW w:w="1701" w:type="dxa"/>
            <w:vAlign w:val="center"/>
          </w:tcPr>
          <w:p w:rsidR="00E6763C" w:rsidRDefault="008178C6">
            <w:pPr>
              <w:jc w:val="center"/>
            </w:pPr>
            <w:r>
              <w:rPr>
                <w:color w:val="000000"/>
                <w:szCs w:val="21"/>
              </w:rPr>
              <w:t>旗滨集团</w:t>
            </w:r>
          </w:p>
        </w:tc>
        <w:tc>
          <w:tcPr>
            <w:tcW w:w="1276" w:type="dxa"/>
            <w:vAlign w:val="center"/>
          </w:tcPr>
          <w:p w:rsidR="00E6763C" w:rsidRDefault="008178C6">
            <w:pPr>
              <w:jc w:val="right"/>
            </w:pPr>
            <w:r>
              <w:rPr>
                <w:color w:val="000000"/>
                <w:szCs w:val="21"/>
              </w:rPr>
              <w:t>1,505,288</w:t>
            </w:r>
          </w:p>
        </w:tc>
        <w:tc>
          <w:tcPr>
            <w:tcW w:w="2172" w:type="dxa"/>
            <w:vAlign w:val="center"/>
          </w:tcPr>
          <w:p w:rsidR="00E6763C" w:rsidRDefault="008178C6">
            <w:pPr>
              <w:jc w:val="right"/>
            </w:pPr>
            <w:r>
              <w:rPr>
                <w:color w:val="000000"/>
                <w:szCs w:val="21"/>
              </w:rPr>
              <w:t>8,911,304.96</w:t>
            </w:r>
          </w:p>
        </w:tc>
        <w:tc>
          <w:tcPr>
            <w:tcW w:w="1852" w:type="dxa"/>
            <w:vAlign w:val="center"/>
          </w:tcPr>
          <w:p w:rsidR="00E6763C" w:rsidRDefault="008178C6">
            <w:pPr>
              <w:jc w:val="right"/>
            </w:pPr>
            <w:r>
              <w:rPr>
                <w:color w:val="000000"/>
                <w:szCs w:val="21"/>
              </w:rPr>
              <w:t>0.28</w:t>
            </w:r>
          </w:p>
        </w:tc>
      </w:tr>
      <w:tr w:rsidR="00E6763C">
        <w:trPr>
          <w:jc w:val="center"/>
        </w:trPr>
        <w:tc>
          <w:tcPr>
            <w:tcW w:w="817" w:type="dxa"/>
            <w:vAlign w:val="center"/>
          </w:tcPr>
          <w:p w:rsidR="00E6763C" w:rsidRDefault="008178C6">
            <w:pPr>
              <w:jc w:val="center"/>
            </w:pPr>
            <w:r>
              <w:rPr>
                <w:color w:val="000000"/>
                <w:szCs w:val="21"/>
              </w:rPr>
              <w:t>10</w:t>
            </w:r>
          </w:p>
        </w:tc>
        <w:tc>
          <w:tcPr>
            <w:tcW w:w="1276" w:type="dxa"/>
            <w:vAlign w:val="center"/>
          </w:tcPr>
          <w:p w:rsidR="00E6763C" w:rsidRDefault="008178C6">
            <w:pPr>
              <w:jc w:val="center"/>
            </w:pPr>
            <w:r>
              <w:rPr>
                <w:color w:val="000000"/>
                <w:szCs w:val="21"/>
              </w:rPr>
              <w:t>601872</w:t>
            </w:r>
          </w:p>
        </w:tc>
        <w:tc>
          <w:tcPr>
            <w:tcW w:w="1701" w:type="dxa"/>
            <w:vAlign w:val="center"/>
          </w:tcPr>
          <w:p w:rsidR="00E6763C" w:rsidRDefault="008178C6">
            <w:pPr>
              <w:jc w:val="center"/>
            </w:pPr>
            <w:r>
              <w:rPr>
                <w:color w:val="000000"/>
                <w:szCs w:val="21"/>
              </w:rPr>
              <w:t>招商轮船</w:t>
            </w:r>
          </w:p>
        </w:tc>
        <w:tc>
          <w:tcPr>
            <w:tcW w:w="1276" w:type="dxa"/>
            <w:vAlign w:val="center"/>
          </w:tcPr>
          <w:p w:rsidR="00E6763C" w:rsidRDefault="008178C6">
            <w:pPr>
              <w:jc w:val="right"/>
            </w:pPr>
            <w:r>
              <w:rPr>
                <w:color w:val="000000"/>
                <w:szCs w:val="21"/>
              </w:rPr>
              <w:t>1,541,202</w:t>
            </w:r>
          </w:p>
        </w:tc>
        <w:tc>
          <w:tcPr>
            <w:tcW w:w="2172" w:type="dxa"/>
            <w:vAlign w:val="center"/>
          </w:tcPr>
          <w:p w:rsidR="00E6763C" w:rsidRDefault="008178C6">
            <w:pPr>
              <w:jc w:val="right"/>
            </w:pPr>
            <w:r>
              <w:rPr>
                <w:color w:val="000000"/>
                <w:szCs w:val="21"/>
              </w:rPr>
              <w:t>8,263,193.37</w:t>
            </w:r>
          </w:p>
        </w:tc>
        <w:tc>
          <w:tcPr>
            <w:tcW w:w="1852" w:type="dxa"/>
            <w:vAlign w:val="center"/>
          </w:tcPr>
          <w:p w:rsidR="00E6763C" w:rsidRDefault="008178C6">
            <w:pPr>
              <w:jc w:val="right"/>
            </w:pPr>
            <w:r>
              <w:rPr>
                <w:color w:val="000000"/>
                <w:szCs w:val="21"/>
              </w:rPr>
              <w:t>0.26</w:t>
            </w:r>
          </w:p>
        </w:tc>
      </w:tr>
      <w:tr w:rsidR="00E6763C">
        <w:trPr>
          <w:jc w:val="center"/>
        </w:trPr>
        <w:tc>
          <w:tcPr>
            <w:tcW w:w="817" w:type="dxa"/>
            <w:vAlign w:val="center"/>
          </w:tcPr>
          <w:p w:rsidR="00E6763C" w:rsidRDefault="008178C6">
            <w:pPr>
              <w:jc w:val="center"/>
            </w:pPr>
            <w:r>
              <w:rPr>
                <w:color w:val="000000"/>
                <w:szCs w:val="21"/>
              </w:rPr>
              <w:t>11</w:t>
            </w:r>
          </w:p>
        </w:tc>
        <w:tc>
          <w:tcPr>
            <w:tcW w:w="1276" w:type="dxa"/>
            <w:vAlign w:val="center"/>
          </w:tcPr>
          <w:p w:rsidR="00E6763C" w:rsidRDefault="008178C6">
            <w:pPr>
              <w:jc w:val="center"/>
            </w:pPr>
            <w:r>
              <w:rPr>
                <w:color w:val="000000"/>
                <w:szCs w:val="21"/>
              </w:rPr>
              <w:t>000002</w:t>
            </w:r>
          </w:p>
        </w:tc>
        <w:tc>
          <w:tcPr>
            <w:tcW w:w="1701" w:type="dxa"/>
            <w:vAlign w:val="center"/>
          </w:tcPr>
          <w:p w:rsidR="00E6763C" w:rsidRDefault="008178C6">
            <w:pPr>
              <w:jc w:val="center"/>
            </w:pPr>
            <w:r>
              <w:rPr>
                <w:color w:val="000000"/>
                <w:szCs w:val="21"/>
              </w:rPr>
              <w:t>万科</w:t>
            </w:r>
            <w:r>
              <w:rPr>
                <w:color w:val="000000"/>
                <w:szCs w:val="21"/>
              </w:rPr>
              <w:t>A</w:t>
            </w:r>
          </w:p>
        </w:tc>
        <w:tc>
          <w:tcPr>
            <w:tcW w:w="1276" w:type="dxa"/>
            <w:vAlign w:val="center"/>
          </w:tcPr>
          <w:p w:rsidR="00E6763C" w:rsidRDefault="008178C6">
            <w:pPr>
              <w:jc w:val="right"/>
            </w:pPr>
            <w:r>
              <w:rPr>
                <w:color w:val="000000"/>
                <w:szCs w:val="21"/>
              </w:rPr>
              <w:t>305,300</w:t>
            </w:r>
          </w:p>
        </w:tc>
        <w:tc>
          <w:tcPr>
            <w:tcW w:w="2172" w:type="dxa"/>
            <w:vAlign w:val="center"/>
          </w:tcPr>
          <w:p w:rsidR="00E6763C" w:rsidRDefault="008178C6">
            <w:pPr>
              <w:jc w:val="right"/>
            </w:pPr>
            <w:r>
              <w:rPr>
                <w:color w:val="000000"/>
                <w:szCs w:val="21"/>
              </w:rPr>
              <w:t>7,980,542.00</w:t>
            </w:r>
          </w:p>
        </w:tc>
        <w:tc>
          <w:tcPr>
            <w:tcW w:w="1852" w:type="dxa"/>
            <w:vAlign w:val="center"/>
          </w:tcPr>
          <w:p w:rsidR="00E6763C" w:rsidRDefault="008178C6">
            <w:pPr>
              <w:jc w:val="right"/>
            </w:pPr>
            <w:r>
              <w:rPr>
                <w:color w:val="000000"/>
                <w:szCs w:val="21"/>
              </w:rPr>
              <w:t>0.25</w:t>
            </w:r>
          </w:p>
        </w:tc>
      </w:tr>
      <w:tr w:rsidR="00E6763C">
        <w:trPr>
          <w:jc w:val="center"/>
        </w:trPr>
        <w:tc>
          <w:tcPr>
            <w:tcW w:w="817" w:type="dxa"/>
            <w:vAlign w:val="center"/>
          </w:tcPr>
          <w:p w:rsidR="00E6763C" w:rsidRDefault="008178C6">
            <w:pPr>
              <w:jc w:val="center"/>
            </w:pPr>
            <w:r>
              <w:rPr>
                <w:color w:val="000000"/>
                <w:szCs w:val="21"/>
              </w:rPr>
              <w:t>12</w:t>
            </w:r>
          </w:p>
        </w:tc>
        <w:tc>
          <w:tcPr>
            <w:tcW w:w="1276" w:type="dxa"/>
            <w:vAlign w:val="center"/>
          </w:tcPr>
          <w:p w:rsidR="00E6763C" w:rsidRDefault="008178C6">
            <w:pPr>
              <w:jc w:val="center"/>
            </w:pPr>
            <w:r>
              <w:rPr>
                <w:color w:val="000000"/>
                <w:szCs w:val="21"/>
              </w:rPr>
              <w:t>601816</w:t>
            </w:r>
          </w:p>
        </w:tc>
        <w:tc>
          <w:tcPr>
            <w:tcW w:w="1701" w:type="dxa"/>
            <w:vAlign w:val="center"/>
          </w:tcPr>
          <w:p w:rsidR="00E6763C" w:rsidRDefault="008178C6">
            <w:pPr>
              <w:jc w:val="center"/>
            </w:pPr>
            <w:r>
              <w:rPr>
                <w:color w:val="000000"/>
                <w:szCs w:val="21"/>
              </w:rPr>
              <w:t>京沪高铁</w:t>
            </w:r>
          </w:p>
        </w:tc>
        <w:tc>
          <w:tcPr>
            <w:tcW w:w="1276" w:type="dxa"/>
            <w:vAlign w:val="center"/>
          </w:tcPr>
          <w:p w:rsidR="00E6763C" w:rsidRDefault="008178C6">
            <w:pPr>
              <w:jc w:val="right"/>
            </w:pPr>
            <w:r>
              <w:rPr>
                <w:color w:val="000000"/>
                <w:szCs w:val="21"/>
              </w:rPr>
              <w:t>1,248,636</w:t>
            </w:r>
          </w:p>
        </w:tc>
        <w:tc>
          <w:tcPr>
            <w:tcW w:w="2172" w:type="dxa"/>
            <w:vAlign w:val="center"/>
          </w:tcPr>
          <w:p w:rsidR="00E6763C" w:rsidRDefault="008178C6">
            <w:pPr>
              <w:jc w:val="right"/>
            </w:pPr>
            <w:r>
              <w:rPr>
                <w:color w:val="000000"/>
                <w:szCs w:val="21"/>
              </w:rPr>
              <w:t>7,724,610.12</w:t>
            </w:r>
          </w:p>
        </w:tc>
        <w:tc>
          <w:tcPr>
            <w:tcW w:w="1852" w:type="dxa"/>
            <w:vAlign w:val="center"/>
          </w:tcPr>
          <w:p w:rsidR="00E6763C" w:rsidRDefault="008178C6">
            <w:pPr>
              <w:jc w:val="right"/>
            </w:pPr>
            <w:r>
              <w:rPr>
                <w:color w:val="000000"/>
                <w:szCs w:val="21"/>
              </w:rPr>
              <w:t>0.24</w:t>
            </w:r>
          </w:p>
        </w:tc>
      </w:tr>
      <w:tr w:rsidR="00E6763C">
        <w:trPr>
          <w:jc w:val="center"/>
        </w:trPr>
        <w:tc>
          <w:tcPr>
            <w:tcW w:w="817" w:type="dxa"/>
            <w:vAlign w:val="center"/>
          </w:tcPr>
          <w:p w:rsidR="00E6763C" w:rsidRDefault="008178C6">
            <w:pPr>
              <w:jc w:val="center"/>
            </w:pPr>
            <w:r>
              <w:rPr>
                <w:color w:val="000000"/>
                <w:szCs w:val="21"/>
              </w:rPr>
              <w:t>13</w:t>
            </w:r>
          </w:p>
        </w:tc>
        <w:tc>
          <w:tcPr>
            <w:tcW w:w="1276" w:type="dxa"/>
            <w:vAlign w:val="center"/>
          </w:tcPr>
          <w:p w:rsidR="00E6763C" w:rsidRDefault="008178C6">
            <w:pPr>
              <w:jc w:val="center"/>
            </w:pPr>
            <w:r>
              <w:rPr>
                <w:color w:val="000000"/>
                <w:szCs w:val="21"/>
              </w:rPr>
              <w:t>300015</w:t>
            </w:r>
          </w:p>
        </w:tc>
        <w:tc>
          <w:tcPr>
            <w:tcW w:w="1701" w:type="dxa"/>
            <w:vAlign w:val="center"/>
          </w:tcPr>
          <w:p w:rsidR="00E6763C" w:rsidRDefault="008178C6">
            <w:pPr>
              <w:jc w:val="center"/>
            </w:pPr>
            <w:r>
              <w:rPr>
                <w:color w:val="000000"/>
                <w:szCs w:val="21"/>
              </w:rPr>
              <w:t>爱尔眼科</w:t>
            </w:r>
          </w:p>
        </w:tc>
        <w:tc>
          <w:tcPr>
            <w:tcW w:w="1276" w:type="dxa"/>
            <w:vAlign w:val="center"/>
          </w:tcPr>
          <w:p w:rsidR="00E6763C" w:rsidRDefault="008178C6">
            <w:pPr>
              <w:jc w:val="right"/>
            </w:pPr>
            <w:r>
              <w:rPr>
                <w:color w:val="000000"/>
                <w:szCs w:val="21"/>
              </w:rPr>
              <w:t>134,788</w:t>
            </w:r>
          </w:p>
        </w:tc>
        <w:tc>
          <w:tcPr>
            <w:tcW w:w="2172" w:type="dxa"/>
            <w:vAlign w:val="center"/>
          </w:tcPr>
          <w:p w:rsidR="00E6763C" w:rsidRDefault="008178C6">
            <w:pPr>
              <w:jc w:val="right"/>
            </w:pPr>
            <w:r>
              <w:rPr>
                <w:color w:val="000000"/>
                <w:szCs w:val="21"/>
              </w:rPr>
              <w:t>5,856,538.60</w:t>
            </w:r>
          </w:p>
        </w:tc>
        <w:tc>
          <w:tcPr>
            <w:tcW w:w="1852" w:type="dxa"/>
            <w:vAlign w:val="center"/>
          </w:tcPr>
          <w:p w:rsidR="00E6763C" w:rsidRDefault="008178C6">
            <w:pPr>
              <w:jc w:val="right"/>
            </w:pPr>
            <w:r>
              <w:rPr>
                <w:color w:val="000000"/>
                <w:szCs w:val="21"/>
              </w:rPr>
              <w:t>0.18</w:t>
            </w:r>
          </w:p>
        </w:tc>
      </w:tr>
      <w:tr w:rsidR="00E6763C">
        <w:trPr>
          <w:jc w:val="center"/>
        </w:trPr>
        <w:tc>
          <w:tcPr>
            <w:tcW w:w="817" w:type="dxa"/>
            <w:vAlign w:val="center"/>
          </w:tcPr>
          <w:p w:rsidR="00E6763C" w:rsidRDefault="008178C6">
            <w:pPr>
              <w:jc w:val="center"/>
            </w:pPr>
            <w:r>
              <w:rPr>
                <w:color w:val="000000"/>
                <w:szCs w:val="21"/>
              </w:rPr>
              <w:t>14</w:t>
            </w:r>
          </w:p>
        </w:tc>
        <w:tc>
          <w:tcPr>
            <w:tcW w:w="1276" w:type="dxa"/>
            <w:vAlign w:val="center"/>
          </w:tcPr>
          <w:p w:rsidR="00E6763C" w:rsidRDefault="008178C6">
            <w:pPr>
              <w:jc w:val="center"/>
            </w:pPr>
            <w:r>
              <w:rPr>
                <w:color w:val="000000"/>
                <w:szCs w:val="21"/>
              </w:rPr>
              <w:t>002142</w:t>
            </w:r>
          </w:p>
        </w:tc>
        <w:tc>
          <w:tcPr>
            <w:tcW w:w="1701" w:type="dxa"/>
            <w:vAlign w:val="center"/>
          </w:tcPr>
          <w:p w:rsidR="00E6763C" w:rsidRDefault="008178C6">
            <w:pPr>
              <w:jc w:val="center"/>
            </w:pPr>
            <w:r>
              <w:rPr>
                <w:color w:val="000000"/>
                <w:szCs w:val="21"/>
              </w:rPr>
              <w:t>宁波银行</w:t>
            </w:r>
          </w:p>
        </w:tc>
        <w:tc>
          <w:tcPr>
            <w:tcW w:w="1276" w:type="dxa"/>
            <w:vAlign w:val="center"/>
          </w:tcPr>
          <w:p w:rsidR="00E6763C" w:rsidRDefault="008178C6">
            <w:pPr>
              <w:jc w:val="right"/>
            </w:pPr>
            <w:r>
              <w:rPr>
                <w:color w:val="000000"/>
                <w:szCs w:val="21"/>
              </w:rPr>
              <w:t>218,807</w:t>
            </w:r>
          </w:p>
        </w:tc>
        <w:tc>
          <w:tcPr>
            <w:tcW w:w="2172" w:type="dxa"/>
            <w:vAlign w:val="center"/>
          </w:tcPr>
          <w:p w:rsidR="00E6763C" w:rsidRDefault="008178C6">
            <w:pPr>
              <w:jc w:val="right"/>
            </w:pPr>
            <w:r>
              <w:rPr>
                <w:color w:val="000000"/>
                <w:szCs w:val="21"/>
              </w:rPr>
              <w:t>5,748,059.89</w:t>
            </w:r>
          </w:p>
        </w:tc>
        <w:tc>
          <w:tcPr>
            <w:tcW w:w="1852" w:type="dxa"/>
            <w:vAlign w:val="center"/>
          </w:tcPr>
          <w:p w:rsidR="00E6763C" w:rsidRDefault="008178C6">
            <w:pPr>
              <w:jc w:val="right"/>
            </w:pPr>
            <w:r>
              <w:rPr>
                <w:color w:val="000000"/>
                <w:szCs w:val="21"/>
              </w:rPr>
              <w:t>0.18</w:t>
            </w:r>
          </w:p>
        </w:tc>
      </w:tr>
      <w:tr w:rsidR="00E6763C">
        <w:trPr>
          <w:jc w:val="center"/>
        </w:trPr>
        <w:tc>
          <w:tcPr>
            <w:tcW w:w="817" w:type="dxa"/>
            <w:vAlign w:val="center"/>
          </w:tcPr>
          <w:p w:rsidR="00E6763C" w:rsidRDefault="008178C6">
            <w:pPr>
              <w:jc w:val="center"/>
            </w:pPr>
            <w:r>
              <w:rPr>
                <w:color w:val="000000"/>
                <w:szCs w:val="21"/>
              </w:rPr>
              <w:t>15</w:t>
            </w:r>
          </w:p>
        </w:tc>
        <w:tc>
          <w:tcPr>
            <w:tcW w:w="1276" w:type="dxa"/>
            <w:vAlign w:val="center"/>
          </w:tcPr>
          <w:p w:rsidR="00E6763C" w:rsidRDefault="008178C6">
            <w:pPr>
              <w:jc w:val="center"/>
            </w:pPr>
            <w:r>
              <w:rPr>
                <w:color w:val="000000"/>
                <w:szCs w:val="21"/>
              </w:rPr>
              <w:t>601288</w:t>
            </w:r>
          </w:p>
        </w:tc>
        <w:tc>
          <w:tcPr>
            <w:tcW w:w="1701" w:type="dxa"/>
            <w:vAlign w:val="center"/>
          </w:tcPr>
          <w:p w:rsidR="00E6763C" w:rsidRDefault="008178C6">
            <w:pPr>
              <w:jc w:val="center"/>
            </w:pPr>
            <w:r>
              <w:rPr>
                <w:color w:val="000000"/>
                <w:szCs w:val="21"/>
              </w:rPr>
              <w:t>农业银行</w:t>
            </w:r>
          </w:p>
        </w:tc>
        <w:tc>
          <w:tcPr>
            <w:tcW w:w="1276" w:type="dxa"/>
            <w:vAlign w:val="center"/>
          </w:tcPr>
          <w:p w:rsidR="00E6763C" w:rsidRDefault="008178C6">
            <w:pPr>
              <w:jc w:val="right"/>
            </w:pPr>
            <w:r>
              <w:rPr>
                <w:color w:val="000000"/>
                <w:szCs w:val="21"/>
              </w:rPr>
              <w:t>1,693,666</w:t>
            </w:r>
          </w:p>
        </w:tc>
        <w:tc>
          <w:tcPr>
            <w:tcW w:w="2172" w:type="dxa"/>
            <w:vAlign w:val="center"/>
          </w:tcPr>
          <w:p w:rsidR="00E6763C" w:rsidRDefault="008178C6">
            <w:pPr>
              <w:jc w:val="right"/>
            </w:pPr>
            <w:r>
              <w:rPr>
                <w:color w:val="000000"/>
                <w:szCs w:val="21"/>
              </w:rPr>
              <w:t>5,724,591.08</w:t>
            </w:r>
          </w:p>
        </w:tc>
        <w:tc>
          <w:tcPr>
            <w:tcW w:w="1852" w:type="dxa"/>
            <w:vAlign w:val="center"/>
          </w:tcPr>
          <w:p w:rsidR="00E6763C" w:rsidRDefault="008178C6">
            <w:pPr>
              <w:jc w:val="right"/>
            </w:pPr>
            <w:r>
              <w:rPr>
                <w:color w:val="000000"/>
                <w:szCs w:val="21"/>
              </w:rPr>
              <w:t>0.18</w:t>
            </w:r>
          </w:p>
        </w:tc>
      </w:tr>
      <w:tr w:rsidR="00E6763C">
        <w:trPr>
          <w:jc w:val="center"/>
        </w:trPr>
        <w:tc>
          <w:tcPr>
            <w:tcW w:w="817" w:type="dxa"/>
            <w:vAlign w:val="center"/>
          </w:tcPr>
          <w:p w:rsidR="00E6763C" w:rsidRDefault="008178C6">
            <w:pPr>
              <w:jc w:val="center"/>
            </w:pPr>
            <w:r>
              <w:rPr>
                <w:color w:val="000000"/>
                <w:szCs w:val="21"/>
              </w:rPr>
              <w:t>16</w:t>
            </w:r>
          </w:p>
        </w:tc>
        <w:tc>
          <w:tcPr>
            <w:tcW w:w="1276" w:type="dxa"/>
            <w:vAlign w:val="center"/>
          </w:tcPr>
          <w:p w:rsidR="00E6763C" w:rsidRDefault="008178C6">
            <w:pPr>
              <w:jc w:val="center"/>
            </w:pPr>
            <w:r>
              <w:rPr>
                <w:color w:val="000000"/>
                <w:szCs w:val="21"/>
              </w:rPr>
              <w:t>603806</w:t>
            </w:r>
          </w:p>
        </w:tc>
        <w:tc>
          <w:tcPr>
            <w:tcW w:w="1701" w:type="dxa"/>
            <w:vAlign w:val="center"/>
          </w:tcPr>
          <w:p w:rsidR="00E6763C" w:rsidRDefault="008178C6">
            <w:pPr>
              <w:jc w:val="center"/>
            </w:pPr>
            <w:r>
              <w:rPr>
                <w:color w:val="000000"/>
                <w:szCs w:val="21"/>
              </w:rPr>
              <w:t>福斯特</w:t>
            </w:r>
          </w:p>
        </w:tc>
        <w:tc>
          <w:tcPr>
            <w:tcW w:w="1276" w:type="dxa"/>
            <w:vAlign w:val="center"/>
          </w:tcPr>
          <w:p w:rsidR="00E6763C" w:rsidRDefault="008178C6">
            <w:pPr>
              <w:jc w:val="right"/>
            </w:pPr>
            <w:r>
              <w:rPr>
                <w:color w:val="000000"/>
                <w:szCs w:val="21"/>
              </w:rPr>
              <w:t>107,660</w:t>
            </w:r>
          </w:p>
        </w:tc>
        <w:tc>
          <w:tcPr>
            <w:tcW w:w="2172" w:type="dxa"/>
            <w:vAlign w:val="center"/>
          </w:tcPr>
          <w:p w:rsidR="00E6763C" w:rsidRDefault="008178C6">
            <w:pPr>
              <w:jc w:val="right"/>
            </w:pPr>
            <w:r>
              <w:rPr>
                <w:color w:val="000000"/>
                <w:szCs w:val="21"/>
              </w:rPr>
              <w:t>5,373,310.60</w:t>
            </w:r>
          </w:p>
        </w:tc>
        <w:tc>
          <w:tcPr>
            <w:tcW w:w="1852" w:type="dxa"/>
            <w:vAlign w:val="center"/>
          </w:tcPr>
          <w:p w:rsidR="00E6763C" w:rsidRDefault="008178C6">
            <w:pPr>
              <w:jc w:val="right"/>
            </w:pPr>
            <w:r>
              <w:rPr>
                <w:color w:val="000000"/>
                <w:szCs w:val="21"/>
              </w:rPr>
              <w:t>0.17</w:t>
            </w:r>
          </w:p>
        </w:tc>
      </w:tr>
      <w:tr w:rsidR="00E6763C">
        <w:trPr>
          <w:jc w:val="center"/>
        </w:trPr>
        <w:tc>
          <w:tcPr>
            <w:tcW w:w="817" w:type="dxa"/>
            <w:vAlign w:val="center"/>
          </w:tcPr>
          <w:p w:rsidR="00E6763C" w:rsidRDefault="008178C6">
            <w:pPr>
              <w:jc w:val="center"/>
            </w:pPr>
            <w:r>
              <w:rPr>
                <w:color w:val="000000"/>
                <w:szCs w:val="21"/>
              </w:rPr>
              <w:t>17</w:t>
            </w:r>
          </w:p>
        </w:tc>
        <w:tc>
          <w:tcPr>
            <w:tcW w:w="1276" w:type="dxa"/>
            <w:vAlign w:val="center"/>
          </w:tcPr>
          <w:p w:rsidR="00E6763C" w:rsidRDefault="008178C6">
            <w:pPr>
              <w:jc w:val="center"/>
            </w:pPr>
            <w:r>
              <w:rPr>
                <w:color w:val="000000"/>
                <w:szCs w:val="21"/>
              </w:rPr>
              <w:t>601117</w:t>
            </w:r>
          </w:p>
        </w:tc>
        <w:tc>
          <w:tcPr>
            <w:tcW w:w="1701" w:type="dxa"/>
            <w:vAlign w:val="center"/>
          </w:tcPr>
          <w:p w:rsidR="00E6763C" w:rsidRDefault="008178C6">
            <w:pPr>
              <w:jc w:val="center"/>
            </w:pPr>
            <w:r>
              <w:rPr>
                <w:color w:val="000000"/>
                <w:szCs w:val="21"/>
              </w:rPr>
              <w:t>中国化学</w:t>
            </w:r>
          </w:p>
        </w:tc>
        <w:tc>
          <w:tcPr>
            <w:tcW w:w="1276" w:type="dxa"/>
            <w:vAlign w:val="center"/>
          </w:tcPr>
          <w:p w:rsidR="00E6763C" w:rsidRDefault="008178C6">
            <w:pPr>
              <w:jc w:val="right"/>
            </w:pPr>
            <w:r>
              <w:rPr>
                <w:color w:val="000000"/>
                <w:szCs w:val="21"/>
              </w:rPr>
              <w:t>980,413</w:t>
            </w:r>
          </w:p>
        </w:tc>
        <w:tc>
          <w:tcPr>
            <w:tcW w:w="2172" w:type="dxa"/>
            <w:vAlign w:val="center"/>
          </w:tcPr>
          <w:p w:rsidR="00E6763C" w:rsidRDefault="008178C6">
            <w:pPr>
              <w:jc w:val="right"/>
            </w:pPr>
            <w:r>
              <w:rPr>
                <w:color w:val="000000"/>
                <w:szCs w:val="21"/>
              </w:rPr>
              <w:t>5,372,663.24</w:t>
            </w:r>
          </w:p>
        </w:tc>
        <w:tc>
          <w:tcPr>
            <w:tcW w:w="1852" w:type="dxa"/>
            <w:vAlign w:val="center"/>
          </w:tcPr>
          <w:p w:rsidR="00E6763C" w:rsidRDefault="008178C6">
            <w:pPr>
              <w:jc w:val="right"/>
            </w:pPr>
            <w:r>
              <w:rPr>
                <w:color w:val="000000"/>
                <w:szCs w:val="21"/>
              </w:rPr>
              <w:t>0.17</w:t>
            </w:r>
          </w:p>
        </w:tc>
      </w:tr>
      <w:tr w:rsidR="00E6763C">
        <w:trPr>
          <w:jc w:val="center"/>
        </w:trPr>
        <w:tc>
          <w:tcPr>
            <w:tcW w:w="817" w:type="dxa"/>
            <w:vAlign w:val="center"/>
          </w:tcPr>
          <w:p w:rsidR="00E6763C" w:rsidRDefault="008178C6">
            <w:pPr>
              <w:jc w:val="center"/>
            </w:pPr>
            <w:r>
              <w:rPr>
                <w:color w:val="000000"/>
                <w:szCs w:val="21"/>
              </w:rPr>
              <w:t>18</w:t>
            </w:r>
          </w:p>
        </w:tc>
        <w:tc>
          <w:tcPr>
            <w:tcW w:w="1276" w:type="dxa"/>
            <w:vAlign w:val="center"/>
          </w:tcPr>
          <w:p w:rsidR="00E6763C" w:rsidRDefault="008178C6">
            <w:pPr>
              <w:jc w:val="center"/>
            </w:pPr>
            <w:r>
              <w:rPr>
                <w:color w:val="000000"/>
                <w:szCs w:val="21"/>
              </w:rPr>
              <w:t>002202</w:t>
            </w:r>
          </w:p>
        </w:tc>
        <w:tc>
          <w:tcPr>
            <w:tcW w:w="1701" w:type="dxa"/>
            <w:vAlign w:val="center"/>
          </w:tcPr>
          <w:p w:rsidR="00E6763C" w:rsidRDefault="008178C6">
            <w:pPr>
              <w:jc w:val="center"/>
            </w:pPr>
            <w:r>
              <w:rPr>
                <w:color w:val="000000"/>
                <w:szCs w:val="21"/>
              </w:rPr>
              <w:t>金风科技</w:t>
            </w:r>
          </w:p>
        </w:tc>
        <w:tc>
          <w:tcPr>
            <w:tcW w:w="1276" w:type="dxa"/>
            <w:vAlign w:val="center"/>
          </w:tcPr>
          <w:p w:rsidR="00E6763C" w:rsidRDefault="008178C6">
            <w:pPr>
              <w:jc w:val="right"/>
            </w:pPr>
            <w:r>
              <w:rPr>
                <w:color w:val="000000"/>
                <w:szCs w:val="21"/>
              </w:rPr>
              <w:t>537,495</w:t>
            </w:r>
          </w:p>
        </w:tc>
        <w:tc>
          <w:tcPr>
            <w:tcW w:w="2172" w:type="dxa"/>
            <w:vAlign w:val="center"/>
          </w:tcPr>
          <w:p w:rsidR="00E6763C" w:rsidRDefault="008178C6">
            <w:pPr>
              <w:jc w:val="right"/>
            </w:pPr>
            <w:r>
              <w:rPr>
                <w:color w:val="000000"/>
                <w:szCs w:val="21"/>
              </w:rPr>
              <w:t>5,358,825.15</w:t>
            </w:r>
          </w:p>
        </w:tc>
        <w:tc>
          <w:tcPr>
            <w:tcW w:w="1852" w:type="dxa"/>
            <w:vAlign w:val="center"/>
          </w:tcPr>
          <w:p w:rsidR="00E6763C" w:rsidRDefault="008178C6">
            <w:pPr>
              <w:jc w:val="right"/>
            </w:pPr>
            <w:r>
              <w:rPr>
                <w:color w:val="000000"/>
                <w:szCs w:val="21"/>
              </w:rPr>
              <w:t>0.17</w:t>
            </w:r>
          </w:p>
        </w:tc>
      </w:tr>
      <w:tr w:rsidR="00E6763C">
        <w:trPr>
          <w:jc w:val="center"/>
        </w:trPr>
        <w:tc>
          <w:tcPr>
            <w:tcW w:w="817" w:type="dxa"/>
            <w:vAlign w:val="center"/>
          </w:tcPr>
          <w:p w:rsidR="00E6763C" w:rsidRDefault="008178C6">
            <w:pPr>
              <w:jc w:val="center"/>
            </w:pPr>
            <w:r>
              <w:rPr>
                <w:color w:val="000000"/>
                <w:szCs w:val="21"/>
              </w:rPr>
              <w:t>19</w:t>
            </w:r>
          </w:p>
        </w:tc>
        <w:tc>
          <w:tcPr>
            <w:tcW w:w="1276" w:type="dxa"/>
            <w:vAlign w:val="center"/>
          </w:tcPr>
          <w:p w:rsidR="00E6763C" w:rsidRDefault="008178C6">
            <w:pPr>
              <w:jc w:val="center"/>
            </w:pPr>
            <w:r>
              <w:rPr>
                <w:color w:val="000000"/>
                <w:szCs w:val="21"/>
              </w:rPr>
              <w:t>000656</w:t>
            </w:r>
          </w:p>
        </w:tc>
        <w:tc>
          <w:tcPr>
            <w:tcW w:w="1701" w:type="dxa"/>
            <w:vAlign w:val="center"/>
          </w:tcPr>
          <w:p w:rsidR="00E6763C" w:rsidRDefault="008178C6">
            <w:pPr>
              <w:jc w:val="center"/>
            </w:pPr>
            <w:r>
              <w:rPr>
                <w:color w:val="000000"/>
                <w:szCs w:val="21"/>
              </w:rPr>
              <w:t>金科股份</w:t>
            </w:r>
          </w:p>
        </w:tc>
        <w:tc>
          <w:tcPr>
            <w:tcW w:w="1276" w:type="dxa"/>
            <w:vAlign w:val="center"/>
          </w:tcPr>
          <w:p w:rsidR="00E6763C" w:rsidRDefault="008178C6">
            <w:pPr>
              <w:jc w:val="right"/>
            </w:pPr>
            <w:r>
              <w:rPr>
                <w:color w:val="000000"/>
                <w:szCs w:val="21"/>
              </w:rPr>
              <w:t>640,200</w:t>
            </w:r>
          </w:p>
        </w:tc>
        <w:tc>
          <w:tcPr>
            <w:tcW w:w="2172" w:type="dxa"/>
            <w:vAlign w:val="center"/>
          </w:tcPr>
          <w:p w:rsidR="00E6763C" w:rsidRDefault="008178C6">
            <w:pPr>
              <w:jc w:val="right"/>
            </w:pPr>
            <w:r>
              <w:rPr>
                <w:color w:val="000000"/>
                <w:szCs w:val="21"/>
              </w:rPr>
              <w:t>5,224,032.00</w:t>
            </w:r>
          </w:p>
        </w:tc>
        <w:tc>
          <w:tcPr>
            <w:tcW w:w="1852" w:type="dxa"/>
            <w:vAlign w:val="center"/>
          </w:tcPr>
          <w:p w:rsidR="00E6763C" w:rsidRDefault="008178C6">
            <w:pPr>
              <w:jc w:val="right"/>
            </w:pPr>
            <w:r>
              <w:rPr>
                <w:color w:val="000000"/>
                <w:szCs w:val="21"/>
              </w:rPr>
              <w:t>0.16</w:t>
            </w:r>
          </w:p>
        </w:tc>
      </w:tr>
      <w:tr w:rsidR="00E6763C">
        <w:trPr>
          <w:jc w:val="center"/>
        </w:trPr>
        <w:tc>
          <w:tcPr>
            <w:tcW w:w="817" w:type="dxa"/>
            <w:vAlign w:val="center"/>
          </w:tcPr>
          <w:p w:rsidR="00E6763C" w:rsidRDefault="008178C6">
            <w:pPr>
              <w:jc w:val="center"/>
            </w:pPr>
            <w:r>
              <w:rPr>
                <w:color w:val="000000"/>
                <w:szCs w:val="21"/>
              </w:rPr>
              <w:t>20</w:t>
            </w:r>
          </w:p>
        </w:tc>
        <w:tc>
          <w:tcPr>
            <w:tcW w:w="1276" w:type="dxa"/>
            <w:vAlign w:val="center"/>
          </w:tcPr>
          <w:p w:rsidR="00E6763C" w:rsidRDefault="008178C6">
            <w:pPr>
              <w:jc w:val="center"/>
            </w:pPr>
            <w:r>
              <w:rPr>
                <w:color w:val="000000"/>
                <w:szCs w:val="21"/>
              </w:rPr>
              <w:t>601601</w:t>
            </w:r>
          </w:p>
        </w:tc>
        <w:tc>
          <w:tcPr>
            <w:tcW w:w="1701" w:type="dxa"/>
            <w:vAlign w:val="center"/>
          </w:tcPr>
          <w:p w:rsidR="00E6763C" w:rsidRDefault="008178C6">
            <w:pPr>
              <w:jc w:val="center"/>
            </w:pPr>
            <w:r>
              <w:rPr>
                <w:color w:val="000000"/>
                <w:szCs w:val="21"/>
              </w:rPr>
              <w:t>中国太保</w:t>
            </w:r>
          </w:p>
        </w:tc>
        <w:tc>
          <w:tcPr>
            <w:tcW w:w="1276" w:type="dxa"/>
            <w:vAlign w:val="center"/>
          </w:tcPr>
          <w:p w:rsidR="00E6763C" w:rsidRDefault="008178C6">
            <w:pPr>
              <w:jc w:val="right"/>
            </w:pPr>
            <w:r>
              <w:rPr>
                <w:color w:val="000000"/>
                <w:szCs w:val="21"/>
              </w:rPr>
              <w:t>183,138</w:t>
            </w:r>
          </w:p>
        </w:tc>
        <w:tc>
          <w:tcPr>
            <w:tcW w:w="2172" w:type="dxa"/>
            <w:vAlign w:val="center"/>
          </w:tcPr>
          <w:p w:rsidR="00E6763C" w:rsidRDefault="008178C6">
            <w:pPr>
              <w:jc w:val="right"/>
            </w:pPr>
            <w:r>
              <w:rPr>
                <w:color w:val="000000"/>
                <w:szCs w:val="21"/>
              </w:rPr>
              <w:t>4,990,510.50</w:t>
            </w:r>
          </w:p>
        </w:tc>
        <w:tc>
          <w:tcPr>
            <w:tcW w:w="1852" w:type="dxa"/>
            <w:vAlign w:val="center"/>
          </w:tcPr>
          <w:p w:rsidR="00E6763C" w:rsidRDefault="008178C6">
            <w:pPr>
              <w:jc w:val="right"/>
            </w:pPr>
            <w:r>
              <w:rPr>
                <w:color w:val="000000"/>
                <w:szCs w:val="21"/>
              </w:rPr>
              <w:t>0.15</w:t>
            </w:r>
          </w:p>
        </w:tc>
      </w:tr>
      <w:tr w:rsidR="00E6763C">
        <w:trPr>
          <w:jc w:val="center"/>
        </w:trPr>
        <w:tc>
          <w:tcPr>
            <w:tcW w:w="817" w:type="dxa"/>
            <w:vAlign w:val="center"/>
          </w:tcPr>
          <w:p w:rsidR="00E6763C" w:rsidRDefault="008178C6">
            <w:pPr>
              <w:jc w:val="center"/>
            </w:pPr>
            <w:r>
              <w:rPr>
                <w:color w:val="000000"/>
                <w:szCs w:val="21"/>
              </w:rPr>
              <w:t>21</w:t>
            </w:r>
          </w:p>
        </w:tc>
        <w:tc>
          <w:tcPr>
            <w:tcW w:w="1276" w:type="dxa"/>
            <w:vAlign w:val="center"/>
          </w:tcPr>
          <w:p w:rsidR="00E6763C" w:rsidRDefault="008178C6">
            <w:pPr>
              <w:jc w:val="center"/>
            </w:pPr>
            <w:r>
              <w:rPr>
                <w:color w:val="000000"/>
                <w:szCs w:val="21"/>
              </w:rPr>
              <w:t>601138</w:t>
            </w:r>
          </w:p>
        </w:tc>
        <w:tc>
          <w:tcPr>
            <w:tcW w:w="1701" w:type="dxa"/>
            <w:vAlign w:val="center"/>
          </w:tcPr>
          <w:p w:rsidR="00E6763C" w:rsidRDefault="008178C6">
            <w:pPr>
              <w:jc w:val="center"/>
            </w:pPr>
            <w:r>
              <w:rPr>
                <w:color w:val="000000"/>
                <w:szCs w:val="21"/>
              </w:rPr>
              <w:t>工业富联</w:t>
            </w:r>
          </w:p>
        </w:tc>
        <w:tc>
          <w:tcPr>
            <w:tcW w:w="1276" w:type="dxa"/>
            <w:vAlign w:val="center"/>
          </w:tcPr>
          <w:p w:rsidR="00E6763C" w:rsidRDefault="008178C6">
            <w:pPr>
              <w:jc w:val="right"/>
            </w:pPr>
            <w:r>
              <w:rPr>
                <w:color w:val="000000"/>
                <w:szCs w:val="21"/>
              </w:rPr>
              <w:t>263,812</w:t>
            </w:r>
          </w:p>
        </w:tc>
        <w:tc>
          <w:tcPr>
            <w:tcW w:w="2172" w:type="dxa"/>
            <w:vAlign w:val="center"/>
          </w:tcPr>
          <w:p w:rsidR="00E6763C" w:rsidRDefault="008178C6">
            <w:pPr>
              <w:jc w:val="right"/>
            </w:pPr>
            <w:r>
              <w:rPr>
                <w:color w:val="000000"/>
                <w:szCs w:val="21"/>
              </w:rPr>
              <w:t>3,996,751.80</w:t>
            </w:r>
          </w:p>
        </w:tc>
        <w:tc>
          <w:tcPr>
            <w:tcW w:w="1852" w:type="dxa"/>
            <w:vAlign w:val="center"/>
          </w:tcPr>
          <w:p w:rsidR="00E6763C" w:rsidRDefault="008178C6">
            <w:pPr>
              <w:jc w:val="right"/>
            </w:pPr>
            <w:r>
              <w:rPr>
                <w:color w:val="000000"/>
                <w:szCs w:val="21"/>
              </w:rPr>
              <w:t>0.12</w:t>
            </w:r>
          </w:p>
        </w:tc>
      </w:tr>
      <w:tr w:rsidR="00E6763C">
        <w:trPr>
          <w:jc w:val="center"/>
        </w:trPr>
        <w:tc>
          <w:tcPr>
            <w:tcW w:w="817" w:type="dxa"/>
            <w:vAlign w:val="center"/>
          </w:tcPr>
          <w:p w:rsidR="00E6763C" w:rsidRDefault="008178C6">
            <w:pPr>
              <w:jc w:val="center"/>
            </w:pPr>
            <w:r>
              <w:rPr>
                <w:color w:val="000000"/>
                <w:szCs w:val="21"/>
              </w:rPr>
              <w:t>22</w:t>
            </w:r>
          </w:p>
        </w:tc>
        <w:tc>
          <w:tcPr>
            <w:tcW w:w="1276" w:type="dxa"/>
            <w:vAlign w:val="center"/>
          </w:tcPr>
          <w:p w:rsidR="00E6763C" w:rsidRDefault="008178C6">
            <w:pPr>
              <w:jc w:val="center"/>
            </w:pPr>
            <w:r>
              <w:rPr>
                <w:color w:val="000000"/>
                <w:szCs w:val="21"/>
              </w:rPr>
              <w:t>002250</w:t>
            </w:r>
          </w:p>
        </w:tc>
        <w:tc>
          <w:tcPr>
            <w:tcW w:w="1701" w:type="dxa"/>
            <w:vAlign w:val="center"/>
          </w:tcPr>
          <w:p w:rsidR="00E6763C" w:rsidRDefault="008178C6">
            <w:pPr>
              <w:jc w:val="center"/>
            </w:pPr>
            <w:r>
              <w:rPr>
                <w:color w:val="000000"/>
                <w:szCs w:val="21"/>
              </w:rPr>
              <w:t>联化科技</w:t>
            </w:r>
          </w:p>
        </w:tc>
        <w:tc>
          <w:tcPr>
            <w:tcW w:w="1276" w:type="dxa"/>
            <w:vAlign w:val="center"/>
          </w:tcPr>
          <w:p w:rsidR="00E6763C" w:rsidRDefault="008178C6">
            <w:pPr>
              <w:jc w:val="right"/>
            </w:pPr>
            <w:r>
              <w:rPr>
                <w:color w:val="000000"/>
                <w:szCs w:val="21"/>
              </w:rPr>
              <w:t>164,500</w:t>
            </w:r>
          </w:p>
        </w:tc>
        <w:tc>
          <w:tcPr>
            <w:tcW w:w="2172" w:type="dxa"/>
            <w:vAlign w:val="center"/>
          </w:tcPr>
          <w:p w:rsidR="00E6763C" w:rsidRDefault="008178C6">
            <w:pPr>
              <w:jc w:val="right"/>
            </w:pPr>
            <w:r>
              <w:rPr>
                <w:color w:val="000000"/>
                <w:szCs w:val="21"/>
              </w:rPr>
              <w:t>3,586,100.00</w:t>
            </w:r>
          </w:p>
        </w:tc>
        <w:tc>
          <w:tcPr>
            <w:tcW w:w="1852" w:type="dxa"/>
            <w:vAlign w:val="center"/>
          </w:tcPr>
          <w:p w:rsidR="00E6763C" w:rsidRDefault="008178C6">
            <w:pPr>
              <w:jc w:val="right"/>
            </w:pPr>
            <w:r>
              <w:rPr>
                <w:color w:val="000000"/>
                <w:szCs w:val="21"/>
              </w:rPr>
              <w:t>0.11</w:t>
            </w:r>
          </w:p>
        </w:tc>
      </w:tr>
      <w:tr w:rsidR="00E6763C">
        <w:trPr>
          <w:jc w:val="center"/>
        </w:trPr>
        <w:tc>
          <w:tcPr>
            <w:tcW w:w="817" w:type="dxa"/>
            <w:vAlign w:val="center"/>
          </w:tcPr>
          <w:p w:rsidR="00E6763C" w:rsidRDefault="008178C6">
            <w:pPr>
              <w:jc w:val="center"/>
            </w:pPr>
            <w:r>
              <w:rPr>
                <w:color w:val="000000"/>
                <w:szCs w:val="21"/>
              </w:rPr>
              <w:t>23</w:t>
            </w:r>
          </w:p>
        </w:tc>
        <w:tc>
          <w:tcPr>
            <w:tcW w:w="1276" w:type="dxa"/>
            <w:vAlign w:val="center"/>
          </w:tcPr>
          <w:p w:rsidR="00E6763C" w:rsidRDefault="008178C6">
            <w:pPr>
              <w:jc w:val="center"/>
            </w:pPr>
            <w:r>
              <w:rPr>
                <w:color w:val="000000"/>
                <w:szCs w:val="21"/>
              </w:rPr>
              <w:t>600027</w:t>
            </w:r>
          </w:p>
        </w:tc>
        <w:tc>
          <w:tcPr>
            <w:tcW w:w="1701" w:type="dxa"/>
            <w:vAlign w:val="center"/>
          </w:tcPr>
          <w:p w:rsidR="00E6763C" w:rsidRDefault="008178C6">
            <w:pPr>
              <w:jc w:val="center"/>
            </w:pPr>
            <w:r>
              <w:rPr>
                <w:color w:val="000000"/>
                <w:szCs w:val="21"/>
              </w:rPr>
              <w:t>华电国际</w:t>
            </w:r>
          </w:p>
        </w:tc>
        <w:tc>
          <w:tcPr>
            <w:tcW w:w="1276" w:type="dxa"/>
            <w:vAlign w:val="center"/>
          </w:tcPr>
          <w:p w:rsidR="00E6763C" w:rsidRDefault="008178C6">
            <w:pPr>
              <w:jc w:val="right"/>
            </w:pPr>
            <w:r>
              <w:rPr>
                <w:color w:val="000000"/>
                <w:szCs w:val="21"/>
              </w:rPr>
              <w:t>839,900</w:t>
            </w:r>
          </w:p>
        </w:tc>
        <w:tc>
          <w:tcPr>
            <w:tcW w:w="2172" w:type="dxa"/>
            <w:vAlign w:val="center"/>
          </w:tcPr>
          <w:p w:rsidR="00E6763C" w:rsidRDefault="008178C6">
            <w:pPr>
              <w:jc w:val="right"/>
            </w:pPr>
            <w:r>
              <w:rPr>
                <w:color w:val="000000"/>
                <w:szCs w:val="21"/>
              </w:rPr>
              <w:t>2,872,458.00</w:t>
            </w:r>
          </w:p>
        </w:tc>
        <w:tc>
          <w:tcPr>
            <w:tcW w:w="1852" w:type="dxa"/>
            <w:vAlign w:val="center"/>
          </w:tcPr>
          <w:p w:rsidR="00E6763C" w:rsidRDefault="008178C6">
            <w:pPr>
              <w:jc w:val="right"/>
            </w:pPr>
            <w:r>
              <w:rPr>
                <w:color w:val="000000"/>
                <w:szCs w:val="21"/>
              </w:rPr>
              <w:t>0.09</w:t>
            </w:r>
          </w:p>
        </w:tc>
      </w:tr>
      <w:tr w:rsidR="00E6763C">
        <w:trPr>
          <w:jc w:val="center"/>
        </w:trPr>
        <w:tc>
          <w:tcPr>
            <w:tcW w:w="817" w:type="dxa"/>
            <w:vAlign w:val="center"/>
          </w:tcPr>
          <w:p w:rsidR="00E6763C" w:rsidRDefault="008178C6">
            <w:pPr>
              <w:jc w:val="center"/>
            </w:pPr>
            <w:r>
              <w:rPr>
                <w:color w:val="000000"/>
                <w:szCs w:val="21"/>
              </w:rPr>
              <w:t>24</w:t>
            </w:r>
          </w:p>
        </w:tc>
        <w:tc>
          <w:tcPr>
            <w:tcW w:w="1276" w:type="dxa"/>
            <w:vAlign w:val="center"/>
          </w:tcPr>
          <w:p w:rsidR="00E6763C" w:rsidRDefault="008178C6">
            <w:pPr>
              <w:jc w:val="center"/>
            </w:pPr>
            <w:r>
              <w:rPr>
                <w:color w:val="000000"/>
                <w:szCs w:val="21"/>
              </w:rPr>
              <w:t>600585</w:t>
            </w:r>
          </w:p>
        </w:tc>
        <w:tc>
          <w:tcPr>
            <w:tcW w:w="1701" w:type="dxa"/>
            <w:vAlign w:val="center"/>
          </w:tcPr>
          <w:p w:rsidR="00E6763C" w:rsidRDefault="008178C6">
            <w:pPr>
              <w:jc w:val="center"/>
            </w:pPr>
            <w:r>
              <w:rPr>
                <w:color w:val="000000"/>
                <w:szCs w:val="21"/>
              </w:rPr>
              <w:t>海螺水泥</w:t>
            </w:r>
          </w:p>
        </w:tc>
        <w:tc>
          <w:tcPr>
            <w:tcW w:w="1276" w:type="dxa"/>
            <w:vAlign w:val="center"/>
          </w:tcPr>
          <w:p w:rsidR="00E6763C" w:rsidRDefault="008178C6">
            <w:pPr>
              <w:jc w:val="right"/>
            </w:pPr>
            <w:r>
              <w:rPr>
                <w:color w:val="000000"/>
                <w:szCs w:val="21"/>
              </w:rPr>
              <w:t>49,710</w:t>
            </w:r>
          </w:p>
        </w:tc>
        <w:tc>
          <w:tcPr>
            <w:tcW w:w="2172" w:type="dxa"/>
            <w:vAlign w:val="center"/>
          </w:tcPr>
          <w:p w:rsidR="00E6763C" w:rsidRDefault="008178C6">
            <w:pPr>
              <w:jc w:val="right"/>
            </w:pPr>
            <w:r>
              <w:rPr>
                <w:color w:val="000000"/>
                <w:szCs w:val="21"/>
              </w:rPr>
              <w:t>2,630,156.10</w:t>
            </w:r>
          </w:p>
        </w:tc>
        <w:tc>
          <w:tcPr>
            <w:tcW w:w="1852" w:type="dxa"/>
            <w:vAlign w:val="center"/>
          </w:tcPr>
          <w:p w:rsidR="00E6763C" w:rsidRDefault="008178C6">
            <w:pPr>
              <w:jc w:val="right"/>
            </w:pPr>
            <w:r>
              <w:rPr>
                <w:color w:val="000000"/>
                <w:szCs w:val="21"/>
              </w:rPr>
              <w:t>0.08</w:t>
            </w:r>
          </w:p>
        </w:tc>
      </w:tr>
      <w:tr w:rsidR="00E6763C">
        <w:trPr>
          <w:jc w:val="center"/>
        </w:trPr>
        <w:tc>
          <w:tcPr>
            <w:tcW w:w="817" w:type="dxa"/>
            <w:vAlign w:val="center"/>
          </w:tcPr>
          <w:p w:rsidR="00E6763C" w:rsidRDefault="008178C6">
            <w:pPr>
              <w:jc w:val="center"/>
            </w:pPr>
            <w:r>
              <w:rPr>
                <w:color w:val="000000"/>
                <w:szCs w:val="21"/>
              </w:rPr>
              <w:t>25</w:t>
            </w:r>
          </w:p>
        </w:tc>
        <w:tc>
          <w:tcPr>
            <w:tcW w:w="1276" w:type="dxa"/>
            <w:vAlign w:val="center"/>
          </w:tcPr>
          <w:p w:rsidR="00E6763C" w:rsidRDefault="008178C6">
            <w:pPr>
              <w:jc w:val="center"/>
            </w:pPr>
            <w:r>
              <w:rPr>
                <w:color w:val="000000"/>
                <w:szCs w:val="21"/>
              </w:rPr>
              <w:t>601877</w:t>
            </w:r>
          </w:p>
        </w:tc>
        <w:tc>
          <w:tcPr>
            <w:tcW w:w="1701" w:type="dxa"/>
            <w:vAlign w:val="center"/>
          </w:tcPr>
          <w:p w:rsidR="00E6763C" w:rsidRDefault="008178C6">
            <w:pPr>
              <w:jc w:val="center"/>
            </w:pPr>
            <w:r>
              <w:rPr>
                <w:color w:val="000000"/>
                <w:szCs w:val="21"/>
              </w:rPr>
              <w:t>正泰电器</w:t>
            </w:r>
          </w:p>
        </w:tc>
        <w:tc>
          <w:tcPr>
            <w:tcW w:w="1276" w:type="dxa"/>
            <w:vAlign w:val="center"/>
          </w:tcPr>
          <w:p w:rsidR="00E6763C" w:rsidRDefault="008178C6">
            <w:pPr>
              <w:jc w:val="right"/>
            </w:pPr>
            <w:r>
              <w:rPr>
                <w:color w:val="000000"/>
                <w:szCs w:val="21"/>
              </w:rPr>
              <w:t>73,377</w:t>
            </w:r>
          </w:p>
        </w:tc>
        <w:tc>
          <w:tcPr>
            <w:tcW w:w="2172" w:type="dxa"/>
            <w:vAlign w:val="center"/>
          </w:tcPr>
          <w:p w:rsidR="00E6763C" w:rsidRDefault="008178C6">
            <w:pPr>
              <w:jc w:val="right"/>
            </w:pPr>
            <w:r>
              <w:rPr>
                <w:color w:val="000000"/>
                <w:szCs w:val="21"/>
              </w:rPr>
              <w:t>1,933,483.95</w:t>
            </w:r>
          </w:p>
        </w:tc>
        <w:tc>
          <w:tcPr>
            <w:tcW w:w="1852" w:type="dxa"/>
            <w:vAlign w:val="center"/>
          </w:tcPr>
          <w:p w:rsidR="00E6763C" w:rsidRDefault="008178C6">
            <w:pPr>
              <w:jc w:val="right"/>
            </w:pPr>
            <w:r>
              <w:rPr>
                <w:color w:val="000000"/>
                <w:szCs w:val="21"/>
              </w:rPr>
              <w:t>0.06</w:t>
            </w:r>
          </w:p>
        </w:tc>
      </w:tr>
      <w:tr w:rsidR="00E6763C">
        <w:trPr>
          <w:jc w:val="center"/>
        </w:trPr>
        <w:tc>
          <w:tcPr>
            <w:tcW w:w="817" w:type="dxa"/>
            <w:vAlign w:val="center"/>
          </w:tcPr>
          <w:p w:rsidR="00E6763C" w:rsidRDefault="008178C6">
            <w:pPr>
              <w:jc w:val="center"/>
            </w:pPr>
            <w:r>
              <w:rPr>
                <w:color w:val="000000"/>
                <w:szCs w:val="21"/>
              </w:rPr>
              <w:t>26</w:t>
            </w:r>
          </w:p>
        </w:tc>
        <w:tc>
          <w:tcPr>
            <w:tcW w:w="1276" w:type="dxa"/>
            <w:vAlign w:val="center"/>
          </w:tcPr>
          <w:p w:rsidR="00E6763C" w:rsidRDefault="008178C6">
            <w:pPr>
              <w:jc w:val="center"/>
            </w:pPr>
            <w:r>
              <w:rPr>
                <w:color w:val="000000"/>
                <w:szCs w:val="21"/>
              </w:rPr>
              <w:t>600011</w:t>
            </w:r>
          </w:p>
        </w:tc>
        <w:tc>
          <w:tcPr>
            <w:tcW w:w="1701" w:type="dxa"/>
            <w:vAlign w:val="center"/>
          </w:tcPr>
          <w:p w:rsidR="00E6763C" w:rsidRDefault="008178C6">
            <w:pPr>
              <w:jc w:val="center"/>
            </w:pPr>
            <w:r>
              <w:rPr>
                <w:color w:val="000000"/>
                <w:szCs w:val="21"/>
              </w:rPr>
              <w:t>华能国际</w:t>
            </w:r>
          </w:p>
        </w:tc>
        <w:tc>
          <w:tcPr>
            <w:tcW w:w="1276" w:type="dxa"/>
            <w:vAlign w:val="center"/>
          </w:tcPr>
          <w:p w:rsidR="00E6763C" w:rsidRDefault="008178C6">
            <w:pPr>
              <w:jc w:val="right"/>
            </w:pPr>
            <w:r>
              <w:rPr>
                <w:color w:val="000000"/>
                <w:szCs w:val="21"/>
              </w:rPr>
              <w:t>382,100</w:t>
            </w:r>
          </w:p>
        </w:tc>
        <w:tc>
          <w:tcPr>
            <w:tcW w:w="2172" w:type="dxa"/>
            <w:vAlign w:val="center"/>
          </w:tcPr>
          <w:p w:rsidR="00E6763C" w:rsidRDefault="008178C6">
            <w:pPr>
              <w:jc w:val="right"/>
            </w:pPr>
            <w:r>
              <w:rPr>
                <w:color w:val="000000"/>
                <w:szCs w:val="21"/>
              </w:rPr>
              <w:t>1,612,462.00</w:t>
            </w:r>
          </w:p>
        </w:tc>
        <w:tc>
          <w:tcPr>
            <w:tcW w:w="1852" w:type="dxa"/>
            <w:vAlign w:val="center"/>
          </w:tcPr>
          <w:p w:rsidR="00E6763C" w:rsidRDefault="008178C6">
            <w:pPr>
              <w:jc w:val="right"/>
            </w:pPr>
            <w:r>
              <w:rPr>
                <w:color w:val="000000"/>
                <w:szCs w:val="21"/>
              </w:rPr>
              <w:t>0.05</w:t>
            </w:r>
          </w:p>
        </w:tc>
      </w:tr>
      <w:tr w:rsidR="00E6763C">
        <w:trPr>
          <w:jc w:val="center"/>
        </w:trPr>
        <w:tc>
          <w:tcPr>
            <w:tcW w:w="817" w:type="dxa"/>
            <w:vAlign w:val="center"/>
          </w:tcPr>
          <w:p w:rsidR="00E6763C" w:rsidRDefault="008178C6">
            <w:pPr>
              <w:jc w:val="center"/>
            </w:pPr>
            <w:r>
              <w:rPr>
                <w:color w:val="000000"/>
                <w:szCs w:val="21"/>
              </w:rPr>
              <w:t>27</w:t>
            </w:r>
          </w:p>
        </w:tc>
        <w:tc>
          <w:tcPr>
            <w:tcW w:w="1276" w:type="dxa"/>
            <w:vAlign w:val="center"/>
          </w:tcPr>
          <w:p w:rsidR="00E6763C" w:rsidRDefault="008178C6">
            <w:pPr>
              <w:jc w:val="center"/>
            </w:pPr>
            <w:r>
              <w:rPr>
                <w:color w:val="000000"/>
                <w:szCs w:val="21"/>
              </w:rPr>
              <w:t>000778</w:t>
            </w:r>
          </w:p>
        </w:tc>
        <w:tc>
          <w:tcPr>
            <w:tcW w:w="1701" w:type="dxa"/>
            <w:vAlign w:val="center"/>
          </w:tcPr>
          <w:p w:rsidR="00E6763C" w:rsidRDefault="008178C6">
            <w:pPr>
              <w:jc w:val="center"/>
            </w:pPr>
            <w:r>
              <w:rPr>
                <w:color w:val="000000"/>
                <w:szCs w:val="21"/>
              </w:rPr>
              <w:t>新兴铸管</w:t>
            </w:r>
          </w:p>
        </w:tc>
        <w:tc>
          <w:tcPr>
            <w:tcW w:w="1276" w:type="dxa"/>
            <w:vAlign w:val="center"/>
          </w:tcPr>
          <w:p w:rsidR="00E6763C" w:rsidRDefault="008178C6">
            <w:pPr>
              <w:jc w:val="right"/>
            </w:pPr>
            <w:r>
              <w:rPr>
                <w:color w:val="000000"/>
                <w:szCs w:val="21"/>
              </w:rPr>
              <w:t>424,484</w:t>
            </w:r>
          </w:p>
        </w:tc>
        <w:tc>
          <w:tcPr>
            <w:tcW w:w="2172" w:type="dxa"/>
            <w:vAlign w:val="center"/>
          </w:tcPr>
          <w:p w:rsidR="00E6763C" w:rsidRDefault="008178C6">
            <w:pPr>
              <w:jc w:val="right"/>
            </w:pPr>
            <w:r>
              <w:rPr>
                <w:color w:val="000000"/>
                <w:szCs w:val="21"/>
              </w:rPr>
              <w:t>1,455,980.12</w:t>
            </w:r>
          </w:p>
        </w:tc>
        <w:tc>
          <w:tcPr>
            <w:tcW w:w="1852" w:type="dxa"/>
            <w:vAlign w:val="center"/>
          </w:tcPr>
          <w:p w:rsidR="00E6763C" w:rsidRDefault="008178C6">
            <w:pPr>
              <w:jc w:val="right"/>
            </w:pPr>
            <w:r>
              <w:rPr>
                <w:color w:val="000000"/>
                <w:szCs w:val="21"/>
              </w:rPr>
              <w:t>0.04</w:t>
            </w:r>
          </w:p>
        </w:tc>
      </w:tr>
      <w:tr w:rsidR="00E6763C">
        <w:trPr>
          <w:jc w:val="center"/>
        </w:trPr>
        <w:tc>
          <w:tcPr>
            <w:tcW w:w="817" w:type="dxa"/>
            <w:vAlign w:val="center"/>
          </w:tcPr>
          <w:p w:rsidR="00E6763C" w:rsidRDefault="008178C6">
            <w:pPr>
              <w:jc w:val="center"/>
            </w:pPr>
            <w:r>
              <w:rPr>
                <w:color w:val="000000"/>
                <w:szCs w:val="21"/>
              </w:rPr>
              <w:t>28</w:t>
            </w:r>
          </w:p>
        </w:tc>
        <w:tc>
          <w:tcPr>
            <w:tcW w:w="1276" w:type="dxa"/>
            <w:vAlign w:val="center"/>
          </w:tcPr>
          <w:p w:rsidR="00E6763C" w:rsidRDefault="008178C6">
            <w:pPr>
              <w:jc w:val="center"/>
            </w:pPr>
            <w:r>
              <w:rPr>
                <w:color w:val="000000"/>
                <w:szCs w:val="21"/>
              </w:rPr>
              <w:t>600426</w:t>
            </w:r>
          </w:p>
        </w:tc>
        <w:tc>
          <w:tcPr>
            <w:tcW w:w="1701" w:type="dxa"/>
            <w:vAlign w:val="center"/>
          </w:tcPr>
          <w:p w:rsidR="00E6763C" w:rsidRDefault="008178C6">
            <w:pPr>
              <w:jc w:val="center"/>
            </w:pPr>
            <w:r>
              <w:rPr>
                <w:color w:val="000000"/>
                <w:szCs w:val="21"/>
              </w:rPr>
              <w:t>华鲁恒升</w:t>
            </w:r>
          </w:p>
        </w:tc>
        <w:tc>
          <w:tcPr>
            <w:tcW w:w="1276" w:type="dxa"/>
            <w:vAlign w:val="center"/>
          </w:tcPr>
          <w:p w:rsidR="00E6763C" w:rsidRDefault="008178C6">
            <w:pPr>
              <w:jc w:val="right"/>
            </w:pPr>
            <w:r>
              <w:rPr>
                <w:color w:val="000000"/>
                <w:szCs w:val="21"/>
              </w:rPr>
              <w:t>78,300</w:t>
            </w:r>
          </w:p>
        </w:tc>
        <w:tc>
          <w:tcPr>
            <w:tcW w:w="2172" w:type="dxa"/>
            <w:vAlign w:val="center"/>
          </w:tcPr>
          <w:p w:rsidR="00E6763C" w:rsidRDefault="008178C6">
            <w:pPr>
              <w:jc w:val="right"/>
            </w:pPr>
            <w:r>
              <w:rPr>
                <w:color w:val="000000"/>
                <w:szCs w:val="21"/>
              </w:rPr>
              <w:t>1,384,344.00</w:t>
            </w:r>
          </w:p>
        </w:tc>
        <w:tc>
          <w:tcPr>
            <w:tcW w:w="1852" w:type="dxa"/>
            <w:vAlign w:val="center"/>
          </w:tcPr>
          <w:p w:rsidR="00E6763C" w:rsidRDefault="008178C6">
            <w:pPr>
              <w:jc w:val="right"/>
            </w:pPr>
            <w:r>
              <w:rPr>
                <w:color w:val="000000"/>
                <w:szCs w:val="21"/>
              </w:rPr>
              <w:t>0.04</w:t>
            </w:r>
          </w:p>
        </w:tc>
      </w:tr>
      <w:tr w:rsidR="00E6763C">
        <w:trPr>
          <w:jc w:val="center"/>
        </w:trPr>
        <w:tc>
          <w:tcPr>
            <w:tcW w:w="817" w:type="dxa"/>
            <w:vAlign w:val="center"/>
          </w:tcPr>
          <w:p w:rsidR="00E6763C" w:rsidRDefault="008178C6">
            <w:pPr>
              <w:jc w:val="center"/>
            </w:pPr>
            <w:r>
              <w:rPr>
                <w:color w:val="000000"/>
                <w:szCs w:val="21"/>
              </w:rPr>
              <w:t>29</w:t>
            </w:r>
          </w:p>
        </w:tc>
        <w:tc>
          <w:tcPr>
            <w:tcW w:w="1276" w:type="dxa"/>
            <w:vAlign w:val="center"/>
          </w:tcPr>
          <w:p w:rsidR="00E6763C" w:rsidRDefault="008178C6">
            <w:pPr>
              <w:jc w:val="center"/>
            </w:pPr>
            <w:r>
              <w:rPr>
                <w:color w:val="000000"/>
                <w:szCs w:val="21"/>
              </w:rPr>
              <w:t>003816</w:t>
            </w:r>
          </w:p>
        </w:tc>
        <w:tc>
          <w:tcPr>
            <w:tcW w:w="1701" w:type="dxa"/>
            <w:vAlign w:val="center"/>
          </w:tcPr>
          <w:p w:rsidR="00E6763C" w:rsidRDefault="008178C6">
            <w:pPr>
              <w:jc w:val="center"/>
            </w:pPr>
            <w:r>
              <w:rPr>
                <w:color w:val="000000"/>
                <w:szCs w:val="21"/>
              </w:rPr>
              <w:t>中国广核</w:t>
            </w:r>
          </w:p>
        </w:tc>
        <w:tc>
          <w:tcPr>
            <w:tcW w:w="1276" w:type="dxa"/>
            <w:vAlign w:val="center"/>
          </w:tcPr>
          <w:p w:rsidR="00E6763C" w:rsidRDefault="008178C6">
            <w:pPr>
              <w:jc w:val="right"/>
            </w:pPr>
            <w:r>
              <w:rPr>
                <w:color w:val="000000"/>
                <w:szCs w:val="21"/>
              </w:rPr>
              <w:t>450,558</w:t>
            </w:r>
          </w:p>
        </w:tc>
        <w:tc>
          <w:tcPr>
            <w:tcW w:w="2172" w:type="dxa"/>
            <w:vAlign w:val="center"/>
          </w:tcPr>
          <w:p w:rsidR="00E6763C" w:rsidRDefault="008178C6">
            <w:pPr>
              <w:jc w:val="right"/>
            </w:pPr>
            <w:r>
              <w:rPr>
                <w:color w:val="000000"/>
                <w:szCs w:val="21"/>
              </w:rPr>
              <w:t>1,333,651.68</w:t>
            </w:r>
          </w:p>
        </w:tc>
        <w:tc>
          <w:tcPr>
            <w:tcW w:w="1852" w:type="dxa"/>
            <w:vAlign w:val="center"/>
          </w:tcPr>
          <w:p w:rsidR="00E6763C" w:rsidRDefault="008178C6">
            <w:pPr>
              <w:jc w:val="right"/>
            </w:pPr>
            <w:r>
              <w:rPr>
                <w:color w:val="000000"/>
                <w:szCs w:val="21"/>
              </w:rPr>
              <w:t>0.04</w:t>
            </w:r>
          </w:p>
        </w:tc>
      </w:tr>
      <w:tr w:rsidR="00E6763C">
        <w:trPr>
          <w:jc w:val="center"/>
        </w:trPr>
        <w:tc>
          <w:tcPr>
            <w:tcW w:w="817" w:type="dxa"/>
            <w:vAlign w:val="center"/>
          </w:tcPr>
          <w:p w:rsidR="00E6763C" w:rsidRDefault="008178C6">
            <w:pPr>
              <w:jc w:val="center"/>
            </w:pPr>
            <w:r>
              <w:rPr>
                <w:color w:val="000000"/>
                <w:szCs w:val="21"/>
              </w:rPr>
              <w:t>30</w:t>
            </w:r>
          </w:p>
        </w:tc>
        <w:tc>
          <w:tcPr>
            <w:tcW w:w="1276" w:type="dxa"/>
            <w:vAlign w:val="center"/>
          </w:tcPr>
          <w:p w:rsidR="00E6763C" w:rsidRDefault="008178C6">
            <w:pPr>
              <w:jc w:val="center"/>
            </w:pPr>
            <w:r>
              <w:rPr>
                <w:color w:val="000000"/>
                <w:szCs w:val="21"/>
              </w:rPr>
              <w:t>000703</w:t>
            </w:r>
          </w:p>
        </w:tc>
        <w:tc>
          <w:tcPr>
            <w:tcW w:w="1701" w:type="dxa"/>
            <w:vAlign w:val="center"/>
          </w:tcPr>
          <w:p w:rsidR="00E6763C" w:rsidRDefault="008178C6">
            <w:pPr>
              <w:jc w:val="center"/>
            </w:pPr>
            <w:r>
              <w:rPr>
                <w:color w:val="000000"/>
                <w:szCs w:val="21"/>
              </w:rPr>
              <w:t>恒逸石化</w:t>
            </w:r>
          </w:p>
        </w:tc>
        <w:tc>
          <w:tcPr>
            <w:tcW w:w="1276" w:type="dxa"/>
            <w:vAlign w:val="center"/>
          </w:tcPr>
          <w:p w:rsidR="00E6763C" w:rsidRDefault="008178C6">
            <w:pPr>
              <w:jc w:val="right"/>
            </w:pPr>
            <w:r>
              <w:rPr>
                <w:color w:val="000000"/>
                <w:szCs w:val="21"/>
              </w:rPr>
              <w:t>126,019</w:t>
            </w:r>
          </w:p>
        </w:tc>
        <w:tc>
          <w:tcPr>
            <w:tcW w:w="2172" w:type="dxa"/>
            <w:vAlign w:val="center"/>
          </w:tcPr>
          <w:p w:rsidR="00E6763C" w:rsidRDefault="008178C6">
            <w:pPr>
              <w:jc w:val="right"/>
            </w:pPr>
            <w:r>
              <w:rPr>
                <w:color w:val="000000"/>
                <w:szCs w:val="21"/>
              </w:rPr>
              <w:t>1,150,553.47</w:t>
            </w:r>
          </w:p>
        </w:tc>
        <w:tc>
          <w:tcPr>
            <w:tcW w:w="1852" w:type="dxa"/>
            <w:vAlign w:val="center"/>
          </w:tcPr>
          <w:p w:rsidR="00E6763C" w:rsidRDefault="008178C6">
            <w:pPr>
              <w:jc w:val="right"/>
            </w:pPr>
            <w:r>
              <w:rPr>
                <w:color w:val="000000"/>
                <w:szCs w:val="21"/>
              </w:rPr>
              <w:t>0.04</w:t>
            </w:r>
          </w:p>
        </w:tc>
      </w:tr>
      <w:tr w:rsidR="00E6763C">
        <w:trPr>
          <w:jc w:val="center"/>
        </w:trPr>
        <w:tc>
          <w:tcPr>
            <w:tcW w:w="817" w:type="dxa"/>
            <w:vAlign w:val="center"/>
          </w:tcPr>
          <w:p w:rsidR="00E6763C" w:rsidRDefault="008178C6">
            <w:pPr>
              <w:jc w:val="center"/>
            </w:pPr>
            <w:r>
              <w:rPr>
                <w:color w:val="000000"/>
                <w:szCs w:val="21"/>
              </w:rPr>
              <w:t>31</w:t>
            </w:r>
          </w:p>
        </w:tc>
        <w:tc>
          <w:tcPr>
            <w:tcW w:w="1276" w:type="dxa"/>
            <w:vAlign w:val="center"/>
          </w:tcPr>
          <w:p w:rsidR="00E6763C" w:rsidRDefault="008178C6">
            <w:pPr>
              <w:jc w:val="center"/>
            </w:pPr>
            <w:r>
              <w:rPr>
                <w:color w:val="000000"/>
                <w:szCs w:val="21"/>
              </w:rPr>
              <w:t>600583</w:t>
            </w:r>
          </w:p>
        </w:tc>
        <w:tc>
          <w:tcPr>
            <w:tcW w:w="1701" w:type="dxa"/>
            <w:vAlign w:val="center"/>
          </w:tcPr>
          <w:p w:rsidR="00E6763C" w:rsidRDefault="008178C6">
            <w:pPr>
              <w:jc w:val="center"/>
            </w:pPr>
            <w:r>
              <w:rPr>
                <w:color w:val="000000"/>
                <w:szCs w:val="21"/>
              </w:rPr>
              <w:t>海油工程</w:t>
            </w:r>
          </w:p>
        </w:tc>
        <w:tc>
          <w:tcPr>
            <w:tcW w:w="1276" w:type="dxa"/>
            <w:vAlign w:val="center"/>
          </w:tcPr>
          <w:p w:rsidR="00E6763C" w:rsidRDefault="008178C6">
            <w:pPr>
              <w:jc w:val="right"/>
            </w:pPr>
            <w:r>
              <w:rPr>
                <w:color w:val="000000"/>
                <w:szCs w:val="21"/>
              </w:rPr>
              <w:t>213,000</w:t>
            </w:r>
          </w:p>
        </w:tc>
        <w:tc>
          <w:tcPr>
            <w:tcW w:w="2172" w:type="dxa"/>
            <w:vAlign w:val="center"/>
          </w:tcPr>
          <w:p w:rsidR="00E6763C" w:rsidRDefault="008178C6">
            <w:pPr>
              <w:jc w:val="right"/>
            </w:pPr>
            <w:r>
              <w:rPr>
                <w:color w:val="000000"/>
                <w:szCs w:val="21"/>
              </w:rPr>
              <w:t>969,150.00</w:t>
            </w:r>
          </w:p>
        </w:tc>
        <w:tc>
          <w:tcPr>
            <w:tcW w:w="1852" w:type="dxa"/>
            <w:vAlign w:val="center"/>
          </w:tcPr>
          <w:p w:rsidR="00E6763C" w:rsidRDefault="008178C6">
            <w:pPr>
              <w:jc w:val="right"/>
            </w:pPr>
            <w:r>
              <w:rPr>
                <w:color w:val="000000"/>
                <w:szCs w:val="21"/>
              </w:rPr>
              <w:t>0.03</w:t>
            </w:r>
          </w:p>
        </w:tc>
      </w:tr>
      <w:tr w:rsidR="00E6763C">
        <w:trPr>
          <w:jc w:val="center"/>
        </w:trPr>
        <w:tc>
          <w:tcPr>
            <w:tcW w:w="817" w:type="dxa"/>
            <w:vAlign w:val="center"/>
          </w:tcPr>
          <w:p w:rsidR="00E6763C" w:rsidRDefault="008178C6">
            <w:pPr>
              <w:jc w:val="center"/>
            </w:pPr>
            <w:r>
              <w:rPr>
                <w:color w:val="000000"/>
                <w:szCs w:val="21"/>
              </w:rPr>
              <w:t>32</w:t>
            </w:r>
          </w:p>
        </w:tc>
        <w:tc>
          <w:tcPr>
            <w:tcW w:w="1276" w:type="dxa"/>
            <w:vAlign w:val="center"/>
          </w:tcPr>
          <w:p w:rsidR="00E6763C" w:rsidRDefault="008178C6">
            <w:pPr>
              <w:jc w:val="center"/>
            </w:pPr>
            <w:r>
              <w:rPr>
                <w:color w:val="000000"/>
                <w:szCs w:val="21"/>
              </w:rPr>
              <w:t>002375</w:t>
            </w:r>
          </w:p>
        </w:tc>
        <w:tc>
          <w:tcPr>
            <w:tcW w:w="1701" w:type="dxa"/>
            <w:vAlign w:val="center"/>
          </w:tcPr>
          <w:p w:rsidR="00E6763C" w:rsidRDefault="008178C6">
            <w:pPr>
              <w:jc w:val="center"/>
            </w:pPr>
            <w:r>
              <w:rPr>
                <w:color w:val="000000"/>
                <w:szCs w:val="21"/>
              </w:rPr>
              <w:t>亚厦股份</w:t>
            </w:r>
          </w:p>
        </w:tc>
        <w:tc>
          <w:tcPr>
            <w:tcW w:w="1276" w:type="dxa"/>
            <w:vAlign w:val="center"/>
          </w:tcPr>
          <w:p w:rsidR="00E6763C" w:rsidRDefault="008178C6">
            <w:pPr>
              <w:jc w:val="right"/>
            </w:pPr>
            <w:r>
              <w:rPr>
                <w:color w:val="000000"/>
                <w:szCs w:val="21"/>
              </w:rPr>
              <w:t>86,977</w:t>
            </w:r>
          </w:p>
        </w:tc>
        <w:tc>
          <w:tcPr>
            <w:tcW w:w="2172" w:type="dxa"/>
            <w:vAlign w:val="center"/>
          </w:tcPr>
          <w:p w:rsidR="00E6763C" w:rsidRDefault="008178C6">
            <w:pPr>
              <w:jc w:val="right"/>
            </w:pPr>
            <w:r>
              <w:rPr>
                <w:color w:val="000000"/>
                <w:szCs w:val="21"/>
              </w:rPr>
              <w:t>888,904.94</w:t>
            </w:r>
          </w:p>
        </w:tc>
        <w:tc>
          <w:tcPr>
            <w:tcW w:w="1852" w:type="dxa"/>
            <w:vAlign w:val="center"/>
          </w:tcPr>
          <w:p w:rsidR="00E6763C" w:rsidRDefault="008178C6">
            <w:pPr>
              <w:jc w:val="right"/>
            </w:pPr>
            <w:r>
              <w:rPr>
                <w:color w:val="000000"/>
                <w:szCs w:val="21"/>
              </w:rPr>
              <w:t>0.03</w:t>
            </w:r>
          </w:p>
        </w:tc>
      </w:tr>
      <w:tr w:rsidR="00E6763C">
        <w:trPr>
          <w:jc w:val="center"/>
        </w:trPr>
        <w:tc>
          <w:tcPr>
            <w:tcW w:w="817" w:type="dxa"/>
            <w:vAlign w:val="center"/>
          </w:tcPr>
          <w:p w:rsidR="00E6763C" w:rsidRDefault="008178C6">
            <w:pPr>
              <w:jc w:val="center"/>
            </w:pPr>
            <w:r>
              <w:rPr>
                <w:color w:val="000000"/>
                <w:szCs w:val="21"/>
              </w:rPr>
              <w:t>33</w:t>
            </w:r>
          </w:p>
        </w:tc>
        <w:tc>
          <w:tcPr>
            <w:tcW w:w="1276" w:type="dxa"/>
            <w:vAlign w:val="center"/>
          </w:tcPr>
          <w:p w:rsidR="00E6763C" w:rsidRDefault="008178C6">
            <w:pPr>
              <w:jc w:val="center"/>
            </w:pPr>
            <w:r>
              <w:rPr>
                <w:color w:val="000000"/>
                <w:szCs w:val="21"/>
              </w:rPr>
              <w:t>002179</w:t>
            </w:r>
          </w:p>
        </w:tc>
        <w:tc>
          <w:tcPr>
            <w:tcW w:w="1701" w:type="dxa"/>
            <w:vAlign w:val="center"/>
          </w:tcPr>
          <w:p w:rsidR="00E6763C" w:rsidRDefault="008178C6">
            <w:pPr>
              <w:jc w:val="center"/>
            </w:pPr>
            <w:r>
              <w:rPr>
                <w:color w:val="000000"/>
                <w:szCs w:val="21"/>
              </w:rPr>
              <w:t>中航光电</w:t>
            </w:r>
          </w:p>
        </w:tc>
        <w:tc>
          <w:tcPr>
            <w:tcW w:w="1276" w:type="dxa"/>
            <w:vAlign w:val="center"/>
          </w:tcPr>
          <w:p w:rsidR="00E6763C" w:rsidRDefault="008178C6">
            <w:pPr>
              <w:jc w:val="right"/>
            </w:pPr>
            <w:r>
              <w:rPr>
                <w:color w:val="000000"/>
                <w:szCs w:val="21"/>
              </w:rPr>
              <w:t>12,574</w:t>
            </w:r>
          </w:p>
        </w:tc>
        <w:tc>
          <w:tcPr>
            <w:tcW w:w="2172" w:type="dxa"/>
            <w:vAlign w:val="center"/>
          </w:tcPr>
          <w:p w:rsidR="00E6763C" w:rsidRDefault="008178C6">
            <w:pPr>
              <w:jc w:val="right"/>
            </w:pPr>
            <w:r>
              <w:rPr>
                <w:color w:val="000000"/>
                <w:szCs w:val="21"/>
              </w:rPr>
              <w:t>515,659.74</w:t>
            </w:r>
          </w:p>
        </w:tc>
        <w:tc>
          <w:tcPr>
            <w:tcW w:w="1852" w:type="dxa"/>
            <w:vAlign w:val="center"/>
          </w:tcPr>
          <w:p w:rsidR="00E6763C" w:rsidRDefault="008178C6">
            <w:pPr>
              <w:jc w:val="right"/>
            </w:pPr>
            <w:r>
              <w:rPr>
                <w:color w:val="000000"/>
                <w:szCs w:val="21"/>
              </w:rPr>
              <w:t>0.02</w:t>
            </w:r>
          </w:p>
        </w:tc>
      </w:tr>
      <w:tr w:rsidR="00E6763C">
        <w:trPr>
          <w:jc w:val="center"/>
        </w:trPr>
        <w:tc>
          <w:tcPr>
            <w:tcW w:w="817" w:type="dxa"/>
            <w:vAlign w:val="center"/>
          </w:tcPr>
          <w:p w:rsidR="00E6763C" w:rsidRDefault="008178C6">
            <w:pPr>
              <w:jc w:val="center"/>
            </w:pPr>
            <w:r>
              <w:rPr>
                <w:color w:val="000000"/>
                <w:szCs w:val="21"/>
              </w:rPr>
              <w:t>34</w:t>
            </w:r>
          </w:p>
        </w:tc>
        <w:tc>
          <w:tcPr>
            <w:tcW w:w="1276" w:type="dxa"/>
            <w:vAlign w:val="center"/>
          </w:tcPr>
          <w:p w:rsidR="00E6763C" w:rsidRDefault="008178C6">
            <w:pPr>
              <w:jc w:val="center"/>
            </w:pPr>
            <w:r>
              <w:rPr>
                <w:color w:val="000000"/>
                <w:szCs w:val="21"/>
              </w:rPr>
              <w:t>600115</w:t>
            </w:r>
          </w:p>
        </w:tc>
        <w:tc>
          <w:tcPr>
            <w:tcW w:w="1701" w:type="dxa"/>
            <w:vAlign w:val="center"/>
          </w:tcPr>
          <w:p w:rsidR="00E6763C" w:rsidRDefault="008178C6">
            <w:pPr>
              <w:jc w:val="center"/>
            </w:pPr>
            <w:r>
              <w:rPr>
                <w:color w:val="000000"/>
                <w:szCs w:val="21"/>
              </w:rPr>
              <w:t>东方航空</w:t>
            </w:r>
          </w:p>
        </w:tc>
        <w:tc>
          <w:tcPr>
            <w:tcW w:w="1276" w:type="dxa"/>
            <w:vAlign w:val="center"/>
          </w:tcPr>
          <w:p w:rsidR="00E6763C" w:rsidRDefault="008178C6">
            <w:pPr>
              <w:jc w:val="right"/>
            </w:pPr>
            <w:r>
              <w:rPr>
                <w:color w:val="000000"/>
                <w:szCs w:val="21"/>
              </w:rPr>
              <w:t>112,094</w:t>
            </w:r>
          </w:p>
        </w:tc>
        <w:tc>
          <w:tcPr>
            <w:tcW w:w="2172" w:type="dxa"/>
            <w:vAlign w:val="center"/>
          </w:tcPr>
          <w:p w:rsidR="00E6763C" w:rsidRDefault="008178C6">
            <w:pPr>
              <w:jc w:val="right"/>
            </w:pPr>
            <w:r>
              <w:rPr>
                <w:color w:val="000000"/>
                <w:szCs w:val="21"/>
              </w:rPr>
              <w:t>473,036.68</w:t>
            </w:r>
          </w:p>
        </w:tc>
        <w:tc>
          <w:tcPr>
            <w:tcW w:w="1852" w:type="dxa"/>
            <w:vAlign w:val="center"/>
          </w:tcPr>
          <w:p w:rsidR="00E6763C" w:rsidRDefault="008178C6">
            <w:pPr>
              <w:jc w:val="right"/>
            </w:pPr>
            <w:r>
              <w:rPr>
                <w:color w:val="000000"/>
                <w:szCs w:val="21"/>
              </w:rPr>
              <w:t>0.01</w:t>
            </w:r>
          </w:p>
        </w:tc>
      </w:tr>
      <w:tr w:rsidR="00E6763C">
        <w:trPr>
          <w:jc w:val="center"/>
        </w:trPr>
        <w:tc>
          <w:tcPr>
            <w:tcW w:w="817" w:type="dxa"/>
            <w:vAlign w:val="center"/>
          </w:tcPr>
          <w:p w:rsidR="00E6763C" w:rsidRDefault="008178C6">
            <w:pPr>
              <w:jc w:val="center"/>
            </w:pPr>
            <w:r>
              <w:rPr>
                <w:color w:val="000000"/>
                <w:szCs w:val="21"/>
              </w:rPr>
              <w:t>35</w:t>
            </w:r>
          </w:p>
        </w:tc>
        <w:tc>
          <w:tcPr>
            <w:tcW w:w="1276" w:type="dxa"/>
            <w:vAlign w:val="center"/>
          </w:tcPr>
          <w:p w:rsidR="00E6763C" w:rsidRDefault="008178C6">
            <w:pPr>
              <w:jc w:val="center"/>
            </w:pPr>
            <w:r>
              <w:rPr>
                <w:color w:val="000000"/>
                <w:szCs w:val="21"/>
              </w:rPr>
              <w:t>600029</w:t>
            </w:r>
          </w:p>
        </w:tc>
        <w:tc>
          <w:tcPr>
            <w:tcW w:w="1701" w:type="dxa"/>
            <w:vAlign w:val="center"/>
          </w:tcPr>
          <w:p w:rsidR="00E6763C" w:rsidRDefault="008178C6">
            <w:pPr>
              <w:jc w:val="center"/>
            </w:pPr>
            <w:r>
              <w:rPr>
                <w:color w:val="000000"/>
                <w:szCs w:val="21"/>
              </w:rPr>
              <w:t>南方航空</w:t>
            </w:r>
          </w:p>
        </w:tc>
        <w:tc>
          <w:tcPr>
            <w:tcW w:w="1276" w:type="dxa"/>
            <w:vAlign w:val="center"/>
          </w:tcPr>
          <w:p w:rsidR="00E6763C" w:rsidRDefault="008178C6">
            <w:pPr>
              <w:jc w:val="right"/>
            </w:pPr>
            <w:r>
              <w:rPr>
                <w:color w:val="000000"/>
                <w:szCs w:val="21"/>
              </w:rPr>
              <w:t>72,568</w:t>
            </w:r>
          </w:p>
        </w:tc>
        <w:tc>
          <w:tcPr>
            <w:tcW w:w="2172" w:type="dxa"/>
            <w:vAlign w:val="center"/>
          </w:tcPr>
          <w:p w:rsidR="00E6763C" w:rsidRDefault="008178C6">
            <w:pPr>
              <w:jc w:val="right"/>
            </w:pPr>
            <w:r>
              <w:rPr>
                <w:color w:val="000000"/>
                <w:szCs w:val="21"/>
              </w:rPr>
              <w:t>375,176.56</w:t>
            </w:r>
          </w:p>
        </w:tc>
        <w:tc>
          <w:tcPr>
            <w:tcW w:w="1852" w:type="dxa"/>
            <w:vAlign w:val="center"/>
          </w:tcPr>
          <w:p w:rsidR="00E6763C" w:rsidRDefault="008178C6">
            <w:pPr>
              <w:jc w:val="right"/>
            </w:pPr>
            <w:r>
              <w:rPr>
                <w:color w:val="000000"/>
                <w:szCs w:val="21"/>
              </w:rPr>
              <w:t>0.01</w:t>
            </w:r>
          </w:p>
        </w:tc>
      </w:tr>
      <w:tr w:rsidR="00E6763C">
        <w:trPr>
          <w:jc w:val="center"/>
        </w:trPr>
        <w:tc>
          <w:tcPr>
            <w:tcW w:w="817" w:type="dxa"/>
            <w:vAlign w:val="center"/>
          </w:tcPr>
          <w:p w:rsidR="00E6763C" w:rsidRDefault="008178C6">
            <w:pPr>
              <w:jc w:val="center"/>
            </w:pPr>
            <w:r>
              <w:rPr>
                <w:color w:val="000000"/>
                <w:szCs w:val="21"/>
              </w:rPr>
              <w:t>36</w:t>
            </w:r>
          </w:p>
        </w:tc>
        <w:tc>
          <w:tcPr>
            <w:tcW w:w="1276" w:type="dxa"/>
            <w:vAlign w:val="center"/>
          </w:tcPr>
          <w:p w:rsidR="00E6763C" w:rsidRDefault="008178C6">
            <w:pPr>
              <w:jc w:val="center"/>
            </w:pPr>
            <w:r>
              <w:rPr>
                <w:color w:val="000000"/>
                <w:szCs w:val="21"/>
              </w:rPr>
              <w:t>688100</w:t>
            </w:r>
          </w:p>
        </w:tc>
        <w:tc>
          <w:tcPr>
            <w:tcW w:w="1701" w:type="dxa"/>
            <w:vAlign w:val="center"/>
          </w:tcPr>
          <w:p w:rsidR="00E6763C" w:rsidRDefault="008178C6">
            <w:pPr>
              <w:jc w:val="center"/>
            </w:pPr>
            <w:r>
              <w:rPr>
                <w:color w:val="000000"/>
                <w:szCs w:val="21"/>
              </w:rPr>
              <w:t>威胜信息</w:t>
            </w:r>
          </w:p>
        </w:tc>
        <w:tc>
          <w:tcPr>
            <w:tcW w:w="1276" w:type="dxa"/>
            <w:vAlign w:val="center"/>
          </w:tcPr>
          <w:p w:rsidR="00E6763C" w:rsidRDefault="008178C6">
            <w:pPr>
              <w:jc w:val="right"/>
            </w:pPr>
            <w:r>
              <w:rPr>
                <w:color w:val="000000"/>
                <w:szCs w:val="21"/>
              </w:rPr>
              <w:t>11,602</w:t>
            </w:r>
          </w:p>
        </w:tc>
        <w:tc>
          <w:tcPr>
            <w:tcW w:w="2172" w:type="dxa"/>
            <w:vAlign w:val="center"/>
          </w:tcPr>
          <w:p w:rsidR="00E6763C" w:rsidRDefault="008178C6">
            <w:pPr>
              <w:jc w:val="right"/>
            </w:pPr>
            <w:r>
              <w:rPr>
                <w:color w:val="000000"/>
                <w:szCs w:val="21"/>
              </w:rPr>
              <w:t>300,723.84</w:t>
            </w:r>
          </w:p>
        </w:tc>
        <w:tc>
          <w:tcPr>
            <w:tcW w:w="1852" w:type="dxa"/>
            <w:vAlign w:val="center"/>
          </w:tcPr>
          <w:p w:rsidR="00E6763C" w:rsidRDefault="008178C6">
            <w:pPr>
              <w:jc w:val="right"/>
            </w:pPr>
            <w:r>
              <w:rPr>
                <w:color w:val="000000"/>
                <w:szCs w:val="21"/>
              </w:rPr>
              <w:t>0.01</w:t>
            </w:r>
          </w:p>
        </w:tc>
      </w:tr>
      <w:tr w:rsidR="00E6763C">
        <w:trPr>
          <w:jc w:val="center"/>
        </w:trPr>
        <w:tc>
          <w:tcPr>
            <w:tcW w:w="817" w:type="dxa"/>
            <w:vAlign w:val="center"/>
          </w:tcPr>
          <w:p w:rsidR="00E6763C" w:rsidRDefault="008178C6">
            <w:pPr>
              <w:jc w:val="center"/>
            </w:pPr>
            <w:r>
              <w:rPr>
                <w:color w:val="000000"/>
                <w:szCs w:val="21"/>
              </w:rPr>
              <w:t>37</w:t>
            </w:r>
          </w:p>
        </w:tc>
        <w:tc>
          <w:tcPr>
            <w:tcW w:w="1276" w:type="dxa"/>
            <w:vAlign w:val="center"/>
          </w:tcPr>
          <w:p w:rsidR="00E6763C" w:rsidRDefault="008178C6">
            <w:pPr>
              <w:jc w:val="center"/>
            </w:pPr>
            <w:r>
              <w:rPr>
                <w:color w:val="000000"/>
                <w:szCs w:val="21"/>
              </w:rPr>
              <w:t>688004</w:t>
            </w:r>
          </w:p>
        </w:tc>
        <w:tc>
          <w:tcPr>
            <w:tcW w:w="1701" w:type="dxa"/>
            <w:vAlign w:val="center"/>
          </w:tcPr>
          <w:p w:rsidR="00E6763C" w:rsidRDefault="008178C6">
            <w:pPr>
              <w:jc w:val="center"/>
            </w:pPr>
            <w:r>
              <w:rPr>
                <w:color w:val="000000"/>
                <w:szCs w:val="21"/>
              </w:rPr>
              <w:t>博汇科技</w:t>
            </w:r>
          </w:p>
        </w:tc>
        <w:tc>
          <w:tcPr>
            <w:tcW w:w="1276" w:type="dxa"/>
            <w:vAlign w:val="center"/>
          </w:tcPr>
          <w:p w:rsidR="00E6763C" w:rsidRDefault="008178C6">
            <w:pPr>
              <w:jc w:val="right"/>
            </w:pPr>
            <w:r>
              <w:rPr>
                <w:color w:val="000000"/>
                <w:szCs w:val="21"/>
              </w:rPr>
              <w:t>2,500</w:t>
            </w:r>
          </w:p>
        </w:tc>
        <w:tc>
          <w:tcPr>
            <w:tcW w:w="2172" w:type="dxa"/>
            <w:vAlign w:val="center"/>
          </w:tcPr>
          <w:p w:rsidR="00E6763C" w:rsidRDefault="008178C6">
            <w:pPr>
              <w:jc w:val="right"/>
            </w:pPr>
            <w:r>
              <w:rPr>
                <w:color w:val="000000"/>
                <w:szCs w:val="21"/>
              </w:rPr>
              <w:t>179,750.00</w:t>
            </w:r>
          </w:p>
        </w:tc>
        <w:tc>
          <w:tcPr>
            <w:tcW w:w="1852" w:type="dxa"/>
            <w:vAlign w:val="center"/>
          </w:tcPr>
          <w:p w:rsidR="00E6763C" w:rsidRDefault="008178C6">
            <w:pPr>
              <w:jc w:val="right"/>
            </w:pPr>
            <w:r>
              <w:rPr>
                <w:color w:val="000000"/>
                <w:szCs w:val="21"/>
              </w:rPr>
              <w:t>0.01</w:t>
            </w:r>
          </w:p>
        </w:tc>
      </w:tr>
      <w:tr w:rsidR="00E6763C">
        <w:trPr>
          <w:jc w:val="center"/>
        </w:trPr>
        <w:tc>
          <w:tcPr>
            <w:tcW w:w="817" w:type="dxa"/>
            <w:vAlign w:val="center"/>
          </w:tcPr>
          <w:p w:rsidR="00E6763C" w:rsidRDefault="008178C6">
            <w:pPr>
              <w:jc w:val="center"/>
            </w:pPr>
            <w:r>
              <w:rPr>
                <w:color w:val="000000"/>
                <w:szCs w:val="21"/>
              </w:rPr>
              <w:t>38</w:t>
            </w:r>
          </w:p>
        </w:tc>
        <w:tc>
          <w:tcPr>
            <w:tcW w:w="1276" w:type="dxa"/>
            <w:vAlign w:val="center"/>
          </w:tcPr>
          <w:p w:rsidR="00E6763C" w:rsidRDefault="008178C6">
            <w:pPr>
              <w:jc w:val="center"/>
            </w:pPr>
            <w:r>
              <w:rPr>
                <w:color w:val="000000"/>
                <w:szCs w:val="21"/>
              </w:rPr>
              <w:t>688568</w:t>
            </w:r>
          </w:p>
        </w:tc>
        <w:tc>
          <w:tcPr>
            <w:tcW w:w="1701" w:type="dxa"/>
            <w:vAlign w:val="center"/>
          </w:tcPr>
          <w:p w:rsidR="00E6763C" w:rsidRDefault="008178C6">
            <w:pPr>
              <w:jc w:val="center"/>
            </w:pPr>
            <w:r>
              <w:rPr>
                <w:color w:val="000000"/>
                <w:szCs w:val="21"/>
              </w:rPr>
              <w:t>中科星图</w:t>
            </w:r>
          </w:p>
        </w:tc>
        <w:tc>
          <w:tcPr>
            <w:tcW w:w="1276" w:type="dxa"/>
            <w:vAlign w:val="center"/>
          </w:tcPr>
          <w:p w:rsidR="00E6763C" w:rsidRDefault="008178C6">
            <w:pPr>
              <w:jc w:val="right"/>
            </w:pPr>
            <w:r>
              <w:rPr>
                <w:color w:val="000000"/>
                <w:szCs w:val="21"/>
              </w:rPr>
              <w:t>11,020</w:t>
            </w:r>
          </w:p>
        </w:tc>
        <w:tc>
          <w:tcPr>
            <w:tcW w:w="2172" w:type="dxa"/>
            <w:vAlign w:val="center"/>
          </w:tcPr>
          <w:p w:rsidR="00E6763C" w:rsidRDefault="008178C6">
            <w:pPr>
              <w:jc w:val="right"/>
            </w:pPr>
            <w:r>
              <w:rPr>
                <w:color w:val="000000"/>
                <w:szCs w:val="21"/>
              </w:rPr>
              <w:t>178,634.20</w:t>
            </w:r>
          </w:p>
        </w:tc>
        <w:tc>
          <w:tcPr>
            <w:tcW w:w="1852" w:type="dxa"/>
            <w:vAlign w:val="center"/>
          </w:tcPr>
          <w:p w:rsidR="00E6763C" w:rsidRDefault="008178C6">
            <w:pPr>
              <w:jc w:val="right"/>
            </w:pPr>
            <w:r>
              <w:rPr>
                <w:color w:val="000000"/>
                <w:szCs w:val="21"/>
              </w:rPr>
              <w:t>0.01</w:t>
            </w:r>
          </w:p>
        </w:tc>
      </w:tr>
      <w:tr w:rsidR="00E6763C">
        <w:trPr>
          <w:jc w:val="center"/>
        </w:trPr>
        <w:tc>
          <w:tcPr>
            <w:tcW w:w="817" w:type="dxa"/>
            <w:vAlign w:val="center"/>
          </w:tcPr>
          <w:p w:rsidR="00E6763C" w:rsidRDefault="008178C6">
            <w:pPr>
              <w:jc w:val="center"/>
            </w:pPr>
            <w:r>
              <w:rPr>
                <w:color w:val="000000"/>
                <w:szCs w:val="21"/>
              </w:rPr>
              <w:t>39</w:t>
            </w:r>
          </w:p>
        </w:tc>
        <w:tc>
          <w:tcPr>
            <w:tcW w:w="1276" w:type="dxa"/>
            <w:vAlign w:val="center"/>
          </w:tcPr>
          <w:p w:rsidR="00E6763C" w:rsidRDefault="008178C6">
            <w:pPr>
              <w:jc w:val="center"/>
            </w:pPr>
            <w:r>
              <w:rPr>
                <w:color w:val="000000"/>
                <w:szCs w:val="21"/>
              </w:rPr>
              <w:t>688516</w:t>
            </w:r>
          </w:p>
        </w:tc>
        <w:tc>
          <w:tcPr>
            <w:tcW w:w="1701" w:type="dxa"/>
            <w:vAlign w:val="center"/>
          </w:tcPr>
          <w:p w:rsidR="00E6763C" w:rsidRDefault="008178C6">
            <w:pPr>
              <w:jc w:val="center"/>
            </w:pPr>
            <w:r>
              <w:rPr>
                <w:color w:val="000000"/>
                <w:szCs w:val="21"/>
              </w:rPr>
              <w:t>奥特维</w:t>
            </w:r>
          </w:p>
        </w:tc>
        <w:tc>
          <w:tcPr>
            <w:tcW w:w="1276" w:type="dxa"/>
            <w:vAlign w:val="center"/>
          </w:tcPr>
          <w:p w:rsidR="00E6763C" w:rsidRDefault="008178C6">
            <w:pPr>
              <w:jc w:val="right"/>
            </w:pPr>
            <w:r>
              <w:rPr>
                <w:color w:val="000000"/>
                <w:szCs w:val="21"/>
              </w:rPr>
              <w:t>3,440</w:t>
            </w:r>
          </w:p>
        </w:tc>
        <w:tc>
          <w:tcPr>
            <w:tcW w:w="2172" w:type="dxa"/>
            <w:vAlign w:val="center"/>
          </w:tcPr>
          <w:p w:rsidR="00E6763C" w:rsidRDefault="008178C6">
            <w:pPr>
              <w:jc w:val="right"/>
            </w:pPr>
            <w:r>
              <w:rPr>
                <w:color w:val="000000"/>
                <w:szCs w:val="21"/>
              </w:rPr>
              <w:t>148,264.00</w:t>
            </w:r>
          </w:p>
        </w:tc>
        <w:tc>
          <w:tcPr>
            <w:tcW w:w="1852" w:type="dxa"/>
            <w:vAlign w:val="center"/>
          </w:tcPr>
          <w:p w:rsidR="00E6763C" w:rsidRDefault="008178C6">
            <w:pPr>
              <w:jc w:val="right"/>
            </w:pPr>
            <w:r>
              <w:rPr>
                <w:color w:val="000000"/>
                <w:szCs w:val="21"/>
              </w:rPr>
              <w:t>0.00</w:t>
            </w:r>
          </w:p>
        </w:tc>
      </w:tr>
      <w:tr w:rsidR="00E6763C">
        <w:trPr>
          <w:jc w:val="center"/>
        </w:trPr>
        <w:tc>
          <w:tcPr>
            <w:tcW w:w="817" w:type="dxa"/>
            <w:vAlign w:val="center"/>
          </w:tcPr>
          <w:p w:rsidR="00E6763C" w:rsidRDefault="008178C6">
            <w:pPr>
              <w:jc w:val="center"/>
            </w:pPr>
            <w:r>
              <w:rPr>
                <w:color w:val="000000"/>
                <w:szCs w:val="21"/>
              </w:rPr>
              <w:t>40</w:t>
            </w:r>
          </w:p>
        </w:tc>
        <w:tc>
          <w:tcPr>
            <w:tcW w:w="1276" w:type="dxa"/>
            <w:vAlign w:val="center"/>
          </w:tcPr>
          <w:p w:rsidR="00E6763C" w:rsidRDefault="008178C6">
            <w:pPr>
              <w:jc w:val="center"/>
            </w:pPr>
            <w:r>
              <w:rPr>
                <w:color w:val="000000"/>
                <w:szCs w:val="21"/>
              </w:rPr>
              <w:t>688377</w:t>
            </w:r>
          </w:p>
        </w:tc>
        <w:tc>
          <w:tcPr>
            <w:tcW w:w="1701" w:type="dxa"/>
            <w:vAlign w:val="center"/>
          </w:tcPr>
          <w:p w:rsidR="00E6763C" w:rsidRDefault="008178C6">
            <w:pPr>
              <w:jc w:val="center"/>
            </w:pPr>
            <w:r>
              <w:rPr>
                <w:color w:val="000000"/>
                <w:szCs w:val="21"/>
              </w:rPr>
              <w:t>迪威尔</w:t>
            </w:r>
          </w:p>
        </w:tc>
        <w:tc>
          <w:tcPr>
            <w:tcW w:w="1276" w:type="dxa"/>
            <w:vAlign w:val="center"/>
          </w:tcPr>
          <w:p w:rsidR="00E6763C" w:rsidRDefault="008178C6">
            <w:pPr>
              <w:jc w:val="right"/>
            </w:pPr>
            <w:r>
              <w:rPr>
                <w:color w:val="000000"/>
                <w:szCs w:val="21"/>
              </w:rPr>
              <w:t>7,894</w:t>
            </w:r>
          </w:p>
        </w:tc>
        <w:tc>
          <w:tcPr>
            <w:tcW w:w="2172" w:type="dxa"/>
            <w:vAlign w:val="center"/>
          </w:tcPr>
          <w:p w:rsidR="00E6763C" w:rsidRDefault="008178C6">
            <w:pPr>
              <w:jc w:val="right"/>
            </w:pPr>
            <w:r>
              <w:rPr>
                <w:color w:val="000000"/>
                <w:szCs w:val="21"/>
              </w:rPr>
              <w:t>129,619.48</w:t>
            </w:r>
          </w:p>
        </w:tc>
        <w:tc>
          <w:tcPr>
            <w:tcW w:w="1852" w:type="dxa"/>
            <w:vAlign w:val="center"/>
          </w:tcPr>
          <w:p w:rsidR="00E6763C" w:rsidRDefault="008178C6">
            <w:pPr>
              <w:jc w:val="right"/>
            </w:pPr>
            <w:r>
              <w:rPr>
                <w:color w:val="000000"/>
                <w:szCs w:val="21"/>
              </w:rPr>
              <w:t>0.00</w:t>
            </w:r>
          </w:p>
        </w:tc>
      </w:tr>
      <w:tr w:rsidR="00E6763C">
        <w:trPr>
          <w:jc w:val="center"/>
        </w:trPr>
        <w:tc>
          <w:tcPr>
            <w:tcW w:w="817" w:type="dxa"/>
            <w:vAlign w:val="center"/>
          </w:tcPr>
          <w:p w:rsidR="00E6763C" w:rsidRDefault="008178C6">
            <w:pPr>
              <w:jc w:val="center"/>
            </w:pPr>
            <w:r>
              <w:rPr>
                <w:color w:val="000000"/>
                <w:szCs w:val="21"/>
              </w:rPr>
              <w:t>41</w:t>
            </w:r>
          </w:p>
        </w:tc>
        <w:tc>
          <w:tcPr>
            <w:tcW w:w="1276" w:type="dxa"/>
            <w:vAlign w:val="center"/>
          </w:tcPr>
          <w:p w:rsidR="00E6763C" w:rsidRDefault="008178C6">
            <w:pPr>
              <w:jc w:val="center"/>
            </w:pPr>
            <w:r>
              <w:rPr>
                <w:color w:val="000000"/>
                <w:szCs w:val="21"/>
              </w:rPr>
              <w:t>603087</w:t>
            </w:r>
          </w:p>
        </w:tc>
        <w:tc>
          <w:tcPr>
            <w:tcW w:w="1701" w:type="dxa"/>
            <w:vAlign w:val="center"/>
          </w:tcPr>
          <w:p w:rsidR="00E6763C" w:rsidRDefault="008178C6">
            <w:pPr>
              <w:jc w:val="center"/>
            </w:pPr>
            <w:r>
              <w:rPr>
                <w:color w:val="000000"/>
                <w:szCs w:val="21"/>
              </w:rPr>
              <w:t>甘李药业</w:t>
            </w:r>
          </w:p>
        </w:tc>
        <w:tc>
          <w:tcPr>
            <w:tcW w:w="1276" w:type="dxa"/>
            <w:vAlign w:val="center"/>
          </w:tcPr>
          <w:p w:rsidR="00E6763C" w:rsidRDefault="008178C6">
            <w:pPr>
              <w:jc w:val="right"/>
            </w:pPr>
            <w:r>
              <w:rPr>
                <w:color w:val="000000"/>
                <w:szCs w:val="21"/>
              </w:rPr>
              <w:t>1,076</w:t>
            </w:r>
          </w:p>
        </w:tc>
        <w:tc>
          <w:tcPr>
            <w:tcW w:w="2172" w:type="dxa"/>
            <w:vAlign w:val="center"/>
          </w:tcPr>
          <w:p w:rsidR="00E6763C" w:rsidRDefault="008178C6">
            <w:pPr>
              <w:jc w:val="right"/>
            </w:pPr>
            <w:r>
              <w:rPr>
                <w:color w:val="000000"/>
                <w:szCs w:val="21"/>
              </w:rPr>
              <w:t>107,922.80</w:t>
            </w:r>
          </w:p>
        </w:tc>
        <w:tc>
          <w:tcPr>
            <w:tcW w:w="1852" w:type="dxa"/>
            <w:vAlign w:val="center"/>
          </w:tcPr>
          <w:p w:rsidR="00E6763C" w:rsidRDefault="008178C6">
            <w:pPr>
              <w:jc w:val="right"/>
            </w:pPr>
            <w:r>
              <w:rPr>
                <w:color w:val="000000"/>
                <w:szCs w:val="21"/>
              </w:rPr>
              <w:t>0.00</w:t>
            </w:r>
          </w:p>
        </w:tc>
      </w:tr>
      <w:tr w:rsidR="00E6763C">
        <w:trPr>
          <w:jc w:val="center"/>
        </w:trPr>
        <w:tc>
          <w:tcPr>
            <w:tcW w:w="817" w:type="dxa"/>
            <w:vAlign w:val="center"/>
          </w:tcPr>
          <w:p w:rsidR="00E6763C" w:rsidRDefault="008178C6">
            <w:pPr>
              <w:jc w:val="center"/>
            </w:pPr>
            <w:r>
              <w:rPr>
                <w:color w:val="000000"/>
                <w:szCs w:val="21"/>
              </w:rPr>
              <w:t>42</w:t>
            </w:r>
          </w:p>
        </w:tc>
        <w:tc>
          <w:tcPr>
            <w:tcW w:w="1276" w:type="dxa"/>
            <w:vAlign w:val="center"/>
          </w:tcPr>
          <w:p w:rsidR="00E6763C" w:rsidRDefault="008178C6">
            <w:pPr>
              <w:jc w:val="center"/>
            </w:pPr>
            <w:r>
              <w:rPr>
                <w:color w:val="000000"/>
                <w:szCs w:val="21"/>
              </w:rPr>
              <w:t>688277</w:t>
            </w:r>
          </w:p>
        </w:tc>
        <w:tc>
          <w:tcPr>
            <w:tcW w:w="1701" w:type="dxa"/>
            <w:vAlign w:val="center"/>
          </w:tcPr>
          <w:p w:rsidR="00E6763C" w:rsidRDefault="008178C6">
            <w:pPr>
              <w:jc w:val="center"/>
            </w:pPr>
            <w:r>
              <w:rPr>
                <w:color w:val="000000"/>
                <w:szCs w:val="21"/>
              </w:rPr>
              <w:t>天智航</w:t>
            </w:r>
          </w:p>
        </w:tc>
        <w:tc>
          <w:tcPr>
            <w:tcW w:w="1276" w:type="dxa"/>
            <w:vAlign w:val="center"/>
          </w:tcPr>
          <w:p w:rsidR="00E6763C" w:rsidRDefault="008178C6">
            <w:pPr>
              <w:jc w:val="right"/>
            </w:pPr>
            <w:r>
              <w:rPr>
                <w:color w:val="000000"/>
                <w:szCs w:val="21"/>
              </w:rPr>
              <w:t>8,810</w:t>
            </w:r>
          </w:p>
        </w:tc>
        <w:tc>
          <w:tcPr>
            <w:tcW w:w="2172" w:type="dxa"/>
            <w:vAlign w:val="center"/>
          </w:tcPr>
          <w:p w:rsidR="00E6763C" w:rsidRDefault="008178C6">
            <w:pPr>
              <w:jc w:val="right"/>
            </w:pPr>
            <w:r>
              <w:rPr>
                <w:color w:val="000000"/>
                <w:szCs w:val="21"/>
              </w:rPr>
              <w:t>106,072.40</w:t>
            </w:r>
          </w:p>
        </w:tc>
        <w:tc>
          <w:tcPr>
            <w:tcW w:w="1852" w:type="dxa"/>
            <w:vAlign w:val="center"/>
          </w:tcPr>
          <w:p w:rsidR="00E6763C" w:rsidRDefault="008178C6">
            <w:pPr>
              <w:jc w:val="right"/>
            </w:pPr>
            <w:r>
              <w:rPr>
                <w:color w:val="000000"/>
                <w:szCs w:val="21"/>
              </w:rPr>
              <w:t>0.00</w:t>
            </w:r>
          </w:p>
        </w:tc>
      </w:tr>
      <w:tr w:rsidR="00E6763C">
        <w:trPr>
          <w:jc w:val="center"/>
        </w:trPr>
        <w:tc>
          <w:tcPr>
            <w:tcW w:w="817" w:type="dxa"/>
            <w:vAlign w:val="center"/>
          </w:tcPr>
          <w:p w:rsidR="00E6763C" w:rsidRDefault="008178C6">
            <w:pPr>
              <w:jc w:val="center"/>
            </w:pPr>
            <w:r>
              <w:rPr>
                <w:color w:val="000000"/>
                <w:szCs w:val="21"/>
              </w:rPr>
              <w:t>43</w:t>
            </w:r>
          </w:p>
        </w:tc>
        <w:tc>
          <w:tcPr>
            <w:tcW w:w="1276" w:type="dxa"/>
            <w:vAlign w:val="center"/>
          </w:tcPr>
          <w:p w:rsidR="00E6763C" w:rsidRDefault="008178C6">
            <w:pPr>
              <w:jc w:val="center"/>
            </w:pPr>
            <w:r>
              <w:rPr>
                <w:color w:val="000000"/>
                <w:szCs w:val="21"/>
              </w:rPr>
              <w:t>688027</w:t>
            </w:r>
          </w:p>
        </w:tc>
        <w:tc>
          <w:tcPr>
            <w:tcW w:w="1701" w:type="dxa"/>
            <w:vAlign w:val="center"/>
          </w:tcPr>
          <w:p w:rsidR="00E6763C" w:rsidRDefault="008178C6">
            <w:pPr>
              <w:jc w:val="center"/>
            </w:pPr>
            <w:r>
              <w:rPr>
                <w:color w:val="000000"/>
                <w:szCs w:val="21"/>
              </w:rPr>
              <w:t>国盾量子</w:t>
            </w:r>
          </w:p>
        </w:tc>
        <w:tc>
          <w:tcPr>
            <w:tcW w:w="1276" w:type="dxa"/>
            <w:vAlign w:val="center"/>
          </w:tcPr>
          <w:p w:rsidR="00E6763C" w:rsidRDefault="008178C6">
            <w:pPr>
              <w:jc w:val="right"/>
            </w:pPr>
            <w:r>
              <w:rPr>
                <w:color w:val="000000"/>
                <w:szCs w:val="21"/>
              </w:rPr>
              <w:t>2,830</w:t>
            </w:r>
          </w:p>
        </w:tc>
        <w:tc>
          <w:tcPr>
            <w:tcW w:w="2172" w:type="dxa"/>
            <w:vAlign w:val="center"/>
          </w:tcPr>
          <w:p w:rsidR="00E6763C" w:rsidRDefault="008178C6">
            <w:pPr>
              <w:jc w:val="right"/>
            </w:pPr>
            <w:r>
              <w:rPr>
                <w:color w:val="000000"/>
                <w:szCs w:val="21"/>
              </w:rPr>
              <w:t>102,389.40</w:t>
            </w:r>
          </w:p>
        </w:tc>
        <w:tc>
          <w:tcPr>
            <w:tcW w:w="1852" w:type="dxa"/>
            <w:vAlign w:val="center"/>
          </w:tcPr>
          <w:p w:rsidR="00E6763C" w:rsidRDefault="008178C6">
            <w:pPr>
              <w:jc w:val="right"/>
            </w:pPr>
            <w:r>
              <w:rPr>
                <w:color w:val="000000"/>
                <w:szCs w:val="21"/>
              </w:rPr>
              <w:t>0.00</w:t>
            </w:r>
          </w:p>
        </w:tc>
      </w:tr>
      <w:tr w:rsidR="00E6763C">
        <w:trPr>
          <w:jc w:val="center"/>
        </w:trPr>
        <w:tc>
          <w:tcPr>
            <w:tcW w:w="817" w:type="dxa"/>
            <w:vAlign w:val="center"/>
          </w:tcPr>
          <w:p w:rsidR="00E6763C" w:rsidRDefault="008178C6">
            <w:pPr>
              <w:jc w:val="center"/>
            </w:pPr>
            <w:r>
              <w:rPr>
                <w:color w:val="000000"/>
                <w:szCs w:val="21"/>
              </w:rPr>
              <w:t>44</w:t>
            </w:r>
          </w:p>
        </w:tc>
        <w:tc>
          <w:tcPr>
            <w:tcW w:w="1276" w:type="dxa"/>
            <w:vAlign w:val="center"/>
          </w:tcPr>
          <w:p w:rsidR="00E6763C" w:rsidRDefault="008178C6">
            <w:pPr>
              <w:jc w:val="center"/>
            </w:pPr>
            <w:r>
              <w:rPr>
                <w:color w:val="000000"/>
                <w:szCs w:val="21"/>
              </w:rPr>
              <w:t>688600</w:t>
            </w:r>
          </w:p>
        </w:tc>
        <w:tc>
          <w:tcPr>
            <w:tcW w:w="1701" w:type="dxa"/>
            <w:vAlign w:val="center"/>
          </w:tcPr>
          <w:p w:rsidR="00E6763C" w:rsidRDefault="008178C6">
            <w:pPr>
              <w:jc w:val="center"/>
            </w:pPr>
            <w:r>
              <w:rPr>
                <w:color w:val="000000"/>
                <w:szCs w:val="21"/>
              </w:rPr>
              <w:t>皖仪科技</w:t>
            </w:r>
          </w:p>
        </w:tc>
        <w:tc>
          <w:tcPr>
            <w:tcW w:w="1276" w:type="dxa"/>
            <w:vAlign w:val="center"/>
          </w:tcPr>
          <w:p w:rsidR="00E6763C" w:rsidRDefault="008178C6">
            <w:pPr>
              <w:jc w:val="right"/>
            </w:pPr>
            <w:r>
              <w:rPr>
                <w:color w:val="000000"/>
                <w:szCs w:val="21"/>
              </w:rPr>
              <w:t>5,468</w:t>
            </w:r>
          </w:p>
        </w:tc>
        <w:tc>
          <w:tcPr>
            <w:tcW w:w="2172" w:type="dxa"/>
            <w:vAlign w:val="center"/>
          </w:tcPr>
          <w:p w:rsidR="00E6763C" w:rsidRDefault="008178C6">
            <w:pPr>
              <w:jc w:val="right"/>
            </w:pPr>
            <w:r>
              <w:rPr>
                <w:color w:val="000000"/>
                <w:szCs w:val="21"/>
              </w:rPr>
              <w:t>84,754.00</w:t>
            </w:r>
          </w:p>
        </w:tc>
        <w:tc>
          <w:tcPr>
            <w:tcW w:w="1852" w:type="dxa"/>
            <w:vAlign w:val="center"/>
          </w:tcPr>
          <w:p w:rsidR="00E6763C" w:rsidRDefault="008178C6">
            <w:pPr>
              <w:jc w:val="right"/>
            </w:pPr>
            <w:r>
              <w:rPr>
                <w:color w:val="000000"/>
                <w:szCs w:val="21"/>
              </w:rPr>
              <w:t>0.00</w:t>
            </w:r>
          </w:p>
        </w:tc>
      </w:tr>
      <w:tr w:rsidR="00E6763C">
        <w:trPr>
          <w:jc w:val="center"/>
        </w:trPr>
        <w:tc>
          <w:tcPr>
            <w:tcW w:w="817" w:type="dxa"/>
            <w:vAlign w:val="center"/>
          </w:tcPr>
          <w:p w:rsidR="00E6763C" w:rsidRDefault="008178C6">
            <w:pPr>
              <w:jc w:val="center"/>
            </w:pPr>
            <w:r>
              <w:rPr>
                <w:color w:val="000000"/>
                <w:szCs w:val="21"/>
              </w:rPr>
              <w:t>45</w:t>
            </w:r>
          </w:p>
        </w:tc>
        <w:tc>
          <w:tcPr>
            <w:tcW w:w="1276" w:type="dxa"/>
            <w:vAlign w:val="center"/>
          </w:tcPr>
          <w:p w:rsidR="00E6763C" w:rsidRDefault="008178C6">
            <w:pPr>
              <w:jc w:val="center"/>
            </w:pPr>
            <w:r>
              <w:rPr>
                <w:color w:val="000000"/>
                <w:szCs w:val="21"/>
              </w:rPr>
              <w:t>300824</w:t>
            </w:r>
          </w:p>
        </w:tc>
        <w:tc>
          <w:tcPr>
            <w:tcW w:w="1701" w:type="dxa"/>
            <w:vAlign w:val="center"/>
          </w:tcPr>
          <w:p w:rsidR="00E6763C" w:rsidRDefault="008178C6">
            <w:pPr>
              <w:jc w:val="center"/>
            </w:pPr>
            <w:r>
              <w:rPr>
                <w:color w:val="000000"/>
                <w:szCs w:val="21"/>
              </w:rPr>
              <w:t>北鼎股份</w:t>
            </w:r>
          </w:p>
        </w:tc>
        <w:tc>
          <w:tcPr>
            <w:tcW w:w="1276" w:type="dxa"/>
            <w:vAlign w:val="center"/>
          </w:tcPr>
          <w:p w:rsidR="00E6763C" w:rsidRDefault="008178C6">
            <w:pPr>
              <w:jc w:val="right"/>
            </w:pPr>
            <w:r>
              <w:rPr>
                <w:color w:val="000000"/>
                <w:szCs w:val="21"/>
              </w:rPr>
              <w:t>1,954</w:t>
            </w:r>
          </w:p>
        </w:tc>
        <w:tc>
          <w:tcPr>
            <w:tcW w:w="2172" w:type="dxa"/>
            <w:vAlign w:val="center"/>
          </w:tcPr>
          <w:p w:rsidR="00E6763C" w:rsidRDefault="008178C6">
            <w:pPr>
              <w:jc w:val="right"/>
            </w:pPr>
            <w:r>
              <w:rPr>
                <w:color w:val="000000"/>
                <w:szCs w:val="21"/>
              </w:rPr>
              <w:t>26,789.34</w:t>
            </w:r>
          </w:p>
        </w:tc>
        <w:tc>
          <w:tcPr>
            <w:tcW w:w="1852" w:type="dxa"/>
            <w:vAlign w:val="center"/>
          </w:tcPr>
          <w:p w:rsidR="00E6763C" w:rsidRDefault="008178C6">
            <w:pPr>
              <w:jc w:val="right"/>
            </w:pPr>
            <w:r>
              <w:rPr>
                <w:color w:val="000000"/>
                <w:szCs w:val="21"/>
              </w:rPr>
              <w:t>0.00</w:t>
            </w:r>
          </w:p>
        </w:tc>
      </w:tr>
      <w:tr w:rsidR="00E6763C">
        <w:trPr>
          <w:jc w:val="center"/>
        </w:trPr>
        <w:tc>
          <w:tcPr>
            <w:tcW w:w="817" w:type="dxa"/>
            <w:vAlign w:val="center"/>
          </w:tcPr>
          <w:p w:rsidR="00E6763C" w:rsidRDefault="008178C6">
            <w:pPr>
              <w:jc w:val="center"/>
            </w:pPr>
            <w:r>
              <w:rPr>
                <w:color w:val="000000"/>
                <w:szCs w:val="21"/>
              </w:rPr>
              <w:t>46</w:t>
            </w:r>
          </w:p>
        </w:tc>
        <w:tc>
          <w:tcPr>
            <w:tcW w:w="1276" w:type="dxa"/>
            <w:vAlign w:val="center"/>
          </w:tcPr>
          <w:p w:rsidR="00E6763C" w:rsidRDefault="008178C6">
            <w:pPr>
              <w:jc w:val="center"/>
            </w:pPr>
            <w:r>
              <w:rPr>
                <w:color w:val="000000"/>
                <w:szCs w:val="21"/>
              </w:rPr>
              <w:t>300842</w:t>
            </w:r>
          </w:p>
        </w:tc>
        <w:tc>
          <w:tcPr>
            <w:tcW w:w="1701" w:type="dxa"/>
            <w:vAlign w:val="center"/>
          </w:tcPr>
          <w:p w:rsidR="00E6763C" w:rsidRDefault="008178C6">
            <w:pPr>
              <w:jc w:val="center"/>
            </w:pPr>
            <w:r>
              <w:rPr>
                <w:color w:val="000000"/>
                <w:szCs w:val="21"/>
              </w:rPr>
              <w:t>帝科股份</w:t>
            </w:r>
          </w:p>
        </w:tc>
        <w:tc>
          <w:tcPr>
            <w:tcW w:w="1276" w:type="dxa"/>
            <w:vAlign w:val="center"/>
          </w:tcPr>
          <w:p w:rsidR="00E6763C" w:rsidRDefault="008178C6">
            <w:pPr>
              <w:jc w:val="right"/>
            </w:pPr>
            <w:r>
              <w:rPr>
                <w:color w:val="000000"/>
                <w:szCs w:val="21"/>
              </w:rPr>
              <w:t>455</w:t>
            </w:r>
          </w:p>
        </w:tc>
        <w:tc>
          <w:tcPr>
            <w:tcW w:w="2172" w:type="dxa"/>
            <w:vAlign w:val="center"/>
          </w:tcPr>
          <w:p w:rsidR="00E6763C" w:rsidRDefault="008178C6">
            <w:pPr>
              <w:jc w:val="right"/>
            </w:pPr>
            <w:r>
              <w:rPr>
                <w:color w:val="000000"/>
                <w:szCs w:val="21"/>
              </w:rPr>
              <w:t>18,527.60</w:t>
            </w:r>
          </w:p>
        </w:tc>
        <w:tc>
          <w:tcPr>
            <w:tcW w:w="1852" w:type="dxa"/>
            <w:vAlign w:val="center"/>
          </w:tcPr>
          <w:p w:rsidR="00E6763C" w:rsidRDefault="008178C6">
            <w:pPr>
              <w:jc w:val="right"/>
            </w:pPr>
            <w:r>
              <w:rPr>
                <w:color w:val="000000"/>
                <w:szCs w:val="21"/>
              </w:rPr>
              <w:t>0.00</w:t>
            </w:r>
          </w:p>
        </w:tc>
      </w:tr>
      <w:tr w:rsidR="00E6763C">
        <w:trPr>
          <w:jc w:val="center"/>
        </w:trPr>
        <w:tc>
          <w:tcPr>
            <w:tcW w:w="817" w:type="dxa"/>
            <w:vAlign w:val="center"/>
          </w:tcPr>
          <w:p w:rsidR="00E6763C" w:rsidRDefault="008178C6">
            <w:pPr>
              <w:jc w:val="center"/>
            </w:pPr>
            <w:r>
              <w:rPr>
                <w:color w:val="000000"/>
                <w:szCs w:val="21"/>
              </w:rPr>
              <w:t>47</w:t>
            </w:r>
          </w:p>
        </w:tc>
        <w:tc>
          <w:tcPr>
            <w:tcW w:w="1276" w:type="dxa"/>
            <w:vAlign w:val="center"/>
          </w:tcPr>
          <w:p w:rsidR="00E6763C" w:rsidRDefault="008178C6">
            <w:pPr>
              <w:jc w:val="center"/>
            </w:pPr>
            <w:r>
              <w:rPr>
                <w:color w:val="000000"/>
                <w:szCs w:val="21"/>
              </w:rPr>
              <w:t>600956</w:t>
            </w:r>
          </w:p>
        </w:tc>
        <w:tc>
          <w:tcPr>
            <w:tcW w:w="1701" w:type="dxa"/>
            <w:vAlign w:val="center"/>
          </w:tcPr>
          <w:p w:rsidR="00E6763C" w:rsidRDefault="008178C6">
            <w:pPr>
              <w:jc w:val="center"/>
            </w:pPr>
            <w:r>
              <w:rPr>
                <w:color w:val="000000"/>
                <w:szCs w:val="21"/>
              </w:rPr>
              <w:t>新天绿能</w:t>
            </w:r>
          </w:p>
        </w:tc>
        <w:tc>
          <w:tcPr>
            <w:tcW w:w="1276" w:type="dxa"/>
            <w:vAlign w:val="center"/>
          </w:tcPr>
          <w:p w:rsidR="00E6763C" w:rsidRDefault="008178C6">
            <w:pPr>
              <w:jc w:val="right"/>
            </w:pPr>
            <w:r>
              <w:rPr>
                <w:color w:val="000000"/>
                <w:szCs w:val="21"/>
              </w:rPr>
              <w:t>2,533</w:t>
            </w:r>
          </w:p>
        </w:tc>
        <w:tc>
          <w:tcPr>
            <w:tcW w:w="2172" w:type="dxa"/>
            <w:vAlign w:val="center"/>
          </w:tcPr>
          <w:p w:rsidR="00E6763C" w:rsidRDefault="008178C6">
            <w:pPr>
              <w:jc w:val="right"/>
            </w:pPr>
            <w:r>
              <w:rPr>
                <w:color w:val="000000"/>
                <w:szCs w:val="21"/>
              </w:rPr>
              <w:t>12,766.32</w:t>
            </w:r>
          </w:p>
        </w:tc>
        <w:tc>
          <w:tcPr>
            <w:tcW w:w="1852" w:type="dxa"/>
            <w:vAlign w:val="center"/>
          </w:tcPr>
          <w:p w:rsidR="00E6763C" w:rsidRDefault="008178C6">
            <w:pPr>
              <w:jc w:val="right"/>
            </w:pPr>
            <w:r>
              <w:rPr>
                <w:color w:val="000000"/>
                <w:szCs w:val="21"/>
              </w:rPr>
              <w:t>0.00</w:t>
            </w:r>
          </w:p>
        </w:tc>
      </w:tr>
      <w:tr w:rsidR="00E6763C">
        <w:trPr>
          <w:jc w:val="center"/>
        </w:trPr>
        <w:tc>
          <w:tcPr>
            <w:tcW w:w="817" w:type="dxa"/>
            <w:vAlign w:val="center"/>
          </w:tcPr>
          <w:p w:rsidR="00E6763C" w:rsidRDefault="008178C6">
            <w:pPr>
              <w:jc w:val="center"/>
            </w:pPr>
            <w:r>
              <w:rPr>
                <w:color w:val="000000"/>
                <w:szCs w:val="21"/>
              </w:rPr>
              <w:t>48</w:t>
            </w:r>
          </w:p>
        </w:tc>
        <w:tc>
          <w:tcPr>
            <w:tcW w:w="1276" w:type="dxa"/>
            <w:vAlign w:val="center"/>
          </w:tcPr>
          <w:p w:rsidR="00E6763C" w:rsidRDefault="008178C6">
            <w:pPr>
              <w:jc w:val="center"/>
            </w:pPr>
            <w:r>
              <w:rPr>
                <w:color w:val="000000"/>
                <w:szCs w:val="21"/>
              </w:rPr>
              <w:t>300839</w:t>
            </w:r>
          </w:p>
        </w:tc>
        <w:tc>
          <w:tcPr>
            <w:tcW w:w="1701" w:type="dxa"/>
            <w:vAlign w:val="center"/>
          </w:tcPr>
          <w:p w:rsidR="00E6763C" w:rsidRDefault="008178C6">
            <w:pPr>
              <w:jc w:val="center"/>
            </w:pPr>
            <w:r>
              <w:rPr>
                <w:color w:val="000000"/>
                <w:szCs w:val="21"/>
              </w:rPr>
              <w:t>博汇股份</w:t>
            </w:r>
          </w:p>
        </w:tc>
        <w:tc>
          <w:tcPr>
            <w:tcW w:w="1276" w:type="dxa"/>
            <w:vAlign w:val="center"/>
          </w:tcPr>
          <w:p w:rsidR="00E6763C" w:rsidRDefault="008178C6">
            <w:pPr>
              <w:jc w:val="right"/>
            </w:pPr>
            <w:r>
              <w:rPr>
                <w:color w:val="000000"/>
                <w:szCs w:val="21"/>
              </w:rPr>
              <w:t>502</w:t>
            </w:r>
          </w:p>
        </w:tc>
        <w:tc>
          <w:tcPr>
            <w:tcW w:w="2172" w:type="dxa"/>
            <w:vAlign w:val="center"/>
          </w:tcPr>
          <w:p w:rsidR="00E6763C" w:rsidRDefault="008178C6">
            <w:pPr>
              <w:jc w:val="right"/>
            </w:pPr>
            <w:r>
              <w:rPr>
                <w:color w:val="000000"/>
                <w:szCs w:val="21"/>
              </w:rPr>
              <w:t>11,751.82</w:t>
            </w:r>
          </w:p>
        </w:tc>
        <w:tc>
          <w:tcPr>
            <w:tcW w:w="1852" w:type="dxa"/>
            <w:vAlign w:val="center"/>
          </w:tcPr>
          <w:p w:rsidR="00E6763C" w:rsidRDefault="008178C6">
            <w:pPr>
              <w:jc w:val="right"/>
            </w:pPr>
            <w:r>
              <w:rPr>
                <w:color w:val="000000"/>
                <w:szCs w:val="21"/>
              </w:rPr>
              <w:t>0.00</w:t>
            </w:r>
          </w:p>
        </w:tc>
      </w:tr>
      <w:tr w:rsidR="00E6763C">
        <w:trPr>
          <w:jc w:val="center"/>
        </w:trPr>
        <w:tc>
          <w:tcPr>
            <w:tcW w:w="817" w:type="dxa"/>
            <w:vAlign w:val="center"/>
          </w:tcPr>
          <w:p w:rsidR="00E6763C" w:rsidRDefault="008178C6">
            <w:pPr>
              <w:jc w:val="center"/>
            </w:pPr>
            <w:r>
              <w:rPr>
                <w:color w:val="000000"/>
                <w:szCs w:val="21"/>
              </w:rPr>
              <w:t>49</w:t>
            </w:r>
          </w:p>
        </w:tc>
        <w:tc>
          <w:tcPr>
            <w:tcW w:w="1276" w:type="dxa"/>
            <w:vAlign w:val="center"/>
          </w:tcPr>
          <w:p w:rsidR="00E6763C" w:rsidRDefault="008178C6">
            <w:pPr>
              <w:jc w:val="center"/>
            </w:pPr>
            <w:r>
              <w:rPr>
                <w:color w:val="000000"/>
                <w:szCs w:val="21"/>
              </w:rPr>
              <w:t>300847</w:t>
            </w:r>
          </w:p>
        </w:tc>
        <w:tc>
          <w:tcPr>
            <w:tcW w:w="1701" w:type="dxa"/>
            <w:vAlign w:val="center"/>
          </w:tcPr>
          <w:p w:rsidR="00E6763C" w:rsidRDefault="008178C6">
            <w:pPr>
              <w:jc w:val="center"/>
            </w:pPr>
            <w:r>
              <w:rPr>
                <w:color w:val="000000"/>
                <w:szCs w:val="21"/>
              </w:rPr>
              <w:t>中船汉光</w:t>
            </w:r>
          </w:p>
        </w:tc>
        <w:tc>
          <w:tcPr>
            <w:tcW w:w="1276" w:type="dxa"/>
            <w:vAlign w:val="center"/>
          </w:tcPr>
          <w:p w:rsidR="00E6763C" w:rsidRDefault="008178C6">
            <w:pPr>
              <w:jc w:val="right"/>
            </w:pPr>
            <w:r>
              <w:rPr>
                <w:color w:val="000000"/>
                <w:szCs w:val="21"/>
              </w:rPr>
              <w:t>1,421</w:t>
            </w:r>
          </w:p>
        </w:tc>
        <w:tc>
          <w:tcPr>
            <w:tcW w:w="2172" w:type="dxa"/>
            <w:vAlign w:val="center"/>
          </w:tcPr>
          <w:p w:rsidR="00E6763C" w:rsidRDefault="008178C6">
            <w:pPr>
              <w:jc w:val="right"/>
            </w:pPr>
            <w:r>
              <w:rPr>
                <w:color w:val="000000"/>
                <w:szCs w:val="21"/>
              </w:rPr>
              <w:t>9,861.74</w:t>
            </w:r>
          </w:p>
        </w:tc>
        <w:tc>
          <w:tcPr>
            <w:tcW w:w="1852" w:type="dxa"/>
            <w:vAlign w:val="center"/>
          </w:tcPr>
          <w:p w:rsidR="00E6763C" w:rsidRDefault="008178C6">
            <w:pPr>
              <w:jc w:val="right"/>
            </w:pPr>
            <w:r>
              <w:rPr>
                <w:color w:val="000000"/>
                <w:szCs w:val="21"/>
              </w:rPr>
              <w:t>0.00</w:t>
            </w:r>
          </w:p>
        </w:tc>
      </w:tr>
      <w:tr w:rsidR="00E6763C">
        <w:trPr>
          <w:jc w:val="center"/>
        </w:trPr>
        <w:tc>
          <w:tcPr>
            <w:tcW w:w="817" w:type="dxa"/>
            <w:vAlign w:val="center"/>
          </w:tcPr>
          <w:p w:rsidR="00E6763C" w:rsidRDefault="008178C6">
            <w:pPr>
              <w:jc w:val="center"/>
            </w:pPr>
            <w:r>
              <w:rPr>
                <w:color w:val="000000"/>
                <w:szCs w:val="21"/>
              </w:rPr>
              <w:t>50</w:t>
            </w:r>
          </w:p>
        </w:tc>
        <w:tc>
          <w:tcPr>
            <w:tcW w:w="1276" w:type="dxa"/>
            <w:vAlign w:val="center"/>
          </w:tcPr>
          <w:p w:rsidR="00E6763C" w:rsidRDefault="008178C6">
            <w:pPr>
              <w:jc w:val="center"/>
            </w:pPr>
            <w:r>
              <w:rPr>
                <w:color w:val="000000"/>
                <w:szCs w:val="21"/>
              </w:rPr>
              <w:t>300845</w:t>
            </w:r>
          </w:p>
        </w:tc>
        <w:tc>
          <w:tcPr>
            <w:tcW w:w="1701" w:type="dxa"/>
            <w:vAlign w:val="center"/>
          </w:tcPr>
          <w:p w:rsidR="00E6763C" w:rsidRDefault="008178C6">
            <w:pPr>
              <w:jc w:val="center"/>
            </w:pPr>
            <w:r>
              <w:rPr>
                <w:color w:val="000000"/>
                <w:szCs w:val="21"/>
              </w:rPr>
              <w:t>捷安高科</w:t>
            </w:r>
          </w:p>
        </w:tc>
        <w:tc>
          <w:tcPr>
            <w:tcW w:w="1276" w:type="dxa"/>
            <w:vAlign w:val="center"/>
          </w:tcPr>
          <w:p w:rsidR="00E6763C" w:rsidRDefault="008178C6">
            <w:pPr>
              <w:jc w:val="right"/>
            </w:pPr>
            <w:r>
              <w:rPr>
                <w:color w:val="000000"/>
                <w:szCs w:val="21"/>
              </w:rPr>
              <w:t>470</w:t>
            </w:r>
          </w:p>
        </w:tc>
        <w:tc>
          <w:tcPr>
            <w:tcW w:w="2172" w:type="dxa"/>
            <w:vAlign w:val="center"/>
          </w:tcPr>
          <w:p w:rsidR="00E6763C" w:rsidRDefault="008178C6">
            <w:pPr>
              <w:jc w:val="right"/>
            </w:pPr>
            <w:r>
              <w:rPr>
                <w:color w:val="000000"/>
                <w:szCs w:val="21"/>
              </w:rPr>
              <w:t>8,286.10</w:t>
            </w:r>
          </w:p>
        </w:tc>
        <w:tc>
          <w:tcPr>
            <w:tcW w:w="1852" w:type="dxa"/>
            <w:vAlign w:val="center"/>
          </w:tcPr>
          <w:p w:rsidR="00E6763C" w:rsidRDefault="008178C6">
            <w:pPr>
              <w:jc w:val="right"/>
            </w:pPr>
            <w:r>
              <w:rPr>
                <w:color w:val="000000"/>
                <w:szCs w:val="21"/>
              </w:rPr>
              <w:t>0.00</w:t>
            </w:r>
          </w:p>
        </w:tc>
      </w:tr>
      <w:tr w:rsidR="00E6763C">
        <w:trPr>
          <w:jc w:val="center"/>
        </w:trPr>
        <w:tc>
          <w:tcPr>
            <w:tcW w:w="817" w:type="dxa"/>
            <w:vAlign w:val="center"/>
          </w:tcPr>
          <w:p w:rsidR="00E6763C" w:rsidRDefault="008178C6">
            <w:pPr>
              <w:jc w:val="center"/>
            </w:pPr>
            <w:r>
              <w:rPr>
                <w:color w:val="000000"/>
                <w:szCs w:val="21"/>
              </w:rPr>
              <w:t>51</w:t>
            </w:r>
          </w:p>
        </w:tc>
        <w:tc>
          <w:tcPr>
            <w:tcW w:w="1276" w:type="dxa"/>
            <w:vAlign w:val="center"/>
          </w:tcPr>
          <w:p w:rsidR="00E6763C" w:rsidRDefault="008178C6">
            <w:pPr>
              <w:jc w:val="center"/>
            </w:pPr>
            <w:r>
              <w:rPr>
                <w:color w:val="000000"/>
                <w:szCs w:val="21"/>
              </w:rPr>
              <w:t>300843</w:t>
            </w:r>
          </w:p>
        </w:tc>
        <w:tc>
          <w:tcPr>
            <w:tcW w:w="1701" w:type="dxa"/>
            <w:vAlign w:val="center"/>
          </w:tcPr>
          <w:p w:rsidR="00E6763C" w:rsidRDefault="008178C6">
            <w:pPr>
              <w:jc w:val="center"/>
            </w:pPr>
            <w:r>
              <w:rPr>
                <w:color w:val="000000"/>
                <w:szCs w:val="21"/>
              </w:rPr>
              <w:t>胜蓝股份</w:t>
            </w:r>
          </w:p>
        </w:tc>
        <w:tc>
          <w:tcPr>
            <w:tcW w:w="1276" w:type="dxa"/>
            <w:vAlign w:val="center"/>
          </w:tcPr>
          <w:p w:rsidR="00E6763C" w:rsidRDefault="008178C6">
            <w:pPr>
              <w:jc w:val="right"/>
            </w:pPr>
            <w:r>
              <w:rPr>
                <w:color w:val="000000"/>
                <w:szCs w:val="21"/>
              </w:rPr>
              <w:t>751</w:t>
            </w:r>
          </w:p>
        </w:tc>
        <w:tc>
          <w:tcPr>
            <w:tcW w:w="2172" w:type="dxa"/>
            <w:vAlign w:val="center"/>
          </w:tcPr>
          <w:p w:rsidR="00E6763C" w:rsidRDefault="008178C6">
            <w:pPr>
              <w:jc w:val="right"/>
            </w:pPr>
            <w:r>
              <w:rPr>
                <w:color w:val="000000"/>
                <w:szCs w:val="21"/>
              </w:rPr>
              <w:t>7,517.51</w:t>
            </w:r>
          </w:p>
        </w:tc>
        <w:tc>
          <w:tcPr>
            <w:tcW w:w="1852" w:type="dxa"/>
            <w:vAlign w:val="center"/>
          </w:tcPr>
          <w:p w:rsidR="00E6763C" w:rsidRDefault="008178C6">
            <w:pPr>
              <w:jc w:val="right"/>
            </w:pPr>
            <w:r>
              <w:rPr>
                <w:color w:val="000000"/>
                <w:szCs w:val="21"/>
              </w:rPr>
              <w:t>0.00</w:t>
            </w:r>
          </w:p>
        </w:tc>
      </w:tr>
      <w:tr w:rsidR="00E6763C">
        <w:trPr>
          <w:jc w:val="center"/>
        </w:trPr>
        <w:tc>
          <w:tcPr>
            <w:tcW w:w="817" w:type="dxa"/>
            <w:vAlign w:val="center"/>
          </w:tcPr>
          <w:p w:rsidR="00E6763C" w:rsidRDefault="008178C6">
            <w:pPr>
              <w:jc w:val="center"/>
            </w:pPr>
            <w:r>
              <w:rPr>
                <w:color w:val="000000"/>
                <w:szCs w:val="21"/>
              </w:rPr>
              <w:t>52</w:t>
            </w:r>
          </w:p>
        </w:tc>
        <w:tc>
          <w:tcPr>
            <w:tcW w:w="1276" w:type="dxa"/>
            <w:vAlign w:val="center"/>
          </w:tcPr>
          <w:p w:rsidR="00E6763C" w:rsidRDefault="008178C6">
            <w:pPr>
              <w:jc w:val="center"/>
            </w:pPr>
            <w:r>
              <w:rPr>
                <w:color w:val="000000"/>
                <w:szCs w:val="21"/>
              </w:rPr>
              <w:t>300840</w:t>
            </w:r>
          </w:p>
        </w:tc>
        <w:tc>
          <w:tcPr>
            <w:tcW w:w="1701" w:type="dxa"/>
            <w:vAlign w:val="center"/>
          </w:tcPr>
          <w:p w:rsidR="00E6763C" w:rsidRDefault="008178C6">
            <w:pPr>
              <w:jc w:val="center"/>
            </w:pPr>
            <w:r>
              <w:rPr>
                <w:color w:val="000000"/>
                <w:szCs w:val="21"/>
              </w:rPr>
              <w:t>酷特智能</w:t>
            </w:r>
          </w:p>
        </w:tc>
        <w:tc>
          <w:tcPr>
            <w:tcW w:w="1276" w:type="dxa"/>
            <w:vAlign w:val="center"/>
          </w:tcPr>
          <w:p w:rsidR="00E6763C" w:rsidRDefault="008178C6">
            <w:pPr>
              <w:jc w:val="right"/>
            </w:pPr>
            <w:r>
              <w:rPr>
                <w:color w:val="000000"/>
                <w:szCs w:val="21"/>
              </w:rPr>
              <w:t>1,185</w:t>
            </w:r>
          </w:p>
        </w:tc>
        <w:tc>
          <w:tcPr>
            <w:tcW w:w="2172" w:type="dxa"/>
            <w:vAlign w:val="center"/>
          </w:tcPr>
          <w:p w:rsidR="00E6763C" w:rsidRDefault="008178C6">
            <w:pPr>
              <w:jc w:val="right"/>
            </w:pPr>
            <w:r>
              <w:rPr>
                <w:color w:val="000000"/>
                <w:szCs w:val="21"/>
              </w:rPr>
              <w:t>7,038.90</w:t>
            </w:r>
          </w:p>
        </w:tc>
        <w:tc>
          <w:tcPr>
            <w:tcW w:w="1852" w:type="dxa"/>
            <w:vAlign w:val="center"/>
          </w:tcPr>
          <w:p w:rsidR="00E6763C" w:rsidRDefault="008178C6">
            <w:pPr>
              <w:jc w:val="right"/>
            </w:pPr>
            <w:r>
              <w:rPr>
                <w:color w:val="000000"/>
                <w:szCs w:val="21"/>
              </w:rPr>
              <w:t>0.00</w:t>
            </w:r>
          </w:p>
        </w:tc>
      </w:tr>
      <w:tr w:rsidR="00E6763C">
        <w:trPr>
          <w:jc w:val="center"/>
        </w:trPr>
        <w:tc>
          <w:tcPr>
            <w:tcW w:w="817" w:type="dxa"/>
            <w:vAlign w:val="center"/>
          </w:tcPr>
          <w:p w:rsidR="00E6763C" w:rsidRDefault="008178C6">
            <w:pPr>
              <w:jc w:val="center"/>
            </w:pPr>
            <w:r>
              <w:rPr>
                <w:color w:val="000000"/>
                <w:szCs w:val="21"/>
              </w:rPr>
              <w:t>53</w:t>
            </w:r>
          </w:p>
        </w:tc>
        <w:tc>
          <w:tcPr>
            <w:tcW w:w="1276" w:type="dxa"/>
            <w:vAlign w:val="center"/>
          </w:tcPr>
          <w:p w:rsidR="00E6763C" w:rsidRDefault="008178C6">
            <w:pPr>
              <w:jc w:val="center"/>
            </w:pPr>
            <w:r>
              <w:rPr>
                <w:color w:val="000000"/>
                <w:szCs w:val="21"/>
              </w:rPr>
              <w:t>300846</w:t>
            </w:r>
          </w:p>
        </w:tc>
        <w:tc>
          <w:tcPr>
            <w:tcW w:w="1701" w:type="dxa"/>
            <w:vAlign w:val="center"/>
          </w:tcPr>
          <w:p w:rsidR="00E6763C" w:rsidRDefault="008178C6">
            <w:pPr>
              <w:jc w:val="center"/>
            </w:pPr>
            <w:r>
              <w:rPr>
                <w:color w:val="000000"/>
                <w:szCs w:val="21"/>
              </w:rPr>
              <w:t>首都在线</w:t>
            </w:r>
          </w:p>
        </w:tc>
        <w:tc>
          <w:tcPr>
            <w:tcW w:w="1276" w:type="dxa"/>
            <w:vAlign w:val="center"/>
          </w:tcPr>
          <w:p w:rsidR="00E6763C" w:rsidRDefault="008178C6">
            <w:pPr>
              <w:jc w:val="right"/>
            </w:pPr>
            <w:r>
              <w:rPr>
                <w:color w:val="000000"/>
                <w:szCs w:val="21"/>
              </w:rPr>
              <w:t>1,131</w:t>
            </w:r>
          </w:p>
        </w:tc>
        <w:tc>
          <w:tcPr>
            <w:tcW w:w="2172" w:type="dxa"/>
            <w:vAlign w:val="center"/>
          </w:tcPr>
          <w:p w:rsidR="00E6763C" w:rsidRDefault="008178C6">
            <w:pPr>
              <w:jc w:val="right"/>
            </w:pPr>
            <w:r>
              <w:rPr>
                <w:color w:val="000000"/>
                <w:szCs w:val="21"/>
              </w:rPr>
              <w:t>3,811.47</w:t>
            </w:r>
          </w:p>
        </w:tc>
        <w:tc>
          <w:tcPr>
            <w:tcW w:w="1852" w:type="dxa"/>
            <w:vAlign w:val="center"/>
          </w:tcPr>
          <w:p w:rsidR="00E6763C" w:rsidRDefault="008178C6">
            <w:pPr>
              <w:jc w:val="right"/>
            </w:pPr>
            <w:r>
              <w:rPr>
                <w:color w:val="000000"/>
                <w:szCs w:val="21"/>
              </w:rPr>
              <w:t>0.00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8" w:name="_Toc390421260"/>
      <w:bookmarkStart w:id="89" w:name="_Toc48654818"/>
      <w:r w:rsidRPr="00530FFD">
        <w:rPr>
          <w:rFonts w:ascii="宋体" w:hAnsi="宋体" w:cs="Arial"/>
          <w:color w:val="000000"/>
          <w:sz w:val="21"/>
          <w:szCs w:val="21"/>
        </w:rPr>
        <w:t>7.4</w:t>
      </w:r>
      <w:bookmarkStart w:id="90" w:name="_Toc234814103"/>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报告期内股票投资组合的重大变动</w:t>
      </w:r>
      <w:bookmarkEnd w:id="88"/>
      <w:bookmarkEnd w:id="90"/>
      <w:bookmarkEnd w:id="89"/>
    </w:p>
    <w:p w:rsidR="00753756" w:rsidRPr="00530FFD" w:rsidRDefault="00753756" w:rsidP="006E1449">
      <w:pPr>
        <w:spacing w:line="360" w:lineRule="auto"/>
        <w:ind w:firstLineChars="196" w:firstLine="413"/>
        <w:rPr>
          <w:rFonts w:ascii="宋体"/>
          <w:b/>
          <w:color w:val="000000"/>
          <w:szCs w:val="21"/>
        </w:rPr>
      </w:pPr>
      <w:r w:rsidRPr="00530FFD">
        <w:rPr>
          <w:rFonts w:ascii="宋体" w:hAnsi="宋体"/>
          <w:b/>
          <w:color w:val="000000"/>
          <w:szCs w:val="21"/>
        </w:rPr>
        <w:t xml:space="preserve">7.4.1 </w:t>
      </w:r>
      <w:r w:rsidRPr="00530FFD">
        <w:rPr>
          <w:rFonts w:ascii="宋体" w:hAnsi="宋体" w:hint="eastAsia"/>
          <w:b/>
          <w:color w:val="000000"/>
          <w:szCs w:val="21"/>
        </w:rPr>
        <w:t>累计买入金额超出</w:t>
      </w:r>
      <w:r w:rsidR="006E1449" w:rsidRPr="0091212A">
        <w:rPr>
          <w:rFonts w:ascii="宋体" w:hAnsi="宋体" w:hint="eastAsia"/>
          <w:b/>
          <w:color w:val="000000"/>
          <w:kern w:val="0"/>
          <w:szCs w:val="21"/>
        </w:rPr>
        <w:t>期初</w:t>
      </w:r>
      <w:r w:rsidRPr="00530FFD">
        <w:rPr>
          <w:rFonts w:ascii="宋体" w:hAnsi="宋体" w:hint="eastAsia"/>
          <w:b/>
          <w:color w:val="000000"/>
          <w:szCs w:val="21"/>
        </w:rPr>
        <w:t>基金资产净值</w:t>
      </w:r>
      <w:r w:rsidRPr="00530FFD">
        <w:rPr>
          <w:rFonts w:ascii="宋体" w:hAnsi="宋体"/>
          <w:b/>
          <w:color w:val="000000"/>
          <w:szCs w:val="21"/>
        </w:rPr>
        <w:t>2</w:t>
      </w:r>
      <w:r>
        <w:rPr>
          <w:rFonts w:ascii="宋体" w:hAnsi="宋体"/>
          <w:b/>
          <w:color w:val="000000"/>
          <w:szCs w:val="21"/>
        </w:rPr>
        <w:t>%</w:t>
      </w:r>
      <w:r w:rsidRPr="00530FFD">
        <w:rPr>
          <w:rFonts w:ascii="宋体" w:hAnsi="宋体" w:hint="eastAsia"/>
          <w:b/>
          <w:color w:val="000000"/>
          <w:szCs w:val="21"/>
        </w:rPr>
        <w:t>或前</w:t>
      </w:r>
      <w:r w:rsidRPr="00530FFD">
        <w:rPr>
          <w:rFonts w:ascii="宋体" w:hAnsi="宋体"/>
          <w:b/>
          <w:color w:val="000000"/>
          <w:szCs w:val="21"/>
        </w:rPr>
        <w:t>20</w:t>
      </w:r>
      <w:r w:rsidRPr="00530FFD">
        <w:rPr>
          <w:rFonts w:ascii="宋体" w:hAnsi="宋体" w:hint="eastAsia"/>
          <w:b/>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本期累计买入金额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E6763C">
        <w:tc>
          <w:tcPr>
            <w:tcW w:w="870" w:type="dxa"/>
            <w:vAlign w:val="center"/>
          </w:tcPr>
          <w:p w:rsidR="00E6763C" w:rsidRDefault="008178C6">
            <w:pPr>
              <w:jc w:val="center"/>
            </w:pPr>
            <w:r>
              <w:rPr>
                <w:szCs w:val="21"/>
              </w:rPr>
              <w:t>1</w:t>
            </w:r>
          </w:p>
        </w:tc>
        <w:tc>
          <w:tcPr>
            <w:tcW w:w="1650" w:type="dxa"/>
            <w:vAlign w:val="center"/>
          </w:tcPr>
          <w:p w:rsidR="00E6763C" w:rsidRDefault="008178C6">
            <w:pPr>
              <w:jc w:val="center"/>
            </w:pPr>
            <w:r>
              <w:rPr>
                <w:szCs w:val="21"/>
              </w:rPr>
              <w:t>000401</w:t>
            </w:r>
          </w:p>
        </w:tc>
        <w:tc>
          <w:tcPr>
            <w:tcW w:w="1980" w:type="dxa"/>
            <w:vAlign w:val="center"/>
          </w:tcPr>
          <w:p w:rsidR="00E6763C" w:rsidRDefault="008178C6">
            <w:pPr>
              <w:jc w:val="center"/>
            </w:pPr>
            <w:r>
              <w:rPr>
                <w:szCs w:val="21"/>
              </w:rPr>
              <w:t>冀东水泥</w:t>
            </w:r>
          </w:p>
        </w:tc>
        <w:tc>
          <w:tcPr>
            <w:tcW w:w="2880" w:type="dxa"/>
            <w:vAlign w:val="center"/>
          </w:tcPr>
          <w:p w:rsidR="00E6763C" w:rsidRDefault="008178C6">
            <w:pPr>
              <w:jc w:val="right"/>
            </w:pPr>
            <w:r>
              <w:rPr>
                <w:szCs w:val="21"/>
              </w:rPr>
              <w:t>41,653,151.14</w:t>
            </w:r>
          </w:p>
        </w:tc>
        <w:tc>
          <w:tcPr>
            <w:tcW w:w="1692" w:type="dxa"/>
            <w:vAlign w:val="center"/>
          </w:tcPr>
          <w:p w:rsidR="00E6763C" w:rsidRDefault="008178C6">
            <w:pPr>
              <w:jc w:val="right"/>
            </w:pPr>
            <w:r>
              <w:rPr>
                <w:szCs w:val="21"/>
              </w:rPr>
              <w:t>1.31</w:t>
            </w:r>
          </w:p>
        </w:tc>
      </w:tr>
      <w:tr w:rsidR="00E6763C">
        <w:tc>
          <w:tcPr>
            <w:tcW w:w="870" w:type="dxa"/>
            <w:vAlign w:val="center"/>
          </w:tcPr>
          <w:p w:rsidR="00E6763C" w:rsidRDefault="008178C6">
            <w:pPr>
              <w:jc w:val="center"/>
            </w:pPr>
            <w:r>
              <w:rPr>
                <w:szCs w:val="21"/>
              </w:rPr>
              <w:t>2</w:t>
            </w:r>
          </w:p>
        </w:tc>
        <w:tc>
          <w:tcPr>
            <w:tcW w:w="1650" w:type="dxa"/>
            <w:vAlign w:val="center"/>
          </w:tcPr>
          <w:p w:rsidR="00E6763C" w:rsidRDefault="008178C6">
            <w:pPr>
              <w:jc w:val="center"/>
            </w:pPr>
            <w:r>
              <w:rPr>
                <w:szCs w:val="21"/>
              </w:rPr>
              <w:t>600690</w:t>
            </w:r>
          </w:p>
        </w:tc>
        <w:tc>
          <w:tcPr>
            <w:tcW w:w="1980" w:type="dxa"/>
            <w:vAlign w:val="center"/>
          </w:tcPr>
          <w:p w:rsidR="00E6763C" w:rsidRDefault="008178C6">
            <w:pPr>
              <w:jc w:val="center"/>
            </w:pPr>
            <w:r>
              <w:rPr>
                <w:szCs w:val="21"/>
              </w:rPr>
              <w:t>海尔智家</w:t>
            </w:r>
          </w:p>
        </w:tc>
        <w:tc>
          <w:tcPr>
            <w:tcW w:w="2880" w:type="dxa"/>
            <w:vAlign w:val="center"/>
          </w:tcPr>
          <w:p w:rsidR="00E6763C" w:rsidRDefault="008178C6">
            <w:pPr>
              <w:jc w:val="right"/>
            </w:pPr>
            <w:r>
              <w:rPr>
                <w:szCs w:val="21"/>
              </w:rPr>
              <w:t>29,131,731.39</w:t>
            </w:r>
          </w:p>
        </w:tc>
        <w:tc>
          <w:tcPr>
            <w:tcW w:w="1692" w:type="dxa"/>
            <w:vAlign w:val="center"/>
          </w:tcPr>
          <w:p w:rsidR="00E6763C" w:rsidRDefault="008178C6">
            <w:pPr>
              <w:jc w:val="right"/>
            </w:pPr>
            <w:r>
              <w:rPr>
                <w:szCs w:val="21"/>
              </w:rPr>
              <w:t>0.91</w:t>
            </w:r>
          </w:p>
        </w:tc>
      </w:tr>
      <w:tr w:rsidR="00E6763C">
        <w:tc>
          <w:tcPr>
            <w:tcW w:w="870" w:type="dxa"/>
            <w:vAlign w:val="center"/>
          </w:tcPr>
          <w:p w:rsidR="00E6763C" w:rsidRDefault="008178C6">
            <w:pPr>
              <w:jc w:val="center"/>
            </w:pPr>
            <w:r>
              <w:rPr>
                <w:szCs w:val="21"/>
              </w:rPr>
              <w:t>3</w:t>
            </w:r>
          </w:p>
        </w:tc>
        <w:tc>
          <w:tcPr>
            <w:tcW w:w="1650" w:type="dxa"/>
            <w:vAlign w:val="center"/>
          </w:tcPr>
          <w:p w:rsidR="00E6763C" w:rsidRDefault="008178C6">
            <w:pPr>
              <w:jc w:val="center"/>
            </w:pPr>
            <w:r>
              <w:rPr>
                <w:szCs w:val="21"/>
              </w:rPr>
              <w:t>002415</w:t>
            </w:r>
          </w:p>
        </w:tc>
        <w:tc>
          <w:tcPr>
            <w:tcW w:w="1980" w:type="dxa"/>
            <w:vAlign w:val="center"/>
          </w:tcPr>
          <w:p w:rsidR="00E6763C" w:rsidRDefault="008178C6">
            <w:pPr>
              <w:jc w:val="center"/>
            </w:pPr>
            <w:r>
              <w:rPr>
                <w:szCs w:val="21"/>
              </w:rPr>
              <w:t>海康威视</w:t>
            </w:r>
          </w:p>
        </w:tc>
        <w:tc>
          <w:tcPr>
            <w:tcW w:w="2880" w:type="dxa"/>
            <w:vAlign w:val="center"/>
          </w:tcPr>
          <w:p w:rsidR="00E6763C" w:rsidRDefault="008178C6">
            <w:pPr>
              <w:jc w:val="right"/>
            </w:pPr>
            <w:r>
              <w:rPr>
                <w:szCs w:val="21"/>
              </w:rPr>
              <w:t>17,593,526.72</w:t>
            </w:r>
          </w:p>
        </w:tc>
        <w:tc>
          <w:tcPr>
            <w:tcW w:w="1692" w:type="dxa"/>
            <w:vAlign w:val="center"/>
          </w:tcPr>
          <w:p w:rsidR="00E6763C" w:rsidRDefault="008178C6">
            <w:pPr>
              <w:jc w:val="right"/>
            </w:pPr>
            <w:r>
              <w:rPr>
                <w:szCs w:val="21"/>
              </w:rPr>
              <w:t>0.55</w:t>
            </w:r>
          </w:p>
        </w:tc>
      </w:tr>
      <w:tr w:rsidR="00E6763C">
        <w:tc>
          <w:tcPr>
            <w:tcW w:w="870" w:type="dxa"/>
            <w:vAlign w:val="center"/>
          </w:tcPr>
          <w:p w:rsidR="00E6763C" w:rsidRDefault="008178C6">
            <w:pPr>
              <w:jc w:val="center"/>
            </w:pPr>
            <w:r>
              <w:rPr>
                <w:szCs w:val="21"/>
              </w:rPr>
              <w:t>4</w:t>
            </w:r>
          </w:p>
        </w:tc>
        <w:tc>
          <w:tcPr>
            <w:tcW w:w="1650" w:type="dxa"/>
            <w:vAlign w:val="center"/>
          </w:tcPr>
          <w:p w:rsidR="00E6763C" w:rsidRDefault="008178C6">
            <w:pPr>
              <w:jc w:val="center"/>
            </w:pPr>
            <w:r>
              <w:rPr>
                <w:szCs w:val="21"/>
              </w:rPr>
              <w:t>601636</w:t>
            </w:r>
          </w:p>
        </w:tc>
        <w:tc>
          <w:tcPr>
            <w:tcW w:w="1980" w:type="dxa"/>
            <w:vAlign w:val="center"/>
          </w:tcPr>
          <w:p w:rsidR="00E6763C" w:rsidRDefault="008178C6">
            <w:pPr>
              <w:jc w:val="center"/>
            </w:pPr>
            <w:r>
              <w:rPr>
                <w:szCs w:val="21"/>
              </w:rPr>
              <w:t>旗滨集团</w:t>
            </w:r>
          </w:p>
        </w:tc>
        <w:tc>
          <w:tcPr>
            <w:tcW w:w="2880" w:type="dxa"/>
            <w:vAlign w:val="center"/>
          </w:tcPr>
          <w:p w:rsidR="00E6763C" w:rsidRDefault="008178C6">
            <w:pPr>
              <w:jc w:val="right"/>
            </w:pPr>
            <w:r>
              <w:rPr>
                <w:szCs w:val="21"/>
              </w:rPr>
              <w:t>17,193,686.55</w:t>
            </w:r>
          </w:p>
        </w:tc>
        <w:tc>
          <w:tcPr>
            <w:tcW w:w="1692" w:type="dxa"/>
            <w:vAlign w:val="center"/>
          </w:tcPr>
          <w:p w:rsidR="00E6763C" w:rsidRDefault="008178C6">
            <w:pPr>
              <w:jc w:val="right"/>
            </w:pPr>
            <w:r>
              <w:rPr>
                <w:szCs w:val="21"/>
              </w:rPr>
              <w:t>0.54</w:t>
            </w:r>
          </w:p>
        </w:tc>
      </w:tr>
      <w:tr w:rsidR="00E6763C">
        <w:tc>
          <w:tcPr>
            <w:tcW w:w="870" w:type="dxa"/>
            <w:vAlign w:val="center"/>
          </w:tcPr>
          <w:p w:rsidR="00E6763C" w:rsidRDefault="008178C6">
            <w:pPr>
              <w:jc w:val="center"/>
            </w:pPr>
            <w:r>
              <w:rPr>
                <w:szCs w:val="21"/>
              </w:rPr>
              <w:t>5</w:t>
            </w:r>
          </w:p>
        </w:tc>
        <w:tc>
          <w:tcPr>
            <w:tcW w:w="1650" w:type="dxa"/>
            <w:vAlign w:val="center"/>
          </w:tcPr>
          <w:p w:rsidR="00E6763C" w:rsidRDefault="008178C6">
            <w:pPr>
              <w:jc w:val="center"/>
            </w:pPr>
            <w:r>
              <w:rPr>
                <w:szCs w:val="21"/>
              </w:rPr>
              <w:t>000002</w:t>
            </w:r>
          </w:p>
        </w:tc>
        <w:tc>
          <w:tcPr>
            <w:tcW w:w="1980" w:type="dxa"/>
            <w:vAlign w:val="center"/>
          </w:tcPr>
          <w:p w:rsidR="00E6763C" w:rsidRDefault="008178C6">
            <w:pPr>
              <w:jc w:val="center"/>
            </w:pPr>
            <w:r>
              <w:rPr>
                <w:szCs w:val="21"/>
              </w:rPr>
              <w:t>万科</w:t>
            </w:r>
            <w:r>
              <w:rPr>
                <w:szCs w:val="21"/>
              </w:rPr>
              <w:t>A</w:t>
            </w:r>
          </w:p>
        </w:tc>
        <w:tc>
          <w:tcPr>
            <w:tcW w:w="2880" w:type="dxa"/>
            <w:vAlign w:val="center"/>
          </w:tcPr>
          <w:p w:rsidR="00E6763C" w:rsidRDefault="008178C6">
            <w:pPr>
              <w:jc w:val="right"/>
            </w:pPr>
            <w:r>
              <w:rPr>
                <w:szCs w:val="21"/>
              </w:rPr>
              <w:t>12,266,253.72</w:t>
            </w:r>
          </w:p>
        </w:tc>
        <w:tc>
          <w:tcPr>
            <w:tcW w:w="1692" w:type="dxa"/>
            <w:vAlign w:val="center"/>
          </w:tcPr>
          <w:p w:rsidR="00E6763C" w:rsidRDefault="008178C6">
            <w:pPr>
              <w:jc w:val="right"/>
            </w:pPr>
            <w:r>
              <w:rPr>
                <w:szCs w:val="21"/>
              </w:rPr>
              <w:t>0.39</w:t>
            </w:r>
          </w:p>
        </w:tc>
      </w:tr>
      <w:tr w:rsidR="00E6763C">
        <w:tc>
          <w:tcPr>
            <w:tcW w:w="870" w:type="dxa"/>
            <w:vAlign w:val="center"/>
          </w:tcPr>
          <w:p w:rsidR="00E6763C" w:rsidRDefault="008178C6">
            <w:pPr>
              <w:jc w:val="center"/>
            </w:pPr>
            <w:r>
              <w:rPr>
                <w:szCs w:val="21"/>
              </w:rPr>
              <w:t>6</w:t>
            </w:r>
          </w:p>
        </w:tc>
        <w:tc>
          <w:tcPr>
            <w:tcW w:w="1650" w:type="dxa"/>
            <w:vAlign w:val="center"/>
          </w:tcPr>
          <w:p w:rsidR="00E6763C" w:rsidRDefault="008178C6">
            <w:pPr>
              <w:jc w:val="center"/>
            </w:pPr>
            <w:r>
              <w:rPr>
                <w:szCs w:val="21"/>
              </w:rPr>
              <w:t>601816</w:t>
            </w:r>
          </w:p>
        </w:tc>
        <w:tc>
          <w:tcPr>
            <w:tcW w:w="1980" w:type="dxa"/>
            <w:vAlign w:val="center"/>
          </w:tcPr>
          <w:p w:rsidR="00E6763C" w:rsidRDefault="008178C6">
            <w:pPr>
              <w:jc w:val="center"/>
            </w:pPr>
            <w:r>
              <w:rPr>
                <w:szCs w:val="21"/>
              </w:rPr>
              <w:t>京沪高铁</w:t>
            </w:r>
          </w:p>
        </w:tc>
        <w:tc>
          <w:tcPr>
            <w:tcW w:w="2880" w:type="dxa"/>
            <w:vAlign w:val="center"/>
          </w:tcPr>
          <w:p w:rsidR="00E6763C" w:rsidRDefault="008178C6">
            <w:pPr>
              <w:jc w:val="right"/>
            </w:pPr>
            <w:r>
              <w:rPr>
                <w:szCs w:val="21"/>
              </w:rPr>
              <w:t>11,528,614.88</w:t>
            </w:r>
          </w:p>
        </w:tc>
        <w:tc>
          <w:tcPr>
            <w:tcW w:w="1692" w:type="dxa"/>
            <w:vAlign w:val="center"/>
          </w:tcPr>
          <w:p w:rsidR="00E6763C" w:rsidRDefault="008178C6">
            <w:pPr>
              <w:jc w:val="right"/>
            </w:pPr>
            <w:r>
              <w:rPr>
                <w:szCs w:val="21"/>
              </w:rPr>
              <w:t>0.36</w:t>
            </w:r>
          </w:p>
        </w:tc>
      </w:tr>
      <w:tr w:rsidR="00E6763C">
        <w:tc>
          <w:tcPr>
            <w:tcW w:w="870" w:type="dxa"/>
            <w:vAlign w:val="center"/>
          </w:tcPr>
          <w:p w:rsidR="00E6763C" w:rsidRDefault="008178C6">
            <w:pPr>
              <w:jc w:val="center"/>
            </w:pPr>
            <w:r>
              <w:rPr>
                <w:szCs w:val="21"/>
              </w:rPr>
              <w:t>7</w:t>
            </w:r>
          </w:p>
        </w:tc>
        <w:tc>
          <w:tcPr>
            <w:tcW w:w="1650" w:type="dxa"/>
            <w:vAlign w:val="center"/>
          </w:tcPr>
          <w:p w:rsidR="00E6763C" w:rsidRDefault="008178C6">
            <w:pPr>
              <w:jc w:val="center"/>
            </w:pPr>
            <w:r>
              <w:rPr>
                <w:szCs w:val="21"/>
              </w:rPr>
              <w:t>002142</w:t>
            </w:r>
          </w:p>
        </w:tc>
        <w:tc>
          <w:tcPr>
            <w:tcW w:w="1980" w:type="dxa"/>
            <w:vAlign w:val="center"/>
          </w:tcPr>
          <w:p w:rsidR="00E6763C" w:rsidRDefault="008178C6">
            <w:pPr>
              <w:jc w:val="center"/>
            </w:pPr>
            <w:r>
              <w:rPr>
                <w:szCs w:val="21"/>
              </w:rPr>
              <w:t>宁波银行</w:t>
            </w:r>
          </w:p>
        </w:tc>
        <w:tc>
          <w:tcPr>
            <w:tcW w:w="2880" w:type="dxa"/>
            <w:vAlign w:val="center"/>
          </w:tcPr>
          <w:p w:rsidR="00E6763C" w:rsidRDefault="008178C6">
            <w:pPr>
              <w:jc w:val="right"/>
            </w:pPr>
            <w:r>
              <w:rPr>
                <w:szCs w:val="21"/>
              </w:rPr>
              <w:t>11,381,470.12</w:t>
            </w:r>
          </w:p>
        </w:tc>
        <w:tc>
          <w:tcPr>
            <w:tcW w:w="1692" w:type="dxa"/>
            <w:vAlign w:val="center"/>
          </w:tcPr>
          <w:p w:rsidR="00E6763C" w:rsidRDefault="008178C6">
            <w:pPr>
              <w:jc w:val="right"/>
            </w:pPr>
            <w:r>
              <w:rPr>
                <w:szCs w:val="21"/>
              </w:rPr>
              <w:t>0.36</w:t>
            </w:r>
          </w:p>
        </w:tc>
      </w:tr>
      <w:tr w:rsidR="00E6763C">
        <w:tc>
          <w:tcPr>
            <w:tcW w:w="870" w:type="dxa"/>
            <w:vAlign w:val="center"/>
          </w:tcPr>
          <w:p w:rsidR="00E6763C" w:rsidRDefault="008178C6">
            <w:pPr>
              <w:jc w:val="center"/>
            </w:pPr>
            <w:r>
              <w:rPr>
                <w:szCs w:val="21"/>
              </w:rPr>
              <w:t>8</w:t>
            </w:r>
          </w:p>
        </w:tc>
        <w:tc>
          <w:tcPr>
            <w:tcW w:w="1650" w:type="dxa"/>
            <w:vAlign w:val="center"/>
          </w:tcPr>
          <w:p w:rsidR="00E6763C" w:rsidRDefault="008178C6">
            <w:pPr>
              <w:jc w:val="center"/>
            </w:pPr>
            <w:r>
              <w:rPr>
                <w:szCs w:val="21"/>
              </w:rPr>
              <w:t>601398</w:t>
            </w:r>
          </w:p>
        </w:tc>
        <w:tc>
          <w:tcPr>
            <w:tcW w:w="1980" w:type="dxa"/>
            <w:vAlign w:val="center"/>
          </w:tcPr>
          <w:p w:rsidR="00E6763C" w:rsidRDefault="008178C6">
            <w:pPr>
              <w:jc w:val="center"/>
            </w:pPr>
            <w:r>
              <w:rPr>
                <w:szCs w:val="21"/>
              </w:rPr>
              <w:t>工商银行</w:t>
            </w:r>
          </w:p>
        </w:tc>
        <w:tc>
          <w:tcPr>
            <w:tcW w:w="2880" w:type="dxa"/>
            <w:vAlign w:val="center"/>
          </w:tcPr>
          <w:p w:rsidR="00E6763C" w:rsidRDefault="008178C6">
            <w:pPr>
              <w:jc w:val="right"/>
            </w:pPr>
            <w:r>
              <w:rPr>
                <w:szCs w:val="21"/>
              </w:rPr>
              <w:t>10,247,324.00</w:t>
            </w:r>
          </w:p>
        </w:tc>
        <w:tc>
          <w:tcPr>
            <w:tcW w:w="1692" w:type="dxa"/>
            <w:vAlign w:val="center"/>
          </w:tcPr>
          <w:p w:rsidR="00E6763C" w:rsidRDefault="008178C6">
            <w:pPr>
              <w:jc w:val="right"/>
            </w:pPr>
            <w:r>
              <w:rPr>
                <w:szCs w:val="21"/>
              </w:rPr>
              <w:t>0.32</w:t>
            </w:r>
          </w:p>
        </w:tc>
      </w:tr>
      <w:tr w:rsidR="00E6763C">
        <w:tc>
          <w:tcPr>
            <w:tcW w:w="870" w:type="dxa"/>
            <w:vAlign w:val="center"/>
          </w:tcPr>
          <w:p w:rsidR="00E6763C" w:rsidRDefault="008178C6">
            <w:pPr>
              <w:jc w:val="center"/>
            </w:pPr>
            <w:r>
              <w:rPr>
                <w:szCs w:val="21"/>
              </w:rPr>
              <w:t>9</w:t>
            </w:r>
          </w:p>
        </w:tc>
        <w:tc>
          <w:tcPr>
            <w:tcW w:w="1650" w:type="dxa"/>
            <w:vAlign w:val="center"/>
          </w:tcPr>
          <w:p w:rsidR="00E6763C" w:rsidRDefault="008178C6">
            <w:pPr>
              <w:jc w:val="center"/>
            </w:pPr>
            <w:r>
              <w:rPr>
                <w:szCs w:val="21"/>
              </w:rPr>
              <w:t>000402</w:t>
            </w:r>
          </w:p>
        </w:tc>
        <w:tc>
          <w:tcPr>
            <w:tcW w:w="1980" w:type="dxa"/>
            <w:vAlign w:val="center"/>
          </w:tcPr>
          <w:p w:rsidR="00E6763C" w:rsidRDefault="008178C6">
            <w:pPr>
              <w:jc w:val="center"/>
            </w:pPr>
            <w:r>
              <w:rPr>
                <w:szCs w:val="21"/>
              </w:rPr>
              <w:t>金融街</w:t>
            </w:r>
          </w:p>
        </w:tc>
        <w:tc>
          <w:tcPr>
            <w:tcW w:w="2880" w:type="dxa"/>
            <w:vAlign w:val="center"/>
          </w:tcPr>
          <w:p w:rsidR="00E6763C" w:rsidRDefault="008178C6">
            <w:pPr>
              <w:jc w:val="right"/>
            </w:pPr>
            <w:r>
              <w:rPr>
                <w:szCs w:val="21"/>
              </w:rPr>
              <w:t>9,880,897.00</w:t>
            </w:r>
          </w:p>
        </w:tc>
        <w:tc>
          <w:tcPr>
            <w:tcW w:w="1692" w:type="dxa"/>
            <w:vAlign w:val="center"/>
          </w:tcPr>
          <w:p w:rsidR="00E6763C" w:rsidRDefault="008178C6">
            <w:pPr>
              <w:jc w:val="right"/>
            </w:pPr>
            <w:r>
              <w:rPr>
                <w:szCs w:val="21"/>
              </w:rPr>
              <w:t>0.31</w:t>
            </w:r>
          </w:p>
        </w:tc>
      </w:tr>
      <w:tr w:rsidR="00E6763C">
        <w:tc>
          <w:tcPr>
            <w:tcW w:w="870" w:type="dxa"/>
            <w:vAlign w:val="center"/>
          </w:tcPr>
          <w:p w:rsidR="00E6763C" w:rsidRDefault="008178C6">
            <w:pPr>
              <w:jc w:val="center"/>
            </w:pPr>
            <w:r>
              <w:rPr>
                <w:szCs w:val="21"/>
              </w:rPr>
              <w:t>10</w:t>
            </w:r>
          </w:p>
        </w:tc>
        <w:tc>
          <w:tcPr>
            <w:tcW w:w="1650" w:type="dxa"/>
            <w:vAlign w:val="center"/>
          </w:tcPr>
          <w:p w:rsidR="00E6763C" w:rsidRDefault="008178C6">
            <w:pPr>
              <w:jc w:val="center"/>
            </w:pPr>
            <w:r>
              <w:rPr>
                <w:szCs w:val="21"/>
              </w:rPr>
              <w:t>000656</w:t>
            </w:r>
          </w:p>
        </w:tc>
        <w:tc>
          <w:tcPr>
            <w:tcW w:w="1980" w:type="dxa"/>
            <w:vAlign w:val="center"/>
          </w:tcPr>
          <w:p w:rsidR="00E6763C" w:rsidRDefault="008178C6">
            <w:pPr>
              <w:jc w:val="center"/>
            </w:pPr>
            <w:r>
              <w:rPr>
                <w:szCs w:val="21"/>
              </w:rPr>
              <w:t>金科股份</w:t>
            </w:r>
          </w:p>
        </w:tc>
        <w:tc>
          <w:tcPr>
            <w:tcW w:w="2880" w:type="dxa"/>
            <w:vAlign w:val="center"/>
          </w:tcPr>
          <w:p w:rsidR="00E6763C" w:rsidRDefault="008178C6">
            <w:pPr>
              <w:jc w:val="right"/>
            </w:pPr>
            <w:r>
              <w:rPr>
                <w:szCs w:val="21"/>
              </w:rPr>
              <w:t>9,436,922.34</w:t>
            </w:r>
          </w:p>
        </w:tc>
        <w:tc>
          <w:tcPr>
            <w:tcW w:w="1692" w:type="dxa"/>
            <w:vAlign w:val="center"/>
          </w:tcPr>
          <w:p w:rsidR="00E6763C" w:rsidRDefault="008178C6">
            <w:pPr>
              <w:jc w:val="right"/>
            </w:pPr>
            <w:r>
              <w:rPr>
                <w:szCs w:val="21"/>
              </w:rPr>
              <w:t>0.30</w:t>
            </w:r>
          </w:p>
        </w:tc>
      </w:tr>
      <w:tr w:rsidR="00E6763C">
        <w:tc>
          <w:tcPr>
            <w:tcW w:w="870" w:type="dxa"/>
            <w:vAlign w:val="center"/>
          </w:tcPr>
          <w:p w:rsidR="00E6763C" w:rsidRDefault="008178C6">
            <w:pPr>
              <w:jc w:val="center"/>
            </w:pPr>
            <w:r>
              <w:rPr>
                <w:szCs w:val="21"/>
              </w:rPr>
              <w:t>11</w:t>
            </w:r>
          </w:p>
        </w:tc>
        <w:tc>
          <w:tcPr>
            <w:tcW w:w="1650" w:type="dxa"/>
            <w:vAlign w:val="center"/>
          </w:tcPr>
          <w:p w:rsidR="00E6763C" w:rsidRDefault="008178C6">
            <w:pPr>
              <w:jc w:val="center"/>
            </w:pPr>
            <w:r>
              <w:rPr>
                <w:szCs w:val="21"/>
              </w:rPr>
              <w:t>601872</w:t>
            </w:r>
          </w:p>
        </w:tc>
        <w:tc>
          <w:tcPr>
            <w:tcW w:w="1980" w:type="dxa"/>
            <w:vAlign w:val="center"/>
          </w:tcPr>
          <w:p w:rsidR="00E6763C" w:rsidRDefault="008178C6">
            <w:pPr>
              <w:jc w:val="center"/>
            </w:pPr>
            <w:r>
              <w:rPr>
                <w:szCs w:val="21"/>
              </w:rPr>
              <w:t>招商轮船</w:t>
            </w:r>
          </w:p>
        </w:tc>
        <w:tc>
          <w:tcPr>
            <w:tcW w:w="2880" w:type="dxa"/>
            <w:vAlign w:val="center"/>
          </w:tcPr>
          <w:p w:rsidR="00E6763C" w:rsidRDefault="008178C6">
            <w:pPr>
              <w:jc w:val="right"/>
            </w:pPr>
            <w:r>
              <w:rPr>
                <w:szCs w:val="21"/>
              </w:rPr>
              <w:t>8,831,321.72</w:t>
            </w:r>
          </w:p>
        </w:tc>
        <w:tc>
          <w:tcPr>
            <w:tcW w:w="1692" w:type="dxa"/>
            <w:vAlign w:val="center"/>
          </w:tcPr>
          <w:p w:rsidR="00E6763C" w:rsidRDefault="008178C6">
            <w:pPr>
              <w:jc w:val="right"/>
            </w:pPr>
            <w:r>
              <w:rPr>
                <w:szCs w:val="21"/>
              </w:rPr>
              <w:t>0.28</w:t>
            </w:r>
          </w:p>
        </w:tc>
      </w:tr>
      <w:tr w:rsidR="00E6763C">
        <w:tc>
          <w:tcPr>
            <w:tcW w:w="870" w:type="dxa"/>
            <w:vAlign w:val="center"/>
          </w:tcPr>
          <w:p w:rsidR="00E6763C" w:rsidRDefault="008178C6">
            <w:pPr>
              <w:jc w:val="center"/>
            </w:pPr>
            <w:r>
              <w:rPr>
                <w:szCs w:val="21"/>
              </w:rPr>
              <w:t>12</w:t>
            </w:r>
          </w:p>
        </w:tc>
        <w:tc>
          <w:tcPr>
            <w:tcW w:w="1650" w:type="dxa"/>
            <w:vAlign w:val="center"/>
          </w:tcPr>
          <w:p w:rsidR="00E6763C" w:rsidRDefault="008178C6">
            <w:pPr>
              <w:jc w:val="center"/>
            </w:pPr>
            <w:r>
              <w:rPr>
                <w:szCs w:val="21"/>
              </w:rPr>
              <w:t>000001</w:t>
            </w:r>
          </w:p>
        </w:tc>
        <w:tc>
          <w:tcPr>
            <w:tcW w:w="1980" w:type="dxa"/>
            <w:vAlign w:val="center"/>
          </w:tcPr>
          <w:p w:rsidR="00E6763C" w:rsidRDefault="008178C6">
            <w:pPr>
              <w:jc w:val="center"/>
            </w:pPr>
            <w:r>
              <w:rPr>
                <w:szCs w:val="21"/>
              </w:rPr>
              <w:t>平安银行</w:t>
            </w:r>
          </w:p>
        </w:tc>
        <w:tc>
          <w:tcPr>
            <w:tcW w:w="2880" w:type="dxa"/>
            <w:vAlign w:val="center"/>
          </w:tcPr>
          <w:p w:rsidR="00E6763C" w:rsidRDefault="008178C6">
            <w:pPr>
              <w:jc w:val="right"/>
            </w:pPr>
            <w:r>
              <w:rPr>
                <w:szCs w:val="21"/>
              </w:rPr>
              <w:t>8,170,182.15</w:t>
            </w:r>
          </w:p>
        </w:tc>
        <w:tc>
          <w:tcPr>
            <w:tcW w:w="1692" w:type="dxa"/>
            <w:vAlign w:val="center"/>
          </w:tcPr>
          <w:p w:rsidR="00E6763C" w:rsidRDefault="008178C6">
            <w:pPr>
              <w:jc w:val="right"/>
            </w:pPr>
            <w:r>
              <w:rPr>
                <w:szCs w:val="21"/>
              </w:rPr>
              <w:t>0.26</w:t>
            </w:r>
          </w:p>
        </w:tc>
      </w:tr>
      <w:tr w:rsidR="00E6763C">
        <w:tc>
          <w:tcPr>
            <w:tcW w:w="870" w:type="dxa"/>
            <w:vAlign w:val="center"/>
          </w:tcPr>
          <w:p w:rsidR="00E6763C" w:rsidRDefault="008178C6">
            <w:pPr>
              <w:jc w:val="center"/>
            </w:pPr>
            <w:r>
              <w:rPr>
                <w:szCs w:val="21"/>
              </w:rPr>
              <w:t>13</w:t>
            </w:r>
          </w:p>
        </w:tc>
        <w:tc>
          <w:tcPr>
            <w:tcW w:w="1650" w:type="dxa"/>
            <w:vAlign w:val="center"/>
          </w:tcPr>
          <w:p w:rsidR="00E6763C" w:rsidRDefault="008178C6">
            <w:pPr>
              <w:jc w:val="center"/>
            </w:pPr>
            <w:r>
              <w:rPr>
                <w:szCs w:val="21"/>
              </w:rPr>
              <w:t>601318</w:t>
            </w:r>
          </w:p>
        </w:tc>
        <w:tc>
          <w:tcPr>
            <w:tcW w:w="1980" w:type="dxa"/>
            <w:vAlign w:val="center"/>
          </w:tcPr>
          <w:p w:rsidR="00E6763C" w:rsidRDefault="008178C6">
            <w:pPr>
              <w:jc w:val="center"/>
            </w:pPr>
            <w:r>
              <w:rPr>
                <w:szCs w:val="21"/>
              </w:rPr>
              <w:t>中国平安</w:t>
            </w:r>
          </w:p>
        </w:tc>
        <w:tc>
          <w:tcPr>
            <w:tcW w:w="2880" w:type="dxa"/>
            <w:vAlign w:val="center"/>
          </w:tcPr>
          <w:p w:rsidR="00E6763C" w:rsidRDefault="008178C6">
            <w:pPr>
              <w:jc w:val="right"/>
            </w:pPr>
            <w:r>
              <w:rPr>
                <w:szCs w:val="21"/>
              </w:rPr>
              <w:t>7,093,432.99</w:t>
            </w:r>
          </w:p>
        </w:tc>
        <w:tc>
          <w:tcPr>
            <w:tcW w:w="1692" w:type="dxa"/>
            <w:vAlign w:val="center"/>
          </w:tcPr>
          <w:p w:rsidR="00E6763C" w:rsidRDefault="008178C6">
            <w:pPr>
              <w:jc w:val="right"/>
            </w:pPr>
            <w:r>
              <w:rPr>
                <w:szCs w:val="21"/>
              </w:rPr>
              <w:t>0.22</w:t>
            </w:r>
          </w:p>
        </w:tc>
      </w:tr>
      <w:tr w:rsidR="00E6763C">
        <w:tc>
          <w:tcPr>
            <w:tcW w:w="870" w:type="dxa"/>
            <w:vAlign w:val="center"/>
          </w:tcPr>
          <w:p w:rsidR="00E6763C" w:rsidRDefault="008178C6">
            <w:pPr>
              <w:jc w:val="center"/>
            </w:pPr>
            <w:r>
              <w:rPr>
                <w:szCs w:val="21"/>
              </w:rPr>
              <w:t>14</w:t>
            </w:r>
          </w:p>
        </w:tc>
        <w:tc>
          <w:tcPr>
            <w:tcW w:w="1650" w:type="dxa"/>
            <w:vAlign w:val="center"/>
          </w:tcPr>
          <w:p w:rsidR="00E6763C" w:rsidRDefault="008178C6">
            <w:pPr>
              <w:jc w:val="center"/>
            </w:pPr>
            <w:r>
              <w:rPr>
                <w:szCs w:val="21"/>
              </w:rPr>
              <w:t>002250</w:t>
            </w:r>
          </w:p>
        </w:tc>
        <w:tc>
          <w:tcPr>
            <w:tcW w:w="1980" w:type="dxa"/>
            <w:vAlign w:val="center"/>
          </w:tcPr>
          <w:p w:rsidR="00E6763C" w:rsidRDefault="008178C6">
            <w:pPr>
              <w:jc w:val="center"/>
            </w:pPr>
            <w:r>
              <w:rPr>
                <w:szCs w:val="21"/>
              </w:rPr>
              <w:t>联化科技</w:t>
            </w:r>
          </w:p>
        </w:tc>
        <w:tc>
          <w:tcPr>
            <w:tcW w:w="2880" w:type="dxa"/>
            <w:vAlign w:val="center"/>
          </w:tcPr>
          <w:p w:rsidR="00E6763C" w:rsidRDefault="008178C6">
            <w:pPr>
              <w:jc w:val="right"/>
            </w:pPr>
            <w:r>
              <w:rPr>
                <w:szCs w:val="21"/>
              </w:rPr>
              <w:t>5,708,186.93</w:t>
            </w:r>
          </w:p>
        </w:tc>
        <w:tc>
          <w:tcPr>
            <w:tcW w:w="1692" w:type="dxa"/>
            <w:vAlign w:val="center"/>
          </w:tcPr>
          <w:p w:rsidR="00E6763C" w:rsidRDefault="008178C6">
            <w:pPr>
              <w:jc w:val="right"/>
            </w:pPr>
            <w:r>
              <w:rPr>
                <w:szCs w:val="21"/>
              </w:rPr>
              <w:t>0.18</w:t>
            </w:r>
          </w:p>
        </w:tc>
      </w:tr>
      <w:tr w:rsidR="00E6763C">
        <w:tc>
          <w:tcPr>
            <w:tcW w:w="870" w:type="dxa"/>
            <w:vAlign w:val="center"/>
          </w:tcPr>
          <w:p w:rsidR="00E6763C" w:rsidRDefault="008178C6">
            <w:pPr>
              <w:jc w:val="center"/>
            </w:pPr>
            <w:r>
              <w:rPr>
                <w:szCs w:val="21"/>
              </w:rPr>
              <w:t>15</w:t>
            </w:r>
          </w:p>
        </w:tc>
        <w:tc>
          <w:tcPr>
            <w:tcW w:w="1650" w:type="dxa"/>
            <w:vAlign w:val="center"/>
          </w:tcPr>
          <w:p w:rsidR="00E6763C" w:rsidRDefault="008178C6">
            <w:pPr>
              <w:jc w:val="center"/>
            </w:pPr>
            <w:r>
              <w:rPr>
                <w:szCs w:val="21"/>
              </w:rPr>
              <w:t>601288</w:t>
            </w:r>
          </w:p>
        </w:tc>
        <w:tc>
          <w:tcPr>
            <w:tcW w:w="1980" w:type="dxa"/>
            <w:vAlign w:val="center"/>
          </w:tcPr>
          <w:p w:rsidR="00E6763C" w:rsidRDefault="008178C6">
            <w:pPr>
              <w:jc w:val="center"/>
            </w:pPr>
            <w:r>
              <w:rPr>
                <w:szCs w:val="21"/>
              </w:rPr>
              <w:t>农业银行</w:t>
            </w:r>
          </w:p>
        </w:tc>
        <w:tc>
          <w:tcPr>
            <w:tcW w:w="2880" w:type="dxa"/>
            <w:vAlign w:val="center"/>
          </w:tcPr>
          <w:p w:rsidR="00E6763C" w:rsidRDefault="008178C6">
            <w:pPr>
              <w:jc w:val="right"/>
            </w:pPr>
            <w:r>
              <w:rPr>
                <w:szCs w:val="21"/>
              </w:rPr>
              <w:t>4,626,772.00</w:t>
            </w:r>
          </w:p>
        </w:tc>
        <w:tc>
          <w:tcPr>
            <w:tcW w:w="1692" w:type="dxa"/>
            <w:vAlign w:val="center"/>
          </w:tcPr>
          <w:p w:rsidR="00E6763C" w:rsidRDefault="008178C6">
            <w:pPr>
              <w:jc w:val="right"/>
            </w:pPr>
            <w:r>
              <w:rPr>
                <w:szCs w:val="21"/>
              </w:rPr>
              <w:t>0.15</w:t>
            </w:r>
          </w:p>
        </w:tc>
      </w:tr>
      <w:tr w:rsidR="00E6763C">
        <w:tc>
          <w:tcPr>
            <w:tcW w:w="870" w:type="dxa"/>
            <w:vAlign w:val="center"/>
          </w:tcPr>
          <w:p w:rsidR="00E6763C" w:rsidRDefault="008178C6">
            <w:pPr>
              <w:jc w:val="center"/>
            </w:pPr>
            <w:r>
              <w:rPr>
                <w:szCs w:val="21"/>
              </w:rPr>
              <w:t>16</w:t>
            </w:r>
          </w:p>
        </w:tc>
        <w:tc>
          <w:tcPr>
            <w:tcW w:w="1650" w:type="dxa"/>
            <w:vAlign w:val="center"/>
          </w:tcPr>
          <w:p w:rsidR="00E6763C" w:rsidRDefault="008178C6">
            <w:pPr>
              <w:jc w:val="center"/>
            </w:pPr>
            <w:r>
              <w:rPr>
                <w:szCs w:val="21"/>
              </w:rPr>
              <w:t>002202</w:t>
            </w:r>
          </w:p>
        </w:tc>
        <w:tc>
          <w:tcPr>
            <w:tcW w:w="1980" w:type="dxa"/>
            <w:vAlign w:val="center"/>
          </w:tcPr>
          <w:p w:rsidR="00E6763C" w:rsidRDefault="008178C6">
            <w:pPr>
              <w:jc w:val="center"/>
            </w:pPr>
            <w:r>
              <w:rPr>
                <w:szCs w:val="21"/>
              </w:rPr>
              <w:t>金风科技</w:t>
            </w:r>
          </w:p>
        </w:tc>
        <w:tc>
          <w:tcPr>
            <w:tcW w:w="2880" w:type="dxa"/>
            <w:vAlign w:val="center"/>
          </w:tcPr>
          <w:p w:rsidR="00E6763C" w:rsidRDefault="008178C6">
            <w:pPr>
              <w:jc w:val="right"/>
            </w:pPr>
            <w:r>
              <w:rPr>
                <w:szCs w:val="21"/>
              </w:rPr>
              <w:t>4,462,295.00</w:t>
            </w:r>
          </w:p>
        </w:tc>
        <w:tc>
          <w:tcPr>
            <w:tcW w:w="1692" w:type="dxa"/>
            <w:vAlign w:val="center"/>
          </w:tcPr>
          <w:p w:rsidR="00E6763C" w:rsidRDefault="008178C6">
            <w:pPr>
              <w:jc w:val="right"/>
            </w:pPr>
            <w:r>
              <w:rPr>
                <w:szCs w:val="21"/>
              </w:rPr>
              <w:t>0.14</w:t>
            </w:r>
          </w:p>
        </w:tc>
      </w:tr>
      <w:tr w:rsidR="00E6763C">
        <w:tc>
          <w:tcPr>
            <w:tcW w:w="870" w:type="dxa"/>
            <w:vAlign w:val="center"/>
          </w:tcPr>
          <w:p w:rsidR="00E6763C" w:rsidRDefault="008178C6">
            <w:pPr>
              <w:jc w:val="center"/>
            </w:pPr>
            <w:r>
              <w:rPr>
                <w:szCs w:val="21"/>
              </w:rPr>
              <w:t>17</w:t>
            </w:r>
          </w:p>
        </w:tc>
        <w:tc>
          <w:tcPr>
            <w:tcW w:w="1650" w:type="dxa"/>
            <w:vAlign w:val="center"/>
          </w:tcPr>
          <w:p w:rsidR="00E6763C" w:rsidRDefault="008178C6">
            <w:pPr>
              <w:jc w:val="center"/>
            </w:pPr>
            <w:r>
              <w:rPr>
                <w:szCs w:val="21"/>
              </w:rPr>
              <w:t>601658</w:t>
            </w:r>
          </w:p>
        </w:tc>
        <w:tc>
          <w:tcPr>
            <w:tcW w:w="1980" w:type="dxa"/>
            <w:vAlign w:val="center"/>
          </w:tcPr>
          <w:p w:rsidR="00E6763C" w:rsidRDefault="008178C6">
            <w:pPr>
              <w:jc w:val="center"/>
            </w:pPr>
            <w:r>
              <w:rPr>
                <w:szCs w:val="21"/>
              </w:rPr>
              <w:t>邮储银行</w:t>
            </w:r>
          </w:p>
        </w:tc>
        <w:tc>
          <w:tcPr>
            <w:tcW w:w="2880" w:type="dxa"/>
            <w:vAlign w:val="center"/>
          </w:tcPr>
          <w:p w:rsidR="00E6763C" w:rsidRDefault="008178C6">
            <w:pPr>
              <w:jc w:val="right"/>
            </w:pPr>
            <w:r>
              <w:rPr>
                <w:szCs w:val="21"/>
              </w:rPr>
              <w:t>3,722,244.00</w:t>
            </w:r>
          </w:p>
        </w:tc>
        <w:tc>
          <w:tcPr>
            <w:tcW w:w="1692" w:type="dxa"/>
            <w:vAlign w:val="center"/>
          </w:tcPr>
          <w:p w:rsidR="00E6763C" w:rsidRDefault="008178C6">
            <w:pPr>
              <w:jc w:val="right"/>
            </w:pPr>
            <w:r>
              <w:rPr>
                <w:szCs w:val="21"/>
              </w:rPr>
              <w:t>0.12</w:t>
            </w:r>
          </w:p>
        </w:tc>
      </w:tr>
      <w:tr w:rsidR="00E6763C">
        <w:tc>
          <w:tcPr>
            <w:tcW w:w="870" w:type="dxa"/>
            <w:vAlign w:val="center"/>
          </w:tcPr>
          <w:p w:rsidR="00E6763C" w:rsidRDefault="008178C6">
            <w:pPr>
              <w:jc w:val="center"/>
            </w:pPr>
            <w:r>
              <w:rPr>
                <w:szCs w:val="21"/>
              </w:rPr>
              <w:t>18</w:t>
            </w:r>
          </w:p>
        </w:tc>
        <w:tc>
          <w:tcPr>
            <w:tcW w:w="1650" w:type="dxa"/>
            <w:vAlign w:val="center"/>
          </w:tcPr>
          <w:p w:rsidR="00E6763C" w:rsidRDefault="008178C6">
            <w:pPr>
              <w:jc w:val="center"/>
            </w:pPr>
            <w:r>
              <w:rPr>
                <w:szCs w:val="21"/>
              </w:rPr>
              <w:t>601138</w:t>
            </w:r>
          </w:p>
        </w:tc>
        <w:tc>
          <w:tcPr>
            <w:tcW w:w="1980" w:type="dxa"/>
            <w:vAlign w:val="center"/>
          </w:tcPr>
          <w:p w:rsidR="00E6763C" w:rsidRDefault="008178C6">
            <w:pPr>
              <w:jc w:val="center"/>
            </w:pPr>
            <w:r>
              <w:rPr>
                <w:szCs w:val="21"/>
              </w:rPr>
              <w:t>工业富联</w:t>
            </w:r>
          </w:p>
        </w:tc>
        <w:tc>
          <w:tcPr>
            <w:tcW w:w="2880" w:type="dxa"/>
            <w:vAlign w:val="center"/>
          </w:tcPr>
          <w:p w:rsidR="00E6763C" w:rsidRDefault="008178C6">
            <w:pPr>
              <w:jc w:val="right"/>
            </w:pPr>
            <w:r>
              <w:rPr>
                <w:szCs w:val="21"/>
              </w:rPr>
              <w:t>3,639,955.00</w:t>
            </w:r>
          </w:p>
        </w:tc>
        <w:tc>
          <w:tcPr>
            <w:tcW w:w="1692" w:type="dxa"/>
            <w:vAlign w:val="center"/>
          </w:tcPr>
          <w:p w:rsidR="00E6763C" w:rsidRDefault="008178C6">
            <w:pPr>
              <w:jc w:val="right"/>
            </w:pPr>
            <w:r>
              <w:rPr>
                <w:szCs w:val="21"/>
              </w:rPr>
              <w:t>0.11</w:t>
            </w:r>
          </w:p>
        </w:tc>
      </w:tr>
      <w:tr w:rsidR="00E6763C">
        <w:tc>
          <w:tcPr>
            <w:tcW w:w="870" w:type="dxa"/>
            <w:vAlign w:val="center"/>
          </w:tcPr>
          <w:p w:rsidR="00E6763C" w:rsidRDefault="008178C6">
            <w:pPr>
              <w:jc w:val="center"/>
            </w:pPr>
            <w:r>
              <w:rPr>
                <w:szCs w:val="21"/>
              </w:rPr>
              <w:t>19</w:t>
            </w:r>
          </w:p>
        </w:tc>
        <w:tc>
          <w:tcPr>
            <w:tcW w:w="1650" w:type="dxa"/>
            <w:vAlign w:val="center"/>
          </w:tcPr>
          <w:p w:rsidR="00E6763C" w:rsidRDefault="008178C6">
            <w:pPr>
              <w:jc w:val="center"/>
            </w:pPr>
            <w:r>
              <w:rPr>
                <w:szCs w:val="21"/>
              </w:rPr>
              <w:t>601117</w:t>
            </w:r>
          </w:p>
        </w:tc>
        <w:tc>
          <w:tcPr>
            <w:tcW w:w="1980" w:type="dxa"/>
            <w:vAlign w:val="center"/>
          </w:tcPr>
          <w:p w:rsidR="00E6763C" w:rsidRDefault="008178C6">
            <w:pPr>
              <w:jc w:val="center"/>
            </w:pPr>
            <w:r>
              <w:rPr>
                <w:szCs w:val="21"/>
              </w:rPr>
              <w:t>中国化学</w:t>
            </w:r>
          </w:p>
        </w:tc>
        <w:tc>
          <w:tcPr>
            <w:tcW w:w="2880" w:type="dxa"/>
            <w:vAlign w:val="center"/>
          </w:tcPr>
          <w:p w:rsidR="00E6763C" w:rsidRDefault="008178C6">
            <w:pPr>
              <w:jc w:val="right"/>
            </w:pPr>
            <w:r>
              <w:rPr>
                <w:szCs w:val="21"/>
              </w:rPr>
              <w:t>3,638,224.00</w:t>
            </w:r>
          </w:p>
        </w:tc>
        <w:tc>
          <w:tcPr>
            <w:tcW w:w="1692" w:type="dxa"/>
            <w:vAlign w:val="center"/>
          </w:tcPr>
          <w:p w:rsidR="00E6763C" w:rsidRDefault="008178C6">
            <w:pPr>
              <w:jc w:val="right"/>
            </w:pPr>
            <w:r>
              <w:rPr>
                <w:szCs w:val="21"/>
              </w:rPr>
              <w:t>0.11</w:t>
            </w:r>
          </w:p>
        </w:tc>
      </w:tr>
      <w:tr w:rsidR="00E6763C">
        <w:tc>
          <w:tcPr>
            <w:tcW w:w="870" w:type="dxa"/>
            <w:vAlign w:val="center"/>
          </w:tcPr>
          <w:p w:rsidR="00E6763C" w:rsidRDefault="008178C6">
            <w:pPr>
              <w:jc w:val="center"/>
            </w:pPr>
            <w:r>
              <w:rPr>
                <w:szCs w:val="21"/>
              </w:rPr>
              <w:t>20</w:t>
            </w:r>
          </w:p>
        </w:tc>
        <w:tc>
          <w:tcPr>
            <w:tcW w:w="1650" w:type="dxa"/>
            <w:vAlign w:val="center"/>
          </w:tcPr>
          <w:p w:rsidR="00E6763C" w:rsidRDefault="008178C6">
            <w:pPr>
              <w:jc w:val="center"/>
            </w:pPr>
            <w:r>
              <w:rPr>
                <w:szCs w:val="21"/>
              </w:rPr>
              <w:t>000778</w:t>
            </w:r>
          </w:p>
        </w:tc>
        <w:tc>
          <w:tcPr>
            <w:tcW w:w="1980" w:type="dxa"/>
            <w:vAlign w:val="center"/>
          </w:tcPr>
          <w:p w:rsidR="00E6763C" w:rsidRDefault="008178C6">
            <w:pPr>
              <w:jc w:val="center"/>
            </w:pPr>
            <w:r>
              <w:rPr>
                <w:szCs w:val="21"/>
              </w:rPr>
              <w:t>新兴铸管</w:t>
            </w:r>
          </w:p>
        </w:tc>
        <w:tc>
          <w:tcPr>
            <w:tcW w:w="2880" w:type="dxa"/>
            <w:vAlign w:val="center"/>
          </w:tcPr>
          <w:p w:rsidR="00E6763C" w:rsidRDefault="008178C6">
            <w:pPr>
              <w:jc w:val="right"/>
            </w:pPr>
            <w:r>
              <w:rPr>
                <w:szCs w:val="21"/>
              </w:rPr>
              <w:t>3,401,611.84</w:t>
            </w:r>
          </w:p>
        </w:tc>
        <w:tc>
          <w:tcPr>
            <w:tcW w:w="1692" w:type="dxa"/>
            <w:vAlign w:val="center"/>
          </w:tcPr>
          <w:p w:rsidR="00E6763C" w:rsidRDefault="008178C6">
            <w:pPr>
              <w:jc w:val="right"/>
            </w:pPr>
            <w:r>
              <w:rPr>
                <w:szCs w:val="21"/>
              </w:rPr>
              <w:t>0.11</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注：买入金额按买卖成交金额（成交单价乘以成交数量）填列，不考虑相关交易费用。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7.4.2 </w:t>
      </w:r>
      <w:r w:rsidRPr="00936490">
        <w:rPr>
          <w:rFonts w:ascii="宋体" w:hAnsi="宋体" w:hint="eastAsia"/>
          <w:b/>
          <w:bCs/>
          <w:color w:val="000000"/>
          <w:szCs w:val="21"/>
        </w:rPr>
        <w:t>累计卖出金额超出</w:t>
      </w:r>
      <w:r w:rsidR="006E1449" w:rsidRPr="0091212A">
        <w:rPr>
          <w:rFonts w:ascii="宋体" w:hAnsi="宋体" w:hint="eastAsia"/>
          <w:b/>
          <w:color w:val="000000"/>
          <w:kern w:val="0"/>
          <w:szCs w:val="21"/>
        </w:rPr>
        <w:t>期初</w:t>
      </w:r>
      <w:r w:rsidRPr="00936490">
        <w:rPr>
          <w:rFonts w:ascii="宋体" w:hAnsi="宋体" w:hint="eastAsia"/>
          <w:b/>
          <w:bCs/>
          <w:color w:val="000000"/>
          <w:szCs w:val="21"/>
        </w:rPr>
        <w:t>基金资产净值</w:t>
      </w:r>
      <w:r w:rsidRPr="00936490">
        <w:rPr>
          <w:rFonts w:ascii="宋体" w:hAnsi="宋体"/>
          <w:b/>
          <w:bCs/>
          <w:color w:val="000000"/>
          <w:szCs w:val="21"/>
        </w:rPr>
        <w:t>2</w:t>
      </w:r>
      <w:r>
        <w:rPr>
          <w:rFonts w:ascii="宋体" w:hAnsi="宋体"/>
          <w:b/>
          <w:bCs/>
          <w:color w:val="000000"/>
          <w:szCs w:val="21"/>
        </w:rPr>
        <w:t>%</w:t>
      </w:r>
      <w:r w:rsidRPr="00936490">
        <w:rPr>
          <w:rFonts w:ascii="宋体" w:hAnsi="宋体" w:hint="eastAsia"/>
          <w:b/>
          <w:bCs/>
          <w:color w:val="000000"/>
          <w:szCs w:val="21"/>
        </w:rPr>
        <w:t>或前</w:t>
      </w:r>
      <w:r w:rsidRPr="00936490">
        <w:rPr>
          <w:rFonts w:ascii="宋体" w:hAnsi="宋体"/>
          <w:b/>
          <w:bCs/>
          <w:color w:val="000000"/>
          <w:szCs w:val="21"/>
        </w:rPr>
        <w:t>20</w:t>
      </w:r>
      <w:r w:rsidRPr="00936490">
        <w:rPr>
          <w:rFonts w:ascii="宋体" w:hAnsi="宋体" w:hint="eastAsia"/>
          <w:b/>
          <w:bCs/>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本期累计卖出金额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E6763C">
        <w:tc>
          <w:tcPr>
            <w:tcW w:w="870" w:type="dxa"/>
            <w:vAlign w:val="center"/>
          </w:tcPr>
          <w:p w:rsidR="00E6763C" w:rsidRDefault="008178C6">
            <w:pPr>
              <w:jc w:val="center"/>
            </w:pPr>
            <w:r>
              <w:rPr>
                <w:szCs w:val="21"/>
              </w:rPr>
              <w:t>1</w:t>
            </w:r>
          </w:p>
        </w:tc>
        <w:tc>
          <w:tcPr>
            <w:tcW w:w="1650" w:type="dxa"/>
            <w:vAlign w:val="center"/>
          </w:tcPr>
          <w:p w:rsidR="00E6763C" w:rsidRDefault="008178C6">
            <w:pPr>
              <w:jc w:val="center"/>
            </w:pPr>
            <w:r>
              <w:rPr>
                <w:szCs w:val="21"/>
              </w:rPr>
              <w:t>000401</w:t>
            </w:r>
          </w:p>
        </w:tc>
        <w:tc>
          <w:tcPr>
            <w:tcW w:w="1980" w:type="dxa"/>
            <w:vAlign w:val="center"/>
          </w:tcPr>
          <w:p w:rsidR="00E6763C" w:rsidRDefault="008178C6">
            <w:pPr>
              <w:jc w:val="center"/>
            </w:pPr>
            <w:r>
              <w:rPr>
                <w:szCs w:val="21"/>
              </w:rPr>
              <w:t>冀东水泥</w:t>
            </w:r>
          </w:p>
        </w:tc>
        <w:tc>
          <w:tcPr>
            <w:tcW w:w="2880" w:type="dxa"/>
            <w:vAlign w:val="center"/>
          </w:tcPr>
          <w:p w:rsidR="00E6763C" w:rsidRDefault="008178C6">
            <w:pPr>
              <w:jc w:val="right"/>
            </w:pPr>
            <w:r>
              <w:rPr>
                <w:szCs w:val="21"/>
              </w:rPr>
              <w:t>41,411,885.55</w:t>
            </w:r>
          </w:p>
        </w:tc>
        <w:tc>
          <w:tcPr>
            <w:tcW w:w="1692" w:type="dxa"/>
            <w:vAlign w:val="center"/>
          </w:tcPr>
          <w:p w:rsidR="00E6763C" w:rsidRDefault="008178C6">
            <w:pPr>
              <w:jc w:val="right"/>
            </w:pPr>
            <w:r>
              <w:rPr>
                <w:szCs w:val="21"/>
              </w:rPr>
              <w:t>1.30</w:t>
            </w:r>
          </w:p>
        </w:tc>
      </w:tr>
      <w:tr w:rsidR="00E6763C">
        <w:tc>
          <w:tcPr>
            <w:tcW w:w="870" w:type="dxa"/>
            <w:vAlign w:val="center"/>
          </w:tcPr>
          <w:p w:rsidR="00E6763C" w:rsidRDefault="008178C6">
            <w:pPr>
              <w:jc w:val="center"/>
            </w:pPr>
            <w:r>
              <w:rPr>
                <w:szCs w:val="21"/>
              </w:rPr>
              <w:t>2</w:t>
            </w:r>
          </w:p>
        </w:tc>
        <w:tc>
          <w:tcPr>
            <w:tcW w:w="1650" w:type="dxa"/>
            <w:vAlign w:val="center"/>
          </w:tcPr>
          <w:p w:rsidR="00E6763C" w:rsidRDefault="008178C6">
            <w:pPr>
              <w:jc w:val="center"/>
            </w:pPr>
            <w:r>
              <w:rPr>
                <w:szCs w:val="21"/>
              </w:rPr>
              <w:t>000402</w:t>
            </w:r>
          </w:p>
        </w:tc>
        <w:tc>
          <w:tcPr>
            <w:tcW w:w="1980" w:type="dxa"/>
            <w:vAlign w:val="center"/>
          </w:tcPr>
          <w:p w:rsidR="00E6763C" w:rsidRDefault="008178C6">
            <w:pPr>
              <w:jc w:val="center"/>
            </w:pPr>
            <w:r>
              <w:rPr>
                <w:szCs w:val="21"/>
              </w:rPr>
              <w:t>金融街</w:t>
            </w:r>
          </w:p>
        </w:tc>
        <w:tc>
          <w:tcPr>
            <w:tcW w:w="2880" w:type="dxa"/>
            <w:vAlign w:val="center"/>
          </w:tcPr>
          <w:p w:rsidR="00E6763C" w:rsidRDefault="008178C6">
            <w:pPr>
              <w:jc w:val="right"/>
            </w:pPr>
            <w:r>
              <w:rPr>
                <w:szCs w:val="21"/>
              </w:rPr>
              <w:t>10,474,875.22</w:t>
            </w:r>
          </w:p>
        </w:tc>
        <w:tc>
          <w:tcPr>
            <w:tcW w:w="1692" w:type="dxa"/>
            <w:vAlign w:val="center"/>
          </w:tcPr>
          <w:p w:rsidR="00E6763C" w:rsidRDefault="008178C6">
            <w:pPr>
              <w:jc w:val="right"/>
            </w:pPr>
            <w:r>
              <w:rPr>
                <w:szCs w:val="21"/>
              </w:rPr>
              <w:t>0.33</w:t>
            </w:r>
          </w:p>
        </w:tc>
      </w:tr>
      <w:tr w:rsidR="00E6763C">
        <w:tc>
          <w:tcPr>
            <w:tcW w:w="870" w:type="dxa"/>
            <w:vAlign w:val="center"/>
          </w:tcPr>
          <w:p w:rsidR="00E6763C" w:rsidRDefault="008178C6">
            <w:pPr>
              <w:jc w:val="center"/>
            </w:pPr>
            <w:r>
              <w:rPr>
                <w:szCs w:val="21"/>
              </w:rPr>
              <w:t>3</w:t>
            </w:r>
          </w:p>
        </w:tc>
        <w:tc>
          <w:tcPr>
            <w:tcW w:w="1650" w:type="dxa"/>
            <w:vAlign w:val="center"/>
          </w:tcPr>
          <w:p w:rsidR="00E6763C" w:rsidRDefault="008178C6">
            <w:pPr>
              <w:jc w:val="center"/>
            </w:pPr>
            <w:r>
              <w:rPr>
                <w:szCs w:val="21"/>
              </w:rPr>
              <w:t>601636</w:t>
            </w:r>
          </w:p>
        </w:tc>
        <w:tc>
          <w:tcPr>
            <w:tcW w:w="1980" w:type="dxa"/>
            <w:vAlign w:val="center"/>
          </w:tcPr>
          <w:p w:rsidR="00E6763C" w:rsidRDefault="008178C6">
            <w:pPr>
              <w:jc w:val="center"/>
            </w:pPr>
            <w:r>
              <w:rPr>
                <w:szCs w:val="21"/>
              </w:rPr>
              <w:t>旗滨集团</w:t>
            </w:r>
          </w:p>
        </w:tc>
        <w:tc>
          <w:tcPr>
            <w:tcW w:w="2880" w:type="dxa"/>
            <w:vAlign w:val="center"/>
          </w:tcPr>
          <w:p w:rsidR="00E6763C" w:rsidRDefault="008178C6">
            <w:pPr>
              <w:jc w:val="right"/>
            </w:pPr>
            <w:r>
              <w:rPr>
                <w:szCs w:val="21"/>
              </w:rPr>
              <w:t>8,492,134.50</w:t>
            </w:r>
          </w:p>
        </w:tc>
        <w:tc>
          <w:tcPr>
            <w:tcW w:w="1692" w:type="dxa"/>
            <w:vAlign w:val="center"/>
          </w:tcPr>
          <w:p w:rsidR="00E6763C" w:rsidRDefault="008178C6">
            <w:pPr>
              <w:jc w:val="right"/>
            </w:pPr>
            <w:r>
              <w:rPr>
                <w:szCs w:val="21"/>
              </w:rPr>
              <w:t>0.27</w:t>
            </w:r>
          </w:p>
        </w:tc>
      </w:tr>
      <w:tr w:rsidR="00E6763C">
        <w:tc>
          <w:tcPr>
            <w:tcW w:w="870" w:type="dxa"/>
            <w:vAlign w:val="center"/>
          </w:tcPr>
          <w:p w:rsidR="00E6763C" w:rsidRDefault="008178C6">
            <w:pPr>
              <w:jc w:val="center"/>
            </w:pPr>
            <w:r>
              <w:rPr>
                <w:szCs w:val="21"/>
              </w:rPr>
              <w:t>4</w:t>
            </w:r>
          </w:p>
        </w:tc>
        <w:tc>
          <w:tcPr>
            <w:tcW w:w="1650" w:type="dxa"/>
            <w:vAlign w:val="center"/>
          </w:tcPr>
          <w:p w:rsidR="00E6763C" w:rsidRDefault="008178C6">
            <w:pPr>
              <w:jc w:val="center"/>
            </w:pPr>
            <w:r>
              <w:rPr>
                <w:szCs w:val="21"/>
              </w:rPr>
              <w:t>601872</w:t>
            </w:r>
          </w:p>
        </w:tc>
        <w:tc>
          <w:tcPr>
            <w:tcW w:w="1980" w:type="dxa"/>
            <w:vAlign w:val="center"/>
          </w:tcPr>
          <w:p w:rsidR="00E6763C" w:rsidRDefault="008178C6">
            <w:pPr>
              <w:jc w:val="center"/>
            </w:pPr>
            <w:r>
              <w:rPr>
                <w:szCs w:val="21"/>
              </w:rPr>
              <w:t>招商轮船</w:t>
            </w:r>
          </w:p>
        </w:tc>
        <w:tc>
          <w:tcPr>
            <w:tcW w:w="2880" w:type="dxa"/>
            <w:vAlign w:val="center"/>
          </w:tcPr>
          <w:p w:rsidR="00E6763C" w:rsidRDefault="008178C6">
            <w:pPr>
              <w:jc w:val="right"/>
            </w:pPr>
            <w:r>
              <w:rPr>
                <w:szCs w:val="21"/>
              </w:rPr>
              <w:t>7,614,173.90</w:t>
            </w:r>
          </w:p>
        </w:tc>
        <w:tc>
          <w:tcPr>
            <w:tcW w:w="1692" w:type="dxa"/>
            <w:vAlign w:val="center"/>
          </w:tcPr>
          <w:p w:rsidR="00E6763C" w:rsidRDefault="008178C6">
            <w:pPr>
              <w:jc w:val="right"/>
            </w:pPr>
            <w:r>
              <w:rPr>
                <w:szCs w:val="21"/>
              </w:rPr>
              <w:t>0.24</w:t>
            </w:r>
          </w:p>
        </w:tc>
      </w:tr>
      <w:tr w:rsidR="00E6763C">
        <w:tc>
          <w:tcPr>
            <w:tcW w:w="870" w:type="dxa"/>
            <w:vAlign w:val="center"/>
          </w:tcPr>
          <w:p w:rsidR="00E6763C" w:rsidRDefault="008178C6">
            <w:pPr>
              <w:jc w:val="center"/>
            </w:pPr>
            <w:r>
              <w:rPr>
                <w:szCs w:val="21"/>
              </w:rPr>
              <w:t>5</w:t>
            </w:r>
          </w:p>
        </w:tc>
        <w:tc>
          <w:tcPr>
            <w:tcW w:w="1650" w:type="dxa"/>
            <w:vAlign w:val="center"/>
          </w:tcPr>
          <w:p w:rsidR="00E6763C" w:rsidRDefault="008178C6">
            <w:pPr>
              <w:jc w:val="center"/>
            </w:pPr>
            <w:r>
              <w:rPr>
                <w:szCs w:val="21"/>
              </w:rPr>
              <w:t>601658</w:t>
            </w:r>
          </w:p>
        </w:tc>
        <w:tc>
          <w:tcPr>
            <w:tcW w:w="1980" w:type="dxa"/>
            <w:vAlign w:val="center"/>
          </w:tcPr>
          <w:p w:rsidR="00E6763C" w:rsidRDefault="008178C6">
            <w:pPr>
              <w:jc w:val="center"/>
            </w:pPr>
            <w:r>
              <w:rPr>
                <w:szCs w:val="21"/>
              </w:rPr>
              <w:t>邮储银行</w:t>
            </w:r>
          </w:p>
        </w:tc>
        <w:tc>
          <w:tcPr>
            <w:tcW w:w="2880" w:type="dxa"/>
            <w:vAlign w:val="center"/>
          </w:tcPr>
          <w:p w:rsidR="00E6763C" w:rsidRDefault="008178C6">
            <w:pPr>
              <w:jc w:val="right"/>
            </w:pPr>
            <w:r>
              <w:rPr>
                <w:szCs w:val="21"/>
              </w:rPr>
              <w:t>7,222,476.94</w:t>
            </w:r>
          </w:p>
        </w:tc>
        <w:tc>
          <w:tcPr>
            <w:tcW w:w="1692" w:type="dxa"/>
            <w:vAlign w:val="center"/>
          </w:tcPr>
          <w:p w:rsidR="00E6763C" w:rsidRDefault="008178C6">
            <w:pPr>
              <w:jc w:val="right"/>
            </w:pPr>
            <w:r>
              <w:rPr>
                <w:szCs w:val="21"/>
              </w:rPr>
              <w:t>0.23</w:t>
            </w:r>
          </w:p>
        </w:tc>
      </w:tr>
      <w:tr w:rsidR="00E6763C">
        <w:tc>
          <w:tcPr>
            <w:tcW w:w="870" w:type="dxa"/>
            <w:vAlign w:val="center"/>
          </w:tcPr>
          <w:p w:rsidR="00E6763C" w:rsidRDefault="008178C6">
            <w:pPr>
              <w:jc w:val="center"/>
            </w:pPr>
            <w:r>
              <w:rPr>
                <w:szCs w:val="21"/>
              </w:rPr>
              <w:t>6</w:t>
            </w:r>
          </w:p>
        </w:tc>
        <w:tc>
          <w:tcPr>
            <w:tcW w:w="1650" w:type="dxa"/>
            <w:vAlign w:val="center"/>
          </w:tcPr>
          <w:p w:rsidR="00E6763C" w:rsidRDefault="008178C6">
            <w:pPr>
              <w:jc w:val="center"/>
            </w:pPr>
            <w:r>
              <w:rPr>
                <w:szCs w:val="21"/>
              </w:rPr>
              <w:t>601117</w:t>
            </w:r>
          </w:p>
        </w:tc>
        <w:tc>
          <w:tcPr>
            <w:tcW w:w="1980" w:type="dxa"/>
            <w:vAlign w:val="center"/>
          </w:tcPr>
          <w:p w:rsidR="00E6763C" w:rsidRDefault="008178C6">
            <w:pPr>
              <w:jc w:val="center"/>
            </w:pPr>
            <w:r>
              <w:rPr>
                <w:szCs w:val="21"/>
              </w:rPr>
              <w:t>中国化学</w:t>
            </w:r>
          </w:p>
        </w:tc>
        <w:tc>
          <w:tcPr>
            <w:tcW w:w="2880" w:type="dxa"/>
            <w:vAlign w:val="center"/>
          </w:tcPr>
          <w:p w:rsidR="00E6763C" w:rsidRDefault="008178C6">
            <w:pPr>
              <w:jc w:val="right"/>
            </w:pPr>
            <w:r>
              <w:rPr>
                <w:szCs w:val="21"/>
              </w:rPr>
              <w:t>6,651,632.00</w:t>
            </w:r>
          </w:p>
        </w:tc>
        <w:tc>
          <w:tcPr>
            <w:tcW w:w="1692" w:type="dxa"/>
            <w:vAlign w:val="center"/>
          </w:tcPr>
          <w:p w:rsidR="00E6763C" w:rsidRDefault="008178C6">
            <w:pPr>
              <w:jc w:val="right"/>
            </w:pPr>
            <w:r>
              <w:rPr>
                <w:szCs w:val="21"/>
              </w:rPr>
              <w:t>0.21</w:t>
            </w:r>
          </w:p>
        </w:tc>
      </w:tr>
      <w:tr w:rsidR="00E6763C">
        <w:tc>
          <w:tcPr>
            <w:tcW w:w="870" w:type="dxa"/>
            <w:vAlign w:val="center"/>
          </w:tcPr>
          <w:p w:rsidR="00E6763C" w:rsidRDefault="008178C6">
            <w:pPr>
              <w:jc w:val="center"/>
            </w:pPr>
            <w:r>
              <w:rPr>
                <w:szCs w:val="21"/>
              </w:rPr>
              <w:t>7</w:t>
            </w:r>
          </w:p>
        </w:tc>
        <w:tc>
          <w:tcPr>
            <w:tcW w:w="1650" w:type="dxa"/>
            <w:vAlign w:val="center"/>
          </w:tcPr>
          <w:p w:rsidR="00E6763C" w:rsidRDefault="008178C6">
            <w:pPr>
              <w:jc w:val="center"/>
            </w:pPr>
            <w:r>
              <w:rPr>
                <w:szCs w:val="21"/>
              </w:rPr>
              <w:t>601398</w:t>
            </w:r>
          </w:p>
        </w:tc>
        <w:tc>
          <w:tcPr>
            <w:tcW w:w="1980" w:type="dxa"/>
            <w:vAlign w:val="center"/>
          </w:tcPr>
          <w:p w:rsidR="00E6763C" w:rsidRDefault="008178C6">
            <w:pPr>
              <w:jc w:val="center"/>
            </w:pPr>
            <w:r>
              <w:rPr>
                <w:szCs w:val="21"/>
              </w:rPr>
              <w:t>工商银行</w:t>
            </w:r>
          </w:p>
        </w:tc>
        <w:tc>
          <w:tcPr>
            <w:tcW w:w="2880" w:type="dxa"/>
            <w:vAlign w:val="center"/>
          </w:tcPr>
          <w:p w:rsidR="00E6763C" w:rsidRDefault="008178C6">
            <w:pPr>
              <w:jc w:val="right"/>
            </w:pPr>
            <w:r>
              <w:rPr>
                <w:szCs w:val="21"/>
              </w:rPr>
              <w:t>6,090,826.00</w:t>
            </w:r>
          </w:p>
        </w:tc>
        <w:tc>
          <w:tcPr>
            <w:tcW w:w="1692" w:type="dxa"/>
            <w:vAlign w:val="center"/>
          </w:tcPr>
          <w:p w:rsidR="00E6763C" w:rsidRDefault="008178C6">
            <w:pPr>
              <w:jc w:val="right"/>
            </w:pPr>
            <w:r>
              <w:rPr>
                <w:szCs w:val="21"/>
              </w:rPr>
              <w:t>0.19</w:t>
            </w:r>
          </w:p>
        </w:tc>
      </w:tr>
      <w:tr w:rsidR="00E6763C">
        <w:tc>
          <w:tcPr>
            <w:tcW w:w="870" w:type="dxa"/>
            <w:vAlign w:val="center"/>
          </w:tcPr>
          <w:p w:rsidR="00E6763C" w:rsidRDefault="008178C6">
            <w:pPr>
              <w:jc w:val="center"/>
            </w:pPr>
            <w:r>
              <w:rPr>
                <w:szCs w:val="21"/>
              </w:rPr>
              <w:t>8</w:t>
            </w:r>
          </w:p>
        </w:tc>
        <w:tc>
          <w:tcPr>
            <w:tcW w:w="1650" w:type="dxa"/>
            <w:vAlign w:val="center"/>
          </w:tcPr>
          <w:p w:rsidR="00E6763C" w:rsidRDefault="008178C6">
            <w:pPr>
              <w:jc w:val="center"/>
            </w:pPr>
            <w:r>
              <w:rPr>
                <w:szCs w:val="21"/>
              </w:rPr>
              <w:t>601816</w:t>
            </w:r>
          </w:p>
        </w:tc>
        <w:tc>
          <w:tcPr>
            <w:tcW w:w="1980" w:type="dxa"/>
            <w:vAlign w:val="center"/>
          </w:tcPr>
          <w:p w:rsidR="00E6763C" w:rsidRDefault="008178C6">
            <w:pPr>
              <w:jc w:val="center"/>
            </w:pPr>
            <w:r>
              <w:rPr>
                <w:szCs w:val="21"/>
              </w:rPr>
              <w:t>京沪高铁</w:t>
            </w:r>
          </w:p>
        </w:tc>
        <w:tc>
          <w:tcPr>
            <w:tcW w:w="2880" w:type="dxa"/>
            <w:vAlign w:val="center"/>
          </w:tcPr>
          <w:p w:rsidR="00E6763C" w:rsidRDefault="008178C6">
            <w:pPr>
              <w:jc w:val="right"/>
            </w:pPr>
            <w:r>
              <w:rPr>
                <w:szCs w:val="21"/>
              </w:rPr>
              <w:t>5,804,493.68</w:t>
            </w:r>
          </w:p>
        </w:tc>
        <w:tc>
          <w:tcPr>
            <w:tcW w:w="1692" w:type="dxa"/>
            <w:vAlign w:val="center"/>
          </w:tcPr>
          <w:p w:rsidR="00E6763C" w:rsidRDefault="008178C6">
            <w:pPr>
              <w:jc w:val="right"/>
            </w:pPr>
            <w:r>
              <w:rPr>
                <w:szCs w:val="21"/>
              </w:rPr>
              <w:t>0.18</w:t>
            </w:r>
          </w:p>
        </w:tc>
      </w:tr>
      <w:tr w:rsidR="00E6763C">
        <w:tc>
          <w:tcPr>
            <w:tcW w:w="870" w:type="dxa"/>
            <w:vAlign w:val="center"/>
          </w:tcPr>
          <w:p w:rsidR="00E6763C" w:rsidRDefault="008178C6">
            <w:pPr>
              <w:jc w:val="center"/>
            </w:pPr>
            <w:r>
              <w:rPr>
                <w:szCs w:val="21"/>
              </w:rPr>
              <w:t>9</w:t>
            </w:r>
          </w:p>
        </w:tc>
        <w:tc>
          <w:tcPr>
            <w:tcW w:w="1650" w:type="dxa"/>
            <w:vAlign w:val="center"/>
          </w:tcPr>
          <w:p w:rsidR="00E6763C" w:rsidRDefault="008178C6">
            <w:pPr>
              <w:jc w:val="center"/>
            </w:pPr>
            <w:r>
              <w:rPr>
                <w:szCs w:val="21"/>
              </w:rPr>
              <w:t>601601</w:t>
            </w:r>
          </w:p>
        </w:tc>
        <w:tc>
          <w:tcPr>
            <w:tcW w:w="1980" w:type="dxa"/>
            <w:vAlign w:val="center"/>
          </w:tcPr>
          <w:p w:rsidR="00E6763C" w:rsidRDefault="008178C6">
            <w:pPr>
              <w:jc w:val="center"/>
            </w:pPr>
            <w:r>
              <w:rPr>
                <w:szCs w:val="21"/>
              </w:rPr>
              <w:t>中国太保</w:t>
            </w:r>
          </w:p>
        </w:tc>
        <w:tc>
          <w:tcPr>
            <w:tcW w:w="2880" w:type="dxa"/>
            <w:vAlign w:val="center"/>
          </w:tcPr>
          <w:p w:rsidR="00E6763C" w:rsidRDefault="008178C6">
            <w:pPr>
              <w:jc w:val="right"/>
            </w:pPr>
            <w:r>
              <w:rPr>
                <w:szCs w:val="21"/>
              </w:rPr>
              <w:t>5,731,862.00</w:t>
            </w:r>
          </w:p>
        </w:tc>
        <w:tc>
          <w:tcPr>
            <w:tcW w:w="1692" w:type="dxa"/>
            <w:vAlign w:val="center"/>
          </w:tcPr>
          <w:p w:rsidR="00E6763C" w:rsidRDefault="008178C6">
            <w:pPr>
              <w:jc w:val="right"/>
            </w:pPr>
            <w:r>
              <w:rPr>
                <w:szCs w:val="21"/>
              </w:rPr>
              <w:t>0.18</w:t>
            </w:r>
          </w:p>
        </w:tc>
      </w:tr>
      <w:tr w:rsidR="00E6763C">
        <w:tc>
          <w:tcPr>
            <w:tcW w:w="870" w:type="dxa"/>
            <w:vAlign w:val="center"/>
          </w:tcPr>
          <w:p w:rsidR="00E6763C" w:rsidRDefault="008178C6">
            <w:pPr>
              <w:jc w:val="center"/>
            </w:pPr>
            <w:r>
              <w:rPr>
                <w:szCs w:val="21"/>
              </w:rPr>
              <w:t>10</w:t>
            </w:r>
          </w:p>
        </w:tc>
        <w:tc>
          <w:tcPr>
            <w:tcW w:w="1650" w:type="dxa"/>
            <w:vAlign w:val="center"/>
          </w:tcPr>
          <w:p w:rsidR="00E6763C" w:rsidRDefault="008178C6">
            <w:pPr>
              <w:jc w:val="center"/>
            </w:pPr>
            <w:r>
              <w:rPr>
                <w:szCs w:val="21"/>
              </w:rPr>
              <w:t>002142</w:t>
            </w:r>
          </w:p>
        </w:tc>
        <w:tc>
          <w:tcPr>
            <w:tcW w:w="1980" w:type="dxa"/>
            <w:vAlign w:val="center"/>
          </w:tcPr>
          <w:p w:rsidR="00E6763C" w:rsidRDefault="008178C6">
            <w:pPr>
              <w:jc w:val="center"/>
            </w:pPr>
            <w:r>
              <w:rPr>
                <w:szCs w:val="21"/>
              </w:rPr>
              <w:t>宁波银行</w:t>
            </w:r>
          </w:p>
        </w:tc>
        <w:tc>
          <w:tcPr>
            <w:tcW w:w="2880" w:type="dxa"/>
            <w:vAlign w:val="center"/>
          </w:tcPr>
          <w:p w:rsidR="00E6763C" w:rsidRDefault="008178C6">
            <w:pPr>
              <w:jc w:val="right"/>
            </w:pPr>
            <w:r>
              <w:rPr>
                <w:szCs w:val="21"/>
              </w:rPr>
              <w:t>4,874,136.48</w:t>
            </w:r>
          </w:p>
        </w:tc>
        <w:tc>
          <w:tcPr>
            <w:tcW w:w="1692" w:type="dxa"/>
            <w:vAlign w:val="center"/>
          </w:tcPr>
          <w:p w:rsidR="00E6763C" w:rsidRDefault="008178C6">
            <w:pPr>
              <w:jc w:val="right"/>
            </w:pPr>
            <w:r>
              <w:rPr>
                <w:szCs w:val="21"/>
              </w:rPr>
              <w:t>0.15</w:t>
            </w:r>
          </w:p>
        </w:tc>
      </w:tr>
      <w:tr w:rsidR="00E6763C">
        <w:tc>
          <w:tcPr>
            <w:tcW w:w="870" w:type="dxa"/>
            <w:vAlign w:val="center"/>
          </w:tcPr>
          <w:p w:rsidR="00E6763C" w:rsidRDefault="008178C6">
            <w:pPr>
              <w:jc w:val="center"/>
            </w:pPr>
            <w:r>
              <w:rPr>
                <w:szCs w:val="21"/>
              </w:rPr>
              <w:t>11</w:t>
            </w:r>
          </w:p>
        </w:tc>
        <w:tc>
          <w:tcPr>
            <w:tcW w:w="1650" w:type="dxa"/>
            <w:vAlign w:val="center"/>
          </w:tcPr>
          <w:p w:rsidR="00E6763C" w:rsidRDefault="008178C6">
            <w:pPr>
              <w:jc w:val="center"/>
            </w:pPr>
            <w:r>
              <w:rPr>
                <w:szCs w:val="21"/>
              </w:rPr>
              <w:t>601288</w:t>
            </w:r>
          </w:p>
        </w:tc>
        <w:tc>
          <w:tcPr>
            <w:tcW w:w="1980" w:type="dxa"/>
            <w:vAlign w:val="center"/>
          </w:tcPr>
          <w:p w:rsidR="00E6763C" w:rsidRDefault="008178C6">
            <w:pPr>
              <w:jc w:val="center"/>
            </w:pPr>
            <w:r>
              <w:rPr>
                <w:szCs w:val="21"/>
              </w:rPr>
              <w:t>农业银行</w:t>
            </w:r>
          </w:p>
        </w:tc>
        <w:tc>
          <w:tcPr>
            <w:tcW w:w="2880" w:type="dxa"/>
            <w:vAlign w:val="center"/>
          </w:tcPr>
          <w:p w:rsidR="00E6763C" w:rsidRDefault="008178C6">
            <w:pPr>
              <w:jc w:val="right"/>
            </w:pPr>
            <w:r>
              <w:rPr>
                <w:szCs w:val="21"/>
              </w:rPr>
              <w:t>4,839,483.00</w:t>
            </w:r>
          </w:p>
        </w:tc>
        <w:tc>
          <w:tcPr>
            <w:tcW w:w="1692" w:type="dxa"/>
            <w:vAlign w:val="center"/>
          </w:tcPr>
          <w:p w:rsidR="00E6763C" w:rsidRDefault="008178C6">
            <w:pPr>
              <w:jc w:val="right"/>
            </w:pPr>
            <w:r>
              <w:rPr>
                <w:szCs w:val="21"/>
              </w:rPr>
              <w:t>0.15</w:t>
            </w:r>
          </w:p>
        </w:tc>
      </w:tr>
      <w:tr w:rsidR="00E6763C">
        <w:tc>
          <w:tcPr>
            <w:tcW w:w="870" w:type="dxa"/>
            <w:vAlign w:val="center"/>
          </w:tcPr>
          <w:p w:rsidR="00E6763C" w:rsidRDefault="008178C6">
            <w:pPr>
              <w:jc w:val="center"/>
            </w:pPr>
            <w:r>
              <w:rPr>
                <w:szCs w:val="21"/>
              </w:rPr>
              <w:t>12</w:t>
            </w:r>
          </w:p>
        </w:tc>
        <w:tc>
          <w:tcPr>
            <w:tcW w:w="1650" w:type="dxa"/>
            <w:vAlign w:val="center"/>
          </w:tcPr>
          <w:p w:rsidR="00E6763C" w:rsidRDefault="008178C6">
            <w:pPr>
              <w:jc w:val="center"/>
            </w:pPr>
            <w:r>
              <w:rPr>
                <w:szCs w:val="21"/>
              </w:rPr>
              <w:t>600690</w:t>
            </w:r>
          </w:p>
        </w:tc>
        <w:tc>
          <w:tcPr>
            <w:tcW w:w="1980" w:type="dxa"/>
            <w:vAlign w:val="center"/>
          </w:tcPr>
          <w:p w:rsidR="00E6763C" w:rsidRDefault="008178C6">
            <w:pPr>
              <w:jc w:val="center"/>
            </w:pPr>
            <w:r>
              <w:rPr>
                <w:szCs w:val="21"/>
              </w:rPr>
              <w:t>海尔智家</w:t>
            </w:r>
          </w:p>
        </w:tc>
        <w:tc>
          <w:tcPr>
            <w:tcW w:w="2880" w:type="dxa"/>
            <w:vAlign w:val="center"/>
          </w:tcPr>
          <w:p w:rsidR="00E6763C" w:rsidRDefault="008178C6">
            <w:pPr>
              <w:jc w:val="right"/>
            </w:pPr>
            <w:r>
              <w:rPr>
                <w:szCs w:val="21"/>
              </w:rPr>
              <w:t>4,395,267.72</w:t>
            </w:r>
          </w:p>
        </w:tc>
        <w:tc>
          <w:tcPr>
            <w:tcW w:w="1692" w:type="dxa"/>
            <w:vAlign w:val="center"/>
          </w:tcPr>
          <w:p w:rsidR="00E6763C" w:rsidRDefault="008178C6">
            <w:pPr>
              <w:jc w:val="right"/>
            </w:pPr>
            <w:r>
              <w:rPr>
                <w:szCs w:val="21"/>
              </w:rPr>
              <w:t>0.14</w:t>
            </w:r>
          </w:p>
        </w:tc>
      </w:tr>
      <w:tr w:rsidR="00E6763C">
        <w:tc>
          <w:tcPr>
            <w:tcW w:w="870" w:type="dxa"/>
            <w:vAlign w:val="center"/>
          </w:tcPr>
          <w:p w:rsidR="00E6763C" w:rsidRDefault="008178C6">
            <w:pPr>
              <w:jc w:val="center"/>
            </w:pPr>
            <w:r>
              <w:rPr>
                <w:szCs w:val="21"/>
              </w:rPr>
              <w:t>13</w:t>
            </w:r>
          </w:p>
        </w:tc>
        <w:tc>
          <w:tcPr>
            <w:tcW w:w="1650" w:type="dxa"/>
            <w:vAlign w:val="center"/>
          </w:tcPr>
          <w:p w:rsidR="00E6763C" w:rsidRDefault="008178C6">
            <w:pPr>
              <w:jc w:val="center"/>
            </w:pPr>
            <w:r>
              <w:rPr>
                <w:szCs w:val="21"/>
              </w:rPr>
              <w:t>002202</w:t>
            </w:r>
          </w:p>
        </w:tc>
        <w:tc>
          <w:tcPr>
            <w:tcW w:w="1980" w:type="dxa"/>
            <w:vAlign w:val="center"/>
          </w:tcPr>
          <w:p w:rsidR="00E6763C" w:rsidRDefault="008178C6">
            <w:pPr>
              <w:jc w:val="center"/>
            </w:pPr>
            <w:r>
              <w:rPr>
                <w:szCs w:val="21"/>
              </w:rPr>
              <w:t>金风科技</w:t>
            </w:r>
          </w:p>
        </w:tc>
        <w:tc>
          <w:tcPr>
            <w:tcW w:w="2880" w:type="dxa"/>
            <w:vAlign w:val="center"/>
          </w:tcPr>
          <w:p w:rsidR="00E6763C" w:rsidRDefault="008178C6">
            <w:pPr>
              <w:jc w:val="right"/>
            </w:pPr>
            <w:r>
              <w:rPr>
                <w:szCs w:val="21"/>
              </w:rPr>
              <w:t>4,259,663.00</w:t>
            </w:r>
          </w:p>
        </w:tc>
        <w:tc>
          <w:tcPr>
            <w:tcW w:w="1692" w:type="dxa"/>
            <w:vAlign w:val="center"/>
          </w:tcPr>
          <w:p w:rsidR="00E6763C" w:rsidRDefault="008178C6">
            <w:pPr>
              <w:jc w:val="right"/>
            </w:pPr>
            <w:r>
              <w:rPr>
                <w:szCs w:val="21"/>
              </w:rPr>
              <w:t>0.13</w:t>
            </w:r>
          </w:p>
        </w:tc>
      </w:tr>
      <w:tr w:rsidR="00E6763C">
        <w:tc>
          <w:tcPr>
            <w:tcW w:w="870" w:type="dxa"/>
            <w:vAlign w:val="center"/>
          </w:tcPr>
          <w:p w:rsidR="00E6763C" w:rsidRDefault="008178C6">
            <w:pPr>
              <w:jc w:val="center"/>
            </w:pPr>
            <w:r>
              <w:rPr>
                <w:szCs w:val="21"/>
              </w:rPr>
              <w:t>14</w:t>
            </w:r>
          </w:p>
        </w:tc>
        <w:tc>
          <w:tcPr>
            <w:tcW w:w="1650" w:type="dxa"/>
            <w:vAlign w:val="center"/>
          </w:tcPr>
          <w:p w:rsidR="00E6763C" w:rsidRDefault="008178C6">
            <w:pPr>
              <w:jc w:val="center"/>
            </w:pPr>
            <w:r>
              <w:rPr>
                <w:szCs w:val="21"/>
              </w:rPr>
              <w:t>000656</w:t>
            </w:r>
          </w:p>
        </w:tc>
        <w:tc>
          <w:tcPr>
            <w:tcW w:w="1980" w:type="dxa"/>
            <w:vAlign w:val="center"/>
          </w:tcPr>
          <w:p w:rsidR="00E6763C" w:rsidRDefault="008178C6">
            <w:pPr>
              <w:jc w:val="center"/>
            </w:pPr>
            <w:r>
              <w:rPr>
                <w:szCs w:val="21"/>
              </w:rPr>
              <w:t>金科股份</w:t>
            </w:r>
          </w:p>
        </w:tc>
        <w:tc>
          <w:tcPr>
            <w:tcW w:w="2880" w:type="dxa"/>
            <w:vAlign w:val="center"/>
          </w:tcPr>
          <w:p w:rsidR="00E6763C" w:rsidRDefault="008178C6">
            <w:pPr>
              <w:jc w:val="right"/>
            </w:pPr>
            <w:r>
              <w:rPr>
                <w:szCs w:val="21"/>
              </w:rPr>
              <w:t>4,072,636.00</w:t>
            </w:r>
          </w:p>
        </w:tc>
        <w:tc>
          <w:tcPr>
            <w:tcW w:w="1692" w:type="dxa"/>
            <w:vAlign w:val="center"/>
          </w:tcPr>
          <w:p w:rsidR="00E6763C" w:rsidRDefault="008178C6">
            <w:pPr>
              <w:jc w:val="right"/>
            </w:pPr>
            <w:r>
              <w:rPr>
                <w:szCs w:val="21"/>
              </w:rPr>
              <w:t>0.13</w:t>
            </w:r>
          </w:p>
        </w:tc>
      </w:tr>
      <w:tr w:rsidR="00E6763C">
        <w:tc>
          <w:tcPr>
            <w:tcW w:w="870" w:type="dxa"/>
            <w:vAlign w:val="center"/>
          </w:tcPr>
          <w:p w:rsidR="00E6763C" w:rsidRDefault="008178C6">
            <w:pPr>
              <w:jc w:val="center"/>
            </w:pPr>
            <w:r>
              <w:rPr>
                <w:szCs w:val="21"/>
              </w:rPr>
              <w:t>15</w:t>
            </w:r>
          </w:p>
        </w:tc>
        <w:tc>
          <w:tcPr>
            <w:tcW w:w="1650" w:type="dxa"/>
            <w:vAlign w:val="center"/>
          </w:tcPr>
          <w:p w:rsidR="00E6763C" w:rsidRDefault="008178C6">
            <w:pPr>
              <w:jc w:val="center"/>
            </w:pPr>
            <w:r>
              <w:rPr>
                <w:szCs w:val="21"/>
              </w:rPr>
              <w:t>000001</w:t>
            </w:r>
          </w:p>
        </w:tc>
        <w:tc>
          <w:tcPr>
            <w:tcW w:w="1980" w:type="dxa"/>
            <w:vAlign w:val="center"/>
          </w:tcPr>
          <w:p w:rsidR="00E6763C" w:rsidRDefault="008178C6">
            <w:pPr>
              <w:jc w:val="center"/>
            </w:pPr>
            <w:r>
              <w:rPr>
                <w:szCs w:val="21"/>
              </w:rPr>
              <w:t>平安银行</w:t>
            </w:r>
          </w:p>
        </w:tc>
        <w:tc>
          <w:tcPr>
            <w:tcW w:w="2880" w:type="dxa"/>
            <w:vAlign w:val="center"/>
          </w:tcPr>
          <w:p w:rsidR="00E6763C" w:rsidRDefault="008178C6">
            <w:pPr>
              <w:jc w:val="right"/>
            </w:pPr>
            <w:r>
              <w:rPr>
                <w:szCs w:val="21"/>
              </w:rPr>
              <w:t>4,021,350.00</w:t>
            </w:r>
          </w:p>
        </w:tc>
        <w:tc>
          <w:tcPr>
            <w:tcW w:w="1692" w:type="dxa"/>
            <w:vAlign w:val="center"/>
          </w:tcPr>
          <w:p w:rsidR="00E6763C" w:rsidRDefault="008178C6">
            <w:pPr>
              <w:jc w:val="right"/>
            </w:pPr>
            <w:r>
              <w:rPr>
                <w:szCs w:val="21"/>
              </w:rPr>
              <w:t>0.13</w:t>
            </w:r>
          </w:p>
        </w:tc>
      </w:tr>
      <w:tr w:rsidR="00E6763C">
        <w:tc>
          <w:tcPr>
            <w:tcW w:w="870" w:type="dxa"/>
            <w:vAlign w:val="center"/>
          </w:tcPr>
          <w:p w:rsidR="00E6763C" w:rsidRDefault="008178C6">
            <w:pPr>
              <w:jc w:val="center"/>
            </w:pPr>
            <w:r>
              <w:rPr>
                <w:szCs w:val="21"/>
              </w:rPr>
              <w:t>16</w:t>
            </w:r>
          </w:p>
        </w:tc>
        <w:tc>
          <w:tcPr>
            <w:tcW w:w="1650" w:type="dxa"/>
            <w:vAlign w:val="center"/>
          </w:tcPr>
          <w:p w:rsidR="00E6763C" w:rsidRDefault="008178C6">
            <w:pPr>
              <w:jc w:val="center"/>
            </w:pPr>
            <w:r>
              <w:rPr>
                <w:szCs w:val="21"/>
              </w:rPr>
              <w:t>601138</w:t>
            </w:r>
          </w:p>
        </w:tc>
        <w:tc>
          <w:tcPr>
            <w:tcW w:w="1980" w:type="dxa"/>
            <w:vAlign w:val="center"/>
          </w:tcPr>
          <w:p w:rsidR="00E6763C" w:rsidRDefault="008178C6">
            <w:pPr>
              <w:jc w:val="center"/>
            </w:pPr>
            <w:r>
              <w:rPr>
                <w:szCs w:val="21"/>
              </w:rPr>
              <w:t>工业富联</w:t>
            </w:r>
          </w:p>
        </w:tc>
        <w:tc>
          <w:tcPr>
            <w:tcW w:w="2880" w:type="dxa"/>
            <w:vAlign w:val="center"/>
          </w:tcPr>
          <w:p w:rsidR="00E6763C" w:rsidRDefault="008178C6">
            <w:pPr>
              <w:jc w:val="right"/>
            </w:pPr>
            <w:r>
              <w:rPr>
                <w:szCs w:val="21"/>
              </w:rPr>
              <w:t>3,916,796.00</w:t>
            </w:r>
          </w:p>
        </w:tc>
        <w:tc>
          <w:tcPr>
            <w:tcW w:w="1692" w:type="dxa"/>
            <w:vAlign w:val="center"/>
          </w:tcPr>
          <w:p w:rsidR="00E6763C" w:rsidRDefault="008178C6">
            <w:pPr>
              <w:jc w:val="right"/>
            </w:pPr>
            <w:r>
              <w:rPr>
                <w:szCs w:val="21"/>
              </w:rPr>
              <w:t>0.12</w:t>
            </w:r>
          </w:p>
        </w:tc>
      </w:tr>
      <w:tr w:rsidR="00E6763C">
        <w:tc>
          <w:tcPr>
            <w:tcW w:w="870" w:type="dxa"/>
            <w:vAlign w:val="center"/>
          </w:tcPr>
          <w:p w:rsidR="00E6763C" w:rsidRDefault="008178C6">
            <w:pPr>
              <w:jc w:val="center"/>
            </w:pPr>
            <w:r>
              <w:rPr>
                <w:szCs w:val="21"/>
              </w:rPr>
              <w:t>17</w:t>
            </w:r>
          </w:p>
        </w:tc>
        <w:tc>
          <w:tcPr>
            <w:tcW w:w="1650" w:type="dxa"/>
            <w:vAlign w:val="center"/>
          </w:tcPr>
          <w:p w:rsidR="00E6763C" w:rsidRDefault="008178C6">
            <w:pPr>
              <w:jc w:val="center"/>
            </w:pPr>
            <w:r>
              <w:rPr>
                <w:szCs w:val="21"/>
              </w:rPr>
              <w:t>002415</w:t>
            </w:r>
          </w:p>
        </w:tc>
        <w:tc>
          <w:tcPr>
            <w:tcW w:w="1980" w:type="dxa"/>
            <w:vAlign w:val="center"/>
          </w:tcPr>
          <w:p w:rsidR="00E6763C" w:rsidRDefault="008178C6">
            <w:pPr>
              <w:jc w:val="center"/>
            </w:pPr>
            <w:r>
              <w:rPr>
                <w:szCs w:val="21"/>
              </w:rPr>
              <w:t>海康威视</w:t>
            </w:r>
          </w:p>
        </w:tc>
        <w:tc>
          <w:tcPr>
            <w:tcW w:w="2880" w:type="dxa"/>
            <w:vAlign w:val="center"/>
          </w:tcPr>
          <w:p w:rsidR="00E6763C" w:rsidRDefault="008178C6">
            <w:pPr>
              <w:jc w:val="right"/>
            </w:pPr>
            <w:r>
              <w:rPr>
                <w:szCs w:val="21"/>
              </w:rPr>
              <w:t>3,912,137.00</w:t>
            </w:r>
          </w:p>
        </w:tc>
        <w:tc>
          <w:tcPr>
            <w:tcW w:w="1692" w:type="dxa"/>
            <w:vAlign w:val="center"/>
          </w:tcPr>
          <w:p w:rsidR="00E6763C" w:rsidRDefault="008178C6">
            <w:pPr>
              <w:jc w:val="right"/>
            </w:pPr>
            <w:r>
              <w:rPr>
                <w:szCs w:val="21"/>
              </w:rPr>
              <w:t>0.12</w:t>
            </w:r>
          </w:p>
        </w:tc>
      </w:tr>
      <w:tr w:rsidR="00E6763C">
        <w:tc>
          <w:tcPr>
            <w:tcW w:w="870" w:type="dxa"/>
            <w:vAlign w:val="center"/>
          </w:tcPr>
          <w:p w:rsidR="00E6763C" w:rsidRDefault="008178C6">
            <w:pPr>
              <w:jc w:val="center"/>
            </w:pPr>
            <w:r>
              <w:rPr>
                <w:szCs w:val="21"/>
              </w:rPr>
              <w:t>18</w:t>
            </w:r>
          </w:p>
        </w:tc>
        <w:tc>
          <w:tcPr>
            <w:tcW w:w="1650" w:type="dxa"/>
            <w:vAlign w:val="center"/>
          </w:tcPr>
          <w:p w:rsidR="00E6763C" w:rsidRDefault="008178C6">
            <w:pPr>
              <w:jc w:val="center"/>
            </w:pPr>
            <w:r>
              <w:rPr>
                <w:szCs w:val="21"/>
              </w:rPr>
              <w:t>688396</w:t>
            </w:r>
          </w:p>
        </w:tc>
        <w:tc>
          <w:tcPr>
            <w:tcW w:w="1980" w:type="dxa"/>
            <w:vAlign w:val="center"/>
          </w:tcPr>
          <w:p w:rsidR="00E6763C" w:rsidRDefault="008178C6">
            <w:pPr>
              <w:jc w:val="center"/>
            </w:pPr>
            <w:r>
              <w:rPr>
                <w:szCs w:val="21"/>
              </w:rPr>
              <w:t>华润微</w:t>
            </w:r>
          </w:p>
        </w:tc>
        <w:tc>
          <w:tcPr>
            <w:tcW w:w="2880" w:type="dxa"/>
            <w:vAlign w:val="center"/>
          </w:tcPr>
          <w:p w:rsidR="00E6763C" w:rsidRDefault="008178C6">
            <w:pPr>
              <w:jc w:val="right"/>
            </w:pPr>
            <w:r>
              <w:rPr>
                <w:szCs w:val="21"/>
              </w:rPr>
              <w:t>3,545,151.03</w:t>
            </w:r>
          </w:p>
        </w:tc>
        <w:tc>
          <w:tcPr>
            <w:tcW w:w="1692" w:type="dxa"/>
            <w:vAlign w:val="center"/>
          </w:tcPr>
          <w:p w:rsidR="00E6763C" w:rsidRDefault="008178C6">
            <w:pPr>
              <w:jc w:val="right"/>
            </w:pPr>
            <w:r>
              <w:rPr>
                <w:szCs w:val="21"/>
              </w:rPr>
              <w:t>0.11</w:t>
            </w:r>
          </w:p>
        </w:tc>
      </w:tr>
      <w:tr w:rsidR="00E6763C">
        <w:tc>
          <w:tcPr>
            <w:tcW w:w="870" w:type="dxa"/>
            <w:vAlign w:val="center"/>
          </w:tcPr>
          <w:p w:rsidR="00E6763C" w:rsidRDefault="008178C6">
            <w:pPr>
              <w:jc w:val="center"/>
            </w:pPr>
            <w:r>
              <w:rPr>
                <w:szCs w:val="21"/>
              </w:rPr>
              <w:t>19</w:t>
            </w:r>
          </w:p>
        </w:tc>
        <w:tc>
          <w:tcPr>
            <w:tcW w:w="1650" w:type="dxa"/>
            <w:vAlign w:val="center"/>
          </w:tcPr>
          <w:p w:rsidR="00E6763C" w:rsidRDefault="008178C6">
            <w:pPr>
              <w:jc w:val="center"/>
            </w:pPr>
            <w:r>
              <w:rPr>
                <w:szCs w:val="21"/>
              </w:rPr>
              <w:t>688266</w:t>
            </w:r>
          </w:p>
        </w:tc>
        <w:tc>
          <w:tcPr>
            <w:tcW w:w="1980" w:type="dxa"/>
            <w:vAlign w:val="center"/>
          </w:tcPr>
          <w:p w:rsidR="00E6763C" w:rsidRDefault="008178C6">
            <w:pPr>
              <w:jc w:val="center"/>
            </w:pPr>
            <w:r>
              <w:rPr>
                <w:szCs w:val="21"/>
              </w:rPr>
              <w:t>泽璟制药</w:t>
            </w:r>
          </w:p>
        </w:tc>
        <w:tc>
          <w:tcPr>
            <w:tcW w:w="2880" w:type="dxa"/>
            <w:vAlign w:val="center"/>
          </w:tcPr>
          <w:p w:rsidR="00E6763C" w:rsidRDefault="008178C6">
            <w:pPr>
              <w:jc w:val="right"/>
            </w:pPr>
            <w:r>
              <w:rPr>
                <w:szCs w:val="21"/>
              </w:rPr>
              <w:t>3,215,111.35</w:t>
            </w:r>
          </w:p>
        </w:tc>
        <w:tc>
          <w:tcPr>
            <w:tcW w:w="1692" w:type="dxa"/>
            <w:vAlign w:val="center"/>
          </w:tcPr>
          <w:p w:rsidR="00E6763C" w:rsidRDefault="008178C6">
            <w:pPr>
              <w:jc w:val="right"/>
            </w:pPr>
            <w:r>
              <w:rPr>
                <w:szCs w:val="21"/>
              </w:rPr>
              <w:t>0.10</w:t>
            </w:r>
          </w:p>
        </w:tc>
      </w:tr>
      <w:tr w:rsidR="00E6763C">
        <w:tc>
          <w:tcPr>
            <w:tcW w:w="870" w:type="dxa"/>
            <w:vAlign w:val="center"/>
          </w:tcPr>
          <w:p w:rsidR="00E6763C" w:rsidRDefault="008178C6">
            <w:pPr>
              <w:jc w:val="center"/>
            </w:pPr>
            <w:r>
              <w:rPr>
                <w:szCs w:val="21"/>
              </w:rPr>
              <w:t>20</w:t>
            </w:r>
          </w:p>
        </w:tc>
        <w:tc>
          <w:tcPr>
            <w:tcW w:w="1650" w:type="dxa"/>
            <w:vAlign w:val="center"/>
          </w:tcPr>
          <w:p w:rsidR="00E6763C" w:rsidRDefault="008178C6">
            <w:pPr>
              <w:jc w:val="center"/>
            </w:pPr>
            <w:r>
              <w:rPr>
                <w:szCs w:val="21"/>
              </w:rPr>
              <w:t>600585</w:t>
            </w:r>
          </w:p>
        </w:tc>
        <w:tc>
          <w:tcPr>
            <w:tcW w:w="1980" w:type="dxa"/>
            <w:vAlign w:val="center"/>
          </w:tcPr>
          <w:p w:rsidR="00E6763C" w:rsidRDefault="008178C6">
            <w:pPr>
              <w:jc w:val="center"/>
            </w:pPr>
            <w:r>
              <w:rPr>
                <w:szCs w:val="21"/>
              </w:rPr>
              <w:t>海螺水泥</w:t>
            </w:r>
          </w:p>
        </w:tc>
        <w:tc>
          <w:tcPr>
            <w:tcW w:w="2880" w:type="dxa"/>
            <w:vAlign w:val="center"/>
          </w:tcPr>
          <w:p w:rsidR="00E6763C" w:rsidRDefault="008178C6">
            <w:pPr>
              <w:jc w:val="right"/>
            </w:pPr>
            <w:r>
              <w:rPr>
                <w:szCs w:val="21"/>
              </w:rPr>
              <w:t>2,988,021.00</w:t>
            </w:r>
          </w:p>
        </w:tc>
        <w:tc>
          <w:tcPr>
            <w:tcW w:w="1692" w:type="dxa"/>
            <w:vAlign w:val="center"/>
          </w:tcPr>
          <w:p w:rsidR="00E6763C" w:rsidRDefault="008178C6">
            <w:pPr>
              <w:jc w:val="right"/>
            </w:pPr>
            <w:r>
              <w:rPr>
                <w:szCs w:val="21"/>
              </w:rPr>
              <w:t>0.09</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注：卖出金额按买卖成交金额（成交单价乘以成交数量）填列，不考虑相关交易费用。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7.4.3 </w:t>
      </w:r>
      <w:r w:rsidRPr="00936490">
        <w:rPr>
          <w:rFonts w:ascii="宋体" w:hAnsi="宋体" w:hint="eastAsia"/>
          <w:b/>
          <w:bCs/>
          <w:color w:val="000000"/>
          <w:szCs w:val="21"/>
        </w:rPr>
        <w:t>买入股票的成本总额及卖出股票的收入总额</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00"/>
        <w:gridCol w:w="4572"/>
      </w:tblGrid>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买入股票</w:t>
            </w:r>
            <w:r w:rsidRPr="00224952">
              <w:rPr>
                <w:rFonts w:hint="eastAsia"/>
                <w:color w:val="000000"/>
                <w:szCs w:val="21"/>
              </w:rPr>
              <w:t>成本（成交）总额</w:t>
            </w:r>
          </w:p>
        </w:tc>
        <w:tc>
          <w:tcPr>
            <w:tcW w:w="4572" w:type="dxa"/>
            <w:vAlign w:val="center"/>
          </w:tcPr>
          <w:p w:rsidR="00753756" w:rsidRPr="00224952" w:rsidRDefault="00753756" w:rsidP="0070173B">
            <w:pPr>
              <w:wordWrap w:val="0"/>
              <w:jc w:val="right"/>
              <w:rPr>
                <w:szCs w:val="21"/>
              </w:rPr>
            </w:pPr>
            <w:r w:rsidRPr="00224952">
              <w:rPr>
                <w:szCs w:val="21"/>
              </w:rPr>
              <w:t>262,460,239.66</w:t>
            </w:r>
          </w:p>
        </w:tc>
      </w:tr>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卖出股票</w:t>
            </w:r>
            <w:r w:rsidRPr="00224952">
              <w:rPr>
                <w:rFonts w:hint="eastAsia"/>
                <w:color w:val="000000"/>
                <w:szCs w:val="21"/>
              </w:rPr>
              <w:t>收入（成交）总额</w:t>
            </w:r>
          </w:p>
        </w:tc>
        <w:tc>
          <w:tcPr>
            <w:tcW w:w="4572" w:type="dxa"/>
            <w:vAlign w:val="center"/>
          </w:tcPr>
          <w:p w:rsidR="00753756" w:rsidRPr="00224952" w:rsidRDefault="00753756" w:rsidP="0070173B">
            <w:pPr>
              <w:jc w:val="right"/>
              <w:rPr>
                <w:szCs w:val="21"/>
              </w:rPr>
            </w:pPr>
            <w:r w:rsidRPr="00224952">
              <w:rPr>
                <w:szCs w:val="21"/>
              </w:rPr>
              <w:t>203,498,881.28</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w:t>
      </w:r>
      <w:r w:rsidRPr="00224952">
        <w:rPr>
          <w:kern w:val="0"/>
          <w:szCs w:val="21"/>
        </w:rPr>
        <w:t>“</w:t>
      </w:r>
      <w:r w:rsidRPr="00224952">
        <w:rPr>
          <w:kern w:val="0"/>
          <w:szCs w:val="21"/>
        </w:rPr>
        <w:t>买入股票成本</w:t>
      </w:r>
      <w:r w:rsidRPr="00224952">
        <w:rPr>
          <w:kern w:val="0"/>
          <w:szCs w:val="21"/>
        </w:rPr>
        <w:t>”</w:t>
      </w:r>
      <w:r w:rsidRPr="00224952">
        <w:rPr>
          <w:kern w:val="0"/>
          <w:szCs w:val="21"/>
        </w:rPr>
        <w:t>或</w:t>
      </w:r>
      <w:r w:rsidRPr="00224952">
        <w:rPr>
          <w:kern w:val="0"/>
          <w:szCs w:val="21"/>
        </w:rPr>
        <w:t>“</w:t>
      </w:r>
      <w:r w:rsidRPr="00224952">
        <w:rPr>
          <w:kern w:val="0"/>
          <w:szCs w:val="21"/>
        </w:rPr>
        <w:t>卖出股票收入</w:t>
      </w:r>
      <w:r w:rsidRPr="00224952">
        <w:rPr>
          <w:kern w:val="0"/>
          <w:szCs w:val="21"/>
        </w:rPr>
        <w:t>”</w:t>
      </w:r>
      <w:r w:rsidRPr="00224952">
        <w:rPr>
          <w:kern w:val="0"/>
          <w:szCs w:val="21"/>
        </w:rPr>
        <w:t>均按买卖成交金额（成交单价乘以成交数量）填列，不考虑相关交易费用。</w:t>
      </w:r>
      <w:r w:rsidRPr="00224952">
        <w:rPr>
          <w:kern w:val="0"/>
          <w:szCs w:val="21"/>
        </w:rPr>
        <w:t xml:space="preserve"> </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1" w:name="_Toc234814104"/>
      <w:bookmarkStart w:id="92" w:name="_Toc390421261"/>
      <w:bookmarkStart w:id="93" w:name="_Toc48654819"/>
      <w:r w:rsidRPr="00530FFD">
        <w:rPr>
          <w:rFonts w:ascii="宋体" w:hAnsi="宋体" w:cs="Arial"/>
          <w:color w:val="000000"/>
          <w:sz w:val="21"/>
          <w:szCs w:val="21"/>
        </w:rPr>
        <w:t>7.5</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期末按债券品种分类的债券投资组合</w:t>
      </w:r>
      <w:bookmarkEnd w:id="91"/>
      <w:bookmarkEnd w:id="92"/>
      <w:bookmarkEnd w:id="93"/>
    </w:p>
    <w:p w:rsidR="00B07A5D" w:rsidRPr="007715BA" w:rsidRDefault="00B07A5D" w:rsidP="00B07A5D">
      <w:pPr>
        <w:autoSpaceDE w:val="0"/>
        <w:autoSpaceDN w:val="0"/>
        <w:adjustRightInd w:val="0"/>
        <w:spacing w:before="29" w:line="288" w:lineRule="auto"/>
        <w:ind w:left="15"/>
        <w:jc w:val="right"/>
        <w:rPr>
          <w:rFonts w:eastAsiaTheme="minorEastAsia"/>
          <w:color w:val="000000"/>
          <w:kern w:val="0"/>
          <w:szCs w:val="21"/>
        </w:rPr>
      </w:pPr>
      <w:r w:rsidRPr="007715BA">
        <w:rPr>
          <w:rFonts w:eastAsiaTheme="minor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3260"/>
        <w:gridCol w:w="2749"/>
        <w:gridCol w:w="2287"/>
      </w:tblGrid>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序号</w:t>
            </w:r>
          </w:p>
        </w:tc>
        <w:tc>
          <w:tcPr>
            <w:tcW w:w="3260"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债券品种</w:t>
            </w:r>
          </w:p>
        </w:tc>
        <w:tc>
          <w:tcPr>
            <w:tcW w:w="2749"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公允价值</w:t>
            </w:r>
          </w:p>
        </w:tc>
        <w:tc>
          <w:tcPr>
            <w:tcW w:w="228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占基金资产净值比例</w:t>
            </w:r>
            <w:r w:rsidRPr="007715BA">
              <w:rPr>
                <w:rFonts w:eastAsiaTheme="minorEastAsia"/>
                <w:color w:val="000000"/>
                <w:szCs w:val="21"/>
              </w:rPr>
              <w:t>(</w:t>
            </w:r>
            <w:r w:rsidRPr="007715BA">
              <w:rPr>
                <w:rFonts w:eastAsiaTheme="minorEastAsia"/>
                <w:color w:val="000000"/>
                <w:szCs w:val="21"/>
              </w:rPr>
              <w:t>％</w:t>
            </w:r>
            <w:r w:rsidRPr="007715BA">
              <w:rPr>
                <w:rFonts w:eastAsiaTheme="minorEastAsia"/>
                <w:color w:val="000000"/>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1</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国家债券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9,698,000.00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0.30</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2</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央行票据</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3</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金融债券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19,928,668.00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0.62</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其中：政策性金融债</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19,886,000.00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0.61</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4</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企业债券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2,471,221,217.05</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76.28</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5</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企业短期融资券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80,287,000.00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2.48</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6</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中期票据</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2,134,253,500.00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65.88</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7</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可转债</w:t>
            </w:r>
            <w:r w:rsidR="006139F3" w:rsidRPr="006139F3">
              <w:rPr>
                <w:rFonts w:eastAsiaTheme="minorEastAsia" w:hint="eastAsia"/>
                <w:color w:val="000000"/>
                <w:szCs w:val="21"/>
              </w:rPr>
              <w:t>（可交换债）</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135,941,506.42</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4.20</w:t>
            </w:r>
          </w:p>
        </w:tc>
      </w:tr>
      <w:tr w:rsidR="00B07A5D" w:rsidRPr="007715BA" w:rsidTr="005D786D">
        <w:trPr>
          <w:jc w:val="center"/>
        </w:trPr>
        <w:tc>
          <w:tcPr>
            <w:tcW w:w="817" w:type="dxa"/>
            <w:vAlign w:val="center"/>
          </w:tcPr>
          <w:p w:rsidR="00B07A5D" w:rsidRPr="00DB19C1" w:rsidRDefault="00B07A5D" w:rsidP="00E56272">
            <w:pPr>
              <w:spacing w:before="29" w:line="360" w:lineRule="auto"/>
              <w:ind w:left="17"/>
              <w:jc w:val="center"/>
              <w:rPr>
                <w:rFonts w:eastAsiaTheme="minorEastAsia"/>
                <w:color w:val="000000"/>
                <w:szCs w:val="21"/>
              </w:rPr>
            </w:pPr>
            <w:r w:rsidRPr="00DB19C1">
              <w:rPr>
                <w:rFonts w:eastAsiaTheme="minorEastAsia" w:hint="eastAsia"/>
                <w:color w:val="000000"/>
                <w:szCs w:val="21"/>
              </w:rPr>
              <w:t>8</w:t>
            </w:r>
          </w:p>
        </w:tc>
        <w:tc>
          <w:tcPr>
            <w:tcW w:w="3260" w:type="dxa"/>
            <w:vAlign w:val="center"/>
          </w:tcPr>
          <w:p w:rsidR="00B07A5D" w:rsidRPr="00DB19C1" w:rsidRDefault="00B07A5D" w:rsidP="00E56272">
            <w:pPr>
              <w:spacing w:before="29" w:line="360" w:lineRule="auto"/>
              <w:ind w:left="17"/>
              <w:jc w:val="left"/>
              <w:rPr>
                <w:rFonts w:eastAsiaTheme="minorEastAsia"/>
                <w:color w:val="000000"/>
                <w:szCs w:val="21"/>
              </w:rPr>
            </w:pPr>
            <w:r w:rsidRPr="00DB19C1">
              <w:rPr>
                <w:rFonts w:eastAsiaTheme="minorEastAsia" w:hint="eastAsia"/>
                <w:color w:val="000000"/>
                <w:szCs w:val="21"/>
              </w:rPr>
              <w:t>同业存单</w:t>
            </w:r>
          </w:p>
        </w:tc>
        <w:tc>
          <w:tcPr>
            <w:tcW w:w="2749" w:type="dxa"/>
            <w:vAlign w:val="center"/>
          </w:tcPr>
          <w:p w:rsidR="00B07A5D" w:rsidRPr="00DB19C1" w:rsidRDefault="00B07A5D" w:rsidP="00E56272">
            <w:pPr>
              <w:spacing w:before="29" w:line="360" w:lineRule="auto"/>
              <w:ind w:left="17"/>
              <w:jc w:val="right"/>
              <w:rPr>
                <w:rFonts w:eastAsiaTheme="minorEastAsia"/>
                <w:color w:val="000000"/>
                <w:szCs w:val="21"/>
              </w:rPr>
            </w:pPr>
            <w:r w:rsidRPr="00DB19C1">
              <w:rPr>
                <w:rFonts w:eastAsiaTheme="minorEastAsia" w:hint="eastAsia"/>
                <w:color w:val="000000"/>
                <w:szCs w:val="21"/>
              </w:rPr>
              <w:t>48,745,000.00</w:t>
            </w:r>
          </w:p>
        </w:tc>
        <w:tc>
          <w:tcPr>
            <w:tcW w:w="2287" w:type="dxa"/>
            <w:vAlign w:val="center"/>
          </w:tcPr>
          <w:p w:rsidR="00B07A5D" w:rsidRPr="00DB19C1" w:rsidRDefault="00B07A5D" w:rsidP="00E56272">
            <w:pPr>
              <w:spacing w:before="29" w:line="360" w:lineRule="auto"/>
              <w:ind w:left="17"/>
              <w:jc w:val="right"/>
              <w:rPr>
                <w:rFonts w:eastAsiaTheme="minorEastAsia"/>
                <w:color w:val="000000"/>
                <w:szCs w:val="21"/>
              </w:rPr>
            </w:pPr>
            <w:r w:rsidRPr="00DB19C1">
              <w:rPr>
                <w:rFonts w:eastAsiaTheme="minorEastAsia" w:hint="eastAsia"/>
                <w:color w:val="000000"/>
                <w:szCs w:val="21"/>
              </w:rPr>
              <w:t>1.50</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9</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其他</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10</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合计</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4,900,074,891.47</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151.26</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4" w:name="_Toc390421262"/>
      <w:bookmarkStart w:id="95" w:name="_Toc48654820"/>
      <w:r w:rsidRPr="00530FFD">
        <w:rPr>
          <w:rFonts w:ascii="宋体" w:hAnsi="宋体" w:cs="Arial"/>
          <w:color w:val="000000"/>
          <w:sz w:val="21"/>
          <w:szCs w:val="21"/>
        </w:rPr>
        <w:t>7.6</w:t>
      </w:r>
      <w:bookmarkStart w:id="96" w:name="_Toc234814105"/>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期末按公允价值占基金资产净值比例大小排序的前五名债券投资明细</w:t>
      </w:r>
      <w:bookmarkEnd w:id="94"/>
      <w:bookmarkEnd w:id="96"/>
      <w:bookmarkEnd w:id="95"/>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1310"/>
        <w:gridCol w:w="1282"/>
        <w:gridCol w:w="1426"/>
        <w:gridCol w:w="1982"/>
        <w:gridCol w:w="1861"/>
      </w:tblGrid>
      <w:tr w:rsidR="00753756" w:rsidRPr="00224952" w:rsidTr="005D786D">
        <w:trPr>
          <w:jc w:val="center"/>
        </w:trPr>
        <w:tc>
          <w:tcPr>
            <w:tcW w:w="125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310"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债券代码</w:t>
            </w:r>
          </w:p>
        </w:tc>
        <w:tc>
          <w:tcPr>
            <w:tcW w:w="128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债券名称</w:t>
            </w:r>
          </w:p>
        </w:tc>
        <w:tc>
          <w:tcPr>
            <w:tcW w:w="142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（张）</w:t>
            </w:r>
          </w:p>
        </w:tc>
        <w:tc>
          <w:tcPr>
            <w:tcW w:w="1982" w:type="dxa"/>
            <w:vAlign w:val="center"/>
          </w:tcPr>
          <w:p w:rsidR="00753756" w:rsidRPr="00224952" w:rsidRDefault="00753756" w:rsidP="001674E8">
            <w:pPr>
              <w:spacing w:before="29" w:line="360" w:lineRule="auto"/>
              <w:ind w:left="17"/>
              <w:jc w:val="center"/>
              <w:rPr>
                <w:color w:val="000000"/>
                <w:szCs w:val="21"/>
              </w:rPr>
            </w:pPr>
            <w:r w:rsidRPr="00224952">
              <w:rPr>
                <w:rFonts w:hint="eastAsia"/>
                <w:color w:val="000000"/>
                <w:szCs w:val="21"/>
              </w:rPr>
              <w:t>公允价值</w:t>
            </w:r>
          </w:p>
        </w:tc>
        <w:tc>
          <w:tcPr>
            <w:tcW w:w="186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E6763C">
        <w:trPr>
          <w:jc w:val="center"/>
        </w:trPr>
        <w:tc>
          <w:tcPr>
            <w:tcW w:w="1252" w:type="dxa"/>
            <w:vAlign w:val="center"/>
          </w:tcPr>
          <w:p w:rsidR="00E6763C" w:rsidRDefault="008178C6">
            <w:pPr>
              <w:jc w:val="center"/>
            </w:pPr>
            <w:r>
              <w:rPr>
                <w:color w:val="000000"/>
                <w:szCs w:val="21"/>
              </w:rPr>
              <w:t>1</w:t>
            </w:r>
          </w:p>
        </w:tc>
        <w:tc>
          <w:tcPr>
            <w:tcW w:w="1310" w:type="dxa"/>
            <w:vAlign w:val="center"/>
          </w:tcPr>
          <w:p w:rsidR="00E6763C" w:rsidRDefault="008178C6">
            <w:pPr>
              <w:jc w:val="center"/>
            </w:pPr>
            <w:r>
              <w:rPr>
                <w:color w:val="000000"/>
                <w:szCs w:val="21"/>
              </w:rPr>
              <w:t>122444</w:t>
            </w:r>
          </w:p>
        </w:tc>
        <w:tc>
          <w:tcPr>
            <w:tcW w:w="1282" w:type="dxa"/>
            <w:vAlign w:val="center"/>
          </w:tcPr>
          <w:p w:rsidR="00E6763C" w:rsidRDefault="008178C6">
            <w:pPr>
              <w:jc w:val="center"/>
            </w:pPr>
            <w:r>
              <w:rPr>
                <w:color w:val="000000"/>
                <w:szCs w:val="21"/>
              </w:rPr>
              <w:t>15</w:t>
            </w:r>
            <w:r>
              <w:rPr>
                <w:color w:val="000000"/>
                <w:szCs w:val="21"/>
              </w:rPr>
              <w:t>冠城债</w:t>
            </w:r>
          </w:p>
        </w:tc>
        <w:tc>
          <w:tcPr>
            <w:tcW w:w="1426" w:type="dxa"/>
            <w:vAlign w:val="center"/>
          </w:tcPr>
          <w:p w:rsidR="00E6763C" w:rsidRDefault="008178C6">
            <w:pPr>
              <w:jc w:val="right"/>
            </w:pPr>
            <w:r>
              <w:rPr>
                <w:color w:val="000000"/>
                <w:szCs w:val="21"/>
              </w:rPr>
              <w:t>800,000</w:t>
            </w:r>
          </w:p>
        </w:tc>
        <w:tc>
          <w:tcPr>
            <w:tcW w:w="1982" w:type="dxa"/>
            <w:vAlign w:val="center"/>
          </w:tcPr>
          <w:p w:rsidR="00E6763C" w:rsidRDefault="008178C6">
            <w:pPr>
              <w:jc w:val="right"/>
            </w:pPr>
            <w:r>
              <w:rPr>
                <w:color w:val="000000"/>
                <w:szCs w:val="21"/>
              </w:rPr>
              <w:t>80,240,000.00</w:t>
            </w:r>
          </w:p>
        </w:tc>
        <w:tc>
          <w:tcPr>
            <w:tcW w:w="1861" w:type="dxa"/>
            <w:vAlign w:val="center"/>
          </w:tcPr>
          <w:p w:rsidR="00E6763C" w:rsidRDefault="008178C6">
            <w:pPr>
              <w:jc w:val="right"/>
            </w:pPr>
            <w:r>
              <w:rPr>
                <w:color w:val="000000"/>
                <w:szCs w:val="21"/>
              </w:rPr>
              <w:t>2.48</w:t>
            </w:r>
          </w:p>
        </w:tc>
      </w:tr>
      <w:tr w:rsidR="00E6763C">
        <w:trPr>
          <w:jc w:val="center"/>
        </w:trPr>
        <w:tc>
          <w:tcPr>
            <w:tcW w:w="1252" w:type="dxa"/>
            <w:vAlign w:val="center"/>
          </w:tcPr>
          <w:p w:rsidR="00E6763C" w:rsidRDefault="008178C6">
            <w:pPr>
              <w:jc w:val="center"/>
            </w:pPr>
            <w:r>
              <w:rPr>
                <w:color w:val="000000"/>
                <w:szCs w:val="21"/>
              </w:rPr>
              <w:t>2</w:t>
            </w:r>
          </w:p>
        </w:tc>
        <w:tc>
          <w:tcPr>
            <w:tcW w:w="1310" w:type="dxa"/>
            <w:vAlign w:val="center"/>
          </w:tcPr>
          <w:p w:rsidR="00E6763C" w:rsidRDefault="008178C6">
            <w:pPr>
              <w:jc w:val="center"/>
            </w:pPr>
            <w:r>
              <w:rPr>
                <w:color w:val="000000"/>
                <w:szCs w:val="21"/>
              </w:rPr>
              <w:t>143366</w:t>
            </w:r>
          </w:p>
        </w:tc>
        <w:tc>
          <w:tcPr>
            <w:tcW w:w="1282" w:type="dxa"/>
            <w:vAlign w:val="center"/>
          </w:tcPr>
          <w:p w:rsidR="00E6763C" w:rsidRDefault="008178C6">
            <w:pPr>
              <w:jc w:val="center"/>
            </w:pPr>
            <w:r>
              <w:rPr>
                <w:color w:val="000000"/>
                <w:szCs w:val="21"/>
              </w:rPr>
              <w:t>17</w:t>
            </w:r>
            <w:r>
              <w:rPr>
                <w:color w:val="000000"/>
                <w:szCs w:val="21"/>
              </w:rPr>
              <w:t>环能</w:t>
            </w:r>
            <w:r>
              <w:rPr>
                <w:color w:val="000000"/>
                <w:szCs w:val="21"/>
              </w:rPr>
              <w:t>01</w:t>
            </w:r>
          </w:p>
        </w:tc>
        <w:tc>
          <w:tcPr>
            <w:tcW w:w="1426" w:type="dxa"/>
            <w:vAlign w:val="center"/>
          </w:tcPr>
          <w:p w:rsidR="00E6763C" w:rsidRDefault="008178C6">
            <w:pPr>
              <w:jc w:val="right"/>
            </w:pPr>
            <w:r>
              <w:rPr>
                <w:color w:val="000000"/>
                <w:szCs w:val="21"/>
              </w:rPr>
              <w:t>700,000</w:t>
            </w:r>
          </w:p>
        </w:tc>
        <w:tc>
          <w:tcPr>
            <w:tcW w:w="1982" w:type="dxa"/>
            <w:vAlign w:val="center"/>
          </w:tcPr>
          <w:p w:rsidR="00E6763C" w:rsidRDefault="008178C6">
            <w:pPr>
              <w:jc w:val="right"/>
            </w:pPr>
            <w:r>
              <w:rPr>
                <w:color w:val="000000"/>
                <w:szCs w:val="21"/>
              </w:rPr>
              <w:t>72,863,000.00</w:t>
            </w:r>
          </w:p>
        </w:tc>
        <w:tc>
          <w:tcPr>
            <w:tcW w:w="1861" w:type="dxa"/>
            <w:vAlign w:val="center"/>
          </w:tcPr>
          <w:p w:rsidR="00E6763C" w:rsidRDefault="008178C6">
            <w:pPr>
              <w:jc w:val="right"/>
            </w:pPr>
            <w:r>
              <w:rPr>
                <w:color w:val="000000"/>
                <w:szCs w:val="21"/>
              </w:rPr>
              <w:t>2.25</w:t>
            </w:r>
          </w:p>
        </w:tc>
      </w:tr>
      <w:tr w:rsidR="00E6763C">
        <w:trPr>
          <w:jc w:val="center"/>
        </w:trPr>
        <w:tc>
          <w:tcPr>
            <w:tcW w:w="1252" w:type="dxa"/>
            <w:vAlign w:val="center"/>
          </w:tcPr>
          <w:p w:rsidR="00E6763C" w:rsidRDefault="008178C6">
            <w:pPr>
              <w:jc w:val="center"/>
            </w:pPr>
            <w:r>
              <w:rPr>
                <w:color w:val="000000"/>
                <w:szCs w:val="21"/>
              </w:rPr>
              <w:t>3</w:t>
            </w:r>
          </w:p>
        </w:tc>
        <w:tc>
          <w:tcPr>
            <w:tcW w:w="1310" w:type="dxa"/>
            <w:vAlign w:val="center"/>
          </w:tcPr>
          <w:p w:rsidR="00E6763C" w:rsidRDefault="008178C6">
            <w:pPr>
              <w:jc w:val="center"/>
            </w:pPr>
            <w:r>
              <w:rPr>
                <w:color w:val="000000"/>
                <w:szCs w:val="21"/>
              </w:rPr>
              <w:t>102000283</w:t>
            </w:r>
          </w:p>
        </w:tc>
        <w:tc>
          <w:tcPr>
            <w:tcW w:w="1282" w:type="dxa"/>
            <w:vAlign w:val="center"/>
          </w:tcPr>
          <w:p w:rsidR="00E6763C" w:rsidRDefault="008178C6">
            <w:pPr>
              <w:jc w:val="center"/>
            </w:pPr>
            <w:r>
              <w:rPr>
                <w:color w:val="000000"/>
                <w:szCs w:val="21"/>
              </w:rPr>
              <w:t>20</w:t>
            </w:r>
            <w:r>
              <w:rPr>
                <w:color w:val="000000"/>
                <w:szCs w:val="21"/>
              </w:rPr>
              <w:t>中建材集</w:t>
            </w:r>
            <w:r>
              <w:rPr>
                <w:color w:val="000000"/>
                <w:szCs w:val="21"/>
              </w:rPr>
              <w:t>(</w:t>
            </w:r>
            <w:r>
              <w:rPr>
                <w:color w:val="000000"/>
                <w:szCs w:val="21"/>
              </w:rPr>
              <w:t>疫情防控债</w:t>
            </w:r>
            <w:r>
              <w:rPr>
                <w:color w:val="000000"/>
                <w:szCs w:val="21"/>
              </w:rPr>
              <w:t>)MTN001</w:t>
            </w:r>
          </w:p>
        </w:tc>
        <w:tc>
          <w:tcPr>
            <w:tcW w:w="1426" w:type="dxa"/>
            <w:vAlign w:val="center"/>
          </w:tcPr>
          <w:p w:rsidR="00E6763C" w:rsidRDefault="008178C6">
            <w:pPr>
              <w:jc w:val="right"/>
            </w:pPr>
            <w:r>
              <w:rPr>
                <w:color w:val="000000"/>
                <w:szCs w:val="21"/>
              </w:rPr>
              <w:t>650,000</w:t>
            </w:r>
          </w:p>
        </w:tc>
        <w:tc>
          <w:tcPr>
            <w:tcW w:w="1982" w:type="dxa"/>
            <w:vAlign w:val="center"/>
          </w:tcPr>
          <w:p w:rsidR="00E6763C" w:rsidRDefault="008178C6">
            <w:pPr>
              <w:jc w:val="right"/>
            </w:pPr>
            <w:r>
              <w:rPr>
                <w:color w:val="000000"/>
                <w:szCs w:val="21"/>
              </w:rPr>
              <w:t>63,862,500.00</w:t>
            </w:r>
          </w:p>
        </w:tc>
        <w:tc>
          <w:tcPr>
            <w:tcW w:w="1861" w:type="dxa"/>
            <w:vAlign w:val="center"/>
          </w:tcPr>
          <w:p w:rsidR="00E6763C" w:rsidRDefault="008178C6">
            <w:pPr>
              <w:jc w:val="right"/>
            </w:pPr>
            <w:r>
              <w:rPr>
                <w:color w:val="000000"/>
                <w:szCs w:val="21"/>
              </w:rPr>
              <w:t>1.97</w:t>
            </w:r>
          </w:p>
        </w:tc>
      </w:tr>
      <w:tr w:rsidR="00E6763C">
        <w:trPr>
          <w:jc w:val="center"/>
        </w:trPr>
        <w:tc>
          <w:tcPr>
            <w:tcW w:w="1252" w:type="dxa"/>
            <w:vAlign w:val="center"/>
          </w:tcPr>
          <w:p w:rsidR="00E6763C" w:rsidRDefault="008178C6">
            <w:pPr>
              <w:jc w:val="center"/>
            </w:pPr>
            <w:r>
              <w:rPr>
                <w:color w:val="000000"/>
                <w:szCs w:val="21"/>
              </w:rPr>
              <w:t>4</w:t>
            </w:r>
          </w:p>
        </w:tc>
        <w:tc>
          <w:tcPr>
            <w:tcW w:w="1310" w:type="dxa"/>
            <w:vAlign w:val="center"/>
          </w:tcPr>
          <w:p w:rsidR="00E6763C" w:rsidRDefault="008178C6">
            <w:pPr>
              <w:jc w:val="center"/>
            </w:pPr>
            <w:r>
              <w:rPr>
                <w:color w:val="000000"/>
                <w:szCs w:val="21"/>
              </w:rPr>
              <w:t>101900002</w:t>
            </w:r>
          </w:p>
        </w:tc>
        <w:tc>
          <w:tcPr>
            <w:tcW w:w="1282" w:type="dxa"/>
            <w:vAlign w:val="center"/>
          </w:tcPr>
          <w:p w:rsidR="00E6763C" w:rsidRDefault="008178C6">
            <w:pPr>
              <w:jc w:val="center"/>
            </w:pPr>
            <w:r>
              <w:rPr>
                <w:color w:val="000000"/>
                <w:szCs w:val="21"/>
              </w:rPr>
              <w:t>19</w:t>
            </w:r>
            <w:r>
              <w:rPr>
                <w:color w:val="000000"/>
                <w:szCs w:val="21"/>
              </w:rPr>
              <w:t>建发地产</w:t>
            </w:r>
            <w:r>
              <w:rPr>
                <w:color w:val="000000"/>
                <w:szCs w:val="21"/>
              </w:rPr>
              <w:t>MTN001</w:t>
            </w:r>
          </w:p>
        </w:tc>
        <w:tc>
          <w:tcPr>
            <w:tcW w:w="1426" w:type="dxa"/>
            <w:vAlign w:val="center"/>
          </w:tcPr>
          <w:p w:rsidR="00E6763C" w:rsidRDefault="008178C6">
            <w:pPr>
              <w:jc w:val="right"/>
            </w:pPr>
            <w:r>
              <w:rPr>
                <w:color w:val="000000"/>
                <w:szCs w:val="21"/>
              </w:rPr>
              <w:t>600,000</w:t>
            </w:r>
          </w:p>
        </w:tc>
        <w:tc>
          <w:tcPr>
            <w:tcW w:w="1982" w:type="dxa"/>
            <w:vAlign w:val="center"/>
          </w:tcPr>
          <w:p w:rsidR="00E6763C" w:rsidRDefault="008178C6">
            <w:pPr>
              <w:jc w:val="right"/>
            </w:pPr>
            <w:r>
              <w:rPr>
                <w:color w:val="000000"/>
                <w:szCs w:val="21"/>
              </w:rPr>
              <w:t>61,356,000.00</w:t>
            </w:r>
          </w:p>
        </w:tc>
        <w:tc>
          <w:tcPr>
            <w:tcW w:w="1861" w:type="dxa"/>
            <w:vAlign w:val="center"/>
          </w:tcPr>
          <w:p w:rsidR="00E6763C" w:rsidRDefault="008178C6">
            <w:pPr>
              <w:jc w:val="right"/>
            </w:pPr>
            <w:r>
              <w:rPr>
                <w:color w:val="000000"/>
                <w:szCs w:val="21"/>
              </w:rPr>
              <w:t>1.89</w:t>
            </w:r>
          </w:p>
        </w:tc>
      </w:tr>
      <w:tr w:rsidR="00E6763C">
        <w:trPr>
          <w:jc w:val="center"/>
        </w:trPr>
        <w:tc>
          <w:tcPr>
            <w:tcW w:w="1252" w:type="dxa"/>
            <w:vAlign w:val="center"/>
          </w:tcPr>
          <w:p w:rsidR="00E6763C" w:rsidRDefault="008178C6">
            <w:pPr>
              <w:jc w:val="center"/>
            </w:pPr>
            <w:r>
              <w:rPr>
                <w:color w:val="000000"/>
                <w:szCs w:val="21"/>
              </w:rPr>
              <w:t>5</w:t>
            </w:r>
          </w:p>
        </w:tc>
        <w:tc>
          <w:tcPr>
            <w:tcW w:w="1310" w:type="dxa"/>
            <w:vAlign w:val="center"/>
          </w:tcPr>
          <w:p w:rsidR="00E6763C" w:rsidRDefault="008178C6">
            <w:pPr>
              <w:jc w:val="center"/>
            </w:pPr>
            <w:r>
              <w:rPr>
                <w:color w:val="000000"/>
                <w:szCs w:val="21"/>
              </w:rPr>
              <w:t>152442</w:t>
            </w:r>
          </w:p>
        </w:tc>
        <w:tc>
          <w:tcPr>
            <w:tcW w:w="1282" w:type="dxa"/>
            <w:vAlign w:val="center"/>
          </w:tcPr>
          <w:p w:rsidR="00E6763C" w:rsidRDefault="008178C6">
            <w:pPr>
              <w:jc w:val="center"/>
            </w:pPr>
            <w:r>
              <w:rPr>
                <w:color w:val="000000"/>
                <w:szCs w:val="21"/>
              </w:rPr>
              <w:t>20</w:t>
            </w:r>
            <w:r>
              <w:rPr>
                <w:color w:val="000000"/>
                <w:szCs w:val="21"/>
              </w:rPr>
              <w:t>桂北</w:t>
            </w:r>
            <w:r>
              <w:rPr>
                <w:color w:val="000000"/>
                <w:szCs w:val="21"/>
              </w:rPr>
              <w:t>01</w:t>
            </w:r>
          </w:p>
        </w:tc>
        <w:tc>
          <w:tcPr>
            <w:tcW w:w="1426" w:type="dxa"/>
            <w:vAlign w:val="center"/>
          </w:tcPr>
          <w:p w:rsidR="00E6763C" w:rsidRDefault="008178C6">
            <w:pPr>
              <w:jc w:val="right"/>
            </w:pPr>
            <w:r>
              <w:rPr>
                <w:color w:val="000000"/>
                <w:szCs w:val="21"/>
              </w:rPr>
              <w:t>600,000</w:t>
            </w:r>
          </w:p>
        </w:tc>
        <w:tc>
          <w:tcPr>
            <w:tcW w:w="1982" w:type="dxa"/>
            <w:vAlign w:val="center"/>
          </w:tcPr>
          <w:p w:rsidR="00E6763C" w:rsidRDefault="008178C6">
            <w:pPr>
              <w:jc w:val="right"/>
            </w:pPr>
            <w:r>
              <w:rPr>
                <w:color w:val="000000"/>
                <w:szCs w:val="21"/>
              </w:rPr>
              <w:t>59,640,000.00</w:t>
            </w:r>
          </w:p>
        </w:tc>
        <w:tc>
          <w:tcPr>
            <w:tcW w:w="1861" w:type="dxa"/>
            <w:vAlign w:val="center"/>
          </w:tcPr>
          <w:p w:rsidR="00E6763C" w:rsidRDefault="008178C6">
            <w:pPr>
              <w:jc w:val="right"/>
            </w:pPr>
            <w:r>
              <w:rPr>
                <w:color w:val="000000"/>
                <w:szCs w:val="21"/>
              </w:rPr>
              <w:t>1.84</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7" w:name="_Toc390421263"/>
      <w:bookmarkStart w:id="98" w:name="_Toc48654821"/>
      <w:r w:rsidRPr="00530FFD">
        <w:rPr>
          <w:rFonts w:ascii="宋体" w:hAnsi="宋体" w:cs="Arial"/>
          <w:color w:val="000000"/>
          <w:sz w:val="21"/>
          <w:szCs w:val="21"/>
        </w:rPr>
        <w:t>7.7</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期末按公允价值占基金资产净值比例大小排序的所有资产支持证券投资明细</w:t>
      </w:r>
      <w:bookmarkEnd w:id="97"/>
      <w:bookmarkEnd w:id="98"/>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本基金本报告期末未持有资产支持证券。</w:t>
      </w:r>
    </w:p>
    <w:p w:rsidR="00753756" w:rsidRPr="00224952" w:rsidRDefault="00753756" w:rsidP="00C62536">
      <w:pPr>
        <w:pStyle w:val="20"/>
        <w:tabs>
          <w:tab w:val="num" w:pos="927"/>
        </w:tabs>
        <w:spacing w:beforeLines="100" w:before="312" w:afterLines="100" w:after="312"/>
        <w:ind w:left="927" w:hanging="567"/>
      </w:pPr>
      <w:bookmarkStart w:id="99" w:name="_Toc390421264"/>
      <w:bookmarkStart w:id="100" w:name="_Toc48654822"/>
      <w:r w:rsidRPr="00530FFD">
        <w:rPr>
          <w:rFonts w:ascii="宋体" w:hAnsi="宋体" w:cs="Arial"/>
          <w:color w:val="000000"/>
          <w:sz w:val="21"/>
          <w:szCs w:val="21"/>
        </w:rPr>
        <w:t>7.8</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报告期末按公允价值占基金资产净值比例大小排序的前五名贵金属投资明细</w:t>
      </w:r>
      <w:bookmarkEnd w:id="99"/>
      <w:bookmarkEnd w:id="100"/>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本基金本报告期末未持有贵金属。</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1" w:name="_Toc390421265"/>
      <w:bookmarkStart w:id="102" w:name="_Toc48654823"/>
      <w:r w:rsidRPr="00530FFD">
        <w:rPr>
          <w:rFonts w:ascii="宋体" w:hAnsi="宋体" w:cs="Arial"/>
          <w:color w:val="000000"/>
          <w:sz w:val="21"/>
          <w:szCs w:val="21"/>
        </w:rPr>
        <w:t>7.9</w:t>
      </w:r>
      <w:r w:rsidR="00717553" w:rsidRPr="00717553">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期末按公允价值占基金资产净值比例大小排序的前五名权证投资明细</w:t>
      </w:r>
      <w:bookmarkEnd w:id="101"/>
      <w:bookmarkEnd w:id="102"/>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本基金本报告期末未持有权证。</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3" w:name="_Toc390421266"/>
      <w:bookmarkStart w:id="104" w:name="_Toc48654824"/>
      <w:r w:rsidRPr="00530FFD">
        <w:rPr>
          <w:rFonts w:ascii="宋体" w:hAnsi="宋体" w:cs="Arial"/>
          <w:color w:val="000000"/>
          <w:sz w:val="21"/>
          <w:szCs w:val="21"/>
        </w:rPr>
        <w:t>7.10</w:t>
      </w:r>
      <w:r w:rsidR="003F03D2" w:rsidRPr="003F03D2">
        <w:rPr>
          <w:rFonts w:ascii="宋体" w:hAnsi="宋体" w:cs="Arial"/>
          <w:color w:val="000000"/>
          <w:sz w:val="21"/>
          <w:szCs w:val="21"/>
        </w:rPr>
        <w:tab/>
      </w:r>
      <w:r w:rsidRPr="00530FFD">
        <w:rPr>
          <w:rFonts w:ascii="宋体" w:hAnsi="宋体" w:cs="Arial" w:hint="eastAsia"/>
          <w:color w:val="000000"/>
          <w:sz w:val="21"/>
          <w:szCs w:val="21"/>
        </w:rPr>
        <w:t>报告期末本基金投资的股指期货交易情况说明</w:t>
      </w:r>
      <w:bookmarkEnd w:id="103"/>
      <w:bookmarkEnd w:id="104"/>
    </w:p>
    <w:p w:rsidR="007D0187" w:rsidRPr="00B34368" w:rsidRDefault="007D0187" w:rsidP="007D0187">
      <w:pPr>
        <w:spacing w:line="360" w:lineRule="auto"/>
        <w:ind w:firstLineChars="200" w:firstLine="420"/>
        <w:rPr>
          <w:rFonts w:eastAsiaTheme="minorEastAsia"/>
          <w:color w:val="000000" w:themeColor="text1"/>
          <w:sz w:val="24"/>
        </w:rPr>
      </w:pPr>
      <w:r w:rsidRPr="00A62732">
        <w:rPr>
          <w:kern w:val="0"/>
          <w:szCs w:val="21"/>
        </w:rPr>
        <w:t>本基金本报告期末未投资股指期货。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5" w:name="_Toc390421267"/>
      <w:bookmarkStart w:id="106" w:name="_Toc48654825"/>
      <w:r w:rsidRPr="00530FFD">
        <w:rPr>
          <w:rFonts w:ascii="宋体" w:hAnsi="宋体" w:cs="Arial"/>
          <w:color w:val="000000"/>
          <w:sz w:val="21"/>
          <w:szCs w:val="21"/>
        </w:rPr>
        <w:t>7.11</w:t>
      </w:r>
      <w:r w:rsidR="008D6693" w:rsidRPr="008D6693">
        <w:rPr>
          <w:rFonts w:ascii="宋体" w:hAnsi="宋体" w:cs="Arial"/>
          <w:color w:val="000000"/>
          <w:sz w:val="21"/>
          <w:szCs w:val="21"/>
        </w:rPr>
        <w:tab/>
      </w:r>
      <w:r w:rsidRPr="00530FFD">
        <w:rPr>
          <w:rFonts w:ascii="宋体" w:hAnsi="宋体" w:cs="Arial" w:hint="eastAsia"/>
          <w:color w:val="000000"/>
          <w:sz w:val="21"/>
          <w:szCs w:val="21"/>
        </w:rPr>
        <w:t>报告期末本基金投资的国债期货交易情况说明</w:t>
      </w:r>
      <w:bookmarkEnd w:id="105"/>
      <w:bookmarkEnd w:id="106"/>
    </w:p>
    <w:p w:rsidR="00753756" w:rsidRPr="00224952" w:rsidRDefault="0085393B" w:rsidP="00F21A4C">
      <w:pPr>
        <w:tabs>
          <w:tab w:val="left" w:pos="426"/>
        </w:tabs>
        <w:spacing w:line="360" w:lineRule="auto"/>
        <w:ind w:firstLineChars="200" w:firstLine="420"/>
        <w:rPr>
          <w:kern w:val="0"/>
          <w:szCs w:val="21"/>
        </w:rPr>
      </w:pPr>
      <w:r>
        <w:rPr>
          <w:rFonts w:eastAsiaTheme="minorEastAsia"/>
          <w:kern w:val="0"/>
        </w:rPr>
        <w:t>本基金本报告期末未投资国债期货。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7" w:name="_Toc390421268"/>
      <w:bookmarkStart w:id="108" w:name="_Toc48654826"/>
      <w:r w:rsidRPr="00530FFD">
        <w:rPr>
          <w:rFonts w:ascii="宋体" w:hAnsi="宋体" w:cs="Arial"/>
          <w:color w:val="000000"/>
          <w:sz w:val="21"/>
          <w:szCs w:val="21"/>
        </w:rPr>
        <w:t>7.12</w:t>
      </w:r>
      <w:r w:rsidR="008D6693" w:rsidRPr="008D6693">
        <w:rPr>
          <w:rFonts w:ascii="宋体" w:hAnsi="宋体" w:cs="Arial"/>
          <w:color w:val="000000"/>
          <w:sz w:val="21"/>
          <w:szCs w:val="21"/>
        </w:rPr>
        <w:tab/>
      </w:r>
      <w:r w:rsidRPr="00530FFD">
        <w:rPr>
          <w:rFonts w:ascii="宋体" w:hAnsi="宋体" w:cs="Arial" w:hint="eastAsia"/>
          <w:color w:val="000000"/>
          <w:sz w:val="21"/>
          <w:szCs w:val="21"/>
        </w:rPr>
        <w:t>投资组合报告附注</w:t>
      </w:r>
      <w:bookmarkEnd w:id="107"/>
      <w:bookmarkEnd w:id="108"/>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7.12.1</w:t>
      </w:r>
      <w:r w:rsidR="008D71D2">
        <w:rPr>
          <w:rFonts w:ascii="宋体" w:hAnsi="宋体" w:hint="eastAsia"/>
          <w:b/>
          <w:bCs/>
          <w:color w:val="000000"/>
          <w:szCs w:val="21"/>
        </w:rPr>
        <w:t xml:space="preserve"> </w:t>
      </w:r>
      <w:r w:rsidRPr="00224952">
        <w:rPr>
          <w:color w:val="000000"/>
          <w:szCs w:val="21"/>
        </w:rPr>
        <w:t>2019</w:t>
      </w:r>
      <w:r w:rsidRPr="00224952">
        <w:rPr>
          <w:color w:val="000000"/>
          <w:szCs w:val="21"/>
        </w:rPr>
        <w:t>年</w:t>
      </w:r>
      <w:r w:rsidRPr="00224952">
        <w:rPr>
          <w:color w:val="000000"/>
          <w:szCs w:val="21"/>
        </w:rPr>
        <w:t>11</w:t>
      </w:r>
      <w:r w:rsidRPr="00224952">
        <w:rPr>
          <w:color w:val="000000"/>
          <w:szCs w:val="21"/>
        </w:rPr>
        <w:t>月</w:t>
      </w:r>
      <w:r w:rsidRPr="00224952">
        <w:rPr>
          <w:color w:val="000000"/>
          <w:szCs w:val="21"/>
        </w:rPr>
        <w:t>15</w:t>
      </w:r>
      <w:r w:rsidRPr="00224952">
        <w:rPr>
          <w:color w:val="000000"/>
          <w:szCs w:val="21"/>
        </w:rPr>
        <w:t>日，广西省钦州市自然资源局对广西北部湾投资集团有限公司</w:t>
      </w:r>
      <w:r w:rsidRPr="00224952">
        <w:rPr>
          <w:color w:val="000000"/>
          <w:szCs w:val="21"/>
        </w:rPr>
        <w:t>“</w:t>
      </w:r>
      <w:r w:rsidRPr="00224952">
        <w:rPr>
          <w:color w:val="000000"/>
          <w:szCs w:val="21"/>
        </w:rPr>
        <w:t>未经依法批准，擅自于</w:t>
      </w:r>
      <w:r w:rsidRPr="00224952">
        <w:rPr>
          <w:color w:val="000000"/>
          <w:szCs w:val="21"/>
        </w:rPr>
        <w:t>2017</w:t>
      </w:r>
      <w:r w:rsidRPr="00224952">
        <w:rPr>
          <w:color w:val="000000"/>
          <w:szCs w:val="21"/>
        </w:rPr>
        <w:t>年起在钦州市钦南区、钦北区动工扩建兰州至海口高速公路南宁经钦州至防城港段工程，现已建好高速公路的路面，实际使用土地面积</w:t>
      </w:r>
      <w:r w:rsidRPr="00224952">
        <w:rPr>
          <w:color w:val="000000"/>
          <w:szCs w:val="21"/>
        </w:rPr>
        <w:t>1186410</w:t>
      </w:r>
      <w:r w:rsidRPr="00224952">
        <w:rPr>
          <w:color w:val="000000"/>
          <w:szCs w:val="21"/>
        </w:rPr>
        <w:t>平方米（合</w:t>
      </w:r>
      <w:r w:rsidRPr="00224952">
        <w:rPr>
          <w:color w:val="000000"/>
          <w:szCs w:val="21"/>
        </w:rPr>
        <w:t>1779.633</w:t>
      </w:r>
      <w:r w:rsidRPr="00224952">
        <w:rPr>
          <w:color w:val="000000"/>
          <w:szCs w:val="21"/>
        </w:rPr>
        <w:t>亩）</w:t>
      </w:r>
      <w:r w:rsidRPr="00224952">
        <w:rPr>
          <w:color w:val="000000"/>
          <w:szCs w:val="21"/>
        </w:rPr>
        <w:t>”</w:t>
      </w:r>
      <w:r w:rsidRPr="00224952">
        <w:rPr>
          <w:color w:val="000000"/>
          <w:szCs w:val="21"/>
        </w:rPr>
        <w:t>的行为作出行政处罚决定：</w:t>
      </w:r>
      <w:r w:rsidRPr="00224952">
        <w:rPr>
          <w:color w:val="000000"/>
          <w:szCs w:val="21"/>
        </w:rPr>
        <w:t>1</w:t>
      </w:r>
      <w:r w:rsidRPr="00224952">
        <w:rPr>
          <w:color w:val="000000"/>
          <w:szCs w:val="21"/>
        </w:rPr>
        <w:t>．责令退还非法占用的</w:t>
      </w:r>
      <w:r w:rsidRPr="00224952">
        <w:rPr>
          <w:color w:val="000000"/>
          <w:szCs w:val="21"/>
        </w:rPr>
        <w:t>1186410</w:t>
      </w:r>
      <w:r w:rsidRPr="00224952">
        <w:rPr>
          <w:color w:val="000000"/>
          <w:szCs w:val="21"/>
        </w:rPr>
        <w:t>平方米（合</w:t>
      </w:r>
      <w:r w:rsidRPr="00224952">
        <w:rPr>
          <w:color w:val="000000"/>
          <w:szCs w:val="21"/>
        </w:rPr>
        <w:t>1779.633</w:t>
      </w:r>
      <w:r w:rsidRPr="00224952">
        <w:rPr>
          <w:color w:val="000000"/>
          <w:szCs w:val="21"/>
        </w:rPr>
        <w:t>亩）土地；</w:t>
      </w:r>
      <w:r w:rsidRPr="00224952">
        <w:rPr>
          <w:color w:val="000000"/>
          <w:szCs w:val="21"/>
        </w:rPr>
        <w:t>2</w:t>
      </w:r>
      <w:r w:rsidRPr="00224952">
        <w:rPr>
          <w:color w:val="000000"/>
          <w:szCs w:val="21"/>
        </w:rPr>
        <w:t>．对非法占用</w:t>
      </w:r>
      <w:r w:rsidRPr="00224952">
        <w:rPr>
          <w:color w:val="000000"/>
          <w:szCs w:val="21"/>
        </w:rPr>
        <w:t>1186410</w:t>
      </w:r>
      <w:r w:rsidRPr="00224952">
        <w:rPr>
          <w:color w:val="000000"/>
          <w:szCs w:val="21"/>
        </w:rPr>
        <w:t>平方米（合</w:t>
      </w:r>
      <w:r w:rsidRPr="00224952">
        <w:rPr>
          <w:color w:val="000000"/>
          <w:szCs w:val="21"/>
        </w:rPr>
        <w:t>1779.633</w:t>
      </w:r>
      <w:r w:rsidRPr="00224952">
        <w:rPr>
          <w:color w:val="000000"/>
          <w:szCs w:val="21"/>
        </w:rPr>
        <w:t>亩）土地的行为处以</w:t>
      </w:r>
      <w:r w:rsidRPr="00224952">
        <w:rPr>
          <w:color w:val="000000"/>
          <w:szCs w:val="21"/>
        </w:rPr>
        <w:t>10</w:t>
      </w:r>
      <w:r w:rsidRPr="00224952">
        <w:rPr>
          <w:color w:val="000000"/>
          <w:szCs w:val="21"/>
        </w:rPr>
        <w:t>元</w:t>
      </w:r>
      <w:r w:rsidRPr="00224952">
        <w:rPr>
          <w:color w:val="000000"/>
          <w:szCs w:val="21"/>
        </w:rPr>
        <w:t>/</w:t>
      </w:r>
      <w:r w:rsidRPr="00224952">
        <w:rPr>
          <w:color w:val="000000"/>
          <w:szCs w:val="21"/>
        </w:rPr>
        <w:t>平方米的罚款，计人民币壹仟壹佰捌拾陆万肆仟壹佰元整（￥</w:t>
      </w:r>
      <w:r w:rsidRPr="00224952">
        <w:rPr>
          <w:color w:val="000000"/>
          <w:szCs w:val="21"/>
        </w:rPr>
        <w:t>11864100.00</w:t>
      </w:r>
      <w:r w:rsidRPr="00224952">
        <w:rPr>
          <w:color w:val="000000"/>
          <w:szCs w:val="21"/>
        </w:rPr>
        <w:t>元）。</w:t>
      </w:r>
    </w:p>
    <w:p w:rsidR="00E6763C" w:rsidRDefault="008178C6">
      <w:pPr>
        <w:spacing w:line="360" w:lineRule="auto"/>
        <w:ind w:firstLineChars="200" w:firstLine="420"/>
        <w:rPr>
          <w:color w:val="000000"/>
          <w:szCs w:val="21"/>
        </w:rPr>
      </w:pPr>
      <w:r>
        <w:rPr>
          <w:color w:val="000000"/>
          <w:szCs w:val="21"/>
        </w:rPr>
        <w:t>本基金投资</w:t>
      </w:r>
      <w:r>
        <w:rPr>
          <w:color w:val="000000"/>
          <w:szCs w:val="21"/>
        </w:rPr>
        <w:t>20</w:t>
      </w:r>
      <w:r>
        <w:rPr>
          <w:color w:val="000000"/>
          <w:szCs w:val="21"/>
        </w:rPr>
        <w:t>桂北</w:t>
      </w:r>
      <w:r>
        <w:rPr>
          <w:color w:val="000000"/>
          <w:szCs w:val="21"/>
        </w:rPr>
        <w:t>01</w:t>
      </w:r>
      <w:r>
        <w:rPr>
          <w:color w:val="000000"/>
          <w:szCs w:val="21"/>
        </w:rPr>
        <w:t>的投资决策程序符合公司投资制度的规定。</w:t>
      </w:r>
    </w:p>
    <w:p w:rsidR="00E6763C" w:rsidRDefault="008178C6">
      <w:pPr>
        <w:spacing w:line="360" w:lineRule="auto"/>
        <w:ind w:firstLineChars="200" w:firstLine="420"/>
        <w:rPr>
          <w:color w:val="000000"/>
          <w:szCs w:val="21"/>
        </w:rPr>
      </w:pPr>
      <w:r>
        <w:rPr>
          <w:color w:val="000000"/>
          <w:szCs w:val="21"/>
        </w:rPr>
        <w:t>除</w:t>
      </w:r>
      <w:r>
        <w:rPr>
          <w:color w:val="000000"/>
          <w:szCs w:val="21"/>
        </w:rPr>
        <w:t>20</w:t>
      </w:r>
      <w:r>
        <w:rPr>
          <w:color w:val="000000"/>
          <w:szCs w:val="21"/>
        </w:rPr>
        <w:t>桂北</w:t>
      </w:r>
      <w:r>
        <w:rPr>
          <w:color w:val="000000"/>
          <w:szCs w:val="21"/>
        </w:rPr>
        <w:t>01</w:t>
      </w:r>
      <w:r>
        <w:rPr>
          <w:color w:val="000000"/>
          <w:szCs w:val="21"/>
        </w:rPr>
        <w:t>外，本基金投资的前十名证券的发行主体本期没有出现被监管部门立案调查，或在报告编制日前一年内受到公开谴责、处罚的情形。</w:t>
      </w:r>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7.12.2</w:t>
      </w:r>
      <w:r w:rsidR="008D71D2">
        <w:rPr>
          <w:rFonts w:ascii="宋体" w:hAnsi="宋体" w:hint="eastAsia"/>
          <w:b/>
          <w:bCs/>
          <w:color w:val="000000"/>
          <w:szCs w:val="21"/>
        </w:rPr>
        <w:t xml:space="preserve"> </w:t>
      </w:r>
      <w:r w:rsidRPr="00224952">
        <w:rPr>
          <w:color w:val="000000"/>
          <w:szCs w:val="21"/>
        </w:rPr>
        <w:t>本基金投资的前十名股票没有超出基金合同规定的备选股票库。</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7.12.3</w:t>
      </w:r>
      <w:r w:rsidRPr="00936490">
        <w:rPr>
          <w:rFonts w:ascii="宋体" w:hAnsi="宋体" w:hint="eastAsia"/>
          <w:b/>
          <w:bCs/>
          <w:color w:val="000000"/>
          <w:szCs w:val="21"/>
        </w:rPr>
        <w:t>期末其他各项资产构成</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90"/>
      </w:tblGrid>
      <w:tr w:rsidR="00753756" w:rsidRPr="00224952" w:rsidTr="005D786D">
        <w:tc>
          <w:tcPr>
            <w:tcW w:w="765" w:type="dxa"/>
            <w:vAlign w:val="center"/>
          </w:tcPr>
          <w:p w:rsidR="00753756" w:rsidRPr="00224952" w:rsidRDefault="00753756" w:rsidP="00BD3790">
            <w:pPr>
              <w:jc w:val="center"/>
              <w:rPr>
                <w:color w:val="000000"/>
                <w:szCs w:val="21"/>
              </w:rPr>
            </w:pPr>
            <w:r w:rsidRPr="00224952">
              <w:rPr>
                <w:rFonts w:hint="eastAsia"/>
                <w:color w:val="000000"/>
                <w:szCs w:val="21"/>
              </w:rPr>
              <w:t>序号</w:t>
            </w:r>
          </w:p>
        </w:tc>
        <w:tc>
          <w:tcPr>
            <w:tcW w:w="4117" w:type="dxa"/>
            <w:vAlign w:val="center"/>
          </w:tcPr>
          <w:p w:rsidR="00753756" w:rsidRPr="00224952" w:rsidRDefault="00753756" w:rsidP="00BD3790">
            <w:pPr>
              <w:jc w:val="center"/>
              <w:rPr>
                <w:color w:val="000000"/>
                <w:szCs w:val="21"/>
              </w:rPr>
            </w:pPr>
            <w:r w:rsidRPr="00224952">
              <w:rPr>
                <w:rFonts w:hint="eastAsia"/>
                <w:color w:val="000000"/>
                <w:szCs w:val="21"/>
              </w:rPr>
              <w:t>名称</w:t>
            </w:r>
          </w:p>
        </w:tc>
        <w:tc>
          <w:tcPr>
            <w:tcW w:w="4190" w:type="dxa"/>
            <w:vAlign w:val="center"/>
          </w:tcPr>
          <w:p w:rsidR="00753756" w:rsidRPr="00224952" w:rsidRDefault="00753756" w:rsidP="00BD3790">
            <w:pPr>
              <w:jc w:val="center"/>
              <w:rPr>
                <w:color w:val="000000"/>
                <w:szCs w:val="21"/>
              </w:rPr>
            </w:pPr>
            <w:r w:rsidRPr="00224952">
              <w:rPr>
                <w:rFonts w:hint="eastAsia"/>
                <w:color w:val="000000"/>
                <w:szCs w:val="21"/>
              </w:rPr>
              <w:t>金额</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1</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存出保证金</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232,944.51</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2</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应收证券清算款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3,156,547.83</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3</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应收股利</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4</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应收利息</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91,557,782.58</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5</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应收申购款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6</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其他应收款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7</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待摊费用</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8</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9</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合计</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94,947,274.92</w:t>
            </w:r>
          </w:p>
        </w:tc>
      </w:tr>
    </w:tbl>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7.12.4</w:t>
      </w:r>
      <w:r w:rsidRPr="00936490">
        <w:rPr>
          <w:rFonts w:ascii="宋体" w:hAnsi="宋体" w:hint="eastAsia"/>
          <w:b/>
          <w:bCs/>
          <w:color w:val="000000"/>
          <w:szCs w:val="21"/>
        </w:rPr>
        <w:t>期末持有的处于转股期的可转换债券明细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8"/>
        <w:gridCol w:w="1729"/>
        <w:gridCol w:w="1658"/>
        <w:gridCol w:w="1986"/>
        <w:gridCol w:w="1984"/>
      </w:tblGrid>
      <w:tr w:rsidR="00753756" w:rsidRPr="00224952" w:rsidTr="005D786D">
        <w:tc>
          <w:tcPr>
            <w:tcW w:w="1808"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729"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债券代码</w:t>
            </w:r>
          </w:p>
        </w:tc>
        <w:tc>
          <w:tcPr>
            <w:tcW w:w="1658"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债券名称</w:t>
            </w:r>
          </w:p>
        </w:tc>
        <w:tc>
          <w:tcPr>
            <w:tcW w:w="1986" w:type="dxa"/>
            <w:vAlign w:val="center"/>
          </w:tcPr>
          <w:p w:rsidR="00753756" w:rsidRPr="00224952" w:rsidRDefault="00753756" w:rsidP="001674E8">
            <w:pPr>
              <w:spacing w:before="29" w:line="360" w:lineRule="auto"/>
              <w:ind w:left="17"/>
              <w:jc w:val="center"/>
              <w:rPr>
                <w:color w:val="000000"/>
                <w:szCs w:val="21"/>
              </w:rPr>
            </w:pPr>
            <w:r w:rsidRPr="00224952">
              <w:rPr>
                <w:rFonts w:hint="eastAsia"/>
                <w:color w:val="000000"/>
                <w:szCs w:val="21"/>
              </w:rPr>
              <w:t>公允价值</w:t>
            </w:r>
          </w:p>
        </w:tc>
        <w:tc>
          <w:tcPr>
            <w:tcW w:w="1984"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E6763C">
        <w:tc>
          <w:tcPr>
            <w:tcW w:w="1808" w:type="dxa"/>
            <w:vAlign w:val="center"/>
          </w:tcPr>
          <w:p w:rsidR="00E6763C" w:rsidRDefault="008178C6">
            <w:pPr>
              <w:jc w:val="center"/>
            </w:pPr>
            <w:r>
              <w:rPr>
                <w:color w:val="000000"/>
                <w:szCs w:val="21"/>
              </w:rPr>
              <w:t>1</w:t>
            </w:r>
          </w:p>
        </w:tc>
        <w:tc>
          <w:tcPr>
            <w:tcW w:w="1729" w:type="dxa"/>
            <w:vAlign w:val="center"/>
          </w:tcPr>
          <w:p w:rsidR="00E6763C" w:rsidRDefault="008178C6">
            <w:pPr>
              <w:jc w:val="center"/>
            </w:pPr>
            <w:r>
              <w:rPr>
                <w:color w:val="000000"/>
                <w:szCs w:val="21"/>
              </w:rPr>
              <w:t>132014</w:t>
            </w:r>
          </w:p>
        </w:tc>
        <w:tc>
          <w:tcPr>
            <w:tcW w:w="1658" w:type="dxa"/>
            <w:vAlign w:val="center"/>
          </w:tcPr>
          <w:p w:rsidR="00E6763C" w:rsidRDefault="008178C6">
            <w:pPr>
              <w:jc w:val="center"/>
            </w:pPr>
            <w:r>
              <w:rPr>
                <w:color w:val="000000"/>
                <w:szCs w:val="21"/>
              </w:rPr>
              <w:t>18</w:t>
            </w:r>
            <w:r>
              <w:rPr>
                <w:color w:val="000000"/>
                <w:szCs w:val="21"/>
              </w:rPr>
              <w:t>中化</w:t>
            </w:r>
            <w:r>
              <w:rPr>
                <w:color w:val="000000"/>
                <w:szCs w:val="21"/>
              </w:rPr>
              <w:t>EB</w:t>
            </w:r>
          </w:p>
        </w:tc>
        <w:tc>
          <w:tcPr>
            <w:tcW w:w="1986" w:type="dxa"/>
            <w:vAlign w:val="center"/>
          </w:tcPr>
          <w:p w:rsidR="00E6763C" w:rsidRDefault="008178C6">
            <w:pPr>
              <w:jc w:val="right"/>
            </w:pPr>
            <w:r>
              <w:rPr>
                <w:color w:val="000000"/>
                <w:szCs w:val="21"/>
              </w:rPr>
              <w:t>18,611,076.00</w:t>
            </w:r>
          </w:p>
        </w:tc>
        <w:tc>
          <w:tcPr>
            <w:tcW w:w="1984" w:type="dxa"/>
            <w:vAlign w:val="center"/>
          </w:tcPr>
          <w:p w:rsidR="00E6763C" w:rsidRDefault="008178C6">
            <w:pPr>
              <w:jc w:val="right"/>
            </w:pPr>
            <w:r>
              <w:rPr>
                <w:color w:val="000000"/>
                <w:szCs w:val="21"/>
              </w:rPr>
              <w:t>0.57</w:t>
            </w:r>
          </w:p>
        </w:tc>
      </w:tr>
      <w:tr w:rsidR="00E6763C">
        <w:tc>
          <w:tcPr>
            <w:tcW w:w="1808" w:type="dxa"/>
            <w:vAlign w:val="center"/>
          </w:tcPr>
          <w:p w:rsidR="00E6763C" w:rsidRDefault="008178C6">
            <w:pPr>
              <w:jc w:val="center"/>
            </w:pPr>
            <w:r>
              <w:rPr>
                <w:color w:val="000000"/>
                <w:szCs w:val="21"/>
              </w:rPr>
              <w:t>2</w:t>
            </w:r>
          </w:p>
        </w:tc>
        <w:tc>
          <w:tcPr>
            <w:tcW w:w="1729" w:type="dxa"/>
            <w:vAlign w:val="center"/>
          </w:tcPr>
          <w:p w:rsidR="00E6763C" w:rsidRDefault="008178C6">
            <w:pPr>
              <w:jc w:val="center"/>
            </w:pPr>
            <w:r>
              <w:rPr>
                <w:color w:val="000000"/>
                <w:szCs w:val="21"/>
              </w:rPr>
              <w:t>113011</w:t>
            </w:r>
          </w:p>
        </w:tc>
        <w:tc>
          <w:tcPr>
            <w:tcW w:w="1658" w:type="dxa"/>
            <w:vAlign w:val="center"/>
          </w:tcPr>
          <w:p w:rsidR="00E6763C" w:rsidRDefault="008178C6">
            <w:pPr>
              <w:jc w:val="center"/>
            </w:pPr>
            <w:r>
              <w:rPr>
                <w:color w:val="000000"/>
                <w:szCs w:val="21"/>
              </w:rPr>
              <w:t>光大转债</w:t>
            </w:r>
          </w:p>
        </w:tc>
        <w:tc>
          <w:tcPr>
            <w:tcW w:w="1986" w:type="dxa"/>
            <w:vAlign w:val="center"/>
          </w:tcPr>
          <w:p w:rsidR="00E6763C" w:rsidRDefault="008178C6">
            <w:pPr>
              <w:jc w:val="right"/>
            </w:pPr>
            <w:r>
              <w:rPr>
                <w:color w:val="000000"/>
                <w:szCs w:val="21"/>
              </w:rPr>
              <w:t>16,750,851.60</w:t>
            </w:r>
          </w:p>
        </w:tc>
        <w:tc>
          <w:tcPr>
            <w:tcW w:w="1984" w:type="dxa"/>
            <w:vAlign w:val="center"/>
          </w:tcPr>
          <w:p w:rsidR="00E6763C" w:rsidRDefault="008178C6">
            <w:pPr>
              <w:jc w:val="right"/>
            </w:pPr>
            <w:r>
              <w:rPr>
                <w:color w:val="000000"/>
                <w:szCs w:val="21"/>
              </w:rPr>
              <w:t>0.52</w:t>
            </w:r>
          </w:p>
        </w:tc>
      </w:tr>
      <w:tr w:rsidR="00E6763C">
        <w:tc>
          <w:tcPr>
            <w:tcW w:w="1808" w:type="dxa"/>
            <w:vAlign w:val="center"/>
          </w:tcPr>
          <w:p w:rsidR="00E6763C" w:rsidRDefault="008178C6">
            <w:pPr>
              <w:jc w:val="center"/>
            </w:pPr>
            <w:r>
              <w:rPr>
                <w:color w:val="000000"/>
                <w:szCs w:val="21"/>
              </w:rPr>
              <w:t>3</w:t>
            </w:r>
          </w:p>
        </w:tc>
        <w:tc>
          <w:tcPr>
            <w:tcW w:w="1729" w:type="dxa"/>
            <w:vAlign w:val="center"/>
          </w:tcPr>
          <w:p w:rsidR="00E6763C" w:rsidRDefault="008178C6">
            <w:pPr>
              <w:jc w:val="center"/>
            </w:pPr>
            <w:r>
              <w:rPr>
                <w:color w:val="000000"/>
                <w:szCs w:val="21"/>
              </w:rPr>
              <w:t>110053</w:t>
            </w:r>
          </w:p>
        </w:tc>
        <w:tc>
          <w:tcPr>
            <w:tcW w:w="1658" w:type="dxa"/>
            <w:vAlign w:val="center"/>
          </w:tcPr>
          <w:p w:rsidR="00E6763C" w:rsidRDefault="008178C6">
            <w:pPr>
              <w:jc w:val="center"/>
            </w:pPr>
            <w:r>
              <w:rPr>
                <w:color w:val="000000"/>
                <w:szCs w:val="21"/>
              </w:rPr>
              <w:t>苏银转债</w:t>
            </w:r>
          </w:p>
        </w:tc>
        <w:tc>
          <w:tcPr>
            <w:tcW w:w="1986" w:type="dxa"/>
            <w:vAlign w:val="center"/>
          </w:tcPr>
          <w:p w:rsidR="00E6763C" w:rsidRDefault="008178C6">
            <w:pPr>
              <w:jc w:val="right"/>
            </w:pPr>
            <w:r>
              <w:rPr>
                <w:color w:val="000000"/>
                <w:szCs w:val="21"/>
              </w:rPr>
              <w:t>13,948,604.80</w:t>
            </w:r>
          </w:p>
        </w:tc>
        <w:tc>
          <w:tcPr>
            <w:tcW w:w="1984" w:type="dxa"/>
            <w:vAlign w:val="center"/>
          </w:tcPr>
          <w:p w:rsidR="00E6763C" w:rsidRDefault="008178C6">
            <w:pPr>
              <w:jc w:val="right"/>
            </w:pPr>
            <w:r>
              <w:rPr>
                <w:color w:val="000000"/>
                <w:szCs w:val="21"/>
              </w:rPr>
              <w:t>0.43</w:t>
            </w:r>
          </w:p>
        </w:tc>
      </w:tr>
      <w:tr w:rsidR="00E6763C">
        <w:tc>
          <w:tcPr>
            <w:tcW w:w="1808" w:type="dxa"/>
            <w:vAlign w:val="center"/>
          </w:tcPr>
          <w:p w:rsidR="00E6763C" w:rsidRDefault="008178C6">
            <w:pPr>
              <w:jc w:val="center"/>
            </w:pPr>
            <w:r>
              <w:rPr>
                <w:color w:val="000000"/>
                <w:szCs w:val="21"/>
              </w:rPr>
              <w:t>4</w:t>
            </w:r>
          </w:p>
        </w:tc>
        <w:tc>
          <w:tcPr>
            <w:tcW w:w="1729" w:type="dxa"/>
            <w:vAlign w:val="center"/>
          </w:tcPr>
          <w:p w:rsidR="00E6763C" w:rsidRDefault="008178C6">
            <w:pPr>
              <w:jc w:val="center"/>
            </w:pPr>
            <w:r>
              <w:rPr>
                <w:color w:val="000000"/>
                <w:szCs w:val="21"/>
              </w:rPr>
              <w:t>110059</w:t>
            </w:r>
          </w:p>
        </w:tc>
        <w:tc>
          <w:tcPr>
            <w:tcW w:w="1658" w:type="dxa"/>
            <w:vAlign w:val="center"/>
          </w:tcPr>
          <w:p w:rsidR="00E6763C" w:rsidRDefault="008178C6">
            <w:pPr>
              <w:jc w:val="center"/>
            </w:pPr>
            <w:r>
              <w:rPr>
                <w:color w:val="000000"/>
                <w:szCs w:val="21"/>
              </w:rPr>
              <w:t>浦发转债</w:t>
            </w:r>
          </w:p>
        </w:tc>
        <w:tc>
          <w:tcPr>
            <w:tcW w:w="1986" w:type="dxa"/>
            <w:vAlign w:val="center"/>
          </w:tcPr>
          <w:p w:rsidR="00E6763C" w:rsidRDefault="008178C6">
            <w:pPr>
              <w:jc w:val="right"/>
            </w:pPr>
            <w:r>
              <w:rPr>
                <w:color w:val="000000"/>
                <w:szCs w:val="21"/>
              </w:rPr>
              <w:t>10,355,089.50</w:t>
            </w:r>
          </w:p>
        </w:tc>
        <w:tc>
          <w:tcPr>
            <w:tcW w:w="1984" w:type="dxa"/>
            <w:vAlign w:val="center"/>
          </w:tcPr>
          <w:p w:rsidR="00E6763C" w:rsidRDefault="008178C6">
            <w:pPr>
              <w:jc w:val="right"/>
            </w:pPr>
            <w:r>
              <w:rPr>
                <w:color w:val="000000"/>
                <w:szCs w:val="21"/>
              </w:rPr>
              <w:t>0.32</w:t>
            </w:r>
          </w:p>
        </w:tc>
      </w:tr>
      <w:tr w:rsidR="00E6763C">
        <w:tc>
          <w:tcPr>
            <w:tcW w:w="1808" w:type="dxa"/>
            <w:vAlign w:val="center"/>
          </w:tcPr>
          <w:p w:rsidR="00E6763C" w:rsidRDefault="008178C6">
            <w:pPr>
              <w:jc w:val="center"/>
            </w:pPr>
            <w:r>
              <w:rPr>
                <w:color w:val="000000"/>
                <w:szCs w:val="21"/>
              </w:rPr>
              <w:t>5</w:t>
            </w:r>
          </w:p>
        </w:tc>
        <w:tc>
          <w:tcPr>
            <w:tcW w:w="1729" w:type="dxa"/>
            <w:vAlign w:val="center"/>
          </w:tcPr>
          <w:p w:rsidR="00E6763C" w:rsidRDefault="008178C6">
            <w:pPr>
              <w:jc w:val="center"/>
            </w:pPr>
            <w:r>
              <w:rPr>
                <w:color w:val="000000"/>
                <w:szCs w:val="21"/>
              </w:rPr>
              <w:t>113026</w:t>
            </w:r>
          </w:p>
        </w:tc>
        <w:tc>
          <w:tcPr>
            <w:tcW w:w="1658" w:type="dxa"/>
            <w:vAlign w:val="center"/>
          </w:tcPr>
          <w:p w:rsidR="00E6763C" w:rsidRDefault="008178C6">
            <w:pPr>
              <w:jc w:val="center"/>
            </w:pPr>
            <w:r>
              <w:rPr>
                <w:color w:val="000000"/>
                <w:szCs w:val="21"/>
              </w:rPr>
              <w:t>核能转债</w:t>
            </w:r>
          </w:p>
        </w:tc>
        <w:tc>
          <w:tcPr>
            <w:tcW w:w="1986" w:type="dxa"/>
            <w:vAlign w:val="center"/>
          </w:tcPr>
          <w:p w:rsidR="00E6763C" w:rsidRDefault="008178C6">
            <w:pPr>
              <w:jc w:val="right"/>
            </w:pPr>
            <w:r>
              <w:rPr>
                <w:color w:val="000000"/>
                <w:szCs w:val="21"/>
              </w:rPr>
              <w:t>10,303,814.00</w:t>
            </w:r>
          </w:p>
        </w:tc>
        <w:tc>
          <w:tcPr>
            <w:tcW w:w="1984" w:type="dxa"/>
            <w:vAlign w:val="center"/>
          </w:tcPr>
          <w:p w:rsidR="00E6763C" w:rsidRDefault="008178C6">
            <w:pPr>
              <w:jc w:val="right"/>
            </w:pPr>
            <w:r>
              <w:rPr>
                <w:color w:val="000000"/>
                <w:szCs w:val="21"/>
              </w:rPr>
              <w:t>0.32</w:t>
            </w:r>
          </w:p>
        </w:tc>
      </w:tr>
      <w:tr w:rsidR="00E6763C">
        <w:tc>
          <w:tcPr>
            <w:tcW w:w="1808" w:type="dxa"/>
            <w:vAlign w:val="center"/>
          </w:tcPr>
          <w:p w:rsidR="00E6763C" w:rsidRDefault="008178C6">
            <w:pPr>
              <w:jc w:val="center"/>
            </w:pPr>
            <w:r>
              <w:rPr>
                <w:color w:val="000000"/>
                <w:szCs w:val="21"/>
              </w:rPr>
              <w:t>6</w:t>
            </w:r>
          </w:p>
        </w:tc>
        <w:tc>
          <w:tcPr>
            <w:tcW w:w="1729" w:type="dxa"/>
            <w:vAlign w:val="center"/>
          </w:tcPr>
          <w:p w:rsidR="00E6763C" w:rsidRDefault="008178C6">
            <w:pPr>
              <w:jc w:val="center"/>
            </w:pPr>
            <w:r>
              <w:rPr>
                <w:color w:val="000000"/>
                <w:szCs w:val="21"/>
              </w:rPr>
              <w:t>110045</w:t>
            </w:r>
          </w:p>
        </w:tc>
        <w:tc>
          <w:tcPr>
            <w:tcW w:w="1658" w:type="dxa"/>
            <w:vAlign w:val="center"/>
          </w:tcPr>
          <w:p w:rsidR="00E6763C" w:rsidRDefault="008178C6">
            <w:pPr>
              <w:jc w:val="center"/>
            </w:pPr>
            <w:r>
              <w:rPr>
                <w:color w:val="000000"/>
                <w:szCs w:val="21"/>
              </w:rPr>
              <w:t>海澜转债</w:t>
            </w:r>
          </w:p>
        </w:tc>
        <w:tc>
          <w:tcPr>
            <w:tcW w:w="1986" w:type="dxa"/>
            <w:vAlign w:val="center"/>
          </w:tcPr>
          <w:p w:rsidR="00E6763C" w:rsidRDefault="008178C6">
            <w:pPr>
              <w:jc w:val="right"/>
            </w:pPr>
            <w:r>
              <w:rPr>
                <w:color w:val="000000"/>
                <w:szCs w:val="21"/>
              </w:rPr>
              <w:t>9,961,442.00</w:t>
            </w:r>
          </w:p>
        </w:tc>
        <w:tc>
          <w:tcPr>
            <w:tcW w:w="1984" w:type="dxa"/>
            <w:vAlign w:val="center"/>
          </w:tcPr>
          <w:p w:rsidR="00E6763C" w:rsidRDefault="008178C6">
            <w:pPr>
              <w:jc w:val="right"/>
            </w:pPr>
            <w:r>
              <w:rPr>
                <w:color w:val="000000"/>
                <w:szCs w:val="21"/>
              </w:rPr>
              <w:t>0.31</w:t>
            </w:r>
          </w:p>
        </w:tc>
      </w:tr>
      <w:tr w:rsidR="00E6763C">
        <w:tc>
          <w:tcPr>
            <w:tcW w:w="1808" w:type="dxa"/>
            <w:vAlign w:val="center"/>
          </w:tcPr>
          <w:p w:rsidR="00E6763C" w:rsidRDefault="008178C6">
            <w:pPr>
              <w:jc w:val="center"/>
            </w:pPr>
            <w:r>
              <w:rPr>
                <w:color w:val="000000"/>
                <w:szCs w:val="21"/>
              </w:rPr>
              <w:t>7</w:t>
            </w:r>
          </w:p>
        </w:tc>
        <w:tc>
          <w:tcPr>
            <w:tcW w:w="1729" w:type="dxa"/>
            <w:vAlign w:val="center"/>
          </w:tcPr>
          <w:p w:rsidR="00E6763C" w:rsidRDefault="008178C6">
            <w:pPr>
              <w:jc w:val="center"/>
            </w:pPr>
            <w:r>
              <w:rPr>
                <w:color w:val="000000"/>
                <w:szCs w:val="21"/>
              </w:rPr>
              <w:t>128032</w:t>
            </w:r>
          </w:p>
        </w:tc>
        <w:tc>
          <w:tcPr>
            <w:tcW w:w="1658" w:type="dxa"/>
            <w:vAlign w:val="center"/>
          </w:tcPr>
          <w:p w:rsidR="00E6763C" w:rsidRDefault="008178C6">
            <w:pPr>
              <w:jc w:val="center"/>
            </w:pPr>
            <w:r>
              <w:rPr>
                <w:color w:val="000000"/>
                <w:szCs w:val="21"/>
              </w:rPr>
              <w:t>双环转债</w:t>
            </w:r>
          </w:p>
        </w:tc>
        <w:tc>
          <w:tcPr>
            <w:tcW w:w="1986" w:type="dxa"/>
            <w:vAlign w:val="center"/>
          </w:tcPr>
          <w:p w:rsidR="00E6763C" w:rsidRDefault="008178C6">
            <w:pPr>
              <w:jc w:val="right"/>
            </w:pPr>
            <w:r>
              <w:rPr>
                <w:color w:val="000000"/>
                <w:szCs w:val="21"/>
              </w:rPr>
              <w:t>8,678,600.07</w:t>
            </w:r>
          </w:p>
        </w:tc>
        <w:tc>
          <w:tcPr>
            <w:tcW w:w="1984" w:type="dxa"/>
            <w:vAlign w:val="center"/>
          </w:tcPr>
          <w:p w:rsidR="00E6763C" w:rsidRDefault="008178C6">
            <w:pPr>
              <w:jc w:val="right"/>
            </w:pPr>
            <w:r>
              <w:rPr>
                <w:color w:val="000000"/>
                <w:szCs w:val="21"/>
              </w:rPr>
              <w:t>0.27</w:t>
            </w:r>
          </w:p>
        </w:tc>
      </w:tr>
      <w:tr w:rsidR="00E6763C">
        <w:tc>
          <w:tcPr>
            <w:tcW w:w="1808" w:type="dxa"/>
            <w:vAlign w:val="center"/>
          </w:tcPr>
          <w:p w:rsidR="00E6763C" w:rsidRDefault="008178C6">
            <w:pPr>
              <w:jc w:val="center"/>
            </w:pPr>
            <w:r>
              <w:rPr>
                <w:color w:val="000000"/>
                <w:szCs w:val="21"/>
              </w:rPr>
              <w:t>8</w:t>
            </w:r>
          </w:p>
        </w:tc>
        <w:tc>
          <w:tcPr>
            <w:tcW w:w="1729" w:type="dxa"/>
            <w:vAlign w:val="center"/>
          </w:tcPr>
          <w:p w:rsidR="00E6763C" w:rsidRDefault="008178C6">
            <w:pPr>
              <w:jc w:val="center"/>
            </w:pPr>
            <w:r>
              <w:rPr>
                <w:color w:val="000000"/>
                <w:szCs w:val="21"/>
              </w:rPr>
              <w:t>128019</w:t>
            </w:r>
          </w:p>
        </w:tc>
        <w:tc>
          <w:tcPr>
            <w:tcW w:w="1658" w:type="dxa"/>
            <w:vAlign w:val="center"/>
          </w:tcPr>
          <w:p w:rsidR="00E6763C" w:rsidRDefault="008178C6">
            <w:pPr>
              <w:jc w:val="center"/>
            </w:pPr>
            <w:r>
              <w:rPr>
                <w:color w:val="000000"/>
                <w:szCs w:val="21"/>
              </w:rPr>
              <w:t>久立转</w:t>
            </w:r>
            <w:r>
              <w:rPr>
                <w:color w:val="000000"/>
                <w:szCs w:val="21"/>
              </w:rPr>
              <w:t>2</w:t>
            </w:r>
          </w:p>
        </w:tc>
        <w:tc>
          <w:tcPr>
            <w:tcW w:w="1986" w:type="dxa"/>
            <w:vAlign w:val="center"/>
          </w:tcPr>
          <w:p w:rsidR="00E6763C" w:rsidRDefault="008178C6">
            <w:pPr>
              <w:jc w:val="right"/>
            </w:pPr>
            <w:r>
              <w:rPr>
                <w:color w:val="000000"/>
                <w:szCs w:val="21"/>
              </w:rPr>
              <w:t>8,168,773.05</w:t>
            </w:r>
          </w:p>
        </w:tc>
        <w:tc>
          <w:tcPr>
            <w:tcW w:w="1984" w:type="dxa"/>
            <w:vAlign w:val="center"/>
          </w:tcPr>
          <w:p w:rsidR="00E6763C" w:rsidRDefault="008178C6">
            <w:pPr>
              <w:jc w:val="right"/>
            </w:pPr>
            <w:r>
              <w:rPr>
                <w:color w:val="000000"/>
                <w:szCs w:val="21"/>
              </w:rPr>
              <w:t>0.25</w:t>
            </w:r>
          </w:p>
        </w:tc>
      </w:tr>
      <w:tr w:rsidR="00E6763C">
        <w:tc>
          <w:tcPr>
            <w:tcW w:w="1808" w:type="dxa"/>
            <w:vAlign w:val="center"/>
          </w:tcPr>
          <w:p w:rsidR="00E6763C" w:rsidRDefault="008178C6">
            <w:pPr>
              <w:jc w:val="center"/>
            </w:pPr>
            <w:r>
              <w:rPr>
                <w:color w:val="000000"/>
                <w:szCs w:val="21"/>
              </w:rPr>
              <w:t>9</w:t>
            </w:r>
          </w:p>
        </w:tc>
        <w:tc>
          <w:tcPr>
            <w:tcW w:w="1729" w:type="dxa"/>
            <w:vAlign w:val="center"/>
          </w:tcPr>
          <w:p w:rsidR="00E6763C" w:rsidRDefault="008178C6">
            <w:pPr>
              <w:jc w:val="center"/>
            </w:pPr>
            <w:r>
              <w:rPr>
                <w:color w:val="000000"/>
                <w:szCs w:val="21"/>
              </w:rPr>
              <w:t>128037</w:t>
            </w:r>
          </w:p>
        </w:tc>
        <w:tc>
          <w:tcPr>
            <w:tcW w:w="1658" w:type="dxa"/>
            <w:vAlign w:val="center"/>
          </w:tcPr>
          <w:p w:rsidR="00E6763C" w:rsidRDefault="008178C6">
            <w:pPr>
              <w:jc w:val="center"/>
            </w:pPr>
            <w:r>
              <w:rPr>
                <w:color w:val="000000"/>
                <w:szCs w:val="21"/>
              </w:rPr>
              <w:t>岩土转债</w:t>
            </w:r>
          </w:p>
        </w:tc>
        <w:tc>
          <w:tcPr>
            <w:tcW w:w="1986" w:type="dxa"/>
            <w:vAlign w:val="center"/>
          </w:tcPr>
          <w:p w:rsidR="00E6763C" w:rsidRDefault="008178C6">
            <w:pPr>
              <w:jc w:val="right"/>
            </w:pPr>
            <w:r>
              <w:rPr>
                <w:color w:val="000000"/>
                <w:szCs w:val="21"/>
              </w:rPr>
              <w:t>7,321,686.12</w:t>
            </w:r>
          </w:p>
        </w:tc>
        <w:tc>
          <w:tcPr>
            <w:tcW w:w="1984" w:type="dxa"/>
            <w:vAlign w:val="center"/>
          </w:tcPr>
          <w:p w:rsidR="00E6763C" w:rsidRDefault="008178C6">
            <w:pPr>
              <w:jc w:val="right"/>
            </w:pPr>
            <w:r>
              <w:rPr>
                <w:color w:val="000000"/>
                <w:szCs w:val="21"/>
              </w:rPr>
              <w:t>0.23</w:t>
            </w:r>
          </w:p>
        </w:tc>
      </w:tr>
      <w:tr w:rsidR="00E6763C">
        <w:tc>
          <w:tcPr>
            <w:tcW w:w="1808" w:type="dxa"/>
            <w:vAlign w:val="center"/>
          </w:tcPr>
          <w:p w:rsidR="00E6763C" w:rsidRDefault="008178C6">
            <w:pPr>
              <w:jc w:val="center"/>
            </w:pPr>
            <w:r>
              <w:rPr>
                <w:color w:val="000000"/>
                <w:szCs w:val="21"/>
              </w:rPr>
              <w:t>10</w:t>
            </w:r>
          </w:p>
        </w:tc>
        <w:tc>
          <w:tcPr>
            <w:tcW w:w="1729" w:type="dxa"/>
            <w:vAlign w:val="center"/>
          </w:tcPr>
          <w:p w:rsidR="00E6763C" w:rsidRDefault="008178C6">
            <w:pPr>
              <w:jc w:val="center"/>
            </w:pPr>
            <w:r>
              <w:rPr>
                <w:color w:val="000000"/>
                <w:szCs w:val="21"/>
              </w:rPr>
              <w:t>113012</w:t>
            </w:r>
          </w:p>
        </w:tc>
        <w:tc>
          <w:tcPr>
            <w:tcW w:w="1658" w:type="dxa"/>
            <w:vAlign w:val="center"/>
          </w:tcPr>
          <w:p w:rsidR="00E6763C" w:rsidRDefault="008178C6">
            <w:pPr>
              <w:jc w:val="center"/>
            </w:pPr>
            <w:r>
              <w:rPr>
                <w:color w:val="000000"/>
                <w:szCs w:val="21"/>
              </w:rPr>
              <w:t>骆驼转债</w:t>
            </w:r>
          </w:p>
        </w:tc>
        <w:tc>
          <w:tcPr>
            <w:tcW w:w="1986" w:type="dxa"/>
            <w:vAlign w:val="center"/>
          </w:tcPr>
          <w:p w:rsidR="00E6763C" w:rsidRDefault="008178C6">
            <w:pPr>
              <w:jc w:val="right"/>
            </w:pPr>
            <w:r>
              <w:rPr>
                <w:color w:val="000000"/>
                <w:szCs w:val="21"/>
              </w:rPr>
              <w:t>7,296,319.00</w:t>
            </w:r>
          </w:p>
        </w:tc>
        <w:tc>
          <w:tcPr>
            <w:tcW w:w="1984" w:type="dxa"/>
            <w:vAlign w:val="center"/>
          </w:tcPr>
          <w:p w:rsidR="00E6763C" w:rsidRDefault="008178C6">
            <w:pPr>
              <w:jc w:val="right"/>
            </w:pPr>
            <w:r>
              <w:rPr>
                <w:color w:val="000000"/>
                <w:szCs w:val="21"/>
              </w:rPr>
              <w:t>0.23</w:t>
            </w:r>
          </w:p>
        </w:tc>
      </w:tr>
      <w:tr w:rsidR="00E6763C">
        <w:tc>
          <w:tcPr>
            <w:tcW w:w="1808" w:type="dxa"/>
            <w:vAlign w:val="center"/>
          </w:tcPr>
          <w:p w:rsidR="00E6763C" w:rsidRDefault="008178C6">
            <w:pPr>
              <w:jc w:val="center"/>
            </w:pPr>
            <w:r>
              <w:rPr>
                <w:color w:val="000000"/>
                <w:szCs w:val="21"/>
              </w:rPr>
              <w:t>11</w:t>
            </w:r>
          </w:p>
        </w:tc>
        <w:tc>
          <w:tcPr>
            <w:tcW w:w="1729" w:type="dxa"/>
            <w:vAlign w:val="center"/>
          </w:tcPr>
          <w:p w:rsidR="00E6763C" w:rsidRDefault="008178C6">
            <w:pPr>
              <w:jc w:val="center"/>
            </w:pPr>
            <w:r>
              <w:rPr>
                <w:color w:val="000000"/>
                <w:szCs w:val="21"/>
              </w:rPr>
              <w:t>110031</w:t>
            </w:r>
          </w:p>
        </w:tc>
        <w:tc>
          <w:tcPr>
            <w:tcW w:w="1658" w:type="dxa"/>
            <w:vAlign w:val="center"/>
          </w:tcPr>
          <w:p w:rsidR="00E6763C" w:rsidRDefault="008178C6">
            <w:pPr>
              <w:jc w:val="center"/>
            </w:pPr>
            <w:r>
              <w:rPr>
                <w:color w:val="000000"/>
                <w:szCs w:val="21"/>
              </w:rPr>
              <w:t>航信转债</w:t>
            </w:r>
          </w:p>
        </w:tc>
        <w:tc>
          <w:tcPr>
            <w:tcW w:w="1986" w:type="dxa"/>
            <w:vAlign w:val="center"/>
          </w:tcPr>
          <w:p w:rsidR="00E6763C" w:rsidRDefault="008178C6">
            <w:pPr>
              <w:jc w:val="right"/>
            </w:pPr>
            <w:r>
              <w:rPr>
                <w:color w:val="000000"/>
                <w:szCs w:val="21"/>
              </w:rPr>
              <w:t>6,007,280.30</w:t>
            </w:r>
          </w:p>
        </w:tc>
        <w:tc>
          <w:tcPr>
            <w:tcW w:w="1984" w:type="dxa"/>
            <w:vAlign w:val="center"/>
          </w:tcPr>
          <w:p w:rsidR="00E6763C" w:rsidRDefault="008178C6">
            <w:pPr>
              <w:jc w:val="right"/>
            </w:pPr>
            <w:r>
              <w:rPr>
                <w:color w:val="000000"/>
                <w:szCs w:val="21"/>
              </w:rPr>
              <w:t>0.19</w:t>
            </w:r>
          </w:p>
        </w:tc>
      </w:tr>
      <w:tr w:rsidR="00E6763C">
        <w:tc>
          <w:tcPr>
            <w:tcW w:w="1808" w:type="dxa"/>
            <w:vAlign w:val="center"/>
          </w:tcPr>
          <w:p w:rsidR="00E6763C" w:rsidRDefault="008178C6">
            <w:pPr>
              <w:jc w:val="center"/>
            </w:pPr>
            <w:r>
              <w:rPr>
                <w:color w:val="000000"/>
                <w:szCs w:val="21"/>
              </w:rPr>
              <w:t>12</w:t>
            </w:r>
          </w:p>
        </w:tc>
        <w:tc>
          <w:tcPr>
            <w:tcW w:w="1729" w:type="dxa"/>
            <w:vAlign w:val="center"/>
          </w:tcPr>
          <w:p w:rsidR="00E6763C" w:rsidRDefault="008178C6">
            <w:pPr>
              <w:jc w:val="center"/>
            </w:pPr>
            <w:r>
              <w:rPr>
                <w:color w:val="000000"/>
                <w:szCs w:val="21"/>
              </w:rPr>
              <w:t>113014</w:t>
            </w:r>
          </w:p>
        </w:tc>
        <w:tc>
          <w:tcPr>
            <w:tcW w:w="1658" w:type="dxa"/>
            <w:vAlign w:val="center"/>
          </w:tcPr>
          <w:p w:rsidR="00E6763C" w:rsidRDefault="008178C6">
            <w:pPr>
              <w:jc w:val="center"/>
            </w:pPr>
            <w:r>
              <w:rPr>
                <w:color w:val="000000"/>
                <w:szCs w:val="21"/>
              </w:rPr>
              <w:t>林洋转债</w:t>
            </w:r>
          </w:p>
        </w:tc>
        <w:tc>
          <w:tcPr>
            <w:tcW w:w="1986" w:type="dxa"/>
            <w:vAlign w:val="center"/>
          </w:tcPr>
          <w:p w:rsidR="00E6763C" w:rsidRDefault="008178C6">
            <w:pPr>
              <w:jc w:val="right"/>
            </w:pPr>
            <w:r>
              <w:rPr>
                <w:color w:val="000000"/>
                <w:szCs w:val="21"/>
              </w:rPr>
              <w:t>5,010,500.00</w:t>
            </w:r>
          </w:p>
        </w:tc>
        <w:tc>
          <w:tcPr>
            <w:tcW w:w="1984" w:type="dxa"/>
            <w:vAlign w:val="center"/>
          </w:tcPr>
          <w:p w:rsidR="00E6763C" w:rsidRDefault="008178C6">
            <w:pPr>
              <w:jc w:val="right"/>
            </w:pPr>
            <w:r>
              <w:rPr>
                <w:color w:val="000000"/>
                <w:szCs w:val="21"/>
              </w:rPr>
              <w:t>0.15</w:t>
            </w:r>
          </w:p>
        </w:tc>
      </w:tr>
      <w:tr w:rsidR="00E6763C">
        <w:tc>
          <w:tcPr>
            <w:tcW w:w="1808" w:type="dxa"/>
            <w:vAlign w:val="center"/>
          </w:tcPr>
          <w:p w:rsidR="00E6763C" w:rsidRDefault="008178C6">
            <w:pPr>
              <w:jc w:val="center"/>
            </w:pPr>
            <w:r>
              <w:rPr>
                <w:color w:val="000000"/>
                <w:szCs w:val="21"/>
              </w:rPr>
              <w:t>13</w:t>
            </w:r>
          </w:p>
        </w:tc>
        <w:tc>
          <w:tcPr>
            <w:tcW w:w="1729" w:type="dxa"/>
            <w:vAlign w:val="center"/>
          </w:tcPr>
          <w:p w:rsidR="00E6763C" w:rsidRDefault="008178C6">
            <w:pPr>
              <w:jc w:val="center"/>
            </w:pPr>
            <w:r>
              <w:rPr>
                <w:color w:val="000000"/>
                <w:szCs w:val="21"/>
              </w:rPr>
              <w:t>127012</w:t>
            </w:r>
          </w:p>
        </w:tc>
        <w:tc>
          <w:tcPr>
            <w:tcW w:w="1658" w:type="dxa"/>
            <w:vAlign w:val="center"/>
          </w:tcPr>
          <w:p w:rsidR="00E6763C" w:rsidRDefault="008178C6">
            <w:pPr>
              <w:jc w:val="center"/>
            </w:pPr>
            <w:r>
              <w:rPr>
                <w:color w:val="000000"/>
                <w:szCs w:val="21"/>
              </w:rPr>
              <w:t>招路转债</w:t>
            </w:r>
          </w:p>
        </w:tc>
        <w:tc>
          <w:tcPr>
            <w:tcW w:w="1986" w:type="dxa"/>
            <w:vAlign w:val="center"/>
          </w:tcPr>
          <w:p w:rsidR="00E6763C" w:rsidRDefault="008178C6">
            <w:pPr>
              <w:jc w:val="right"/>
            </w:pPr>
            <w:r>
              <w:rPr>
                <w:color w:val="000000"/>
                <w:szCs w:val="21"/>
              </w:rPr>
              <w:t>3,728,017.30</w:t>
            </w:r>
          </w:p>
        </w:tc>
        <w:tc>
          <w:tcPr>
            <w:tcW w:w="1984" w:type="dxa"/>
            <w:vAlign w:val="center"/>
          </w:tcPr>
          <w:p w:rsidR="00E6763C" w:rsidRDefault="008178C6">
            <w:pPr>
              <w:jc w:val="right"/>
            </w:pPr>
            <w:r>
              <w:rPr>
                <w:color w:val="000000"/>
                <w:szCs w:val="21"/>
              </w:rPr>
              <w:t>0.12</w:t>
            </w:r>
          </w:p>
        </w:tc>
      </w:tr>
      <w:tr w:rsidR="00E6763C">
        <w:tc>
          <w:tcPr>
            <w:tcW w:w="1808" w:type="dxa"/>
            <w:vAlign w:val="center"/>
          </w:tcPr>
          <w:p w:rsidR="00E6763C" w:rsidRDefault="008178C6">
            <w:pPr>
              <w:jc w:val="center"/>
            </w:pPr>
            <w:r>
              <w:rPr>
                <w:color w:val="000000"/>
                <w:szCs w:val="21"/>
              </w:rPr>
              <w:t>14</w:t>
            </w:r>
          </w:p>
        </w:tc>
        <w:tc>
          <w:tcPr>
            <w:tcW w:w="1729" w:type="dxa"/>
            <w:vAlign w:val="center"/>
          </w:tcPr>
          <w:p w:rsidR="00E6763C" w:rsidRDefault="008178C6">
            <w:pPr>
              <w:jc w:val="center"/>
            </w:pPr>
            <w:r>
              <w:rPr>
                <w:color w:val="000000"/>
                <w:szCs w:val="21"/>
              </w:rPr>
              <w:t>120002</w:t>
            </w:r>
          </w:p>
        </w:tc>
        <w:tc>
          <w:tcPr>
            <w:tcW w:w="1658" w:type="dxa"/>
            <w:vAlign w:val="center"/>
          </w:tcPr>
          <w:p w:rsidR="00E6763C" w:rsidRDefault="008178C6">
            <w:pPr>
              <w:jc w:val="center"/>
            </w:pPr>
            <w:r>
              <w:rPr>
                <w:color w:val="000000"/>
                <w:szCs w:val="21"/>
              </w:rPr>
              <w:t>18</w:t>
            </w:r>
            <w:r>
              <w:rPr>
                <w:color w:val="000000"/>
                <w:szCs w:val="21"/>
              </w:rPr>
              <w:t>中原</w:t>
            </w:r>
            <w:r>
              <w:rPr>
                <w:color w:val="000000"/>
                <w:szCs w:val="21"/>
              </w:rPr>
              <w:t>EB</w:t>
            </w:r>
          </w:p>
        </w:tc>
        <w:tc>
          <w:tcPr>
            <w:tcW w:w="1986" w:type="dxa"/>
            <w:vAlign w:val="center"/>
          </w:tcPr>
          <w:p w:rsidR="00E6763C" w:rsidRDefault="008178C6">
            <w:pPr>
              <w:jc w:val="right"/>
            </w:pPr>
            <w:r>
              <w:rPr>
                <w:color w:val="000000"/>
                <w:szCs w:val="21"/>
              </w:rPr>
              <w:t>3,140,200.00</w:t>
            </w:r>
          </w:p>
        </w:tc>
        <w:tc>
          <w:tcPr>
            <w:tcW w:w="1984" w:type="dxa"/>
            <w:vAlign w:val="center"/>
          </w:tcPr>
          <w:p w:rsidR="00E6763C" w:rsidRDefault="008178C6">
            <w:pPr>
              <w:jc w:val="right"/>
            </w:pPr>
            <w:r>
              <w:rPr>
                <w:color w:val="000000"/>
                <w:szCs w:val="21"/>
              </w:rPr>
              <w:t>0.10</w:t>
            </w:r>
          </w:p>
        </w:tc>
      </w:tr>
      <w:tr w:rsidR="00E6763C">
        <w:tc>
          <w:tcPr>
            <w:tcW w:w="1808" w:type="dxa"/>
            <w:vAlign w:val="center"/>
          </w:tcPr>
          <w:p w:rsidR="00E6763C" w:rsidRDefault="008178C6">
            <w:pPr>
              <w:jc w:val="center"/>
            </w:pPr>
            <w:r>
              <w:rPr>
                <w:color w:val="000000"/>
                <w:szCs w:val="21"/>
              </w:rPr>
              <w:t>15</w:t>
            </w:r>
          </w:p>
        </w:tc>
        <w:tc>
          <w:tcPr>
            <w:tcW w:w="1729" w:type="dxa"/>
            <w:vAlign w:val="center"/>
          </w:tcPr>
          <w:p w:rsidR="00E6763C" w:rsidRDefault="008178C6">
            <w:pPr>
              <w:jc w:val="center"/>
            </w:pPr>
            <w:r>
              <w:rPr>
                <w:color w:val="000000"/>
                <w:szCs w:val="21"/>
              </w:rPr>
              <w:t>123023</w:t>
            </w:r>
          </w:p>
        </w:tc>
        <w:tc>
          <w:tcPr>
            <w:tcW w:w="1658" w:type="dxa"/>
            <w:vAlign w:val="center"/>
          </w:tcPr>
          <w:p w:rsidR="00E6763C" w:rsidRDefault="008178C6">
            <w:pPr>
              <w:jc w:val="center"/>
            </w:pPr>
            <w:r>
              <w:rPr>
                <w:color w:val="000000"/>
                <w:szCs w:val="21"/>
              </w:rPr>
              <w:t>迪森转债</w:t>
            </w:r>
          </w:p>
        </w:tc>
        <w:tc>
          <w:tcPr>
            <w:tcW w:w="1986" w:type="dxa"/>
            <w:vAlign w:val="center"/>
          </w:tcPr>
          <w:p w:rsidR="00E6763C" w:rsidRDefault="008178C6">
            <w:pPr>
              <w:jc w:val="right"/>
            </w:pPr>
            <w:r>
              <w:rPr>
                <w:color w:val="000000"/>
                <w:szCs w:val="21"/>
              </w:rPr>
              <w:t>1,865,105.90</w:t>
            </w:r>
          </w:p>
        </w:tc>
        <w:tc>
          <w:tcPr>
            <w:tcW w:w="1984" w:type="dxa"/>
            <w:vAlign w:val="center"/>
          </w:tcPr>
          <w:p w:rsidR="00E6763C" w:rsidRDefault="008178C6">
            <w:pPr>
              <w:jc w:val="right"/>
            </w:pPr>
            <w:r>
              <w:rPr>
                <w:color w:val="000000"/>
                <w:szCs w:val="21"/>
              </w:rPr>
              <w:t>0.06</w:t>
            </w:r>
          </w:p>
        </w:tc>
      </w:tr>
      <w:tr w:rsidR="00E6763C">
        <w:tc>
          <w:tcPr>
            <w:tcW w:w="1808" w:type="dxa"/>
            <w:vAlign w:val="center"/>
          </w:tcPr>
          <w:p w:rsidR="00E6763C" w:rsidRDefault="008178C6">
            <w:pPr>
              <w:jc w:val="center"/>
            </w:pPr>
            <w:r>
              <w:rPr>
                <w:color w:val="000000"/>
                <w:szCs w:val="21"/>
              </w:rPr>
              <w:t>16</w:t>
            </w:r>
          </w:p>
        </w:tc>
        <w:tc>
          <w:tcPr>
            <w:tcW w:w="1729" w:type="dxa"/>
            <w:vAlign w:val="center"/>
          </w:tcPr>
          <w:p w:rsidR="00E6763C" w:rsidRDefault="008178C6">
            <w:pPr>
              <w:jc w:val="center"/>
            </w:pPr>
            <w:r>
              <w:rPr>
                <w:color w:val="000000"/>
                <w:szCs w:val="21"/>
              </w:rPr>
              <w:t>128015</w:t>
            </w:r>
          </w:p>
        </w:tc>
        <w:tc>
          <w:tcPr>
            <w:tcW w:w="1658" w:type="dxa"/>
            <w:vAlign w:val="center"/>
          </w:tcPr>
          <w:p w:rsidR="00E6763C" w:rsidRDefault="008178C6">
            <w:pPr>
              <w:jc w:val="center"/>
            </w:pPr>
            <w:r>
              <w:rPr>
                <w:color w:val="000000"/>
                <w:szCs w:val="21"/>
              </w:rPr>
              <w:t>久其转债</w:t>
            </w:r>
          </w:p>
        </w:tc>
        <w:tc>
          <w:tcPr>
            <w:tcW w:w="1986" w:type="dxa"/>
            <w:vAlign w:val="center"/>
          </w:tcPr>
          <w:p w:rsidR="00E6763C" w:rsidRDefault="008178C6">
            <w:pPr>
              <w:jc w:val="right"/>
            </w:pPr>
            <w:r>
              <w:rPr>
                <w:color w:val="000000"/>
                <w:szCs w:val="21"/>
              </w:rPr>
              <w:t>1,253,542.04</w:t>
            </w:r>
          </w:p>
        </w:tc>
        <w:tc>
          <w:tcPr>
            <w:tcW w:w="1984" w:type="dxa"/>
            <w:vAlign w:val="center"/>
          </w:tcPr>
          <w:p w:rsidR="00E6763C" w:rsidRDefault="008178C6">
            <w:pPr>
              <w:jc w:val="right"/>
            </w:pPr>
            <w:r>
              <w:rPr>
                <w:color w:val="000000"/>
                <w:szCs w:val="21"/>
              </w:rPr>
              <w:t>0.04</w:t>
            </w:r>
          </w:p>
        </w:tc>
      </w:tr>
      <w:tr w:rsidR="00E6763C">
        <w:tc>
          <w:tcPr>
            <w:tcW w:w="1808" w:type="dxa"/>
            <w:vAlign w:val="center"/>
          </w:tcPr>
          <w:p w:rsidR="00E6763C" w:rsidRDefault="008178C6">
            <w:pPr>
              <w:jc w:val="center"/>
            </w:pPr>
            <w:r>
              <w:rPr>
                <w:color w:val="000000"/>
                <w:szCs w:val="21"/>
              </w:rPr>
              <w:t>17</w:t>
            </w:r>
          </w:p>
        </w:tc>
        <w:tc>
          <w:tcPr>
            <w:tcW w:w="1729" w:type="dxa"/>
            <w:vAlign w:val="center"/>
          </w:tcPr>
          <w:p w:rsidR="00E6763C" w:rsidRDefault="008178C6">
            <w:pPr>
              <w:jc w:val="center"/>
            </w:pPr>
            <w:r>
              <w:rPr>
                <w:color w:val="000000"/>
                <w:szCs w:val="21"/>
              </w:rPr>
              <w:t>110051</w:t>
            </w:r>
          </w:p>
        </w:tc>
        <w:tc>
          <w:tcPr>
            <w:tcW w:w="1658" w:type="dxa"/>
            <w:vAlign w:val="center"/>
          </w:tcPr>
          <w:p w:rsidR="00E6763C" w:rsidRDefault="008178C6">
            <w:pPr>
              <w:jc w:val="center"/>
            </w:pPr>
            <w:r>
              <w:rPr>
                <w:color w:val="000000"/>
                <w:szCs w:val="21"/>
              </w:rPr>
              <w:t>中天转债</w:t>
            </w:r>
          </w:p>
        </w:tc>
        <w:tc>
          <w:tcPr>
            <w:tcW w:w="1986" w:type="dxa"/>
            <w:vAlign w:val="center"/>
          </w:tcPr>
          <w:p w:rsidR="00E6763C" w:rsidRDefault="008178C6">
            <w:pPr>
              <w:jc w:val="right"/>
            </w:pPr>
            <w:r>
              <w:rPr>
                <w:color w:val="000000"/>
                <w:szCs w:val="21"/>
              </w:rPr>
              <w:t>869,567.40</w:t>
            </w:r>
          </w:p>
        </w:tc>
        <w:tc>
          <w:tcPr>
            <w:tcW w:w="1984" w:type="dxa"/>
            <w:vAlign w:val="center"/>
          </w:tcPr>
          <w:p w:rsidR="00E6763C" w:rsidRDefault="008178C6">
            <w:pPr>
              <w:jc w:val="right"/>
            </w:pPr>
            <w:r>
              <w:rPr>
                <w:color w:val="000000"/>
                <w:szCs w:val="21"/>
              </w:rPr>
              <w:t>0.03</w:t>
            </w:r>
          </w:p>
        </w:tc>
      </w:tr>
      <w:tr w:rsidR="00E6763C">
        <w:tc>
          <w:tcPr>
            <w:tcW w:w="1808" w:type="dxa"/>
            <w:vAlign w:val="center"/>
          </w:tcPr>
          <w:p w:rsidR="00E6763C" w:rsidRDefault="008178C6">
            <w:pPr>
              <w:jc w:val="center"/>
            </w:pPr>
            <w:r>
              <w:rPr>
                <w:color w:val="000000"/>
                <w:szCs w:val="21"/>
              </w:rPr>
              <w:t>18</w:t>
            </w:r>
          </w:p>
        </w:tc>
        <w:tc>
          <w:tcPr>
            <w:tcW w:w="1729" w:type="dxa"/>
            <w:vAlign w:val="center"/>
          </w:tcPr>
          <w:p w:rsidR="00E6763C" w:rsidRDefault="008178C6">
            <w:pPr>
              <w:jc w:val="center"/>
            </w:pPr>
            <w:r>
              <w:rPr>
                <w:color w:val="000000"/>
                <w:szCs w:val="21"/>
              </w:rPr>
              <w:t>110043</w:t>
            </w:r>
          </w:p>
        </w:tc>
        <w:tc>
          <w:tcPr>
            <w:tcW w:w="1658" w:type="dxa"/>
            <w:vAlign w:val="center"/>
          </w:tcPr>
          <w:p w:rsidR="00E6763C" w:rsidRDefault="008178C6">
            <w:pPr>
              <w:jc w:val="center"/>
            </w:pPr>
            <w:r>
              <w:rPr>
                <w:color w:val="000000"/>
                <w:szCs w:val="21"/>
              </w:rPr>
              <w:t>无锡转债</w:t>
            </w:r>
          </w:p>
        </w:tc>
        <w:tc>
          <w:tcPr>
            <w:tcW w:w="1986" w:type="dxa"/>
            <w:vAlign w:val="center"/>
          </w:tcPr>
          <w:p w:rsidR="00E6763C" w:rsidRDefault="008178C6">
            <w:pPr>
              <w:jc w:val="right"/>
            </w:pPr>
            <w:r>
              <w:rPr>
                <w:color w:val="000000"/>
                <w:szCs w:val="21"/>
              </w:rPr>
              <w:t>814,648.90</w:t>
            </w:r>
          </w:p>
        </w:tc>
        <w:tc>
          <w:tcPr>
            <w:tcW w:w="1984" w:type="dxa"/>
            <w:vAlign w:val="center"/>
          </w:tcPr>
          <w:p w:rsidR="00E6763C" w:rsidRDefault="008178C6">
            <w:pPr>
              <w:jc w:val="right"/>
            </w:pPr>
            <w:r>
              <w:rPr>
                <w:color w:val="000000"/>
                <w:szCs w:val="21"/>
              </w:rPr>
              <w:t>0.03</w:t>
            </w:r>
          </w:p>
        </w:tc>
      </w:tr>
      <w:tr w:rsidR="00E6763C">
        <w:tc>
          <w:tcPr>
            <w:tcW w:w="1808" w:type="dxa"/>
            <w:vAlign w:val="center"/>
          </w:tcPr>
          <w:p w:rsidR="00E6763C" w:rsidRDefault="008178C6">
            <w:pPr>
              <w:jc w:val="center"/>
            </w:pPr>
            <w:r>
              <w:rPr>
                <w:color w:val="000000"/>
                <w:szCs w:val="21"/>
              </w:rPr>
              <w:t>19</w:t>
            </w:r>
          </w:p>
        </w:tc>
        <w:tc>
          <w:tcPr>
            <w:tcW w:w="1729" w:type="dxa"/>
            <w:vAlign w:val="center"/>
          </w:tcPr>
          <w:p w:rsidR="00E6763C" w:rsidRDefault="008178C6">
            <w:pPr>
              <w:jc w:val="center"/>
            </w:pPr>
            <w:r>
              <w:rPr>
                <w:color w:val="000000"/>
                <w:szCs w:val="21"/>
              </w:rPr>
              <w:t>113025</w:t>
            </w:r>
          </w:p>
        </w:tc>
        <w:tc>
          <w:tcPr>
            <w:tcW w:w="1658" w:type="dxa"/>
            <w:vAlign w:val="center"/>
          </w:tcPr>
          <w:p w:rsidR="00E6763C" w:rsidRDefault="008178C6">
            <w:pPr>
              <w:jc w:val="center"/>
            </w:pPr>
            <w:r>
              <w:rPr>
                <w:color w:val="000000"/>
                <w:szCs w:val="21"/>
              </w:rPr>
              <w:t>明泰转债</w:t>
            </w:r>
          </w:p>
        </w:tc>
        <w:tc>
          <w:tcPr>
            <w:tcW w:w="1986" w:type="dxa"/>
            <w:vAlign w:val="center"/>
          </w:tcPr>
          <w:p w:rsidR="00E6763C" w:rsidRDefault="008178C6">
            <w:pPr>
              <w:jc w:val="right"/>
            </w:pPr>
            <w:r>
              <w:rPr>
                <w:color w:val="000000"/>
                <w:szCs w:val="21"/>
              </w:rPr>
              <w:t>499,515.90</w:t>
            </w:r>
          </w:p>
        </w:tc>
        <w:tc>
          <w:tcPr>
            <w:tcW w:w="1984" w:type="dxa"/>
            <w:vAlign w:val="center"/>
          </w:tcPr>
          <w:p w:rsidR="00E6763C" w:rsidRDefault="008178C6">
            <w:pPr>
              <w:jc w:val="right"/>
            </w:pPr>
            <w:r>
              <w:rPr>
                <w:color w:val="000000"/>
                <w:szCs w:val="21"/>
              </w:rPr>
              <w:t>0.02</w:t>
            </w:r>
          </w:p>
        </w:tc>
      </w:tr>
      <w:tr w:rsidR="00E6763C">
        <w:tc>
          <w:tcPr>
            <w:tcW w:w="1808" w:type="dxa"/>
            <w:vAlign w:val="center"/>
          </w:tcPr>
          <w:p w:rsidR="00E6763C" w:rsidRDefault="008178C6">
            <w:pPr>
              <w:jc w:val="center"/>
            </w:pPr>
            <w:r>
              <w:rPr>
                <w:color w:val="000000"/>
                <w:szCs w:val="21"/>
              </w:rPr>
              <w:t>20</w:t>
            </w:r>
          </w:p>
        </w:tc>
        <w:tc>
          <w:tcPr>
            <w:tcW w:w="1729" w:type="dxa"/>
            <w:vAlign w:val="center"/>
          </w:tcPr>
          <w:p w:rsidR="00E6763C" w:rsidRDefault="008178C6">
            <w:pPr>
              <w:jc w:val="center"/>
            </w:pPr>
            <w:r>
              <w:rPr>
                <w:color w:val="000000"/>
                <w:szCs w:val="21"/>
              </w:rPr>
              <w:t>128080</w:t>
            </w:r>
          </w:p>
        </w:tc>
        <w:tc>
          <w:tcPr>
            <w:tcW w:w="1658" w:type="dxa"/>
            <w:vAlign w:val="center"/>
          </w:tcPr>
          <w:p w:rsidR="00E6763C" w:rsidRDefault="008178C6">
            <w:pPr>
              <w:jc w:val="center"/>
            </w:pPr>
            <w:r>
              <w:rPr>
                <w:color w:val="000000"/>
                <w:szCs w:val="21"/>
              </w:rPr>
              <w:t>顺丰转债</w:t>
            </w:r>
          </w:p>
        </w:tc>
        <w:tc>
          <w:tcPr>
            <w:tcW w:w="1986" w:type="dxa"/>
            <w:vAlign w:val="center"/>
          </w:tcPr>
          <w:p w:rsidR="00E6763C" w:rsidRDefault="008178C6">
            <w:pPr>
              <w:jc w:val="right"/>
            </w:pPr>
            <w:r>
              <w:rPr>
                <w:color w:val="000000"/>
                <w:szCs w:val="21"/>
              </w:rPr>
              <w:t>245,979.00</w:t>
            </w:r>
          </w:p>
        </w:tc>
        <w:tc>
          <w:tcPr>
            <w:tcW w:w="1984" w:type="dxa"/>
            <w:vAlign w:val="center"/>
          </w:tcPr>
          <w:p w:rsidR="00E6763C" w:rsidRDefault="008178C6">
            <w:pPr>
              <w:jc w:val="right"/>
            </w:pPr>
            <w:r>
              <w:rPr>
                <w:color w:val="000000"/>
                <w:szCs w:val="21"/>
              </w:rPr>
              <w:t>0.01</w:t>
            </w:r>
          </w:p>
        </w:tc>
      </w:tr>
      <w:tr w:rsidR="00E6763C">
        <w:tc>
          <w:tcPr>
            <w:tcW w:w="1808" w:type="dxa"/>
            <w:vAlign w:val="center"/>
          </w:tcPr>
          <w:p w:rsidR="00E6763C" w:rsidRDefault="008178C6">
            <w:pPr>
              <w:jc w:val="center"/>
            </w:pPr>
            <w:r>
              <w:rPr>
                <w:color w:val="000000"/>
                <w:szCs w:val="21"/>
              </w:rPr>
              <w:t>21</w:t>
            </w:r>
          </w:p>
        </w:tc>
        <w:tc>
          <w:tcPr>
            <w:tcW w:w="1729" w:type="dxa"/>
            <w:vAlign w:val="center"/>
          </w:tcPr>
          <w:p w:rsidR="00E6763C" w:rsidRDefault="008178C6">
            <w:pPr>
              <w:jc w:val="center"/>
            </w:pPr>
            <w:r>
              <w:rPr>
                <w:color w:val="000000"/>
                <w:szCs w:val="21"/>
              </w:rPr>
              <w:t>110065</w:t>
            </w:r>
          </w:p>
        </w:tc>
        <w:tc>
          <w:tcPr>
            <w:tcW w:w="1658" w:type="dxa"/>
            <w:vAlign w:val="center"/>
          </w:tcPr>
          <w:p w:rsidR="00E6763C" w:rsidRDefault="008178C6">
            <w:pPr>
              <w:jc w:val="center"/>
            </w:pPr>
            <w:r>
              <w:rPr>
                <w:color w:val="000000"/>
                <w:szCs w:val="21"/>
              </w:rPr>
              <w:t>淮矿转债</w:t>
            </w:r>
          </w:p>
        </w:tc>
        <w:tc>
          <w:tcPr>
            <w:tcW w:w="1986" w:type="dxa"/>
            <w:vAlign w:val="center"/>
          </w:tcPr>
          <w:p w:rsidR="00E6763C" w:rsidRDefault="008178C6">
            <w:pPr>
              <w:jc w:val="right"/>
            </w:pPr>
            <w:r>
              <w:rPr>
                <w:color w:val="000000"/>
                <w:szCs w:val="21"/>
              </w:rPr>
              <w:t>177,189.60</w:t>
            </w:r>
          </w:p>
        </w:tc>
        <w:tc>
          <w:tcPr>
            <w:tcW w:w="1984" w:type="dxa"/>
            <w:vAlign w:val="center"/>
          </w:tcPr>
          <w:p w:rsidR="00E6763C" w:rsidRDefault="008178C6">
            <w:pPr>
              <w:jc w:val="right"/>
            </w:pPr>
            <w:r>
              <w:rPr>
                <w:color w:val="000000"/>
                <w:szCs w:val="21"/>
              </w:rPr>
              <w:t>0.01</w:t>
            </w:r>
          </w:p>
        </w:tc>
      </w:tr>
      <w:tr w:rsidR="00E6763C">
        <w:tc>
          <w:tcPr>
            <w:tcW w:w="1808" w:type="dxa"/>
            <w:vAlign w:val="center"/>
          </w:tcPr>
          <w:p w:rsidR="00E6763C" w:rsidRDefault="008178C6">
            <w:pPr>
              <w:jc w:val="center"/>
            </w:pPr>
            <w:r>
              <w:rPr>
                <w:color w:val="000000"/>
                <w:szCs w:val="21"/>
              </w:rPr>
              <w:t>22</w:t>
            </w:r>
          </w:p>
        </w:tc>
        <w:tc>
          <w:tcPr>
            <w:tcW w:w="1729" w:type="dxa"/>
            <w:vAlign w:val="center"/>
          </w:tcPr>
          <w:p w:rsidR="00E6763C" w:rsidRDefault="008178C6">
            <w:pPr>
              <w:jc w:val="center"/>
            </w:pPr>
            <w:r>
              <w:rPr>
                <w:color w:val="000000"/>
                <w:szCs w:val="21"/>
              </w:rPr>
              <w:t>113545</w:t>
            </w:r>
          </w:p>
        </w:tc>
        <w:tc>
          <w:tcPr>
            <w:tcW w:w="1658" w:type="dxa"/>
            <w:vAlign w:val="center"/>
          </w:tcPr>
          <w:p w:rsidR="00E6763C" w:rsidRDefault="008178C6">
            <w:pPr>
              <w:jc w:val="center"/>
            </w:pPr>
            <w:r>
              <w:rPr>
                <w:color w:val="000000"/>
                <w:szCs w:val="21"/>
              </w:rPr>
              <w:t>金能转债</w:t>
            </w:r>
          </w:p>
        </w:tc>
        <w:tc>
          <w:tcPr>
            <w:tcW w:w="1986" w:type="dxa"/>
            <w:vAlign w:val="center"/>
          </w:tcPr>
          <w:p w:rsidR="00E6763C" w:rsidRDefault="008178C6">
            <w:pPr>
              <w:jc w:val="right"/>
            </w:pPr>
            <w:r>
              <w:rPr>
                <w:color w:val="000000"/>
                <w:szCs w:val="21"/>
              </w:rPr>
              <w:t>158,672.40</w:t>
            </w:r>
          </w:p>
        </w:tc>
        <w:tc>
          <w:tcPr>
            <w:tcW w:w="1984" w:type="dxa"/>
            <w:vAlign w:val="center"/>
          </w:tcPr>
          <w:p w:rsidR="00E6763C" w:rsidRDefault="008178C6">
            <w:pPr>
              <w:jc w:val="right"/>
            </w:pPr>
            <w:r>
              <w:rPr>
                <w:color w:val="000000"/>
                <w:szCs w:val="21"/>
              </w:rPr>
              <w:t>0.00</w:t>
            </w:r>
          </w:p>
        </w:tc>
      </w:tr>
    </w:tbl>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7.12.5 </w:t>
      </w:r>
      <w:r w:rsidRPr="00936490">
        <w:rPr>
          <w:rFonts w:ascii="宋体" w:hAnsi="宋体" w:hint="eastAsia"/>
          <w:b/>
          <w:bCs/>
          <w:color w:val="000000"/>
          <w:szCs w:val="21"/>
        </w:rPr>
        <w:t>期末前十名股票中存在流通受限情况的说明</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3"/>
        <w:gridCol w:w="1302"/>
        <w:gridCol w:w="1301"/>
        <w:gridCol w:w="1805"/>
        <w:gridCol w:w="1655"/>
        <w:gridCol w:w="2019"/>
      </w:tblGrid>
      <w:tr w:rsidR="00753756" w:rsidRPr="00224952" w:rsidTr="005D786D">
        <w:tc>
          <w:tcPr>
            <w:tcW w:w="1083"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30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股票代码</w:t>
            </w:r>
          </w:p>
        </w:tc>
        <w:tc>
          <w:tcPr>
            <w:tcW w:w="130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股票名称</w:t>
            </w:r>
          </w:p>
        </w:tc>
        <w:tc>
          <w:tcPr>
            <w:tcW w:w="1805" w:type="dxa"/>
            <w:vAlign w:val="center"/>
          </w:tcPr>
          <w:p w:rsidR="00753756" w:rsidRPr="00224952" w:rsidRDefault="00753756" w:rsidP="001674E8">
            <w:pPr>
              <w:spacing w:before="29" w:line="360" w:lineRule="auto"/>
              <w:ind w:left="17"/>
              <w:jc w:val="center"/>
              <w:rPr>
                <w:color w:val="000000"/>
                <w:szCs w:val="21"/>
              </w:rPr>
            </w:pPr>
            <w:r w:rsidRPr="00224952">
              <w:rPr>
                <w:rFonts w:hint="eastAsia"/>
                <w:color w:val="000000"/>
                <w:szCs w:val="21"/>
              </w:rPr>
              <w:t>流通受限部分的公允价值</w:t>
            </w:r>
          </w:p>
        </w:tc>
        <w:tc>
          <w:tcPr>
            <w:tcW w:w="1655"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c>
          <w:tcPr>
            <w:tcW w:w="2019"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流通受限情况说明</w:t>
            </w:r>
          </w:p>
        </w:tc>
      </w:tr>
      <w:tr w:rsidR="00E6763C">
        <w:tc>
          <w:tcPr>
            <w:tcW w:w="1083" w:type="dxa"/>
            <w:vAlign w:val="center"/>
          </w:tcPr>
          <w:p w:rsidR="00E6763C" w:rsidRDefault="008178C6">
            <w:pPr>
              <w:jc w:val="center"/>
            </w:pPr>
            <w:r>
              <w:rPr>
                <w:color w:val="000000"/>
                <w:szCs w:val="21"/>
              </w:rPr>
              <w:t>1</w:t>
            </w:r>
          </w:p>
        </w:tc>
        <w:tc>
          <w:tcPr>
            <w:tcW w:w="1302" w:type="dxa"/>
            <w:vAlign w:val="center"/>
          </w:tcPr>
          <w:p w:rsidR="00E6763C" w:rsidRDefault="008178C6">
            <w:pPr>
              <w:jc w:val="center"/>
            </w:pPr>
            <w:r>
              <w:rPr>
                <w:color w:val="000000"/>
                <w:szCs w:val="21"/>
              </w:rPr>
              <w:t>601872</w:t>
            </w:r>
          </w:p>
        </w:tc>
        <w:tc>
          <w:tcPr>
            <w:tcW w:w="1301" w:type="dxa"/>
            <w:vAlign w:val="center"/>
          </w:tcPr>
          <w:p w:rsidR="00E6763C" w:rsidRDefault="008178C6">
            <w:pPr>
              <w:jc w:val="center"/>
            </w:pPr>
            <w:r>
              <w:rPr>
                <w:color w:val="000000"/>
                <w:szCs w:val="21"/>
              </w:rPr>
              <w:t>招商轮船</w:t>
            </w:r>
          </w:p>
        </w:tc>
        <w:tc>
          <w:tcPr>
            <w:tcW w:w="1805" w:type="dxa"/>
            <w:vAlign w:val="center"/>
          </w:tcPr>
          <w:p w:rsidR="00E6763C" w:rsidRDefault="008178C6">
            <w:pPr>
              <w:jc w:val="right"/>
            </w:pPr>
            <w:r>
              <w:rPr>
                <w:color w:val="000000"/>
                <w:szCs w:val="21"/>
              </w:rPr>
              <w:t>2,960,818.29</w:t>
            </w:r>
          </w:p>
        </w:tc>
        <w:tc>
          <w:tcPr>
            <w:tcW w:w="1655" w:type="dxa"/>
            <w:vAlign w:val="center"/>
          </w:tcPr>
          <w:p w:rsidR="00E6763C" w:rsidRDefault="008178C6">
            <w:pPr>
              <w:jc w:val="right"/>
            </w:pPr>
            <w:r>
              <w:rPr>
                <w:color w:val="000000"/>
                <w:szCs w:val="21"/>
              </w:rPr>
              <w:t>0.09</w:t>
            </w:r>
          </w:p>
        </w:tc>
        <w:tc>
          <w:tcPr>
            <w:tcW w:w="2019" w:type="dxa"/>
            <w:vAlign w:val="center"/>
          </w:tcPr>
          <w:p w:rsidR="00E6763C" w:rsidRDefault="008178C6">
            <w:pPr>
              <w:jc w:val="right"/>
            </w:pPr>
            <w:r>
              <w:rPr>
                <w:color w:val="000000"/>
                <w:szCs w:val="21"/>
              </w:rPr>
              <w:t>非公开发行流通受限</w:t>
            </w:r>
          </w:p>
        </w:tc>
      </w:tr>
      <w:tr w:rsidR="00E6763C">
        <w:tc>
          <w:tcPr>
            <w:tcW w:w="1083" w:type="dxa"/>
            <w:vAlign w:val="center"/>
          </w:tcPr>
          <w:p w:rsidR="00E6763C" w:rsidRDefault="008178C6">
            <w:pPr>
              <w:jc w:val="center"/>
            </w:pPr>
            <w:r>
              <w:rPr>
                <w:color w:val="000000"/>
                <w:szCs w:val="21"/>
              </w:rPr>
              <w:t>2</w:t>
            </w:r>
          </w:p>
        </w:tc>
        <w:tc>
          <w:tcPr>
            <w:tcW w:w="1302" w:type="dxa"/>
            <w:vAlign w:val="center"/>
          </w:tcPr>
          <w:p w:rsidR="00E6763C" w:rsidRDefault="008178C6">
            <w:pPr>
              <w:jc w:val="center"/>
            </w:pPr>
            <w:r>
              <w:rPr>
                <w:color w:val="000000"/>
                <w:szCs w:val="21"/>
              </w:rPr>
              <w:t>601872</w:t>
            </w:r>
          </w:p>
        </w:tc>
        <w:tc>
          <w:tcPr>
            <w:tcW w:w="1301" w:type="dxa"/>
            <w:vAlign w:val="center"/>
          </w:tcPr>
          <w:p w:rsidR="00E6763C" w:rsidRDefault="008178C6">
            <w:pPr>
              <w:jc w:val="center"/>
            </w:pPr>
            <w:r>
              <w:rPr>
                <w:color w:val="000000"/>
                <w:szCs w:val="21"/>
              </w:rPr>
              <w:t>招商轮船</w:t>
            </w:r>
          </w:p>
        </w:tc>
        <w:tc>
          <w:tcPr>
            <w:tcW w:w="1805" w:type="dxa"/>
            <w:vAlign w:val="center"/>
          </w:tcPr>
          <w:p w:rsidR="00E6763C" w:rsidRDefault="008178C6">
            <w:pPr>
              <w:jc w:val="right"/>
            </w:pPr>
            <w:r>
              <w:rPr>
                <w:color w:val="000000"/>
                <w:szCs w:val="21"/>
              </w:rPr>
              <w:t>2,843,281.08</w:t>
            </w:r>
          </w:p>
        </w:tc>
        <w:tc>
          <w:tcPr>
            <w:tcW w:w="1655" w:type="dxa"/>
            <w:vAlign w:val="center"/>
          </w:tcPr>
          <w:p w:rsidR="00E6763C" w:rsidRDefault="008178C6">
            <w:pPr>
              <w:jc w:val="right"/>
            </w:pPr>
            <w:r>
              <w:rPr>
                <w:color w:val="000000"/>
                <w:szCs w:val="21"/>
              </w:rPr>
              <w:t>0.09</w:t>
            </w:r>
          </w:p>
        </w:tc>
        <w:tc>
          <w:tcPr>
            <w:tcW w:w="2019" w:type="dxa"/>
            <w:vAlign w:val="center"/>
          </w:tcPr>
          <w:p w:rsidR="00E6763C" w:rsidRDefault="008178C6">
            <w:pPr>
              <w:jc w:val="right"/>
            </w:pPr>
            <w:r>
              <w:rPr>
                <w:color w:val="000000"/>
                <w:szCs w:val="21"/>
              </w:rPr>
              <w:t>非公开发行流通受限</w:t>
            </w:r>
          </w:p>
        </w:tc>
      </w:tr>
    </w:tbl>
    <w:p w:rsidR="00753756" w:rsidRPr="00224952" w:rsidRDefault="00753756" w:rsidP="00874313">
      <w:pPr>
        <w:tabs>
          <w:tab w:val="left" w:pos="426"/>
        </w:tabs>
        <w:spacing w:line="360" w:lineRule="auto"/>
        <w:ind w:firstLineChars="200" w:firstLine="420"/>
        <w:rPr>
          <w:kern w:val="0"/>
          <w:szCs w:val="21"/>
        </w:rPr>
      </w:pPr>
      <w:r w:rsidRPr="00224952">
        <w:rPr>
          <w:kern w:val="0"/>
          <w:szCs w:val="21"/>
        </w:rPr>
        <w:t>注：根据《深圳</w:t>
      </w:r>
      <w:r w:rsidRPr="00224952">
        <w:rPr>
          <w:kern w:val="0"/>
          <w:szCs w:val="21"/>
        </w:rPr>
        <w:t>/</w:t>
      </w:r>
      <w:r w:rsidRPr="00224952">
        <w:rPr>
          <w:kern w:val="0"/>
          <w:szCs w:val="21"/>
        </w:rPr>
        <w:t>上海证券交易所上市公司股东及董事、监事、高级管理人员减持股份实施细则》，大股东以外的股东减持所持有的上市公司非公开发行股份，采取集中竞价交易方式的，在任意连续</w:t>
      </w:r>
      <w:r w:rsidRPr="00224952">
        <w:rPr>
          <w:kern w:val="0"/>
          <w:szCs w:val="21"/>
        </w:rPr>
        <w:t>90</w:t>
      </w:r>
      <w:r w:rsidRPr="00224952">
        <w:rPr>
          <w:kern w:val="0"/>
          <w:szCs w:val="21"/>
        </w:rPr>
        <w:t>日内，减持股份的总数不得超过公司股份总数的</w:t>
      </w:r>
      <w:r w:rsidRPr="00224952">
        <w:rPr>
          <w:kern w:val="0"/>
          <w:szCs w:val="21"/>
        </w:rPr>
        <w:t>1%</w:t>
      </w:r>
      <w:r w:rsidRPr="00224952">
        <w:rPr>
          <w:kern w:val="0"/>
          <w:szCs w:val="21"/>
        </w:rPr>
        <w:t>。持有上市公司非公开发行股份的股东，通过集中竞价交易减持该部分股份的，除遵守前款规定外，自股份解除限售之日起</w:t>
      </w:r>
      <w:r w:rsidRPr="00224952">
        <w:rPr>
          <w:kern w:val="0"/>
          <w:szCs w:val="21"/>
        </w:rPr>
        <w:t>12</w:t>
      </w:r>
      <w:r w:rsidRPr="00224952">
        <w:rPr>
          <w:kern w:val="0"/>
          <w:szCs w:val="21"/>
        </w:rPr>
        <w:t>个月内，减持数量不得超过其持有该次非公开发行股份数量的</w:t>
      </w:r>
      <w:r w:rsidRPr="00224952">
        <w:rPr>
          <w:kern w:val="0"/>
          <w:szCs w:val="21"/>
        </w:rPr>
        <w:t>50%</w:t>
      </w:r>
      <w:r w:rsidRPr="00224952">
        <w:rPr>
          <w:kern w:val="0"/>
          <w:szCs w:val="21"/>
        </w:rPr>
        <w:t>。</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09" w:name="_Toc225500050"/>
      <w:bookmarkStart w:id="110" w:name="_Toc48654827"/>
      <w:r w:rsidRPr="008D36FA">
        <w:rPr>
          <w:rFonts w:ascii="宋体" w:hAnsi="宋体" w:cs="Arial"/>
          <w:bCs/>
          <w:color w:val="000000"/>
          <w:sz w:val="21"/>
          <w:szCs w:val="21"/>
        </w:rPr>
        <w:t>8</w:t>
      </w:r>
      <w:r w:rsidRPr="008D36FA">
        <w:rPr>
          <w:rFonts w:ascii="宋体" w:hAnsi="宋体" w:cs="Arial" w:hint="eastAsia"/>
          <w:bCs/>
          <w:color w:val="000000"/>
          <w:sz w:val="21"/>
          <w:szCs w:val="21"/>
        </w:rPr>
        <w:t>基金份额持有人信息</w:t>
      </w:r>
      <w:bookmarkEnd w:id="109"/>
      <w:bookmarkEnd w:id="110"/>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1" w:name="_Toc225500051"/>
      <w:bookmarkStart w:id="112" w:name="_Toc390421270"/>
      <w:bookmarkStart w:id="113" w:name="_Toc48654828"/>
      <w:r w:rsidRPr="00530FFD">
        <w:rPr>
          <w:rFonts w:ascii="宋体" w:hAnsi="宋体" w:cs="Arial"/>
          <w:color w:val="000000"/>
          <w:sz w:val="21"/>
          <w:szCs w:val="21"/>
        </w:rPr>
        <w:t>8.1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期末基金份额持有人户数及持有人结构</w:t>
      </w:r>
      <w:bookmarkEnd w:id="111"/>
      <w:bookmarkEnd w:id="112"/>
      <w:bookmarkEnd w:id="113"/>
    </w:p>
    <w:p w:rsidR="00F53983" w:rsidRPr="00224952" w:rsidRDefault="00F53983" w:rsidP="00F53983">
      <w:pPr>
        <w:autoSpaceDE w:val="0"/>
        <w:autoSpaceDN w:val="0"/>
        <w:adjustRightInd w:val="0"/>
        <w:spacing w:before="29" w:line="360" w:lineRule="auto"/>
        <w:ind w:left="15"/>
        <w:jc w:val="right"/>
        <w:rPr>
          <w:color w:val="000000"/>
          <w:szCs w:val="21"/>
        </w:rPr>
      </w:pPr>
      <w:r w:rsidRPr="00224952">
        <w:rPr>
          <w:rFonts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
        <w:gridCol w:w="1850"/>
        <w:gridCol w:w="1474"/>
        <w:gridCol w:w="1940"/>
        <w:gridCol w:w="1138"/>
        <w:gridCol w:w="1787"/>
        <w:gridCol w:w="1096"/>
      </w:tblGrid>
      <w:tr w:rsidR="00F53983" w:rsidRPr="00224952" w:rsidTr="009A7631">
        <w:trPr>
          <w:jc w:val="center"/>
        </w:trPr>
        <w:tc>
          <w:tcPr>
            <w:tcW w:w="869" w:type="pct"/>
            <w:hMerge w:val="restart"/>
            <w:vMerge w:val="restart"/>
            <w:vAlign w:val="center"/>
          </w:tcPr>
          <w:p w:rsidR="00E6763C" w:rsidRDefault="008178C6">
            <w:pPr>
              <w:jc w:val="center"/>
            </w:pPr>
            <w:r>
              <w:t>持有人户数</w:t>
            </w:r>
            <w:r>
              <w:t>(</w:t>
            </w:r>
            <w:r>
              <w:t>户</w:t>
            </w:r>
            <w:r>
              <w:t>)</w:t>
            </w:r>
          </w:p>
        </w:tc>
        <w:tc>
          <w:tcPr>
            <w:tcW w:w="639" w:type="pct"/>
            <w:hMerge/>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持有人户数</w:t>
            </w:r>
            <w:r w:rsidRPr="00224952">
              <w:rPr>
                <w:bCs/>
                <w:color w:val="000000"/>
                <w:szCs w:val="21"/>
              </w:rPr>
              <w:t>(</w:t>
            </w:r>
            <w:r w:rsidRPr="00224952">
              <w:rPr>
                <w:rFonts w:hint="eastAsia"/>
                <w:bCs/>
                <w:color w:val="000000"/>
                <w:szCs w:val="21"/>
              </w:rPr>
              <w:t>户</w:t>
            </w:r>
            <w:r w:rsidRPr="00224952">
              <w:rPr>
                <w:bCs/>
                <w:color w:val="000000"/>
                <w:szCs w:val="21"/>
              </w:rPr>
              <w:t>)</w:t>
            </w:r>
          </w:p>
        </w:tc>
        <w:tc>
          <w:tcPr>
            <w:tcW w:w="692" w:type="pct"/>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户均持有的基金份额</w:t>
            </w:r>
          </w:p>
        </w:tc>
        <w:tc>
          <w:tcPr>
            <w:tcW w:w="2800" w:type="pct"/>
            <w:gridSpan w:val="4"/>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持有人结构</w:t>
            </w:r>
          </w:p>
        </w:tc>
      </w:tr>
      <w:tr w:rsidR="00F53983" w:rsidRPr="00224952" w:rsidTr="009A7631">
        <w:trPr>
          <w:jc w:val="center"/>
        </w:trPr>
        <w:tc>
          <w:tcPr>
            <w:tcW w:w="869" w:type="pct"/>
            <w:hMerge w:val="restart"/>
            <w:vMerge/>
            <w:vAlign w:val="center"/>
          </w:tcPr>
          <w:p w:rsidR="00E6763C" w:rsidRDefault="00E6763C">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1446"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机构投资者</w:t>
            </w:r>
          </w:p>
        </w:tc>
        <w:tc>
          <w:tcPr>
            <w:tcW w:w="1354"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个人投资者</w:t>
            </w:r>
          </w:p>
        </w:tc>
      </w:tr>
      <w:tr w:rsidR="00F53983" w:rsidRPr="00224952" w:rsidTr="009A7631">
        <w:trPr>
          <w:jc w:val="center"/>
        </w:trPr>
        <w:tc>
          <w:tcPr>
            <w:tcW w:w="869" w:type="pct"/>
            <w:hMerge w:val="restart"/>
            <w:vMerge/>
            <w:vAlign w:val="center"/>
          </w:tcPr>
          <w:p w:rsidR="00E6763C" w:rsidRDefault="00E6763C">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911"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3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c>
          <w:tcPr>
            <w:tcW w:w="839"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1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r>
      <w:tr w:rsidR="00F53983" w:rsidRPr="00224952" w:rsidTr="009A7631">
        <w:trPr>
          <w:jc w:val="center"/>
        </w:trPr>
        <w:tc>
          <w:tcPr>
            <w:tcW w:w="869" w:type="pct"/>
            <w:hMerge w:val="restart"/>
            <w:vAlign w:val="center"/>
          </w:tcPr>
          <w:p w:rsidR="00E6763C" w:rsidRDefault="008178C6">
            <w:pPr>
              <w:jc w:val="center"/>
            </w:pPr>
            <w:r>
              <w:rPr>
                <w:bCs/>
                <w:color w:val="000000"/>
                <w:szCs w:val="21"/>
              </w:rPr>
              <w:t>415</w:t>
            </w:r>
          </w:p>
        </w:tc>
        <w:tc>
          <w:tcPr>
            <w:tcW w:w="639" w:type="pct"/>
            <w:hMerge/>
            <w:vAlign w:val="center"/>
          </w:tcPr>
          <w:p w:rsidR="00F53983" w:rsidRPr="00224952" w:rsidRDefault="00F53983" w:rsidP="00E56272">
            <w:pPr>
              <w:spacing w:line="360" w:lineRule="auto"/>
              <w:jc w:val="center"/>
              <w:rPr>
                <w:bCs/>
                <w:color w:val="000000"/>
                <w:szCs w:val="21"/>
              </w:rPr>
            </w:pPr>
            <w:r w:rsidRPr="00224952">
              <w:rPr>
                <w:bCs/>
                <w:color w:val="000000"/>
                <w:szCs w:val="21"/>
              </w:rPr>
              <w:t>415</w:t>
            </w:r>
          </w:p>
        </w:tc>
        <w:tc>
          <w:tcPr>
            <w:tcW w:w="692" w:type="pct"/>
            <w:vAlign w:val="center"/>
          </w:tcPr>
          <w:p w:rsidR="00F53983" w:rsidRPr="00224952" w:rsidRDefault="00F53983" w:rsidP="00E56272">
            <w:pPr>
              <w:spacing w:line="360" w:lineRule="auto"/>
              <w:jc w:val="right"/>
              <w:rPr>
                <w:bCs/>
                <w:color w:val="000000"/>
                <w:szCs w:val="21"/>
              </w:rPr>
            </w:pPr>
            <w:r w:rsidRPr="00224952">
              <w:rPr>
                <w:bCs/>
                <w:color w:val="000000"/>
                <w:szCs w:val="21"/>
              </w:rPr>
              <w:t>4,783,222.13</w:t>
            </w:r>
          </w:p>
        </w:tc>
        <w:tc>
          <w:tcPr>
            <w:tcW w:w="911" w:type="pct"/>
            <w:vAlign w:val="center"/>
          </w:tcPr>
          <w:p w:rsidR="00F53983" w:rsidRPr="00224952" w:rsidRDefault="00F53983" w:rsidP="00E56272">
            <w:pPr>
              <w:spacing w:line="360" w:lineRule="auto"/>
              <w:jc w:val="right"/>
              <w:rPr>
                <w:bCs/>
                <w:color w:val="000000"/>
                <w:szCs w:val="21"/>
              </w:rPr>
            </w:pPr>
            <w:r w:rsidRPr="00224952">
              <w:rPr>
                <w:bCs/>
                <w:color w:val="000000"/>
                <w:szCs w:val="21"/>
              </w:rPr>
              <w:t>1,959,268,916.09</w:t>
            </w:r>
          </w:p>
        </w:tc>
        <w:tc>
          <w:tcPr>
            <w:tcW w:w="535" w:type="pct"/>
            <w:vAlign w:val="center"/>
          </w:tcPr>
          <w:p w:rsidR="00F53983" w:rsidRPr="00224952" w:rsidRDefault="00F53983" w:rsidP="00E56272">
            <w:pPr>
              <w:spacing w:line="360" w:lineRule="auto"/>
              <w:jc w:val="right"/>
              <w:rPr>
                <w:bCs/>
                <w:color w:val="000000"/>
                <w:szCs w:val="21"/>
              </w:rPr>
            </w:pPr>
            <w:r w:rsidRPr="00224952">
              <w:rPr>
                <w:bCs/>
                <w:color w:val="000000"/>
                <w:szCs w:val="21"/>
              </w:rPr>
              <w:t>98.70%</w:t>
            </w:r>
          </w:p>
        </w:tc>
        <w:tc>
          <w:tcPr>
            <w:tcW w:w="839" w:type="pct"/>
            <w:vAlign w:val="center"/>
          </w:tcPr>
          <w:p w:rsidR="00F53983" w:rsidRPr="00224952" w:rsidRDefault="00F53983" w:rsidP="00E56272">
            <w:pPr>
              <w:spacing w:line="360" w:lineRule="auto"/>
              <w:jc w:val="right"/>
              <w:rPr>
                <w:bCs/>
                <w:color w:val="000000"/>
                <w:szCs w:val="21"/>
              </w:rPr>
            </w:pPr>
            <w:r w:rsidRPr="00224952">
              <w:rPr>
                <w:bCs/>
                <w:color w:val="000000"/>
                <w:szCs w:val="21"/>
              </w:rPr>
              <w:t>25,768,267.66</w:t>
            </w:r>
          </w:p>
        </w:tc>
        <w:tc>
          <w:tcPr>
            <w:tcW w:w="515" w:type="pct"/>
            <w:vAlign w:val="center"/>
          </w:tcPr>
          <w:p w:rsidR="00F53983" w:rsidRPr="00224952" w:rsidRDefault="00F53983" w:rsidP="00E56272">
            <w:pPr>
              <w:spacing w:line="360" w:lineRule="auto"/>
              <w:jc w:val="right"/>
              <w:rPr>
                <w:bCs/>
                <w:color w:val="000000"/>
                <w:szCs w:val="21"/>
              </w:rPr>
            </w:pPr>
            <w:r w:rsidRPr="00224952">
              <w:rPr>
                <w:bCs/>
                <w:color w:val="000000"/>
                <w:szCs w:val="21"/>
              </w:rPr>
              <w:t>1.30%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4" w:name="_Toc390421272"/>
      <w:bookmarkStart w:id="115" w:name="_Toc48654829"/>
      <w:r w:rsidRPr="00530FFD">
        <w:rPr>
          <w:rFonts w:ascii="宋体" w:hAnsi="宋体" w:cs="Arial"/>
          <w:color w:val="000000"/>
          <w:sz w:val="21"/>
          <w:szCs w:val="21"/>
        </w:rPr>
        <w:t>8.2</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期末基金管理人的从业人员持有本基金的情况</w:t>
      </w:r>
      <w:bookmarkEnd w:id="114"/>
      <w:bookmarkEnd w:id="115"/>
    </w:p>
    <w:tbl>
      <w:tblPr>
        <w:tblW w:w="9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20"/>
        <w:gridCol w:w="3493"/>
        <w:gridCol w:w="1938"/>
      </w:tblGrid>
      <w:tr w:rsidR="00753756" w:rsidRPr="00224952" w:rsidTr="00ED658A">
        <w:trPr>
          <w:trHeight w:val="1404"/>
        </w:trPr>
        <w:tc>
          <w:tcPr>
            <w:tcW w:w="4020"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项目</w:t>
            </w:r>
          </w:p>
        </w:tc>
        <w:tc>
          <w:tcPr>
            <w:tcW w:w="3493"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持有份额总数</w:t>
            </w:r>
            <w:r>
              <w:rPr>
                <w:rFonts w:hint="eastAsia"/>
                <w:color w:val="000000"/>
                <w:kern w:val="0"/>
                <w:szCs w:val="21"/>
              </w:rPr>
              <w:t>（份）</w:t>
            </w:r>
          </w:p>
        </w:tc>
        <w:tc>
          <w:tcPr>
            <w:tcW w:w="1938"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占基金总份额比例</w:t>
            </w:r>
          </w:p>
        </w:tc>
      </w:tr>
      <w:tr w:rsidR="00753756" w:rsidRPr="00224952" w:rsidTr="00ED658A">
        <w:trPr>
          <w:trHeight w:val="2331"/>
        </w:trPr>
        <w:tc>
          <w:tcPr>
            <w:tcW w:w="4020" w:type="dxa"/>
            <w:vAlign w:val="center"/>
          </w:tcPr>
          <w:p w:rsidR="00753756" w:rsidRPr="00224952" w:rsidRDefault="00753756" w:rsidP="004D62FA">
            <w:pPr>
              <w:spacing w:line="360" w:lineRule="auto"/>
              <w:jc w:val="left"/>
              <w:rPr>
                <w:color w:val="000000"/>
                <w:szCs w:val="21"/>
              </w:rPr>
            </w:pPr>
            <w:r w:rsidRPr="00224952">
              <w:rPr>
                <w:rFonts w:hint="eastAsia"/>
                <w:color w:val="000000"/>
                <w:szCs w:val="21"/>
              </w:rPr>
              <w:t>基金管理人所有从业人员持有本基金</w:t>
            </w:r>
          </w:p>
        </w:tc>
        <w:tc>
          <w:tcPr>
            <w:tcW w:w="3493"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453,371.81</w:t>
            </w:r>
          </w:p>
        </w:tc>
        <w:tc>
          <w:tcPr>
            <w:tcW w:w="1938"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0.0228%</w:t>
            </w:r>
          </w:p>
        </w:tc>
      </w:tr>
    </w:tbl>
    <w:p w:rsidR="00D51A83" w:rsidRPr="00D50BF1" w:rsidRDefault="00D51A83" w:rsidP="00C62536">
      <w:pPr>
        <w:pStyle w:val="20"/>
        <w:tabs>
          <w:tab w:val="num" w:pos="927"/>
        </w:tabs>
        <w:spacing w:beforeLines="100" w:before="312" w:afterLines="100" w:after="312"/>
        <w:ind w:left="927" w:hanging="567"/>
        <w:rPr>
          <w:rFonts w:ascii="宋体" w:cs="Arial"/>
          <w:color w:val="000000"/>
          <w:sz w:val="21"/>
          <w:szCs w:val="21"/>
        </w:rPr>
      </w:pPr>
      <w:bookmarkStart w:id="116" w:name="_Toc48654830"/>
      <w:r w:rsidRPr="00D50BF1">
        <w:rPr>
          <w:rFonts w:ascii="宋体" w:cs="Arial"/>
          <w:color w:val="000000"/>
          <w:sz w:val="21"/>
          <w:szCs w:val="21"/>
        </w:rPr>
        <w:t>8.3</w:t>
      </w:r>
      <w:r w:rsidR="00380ACE" w:rsidRPr="008D6693">
        <w:rPr>
          <w:rFonts w:ascii="宋体" w:hAnsi="宋体" w:cs="Arial"/>
          <w:color w:val="000000"/>
          <w:sz w:val="21"/>
          <w:szCs w:val="21"/>
        </w:rPr>
        <w:tab/>
      </w:r>
      <w:r w:rsidRPr="00D50BF1">
        <w:rPr>
          <w:rFonts w:ascii="宋体" w:cs="Arial" w:hint="eastAsia"/>
          <w:color w:val="000000"/>
          <w:sz w:val="21"/>
          <w:szCs w:val="21"/>
        </w:rPr>
        <w:t>期末基金管理人的从业人员持有本开放式基金份额总量区间的情况</w:t>
      </w:r>
      <w:bookmarkEnd w:id="116"/>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69"/>
        <w:gridCol w:w="6095"/>
      </w:tblGrid>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项目</w:t>
            </w:r>
          </w:p>
        </w:tc>
        <w:tc>
          <w:tcPr>
            <w:tcW w:w="322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D51A83" w:rsidRPr="009D5CCC" w:rsidTr="009A7631">
        <w:trPr>
          <w:trHeight w:val="713"/>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0</w:t>
            </w:r>
          </w:p>
        </w:tc>
      </w:tr>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7" w:name="_Toc390421273"/>
      <w:bookmarkStart w:id="118" w:name="_Toc48654831"/>
      <w:r w:rsidRPr="00530FFD">
        <w:rPr>
          <w:rFonts w:ascii="宋体" w:hAnsi="宋体" w:cs="Arial"/>
          <w:color w:val="000000"/>
          <w:sz w:val="21"/>
          <w:szCs w:val="21"/>
        </w:rPr>
        <w:t>8.4</w:t>
      </w:r>
      <w:r w:rsidR="007D6699" w:rsidRPr="00530FFD">
        <w:rPr>
          <w:rFonts w:ascii="宋体" w:hAnsi="宋体" w:cs="Arial"/>
          <w:color w:val="000000"/>
          <w:sz w:val="21"/>
          <w:szCs w:val="21"/>
        </w:rPr>
        <w:tab/>
      </w:r>
      <w:r w:rsidRPr="00530FFD">
        <w:rPr>
          <w:rFonts w:ascii="宋体" w:hAnsi="宋体" w:cs="Arial" w:hint="eastAsia"/>
          <w:color w:val="000000"/>
          <w:sz w:val="21"/>
          <w:szCs w:val="21"/>
        </w:rPr>
        <w:t>发起式基金发起资金持有份额情况</w:t>
      </w:r>
      <w:bookmarkEnd w:id="117"/>
      <w:bookmarkEnd w:id="118"/>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64"/>
        <w:gridCol w:w="1843"/>
        <w:gridCol w:w="1251"/>
        <w:gridCol w:w="1726"/>
        <w:gridCol w:w="1134"/>
        <w:gridCol w:w="1143"/>
      </w:tblGrid>
      <w:tr w:rsidR="00753756" w:rsidRPr="00224952" w:rsidTr="00245BC5">
        <w:trPr>
          <w:trHeight w:val="543"/>
          <w:jc w:val="center"/>
        </w:trPr>
        <w:tc>
          <w:tcPr>
            <w:tcW w:w="2564" w:type="dxa"/>
            <w:vAlign w:val="center"/>
          </w:tcPr>
          <w:p w:rsidR="00753756" w:rsidRPr="00224952" w:rsidRDefault="00753756" w:rsidP="0030400F">
            <w:pPr>
              <w:widowControl/>
              <w:jc w:val="center"/>
              <w:rPr>
                <w:color w:val="000000"/>
                <w:szCs w:val="21"/>
              </w:rPr>
            </w:pPr>
            <w:r w:rsidRPr="00224952">
              <w:rPr>
                <w:rFonts w:hint="eastAsia"/>
                <w:color w:val="000000"/>
                <w:szCs w:val="21"/>
              </w:rPr>
              <w:t>项目</w:t>
            </w:r>
          </w:p>
        </w:tc>
        <w:tc>
          <w:tcPr>
            <w:tcW w:w="1843" w:type="dxa"/>
            <w:vAlign w:val="center"/>
          </w:tcPr>
          <w:p w:rsidR="00753756" w:rsidRPr="00224952" w:rsidRDefault="00753756" w:rsidP="0030400F">
            <w:pPr>
              <w:adjustRightInd w:val="0"/>
              <w:snapToGrid w:val="0"/>
              <w:spacing w:line="360" w:lineRule="exact"/>
              <w:rPr>
                <w:color w:val="000000"/>
                <w:szCs w:val="21"/>
              </w:rPr>
            </w:pPr>
            <w:r w:rsidRPr="00224952">
              <w:rPr>
                <w:rFonts w:hint="eastAsia"/>
                <w:color w:val="000000"/>
                <w:szCs w:val="21"/>
              </w:rPr>
              <w:t>持有份额总数</w:t>
            </w:r>
          </w:p>
        </w:tc>
        <w:tc>
          <w:tcPr>
            <w:tcW w:w="1251" w:type="dxa"/>
            <w:vAlign w:val="center"/>
          </w:tcPr>
          <w:p w:rsidR="00753756" w:rsidRPr="00224952" w:rsidRDefault="00753756" w:rsidP="0030400F">
            <w:pPr>
              <w:adjustRightInd w:val="0"/>
              <w:snapToGrid w:val="0"/>
              <w:spacing w:line="360" w:lineRule="exact"/>
              <w:rPr>
                <w:color w:val="000000"/>
                <w:szCs w:val="21"/>
              </w:rPr>
            </w:pPr>
            <w:r w:rsidRPr="00224952">
              <w:rPr>
                <w:rFonts w:hint="eastAsia"/>
                <w:color w:val="000000"/>
                <w:szCs w:val="21"/>
              </w:rPr>
              <w:t>持有份额占基金总份额比例</w:t>
            </w:r>
          </w:p>
        </w:tc>
        <w:tc>
          <w:tcPr>
            <w:tcW w:w="1726" w:type="dxa"/>
            <w:vAlign w:val="center"/>
          </w:tcPr>
          <w:p w:rsidR="00753756" w:rsidRPr="00224952" w:rsidRDefault="00753756" w:rsidP="0030400F">
            <w:pPr>
              <w:adjustRightInd w:val="0"/>
              <w:snapToGrid w:val="0"/>
              <w:spacing w:line="360" w:lineRule="exact"/>
              <w:rPr>
                <w:color w:val="000000"/>
                <w:szCs w:val="21"/>
              </w:rPr>
            </w:pPr>
            <w:r w:rsidRPr="00224952">
              <w:rPr>
                <w:rFonts w:hint="eastAsia"/>
                <w:color w:val="000000"/>
                <w:szCs w:val="21"/>
              </w:rPr>
              <w:t>发起份额总数</w:t>
            </w:r>
          </w:p>
        </w:tc>
        <w:tc>
          <w:tcPr>
            <w:tcW w:w="1134" w:type="dxa"/>
            <w:vAlign w:val="center"/>
          </w:tcPr>
          <w:p w:rsidR="00753756" w:rsidRPr="00224952" w:rsidRDefault="00753756" w:rsidP="0030400F">
            <w:pPr>
              <w:adjustRightInd w:val="0"/>
              <w:snapToGrid w:val="0"/>
              <w:spacing w:line="360" w:lineRule="exact"/>
              <w:rPr>
                <w:color w:val="000000"/>
                <w:szCs w:val="21"/>
              </w:rPr>
            </w:pPr>
            <w:r w:rsidRPr="00224952">
              <w:rPr>
                <w:rFonts w:hint="eastAsia"/>
                <w:color w:val="000000"/>
                <w:szCs w:val="21"/>
              </w:rPr>
              <w:t>发起份额占基金总份额比例</w:t>
            </w:r>
          </w:p>
        </w:tc>
        <w:tc>
          <w:tcPr>
            <w:tcW w:w="1143" w:type="dxa"/>
            <w:vAlign w:val="center"/>
          </w:tcPr>
          <w:p w:rsidR="00753756" w:rsidRPr="00224952" w:rsidRDefault="00753756" w:rsidP="0030400F">
            <w:pPr>
              <w:widowControl/>
              <w:rPr>
                <w:color w:val="000000"/>
                <w:szCs w:val="21"/>
              </w:rPr>
            </w:pPr>
            <w:r w:rsidRPr="00224952">
              <w:rPr>
                <w:rFonts w:hint="eastAsia"/>
                <w:color w:val="000000"/>
                <w:szCs w:val="21"/>
              </w:rPr>
              <w:t>发起份额承诺持有期限</w:t>
            </w:r>
          </w:p>
        </w:tc>
      </w:tr>
      <w:tr w:rsidR="00753756" w:rsidRPr="00224952" w:rsidTr="00245BC5">
        <w:trPr>
          <w:jc w:val="center"/>
        </w:trPr>
        <w:tc>
          <w:tcPr>
            <w:tcW w:w="2564" w:type="dxa"/>
            <w:vAlign w:val="center"/>
          </w:tcPr>
          <w:p w:rsidR="00753756" w:rsidRPr="00224952" w:rsidRDefault="00753756" w:rsidP="0030400F">
            <w:pPr>
              <w:adjustRightInd w:val="0"/>
              <w:snapToGrid w:val="0"/>
              <w:spacing w:line="360" w:lineRule="exact"/>
              <w:rPr>
                <w:color w:val="000000"/>
                <w:szCs w:val="21"/>
              </w:rPr>
            </w:pPr>
            <w:r w:rsidRPr="00224952">
              <w:rPr>
                <w:rFonts w:hint="eastAsia"/>
                <w:color w:val="000000"/>
                <w:szCs w:val="21"/>
              </w:rPr>
              <w:t>基金管理人固有资金</w:t>
            </w:r>
          </w:p>
        </w:tc>
        <w:tc>
          <w:tcPr>
            <w:tcW w:w="1843"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251"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726"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9,149,130.83</w:t>
            </w:r>
          </w:p>
        </w:tc>
        <w:tc>
          <w:tcPr>
            <w:tcW w:w="1134"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0.4609%</w:t>
            </w:r>
          </w:p>
        </w:tc>
        <w:tc>
          <w:tcPr>
            <w:tcW w:w="1143"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不少于</w:t>
            </w:r>
            <w:r w:rsidRPr="00224952">
              <w:rPr>
                <w:kern w:val="0"/>
                <w:szCs w:val="21"/>
              </w:rPr>
              <w:t>3</w:t>
            </w:r>
            <w:r w:rsidRPr="00224952">
              <w:rPr>
                <w:kern w:val="0"/>
                <w:szCs w:val="21"/>
              </w:rPr>
              <w:t>年</w:t>
            </w:r>
          </w:p>
        </w:tc>
      </w:tr>
      <w:tr w:rsidR="00753756" w:rsidRPr="00224952" w:rsidTr="00245BC5">
        <w:trPr>
          <w:trHeight w:val="790"/>
          <w:jc w:val="center"/>
        </w:trPr>
        <w:tc>
          <w:tcPr>
            <w:tcW w:w="2564" w:type="dxa"/>
            <w:vAlign w:val="center"/>
          </w:tcPr>
          <w:p w:rsidR="00753756" w:rsidRPr="00224952" w:rsidRDefault="00753756" w:rsidP="0030400F">
            <w:pPr>
              <w:adjustRightInd w:val="0"/>
              <w:snapToGrid w:val="0"/>
              <w:spacing w:line="360" w:lineRule="exact"/>
              <w:rPr>
                <w:color w:val="000000"/>
                <w:szCs w:val="21"/>
              </w:rPr>
            </w:pPr>
            <w:r w:rsidRPr="00224952">
              <w:rPr>
                <w:rFonts w:hint="eastAsia"/>
                <w:color w:val="000000"/>
                <w:szCs w:val="21"/>
              </w:rPr>
              <w:t>基金管理人高级管理人员</w:t>
            </w:r>
          </w:p>
        </w:tc>
        <w:tc>
          <w:tcPr>
            <w:tcW w:w="1843"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251"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726"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134"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143"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r>
      <w:tr w:rsidR="00753756" w:rsidRPr="00224952" w:rsidTr="00245BC5">
        <w:trPr>
          <w:jc w:val="center"/>
        </w:trPr>
        <w:tc>
          <w:tcPr>
            <w:tcW w:w="2564" w:type="dxa"/>
            <w:vAlign w:val="center"/>
          </w:tcPr>
          <w:p w:rsidR="00753756" w:rsidRPr="00224952" w:rsidRDefault="00753756" w:rsidP="0030400F">
            <w:pPr>
              <w:adjustRightInd w:val="0"/>
              <w:snapToGrid w:val="0"/>
              <w:spacing w:line="360" w:lineRule="exact"/>
              <w:rPr>
                <w:color w:val="000000"/>
                <w:szCs w:val="21"/>
              </w:rPr>
            </w:pPr>
            <w:r w:rsidRPr="00224952">
              <w:rPr>
                <w:rFonts w:hint="eastAsia"/>
                <w:color w:val="000000"/>
                <w:szCs w:val="21"/>
              </w:rPr>
              <w:t>基金经理等人员</w:t>
            </w:r>
          </w:p>
        </w:tc>
        <w:tc>
          <w:tcPr>
            <w:tcW w:w="1843"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251"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726"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134"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143"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r>
      <w:tr w:rsidR="00753756" w:rsidRPr="00224952" w:rsidTr="00245BC5">
        <w:trPr>
          <w:jc w:val="center"/>
        </w:trPr>
        <w:tc>
          <w:tcPr>
            <w:tcW w:w="2564" w:type="dxa"/>
            <w:vAlign w:val="center"/>
          </w:tcPr>
          <w:p w:rsidR="00753756" w:rsidRPr="00224952" w:rsidRDefault="00753756" w:rsidP="0030400F">
            <w:pPr>
              <w:adjustRightInd w:val="0"/>
              <w:snapToGrid w:val="0"/>
              <w:spacing w:line="360" w:lineRule="exact"/>
              <w:rPr>
                <w:color w:val="000000"/>
                <w:szCs w:val="21"/>
              </w:rPr>
            </w:pPr>
            <w:r w:rsidRPr="00224952">
              <w:rPr>
                <w:rFonts w:hint="eastAsia"/>
                <w:color w:val="000000"/>
                <w:szCs w:val="21"/>
              </w:rPr>
              <w:t>基金管理人股东</w:t>
            </w:r>
          </w:p>
        </w:tc>
        <w:tc>
          <w:tcPr>
            <w:tcW w:w="1843"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251"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726"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134"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143"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r>
      <w:tr w:rsidR="00753756" w:rsidRPr="00224952" w:rsidTr="00245BC5">
        <w:trPr>
          <w:jc w:val="center"/>
        </w:trPr>
        <w:tc>
          <w:tcPr>
            <w:tcW w:w="2564" w:type="dxa"/>
            <w:vAlign w:val="center"/>
          </w:tcPr>
          <w:p w:rsidR="00753756" w:rsidRPr="00224952" w:rsidRDefault="00753756" w:rsidP="0030400F">
            <w:pPr>
              <w:adjustRightInd w:val="0"/>
              <w:snapToGrid w:val="0"/>
              <w:spacing w:line="360" w:lineRule="exact"/>
              <w:rPr>
                <w:color w:val="000000"/>
                <w:szCs w:val="21"/>
              </w:rPr>
            </w:pPr>
            <w:r w:rsidRPr="00224952">
              <w:rPr>
                <w:rFonts w:hint="eastAsia"/>
                <w:color w:val="000000"/>
                <w:szCs w:val="21"/>
              </w:rPr>
              <w:t>其他</w:t>
            </w:r>
          </w:p>
        </w:tc>
        <w:tc>
          <w:tcPr>
            <w:tcW w:w="1843"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251"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726"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134"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143"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r>
      <w:tr w:rsidR="00753756" w:rsidRPr="00224952" w:rsidTr="00245BC5">
        <w:trPr>
          <w:jc w:val="center"/>
        </w:trPr>
        <w:tc>
          <w:tcPr>
            <w:tcW w:w="2564" w:type="dxa"/>
            <w:vAlign w:val="center"/>
          </w:tcPr>
          <w:p w:rsidR="00753756" w:rsidRPr="00224952" w:rsidRDefault="00753756" w:rsidP="0030400F">
            <w:pPr>
              <w:adjustRightInd w:val="0"/>
              <w:snapToGrid w:val="0"/>
              <w:spacing w:line="360" w:lineRule="exact"/>
              <w:rPr>
                <w:color w:val="000000"/>
                <w:szCs w:val="21"/>
              </w:rPr>
            </w:pPr>
            <w:r w:rsidRPr="00224952">
              <w:rPr>
                <w:rFonts w:hint="eastAsia"/>
                <w:color w:val="000000"/>
                <w:szCs w:val="21"/>
              </w:rPr>
              <w:t>合计</w:t>
            </w:r>
          </w:p>
        </w:tc>
        <w:tc>
          <w:tcPr>
            <w:tcW w:w="1843"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251"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c>
          <w:tcPr>
            <w:tcW w:w="1726"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9,149,130.83</w:t>
            </w:r>
          </w:p>
        </w:tc>
        <w:tc>
          <w:tcPr>
            <w:tcW w:w="1134"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0.4609%</w:t>
            </w:r>
          </w:p>
        </w:tc>
        <w:tc>
          <w:tcPr>
            <w:tcW w:w="1143" w:type="dxa"/>
            <w:vAlign w:val="center"/>
          </w:tcPr>
          <w:p w:rsidR="00753756" w:rsidRPr="00224952" w:rsidRDefault="00753756" w:rsidP="0030400F">
            <w:pPr>
              <w:adjustRightInd w:val="0"/>
              <w:snapToGrid w:val="0"/>
              <w:spacing w:line="360" w:lineRule="exact"/>
              <w:jc w:val="right"/>
              <w:rPr>
                <w:kern w:val="0"/>
                <w:szCs w:val="21"/>
              </w:rPr>
            </w:pPr>
            <w:r w:rsidRPr="00224952">
              <w:rPr>
                <w:kern w:val="0"/>
                <w:szCs w:val="21"/>
              </w:rPr>
              <w:t>-</w:t>
            </w:r>
          </w:p>
        </w:tc>
      </w:tr>
    </w:tbl>
    <w:p w:rsidR="00753756" w:rsidRPr="00224952" w:rsidRDefault="00753756" w:rsidP="00874313">
      <w:pPr>
        <w:tabs>
          <w:tab w:val="left" w:pos="426"/>
        </w:tabs>
        <w:spacing w:line="360" w:lineRule="auto"/>
        <w:ind w:firstLineChars="200" w:firstLine="420"/>
        <w:rPr>
          <w:kern w:val="0"/>
          <w:szCs w:val="21"/>
        </w:rPr>
      </w:pPr>
      <w:r w:rsidRPr="00224952">
        <w:rPr>
          <w:kern w:val="0"/>
          <w:szCs w:val="21"/>
        </w:rPr>
        <w:t>注：该基金的发起份额承诺持有期限已满</w:t>
      </w:r>
      <w:r w:rsidRPr="00224952">
        <w:rPr>
          <w:kern w:val="0"/>
          <w:szCs w:val="21"/>
        </w:rPr>
        <w:t>3</w:t>
      </w:r>
      <w:r w:rsidRPr="00224952">
        <w:rPr>
          <w:kern w:val="0"/>
          <w:szCs w:val="21"/>
        </w:rPr>
        <w:t>年，发起份额已全部赎回。</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19" w:name="_Toc225500053"/>
      <w:bookmarkStart w:id="120" w:name="_Toc48654832"/>
      <w:r w:rsidRPr="008D36FA">
        <w:rPr>
          <w:rFonts w:ascii="宋体" w:hAnsi="宋体" w:cs="Arial"/>
          <w:bCs/>
          <w:color w:val="000000"/>
          <w:sz w:val="21"/>
          <w:szCs w:val="21"/>
        </w:rPr>
        <w:t>9</w:t>
      </w:r>
      <w:r w:rsidRPr="008D36FA">
        <w:rPr>
          <w:rFonts w:ascii="宋体" w:hAnsi="宋体" w:cs="Arial" w:hint="eastAsia"/>
          <w:bCs/>
          <w:color w:val="000000"/>
          <w:sz w:val="21"/>
          <w:szCs w:val="21"/>
        </w:rPr>
        <w:t>开放式基金份额变动</w:t>
      </w:r>
      <w:bookmarkEnd w:id="119"/>
      <w:bookmarkEnd w:id="120"/>
    </w:p>
    <w:p w:rsidR="00753756" w:rsidRPr="00224952" w:rsidRDefault="00753756" w:rsidP="008971E9">
      <w:pPr>
        <w:jc w:val="right"/>
        <w:rPr>
          <w:szCs w:val="21"/>
        </w:rPr>
      </w:pPr>
      <w:r w:rsidRPr="00224952">
        <w:rPr>
          <w:rFonts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1"/>
        <w:gridCol w:w="4075"/>
      </w:tblGrid>
      <w:tr w:rsidR="00753756" w:rsidRPr="00224952" w:rsidTr="00ED658A">
        <w:tc>
          <w:tcPr>
            <w:tcW w:w="2806" w:type="pct"/>
            <w:vAlign w:val="center"/>
          </w:tcPr>
          <w:p w:rsidR="00753756" w:rsidRPr="00224952" w:rsidRDefault="00753756" w:rsidP="00545824">
            <w:pPr>
              <w:rPr>
                <w:szCs w:val="21"/>
              </w:rPr>
            </w:pPr>
            <w:r w:rsidRPr="00224952">
              <w:rPr>
                <w:rFonts w:hint="eastAsia"/>
                <w:szCs w:val="21"/>
              </w:rPr>
              <w:t>基金合同生效日（</w:t>
            </w:r>
            <w:r w:rsidRPr="00224952">
              <w:rPr>
                <w:szCs w:val="21"/>
              </w:rPr>
              <w:t>2014</w:t>
            </w:r>
            <w:r w:rsidRPr="00224952">
              <w:rPr>
                <w:szCs w:val="21"/>
              </w:rPr>
              <w:t>年</w:t>
            </w:r>
            <w:r w:rsidRPr="00224952">
              <w:rPr>
                <w:szCs w:val="21"/>
              </w:rPr>
              <w:t>8</w:t>
            </w:r>
            <w:r w:rsidRPr="00224952">
              <w:rPr>
                <w:szCs w:val="21"/>
              </w:rPr>
              <w:t>月</w:t>
            </w:r>
            <w:r w:rsidRPr="00224952">
              <w:rPr>
                <w:szCs w:val="21"/>
              </w:rPr>
              <w:t>18</w:t>
            </w:r>
            <w:r w:rsidRPr="00224952">
              <w:rPr>
                <w:szCs w:val="21"/>
              </w:rPr>
              <w:t>日</w:t>
            </w:r>
            <w:r w:rsidRPr="00224952">
              <w:rPr>
                <w:rFonts w:hint="eastAsia"/>
                <w:szCs w:val="21"/>
              </w:rPr>
              <w:t>）基金份额总额</w:t>
            </w:r>
          </w:p>
        </w:tc>
        <w:tc>
          <w:tcPr>
            <w:tcW w:w="2194" w:type="pct"/>
            <w:vAlign w:val="center"/>
          </w:tcPr>
          <w:p w:rsidR="00753756" w:rsidRPr="00224952" w:rsidRDefault="00753756" w:rsidP="001509C5">
            <w:pPr>
              <w:jc w:val="right"/>
              <w:rPr>
                <w:szCs w:val="21"/>
              </w:rPr>
            </w:pPr>
            <w:r w:rsidRPr="00224952">
              <w:rPr>
                <w:szCs w:val="21"/>
              </w:rPr>
              <w:t xml:space="preserve">1,000,083,493.89 </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本报告期期初基金份额总额</w:t>
            </w:r>
          </w:p>
        </w:tc>
        <w:tc>
          <w:tcPr>
            <w:tcW w:w="2194" w:type="pct"/>
            <w:vAlign w:val="center"/>
          </w:tcPr>
          <w:p w:rsidR="00753756" w:rsidRPr="00224952" w:rsidRDefault="00753756" w:rsidP="001509C5">
            <w:pPr>
              <w:jc w:val="right"/>
              <w:rPr>
                <w:szCs w:val="21"/>
              </w:rPr>
            </w:pPr>
            <w:r w:rsidRPr="00224952">
              <w:rPr>
                <w:szCs w:val="21"/>
              </w:rPr>
              <w:t>1,979,808,192.70</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基金总申购份额</w:t>
            </w:r>
          </w:p>
        </w:tc>
        <w:tc>
          <w:tcPr>
            <w:tcW w:w="2194" w:type="pct"/>
            <w:vAlign w:val="center"/>
          </w:tcPr>
          <w:p w:rsidR="00753756" w:rsidRPr="00224952" w:rsidRDefault="00753756" w:rsidP="001509C5">
            <w:pPr>
              <w:jc w:val="right"/>
              <w:rPr>
                <w:szCs w:val="21"/>
              </w:rPr>
            </w:pPr>
            <w:r w:rsidRPr="00224952">
              <w:rPr>
                <w:szCs w:val="21"/>
              </w:rPr>
              <w:t>7,932,787.26</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减：</w:t>
            </w:r>
            <w:r w:rsidRPr="00224952">
              <w:rPr>
                <w:szCs w:val="21"/>
              </w:rPr>
              <w:t>本报告期</w:t>
            </w:r>
            <w:r w:rsidRPr="00224952">
              <w:rPr>
                <w:rFonts w:hint="eastAsia"/>
                <w:szCs w:val="21"/>
              </w:rPr>
              <w:t>基金总赎回份额</w:t>
            </w:r>
          </w:p>
        </w:tc>
        <w:tc>
          <w:tcPr>
            <w:tcW w:w="2194" w:type="pct"/>
            <w:vAlign w:val="center"/>
          </w:tcPr>
          <w:p w:rsidR="00753756" w:rsidRPr="00224952" w:rsidRDefault="00753756" w:rsidP="001509C5">
            <w:pPr>
              <w:jc w:val="right"/>
              <w:rPr>
                <w:szCs w:val="21"/>
              </w:rPr>
            </w:pPr>
            <w:r w:rsidRPr="00224952">
              <w:rPr>
                <w:szCs w:val="21"/>
              </w:rPr>
              <w:t>2,703,796.21</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基金拆分变动份额</w:t>
            </w:r>
          </w:p>
        </w:tc>
        <w:tc>
          <w:tcPr>
            <w:tcW w:w="2194" w:type="pct"/>
            <w:vAlign w:val="center"/>
          </w:tcPr>
          <w:p w:rsidR="00753756" w:rsidRPr="00224952" w:rsidRDefault="00753756" w:rsidP="001509C5">
            <w:pPr>
              <w:jc w:val="right"/>
              <w:rPr>
                <w:szCs w:val="21"/>
              </w:rPr>
            </w:pPr>
            <w:r w:rsidRPr="00224952">
              <w:rPr>
                <w:szCs w:val="21"/>
              </w:rPr>
              <w:t>-</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本报告期期末基金份额总额</w:t>
            </w:r>
          </w:p>
        </w:tc>
        <w:tc>
          <w:tcPr>
            <w:tcW w:w="2194" w:type="pct"/>
            <w:vAlign w:val="center"/>
          </w:tcPr>
          <w:p w:rsidR="00753756" w:rsidRPr="00224952" w:rsidRDefault="00753756" w:rsidP="001509C5">
            <w:pPr>
              <w:jc w:val="right"/>
              <w:rPr>
                <w:szCs w:val="21"/>
              </w:rPr>
            </w:pPr>
            <w:r w:rsidRPr="00224952">
              <w:rPr>
                <w:szCs w:val="21"/>
              </w:rPr>
              <w:t>1,985,037,183.75</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21" w:name="_Toc225500054"/>
      <w:bookmarkStart w:id="122" w:name="_Toc48654833"/>
      <w:r w:rsidRPr="008D36FA">
        <w:rPr>
          <w:rFonts w:ascii="宋体" w:hAnsi="宋体" w:cs="Arial"/>
          <w:bCs/>
          <w:color w:val="000000"/>
          <w:sz w:val="21"/>
          <w:szCs w:val="21"/>
        </w:rPr>
        <w:t>10</w:t>
      </w:r>
      <w:r w:rsidRPr="008D36FA">
        <w:rPr>
          <w:rFonts w:ascii="宋体" w:hAnsi="宋体" w:cs="Arial" w:hint="eastAsia"/>
          <w:bCs/>
          <w:color w:val="000000"/>
          <w:sz w:val="21"/>
          <w:szCs w:val="21"/>
        </w:rPr>
        <w:t>重大事件揭示</w:t>
      </w:r>
      <w:bookmarkEnd w:id="121"/>
      <w:bookmarkEnd w:id="122"/>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23" w:name="_Toc390421276"/>
      <w:bookmarkStart w:id="124" w:name="_Toc48654834"/>
      <w:r w:rsidRPr="00965E9C">
        <w:rPr>
          <w:rFonts w:ascii="宋体" w:cs="Arial"/>
          <w:color w:val="000000"/>
          <w:sz w:val="21"/>
          <w:szCs w:val="21"/>
        </w:rPr>
        <w:t>10</w:t>
      </w:r>
      <w:r w:rsidR="00296EF2">
        <w:rPr>
          <w:rFonts w:ascii="宋体" w:cs="Arial" w:hint="eastAsia"/>
          <w:color w:val="000000"/>
          <w:sz w:val="21"/>
          <w:szCs w:val="21"/>
        </w:rPr>
        <w:t>.</w:t>
      </w:r>
      <w:r w:rsidR="00965E9C" w:rsidRPr="00965E9C">
        <w:rPr>
          <w:rFonts w:ascii="宋体" w:cs="Arial"/>
          <w:color w:val="000000"/>
          <w:sz w:val="21"/>
          <w:szCs w:val="21"/>
        </w:rPr>
        <w:t>1</w:t>
      </w:r>
      <w:r w:rsidR="00974C01" w:rsidRPr="00530FFD">
        <w:rPr>
          <w:rFonts w:ascii="宋体" w:hAnsi="宋体" w:cs="Arial"/>
          <w:color w:val="000000"/>
          <w:sz w:val="21"/>
          <w:szCs w:val="21"/>
        </w:rPr>
        <w:tab/>
      </w:r>
      <w:r w:rsidRPr="00965E9C">
        <w:rPr>
          <w:rFonts w:ascii="宋体" w:cs="Arial" w:hint="eastAsia"/>
          <w:color w:val="000000"/>
          <w:sz w:val="21"/>
          <w:szCs w:val="21"/>
        </w:rPr>
        <w:t>基金份额持有人大会决议</w:t>
      </w:r>
      <w:bookmarkEnd w:id="123"/>
      <w:bookmarkEnd w:id="124"/>
    </w:p>
    <w:p w:rsidR="00753756" w:rsidRPr="00874313" w:rsidRDefault="00753756" w:rsidP="00874313">
      <w:pPr>
        <w:tabs>
          <w:tab w:val="left" w:pos="426"/>
        </w:tabs>
        <w:spacing w:line="360" w:lineRule="auto"/>
        <w:ind w:firstLineChars="200" w:firstLine="420"/>
        <w:rPr>
          <w:kern w:val="0"/>
          <w:szCs w:val="21"/>
        </w:rPr>
      </w:pPr>
      <w:r w:rsidRPr="00874313">
        <w:rPr>
          <w:kern w:val="0"/>
          <w:szCs w:val="21"/>
        </w:rPr>
        <w:t>本报告期内未召开基金份额持有人大会。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5" w:name="_Toc390421277"/>
      <w:bookmarkStart w:id="126" w:name="_Toc48654835"/>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2</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基金管理人、基金托管人的专门基金托管部门的重大人事变动</w:t>
      </w:r>
      <w:bookmarkEnd w:id="125"/>
      <w:bookmarkEnd w:id="126"/>
    </w:p>
    <w:p w:rsidR="00753756" w:rsidRPr="00224952" w:rsidRDefault="00753756" w:rsidP="006E1449">
      <w:pPr>
        <w:spacing w:line="360" w:lineRule="auto"/>
        <w:ind w:firstLineChars="200" w:firstLine="420"/>
        <w:rPr>
          <w:color w:val="000000"/>
          <w:szCs w:val="21"/>
        </w:rPr>
      </w:pPr>
      <w:r w:rsidRPr="00224952">
        <w:rPr>
          <w:color w:val="000000"/>
          <w:szCs w:val="21"/>
        </w:rPr>
        <w:t>本基金管理人于</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22</w:t>
      </w:r>
      <w:r w:rsidRPr="00224952">
        <w:rPr>
          <w:color w:val="000000"/>
          <w:szCs w:val="21"/>
        </w:rPr>
        <w:t>日发布公告</w:t>
      </w:r>
      <w:r w:rsidRPr="00224952">
        <w:rPr>
          <w:color w:val="000000"/>
          <w:szCs w:val="21"/>
        </w:rPr>
        <w:t xml:space="preserve">, </w:t>
      </w:r>
      <w:r w:rsidRPr="00224952">
        <w:rPr>
          <w:color w:val="000000"/>
          <w:szCs w:val="21"/>
        </w:rPr>
        <w:t>自</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22</w:t>
      </w:r>
      <w:r w:rsidRPr="00224952">
        <w:rPr>
          <w:color w:val="000000"/>
          <w:szCs w:val="21"/>
        </w:rPr>
        <w:t>日起聘任张坤先生、陈丽园女士担任公司副总经理级高级管理人员。本报告期内本基金托管人的专门基金托管部门未发生重大人事变动。</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7" w:name="_Toc390421278"/>
      <w:bookmarkStart w:id="128" w:name="_Toc48654836"/>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3</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涉及基金管理人、基金财产、基金托管业务的诉讼</w:t>
      </w:r>
      <w:bookmarkEnd w:id="127"/>
      <w:bookmarkEnd w:id="128"/>
    </w:p>
    <w:p w:rsidR="00753756" w:rsidRPr="00224952" w:rsidRDefault="00753756" w:rsidP="006E1449">
      <w:pPr>
        <w:spacing w:line="360" w:lineRule="auto"/>
        <w:ind w:firstLineChars="200" w:firstLine="420"/>
        <w:rPr>
          <w:color w:val="000000"/>
          <w:szCs w:val="21"/>
        </w:rPr>
      </w:pPr>
      <w:r w:rsidRPr="00224952">
        <w:rPr>
          <w:color w:val="000000"/>
          <w:szCs w:val="21"/>
        </w:rPr>
        <w:t>本报告期内无涉及本基金管理人、基金财产、基金托管业务的诉讼事项。</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9" w:name="_Toc390421279"/>
      <w:bookmarkStart w:id="130" w:name="_Toc48654837"/>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4</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基金投资策略的改变</w:t>
      </w:r>
      <w:bookmarkEnd w:id="129"/>
      <w:bookmarkEnd w:id="130"/>
    </w:p>
    <w:p w:rsidR="00753756" w:rsidRDefault="00753756" w:rsidP="006E1449">
      <w:pPr>
        <w:spacing w:line="360" w:lineRule="auto"/>
        <w:ind w:firstLineChars="200" w:firstLine="420"/>
        <w:rPr>
          <w:color w:val="000000"/>
          <w:szCs w:val="21"/>
        </w:rPr>
      </w:pPr>
      <w:r w:rsidRPr="00224952">
        <w:rPr>
          <w:color w:val="000000"/>
          <w:szCs w:val="21"/>
        </w:rPr>
        <w:t>本报告期内本基金的投资策略未有重大变化。</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1" w:name="_Toc48654838"/>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5</w:t>
      </w:r>
      <w:r w:rsidR="00380ACE" w:rsidRPr="008D6693">
        <w:rPr>
          <w:rFonts w:ascii="宋体" w:hAnsi="宋体" w:cs="Arial"/>
          <w:color w:val="000000"/>
          <w:sz w:val="21"/>
          <w:szCs w:val="21"/>
        </w:rPr>
        <w:tab/>
      </w:r>
      <w:r w:rsidR="00753756" w:rsidRPr="00535B51">
        <w:rPr>
          <w:rFonts w:ascii="宋体" w:hAnsi="宋体" w:cs="Arial" w:hint="eastAsia"/>
          <w:color w:val="000000"/>
          <w:sz w:val="21"/>
          <w:szCs w:val="21"/>
        </w:rPr>
        <w:t>为基金进行审计的会计师事务所情况</w:t>
      </w:r>
      <w:bookmarkEnd w:id="131"/>
    </w:p>
    <w:p w:rsidR="00753756" w:rsidRPr="00224952" w:rsidRDefault="00753756" w:rsidP="006E1449">
      <w:pPr>
        <w:spacing w:line="360" w:lineRule="auto"/>
        <w:ind w:firstLineChars="200" w:firstLine="420"/>
        <w:rPr>
          <w:color w:val="000000"/>
          <w:szCs w:val="21"/>
        </w:rPr>
      </w:pPr>
      <w:bookmarkStart w:id="132" w:name="OLE_LINK3"/>
      <w:r w:rsidRPr="00224952">
        <w:rPr>
          <w:color w:val="000000"/>
          <w:szCs w:val="21"/>
        </w:rPr>
        <w:t>本报告期内本基金未改聘会计师事务所。</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3" w:name="_Toc390421281"/>
      <w:bookmarkStart w:id="134" w:name="_Toc48654839"/>
      <w:bookmarkEnd w:id="132"/>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6</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管理人、托管人及其高级管理人员受稽查或处罚等情况</w:t>
      </w:r>
      <w:bookmarkEnd w:id="133"/>
      <w:bookmarkEnd w:id="134"/>
    </w:p>
    <w:p w:rsidR="00753756" w:rsidRPr="00224952" w:rsidRDefault="00753756" w:rsidP="006E1449">
      <w:pPr>
        <w:spacing w:line="360" w:lineRule="auto"/>
        <w:ind w:firstLineChars="200" w:firstLine="420"/>
        <w:rPr>
          <w:color w:val="000000"/>
          <w:szCs w:val="21"/>
        </w:rPr>
      </w:pPr>
      <w:r w:rsidRPr="00224952">
        <w:rPr>
          <w:color w:val="000000"/>
          <w:szCs w:val="21"/>
        </w:rPr>
        <w:t>本报告期内，本基金管理人和托管人托管业务部门及其相关高级管理人员未受到稽查或处罚。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5" w:name="_Toc390421282"/>
      <w:bookmarkStart w:id="136" w:name="_Toc48654840"/>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7</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基金租用证券公司交易单元的有关情况</w:t>
      </w:r>
      <w:bookmarkEnd w:id="135"/>
      <w:bookmarkEnd w:id="136"/>
    </w:p>
    <w:p w:rsidR="00753756" w:rsidRPr="00E76B2D" w:rsidRDefault="00965E9C" w:rsidP="006E1449">
      <w:pPr>
        <w:spacing w:line="360" w:lineRule="auto"/>
        <w:ind w:firstLineChars="196" w:firstLine="413"/>
        <w:rPr>
          <w:rFonts w:ascii="宋体"/>
          <w:b/>
          <w:bCs/>
          <w:color w:val="000000"/>
          <w:szCs w:val="21"/>
        </w:rPr>
      </w:pPr>
      <w:bookmarkStart w:id="137" w:name="_Toc249760070"/>
      <w:r>
        <w:rPr>
          <w:rFonts w:ascii="宋体" w:hAnsi="宋体"/>
          <w:b/>
          <w:bCs/>
          <w:color w:val="000000"/>
          <w:szCs w:val="21"/>
        </w:rPr>
        <w:t>10.7</w:t>
      </w:r>
      <w:r>
        <w:rPr>
          <w:rFonts w:ascii="宋体" w:hAnsi="宋体" w:hint="eastAsia"/>
          <w:b/>
          <w:bCs/>
          <w:color w:val="000000"/>
          <w:szCs w:val="21"/>
        </w:rPr>
        <w:t>.1</w:t>
      </w:r>
      <w:r w:rsidR="00753756" w:rsidRPr="00E76B2D">
        <w:rPr>
          <w:rFonts w:ascii="宋体" w:hAnsi="宋体" w:hint="eastAsia"/>
          <w:b/>
          <w:bCs/>
          <w:color w:val="000000"/>
          <w:szCs w:val="21"/>
        </w:rPr>
        <w:t>基金租用证券公司交易单元进行股票投资及佣金支付情况</w:t>
      </w:r>
      <w:bookmarkEnd w:id="137"/>
    </w:p>
    <w:p w:rsidR="00753756" w:rsidRPr="00224952" w:rsidRDefault="00753756" w:rsidP="00B932B3">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753756" w:rsidRPr="00224952" w:rsidTr="0070173B">
        <w:tc>
          <w:tcPr>
            <w:tcW w:w="1560" w:type="dxa"/>
            <w:vMerge w:val="restart"/>
            <w:vAlign w:val="center"/>
          </w:tcPr>
          <w:p w:rsidR="00753756" w:rsidRPr="00224952" w:rsidRDefault="00753756" w:rsidP="0070173B">
            <w:pPr>
              <w:jc w:val="center"/>
              <w:rPr>
                <w:color w:val="000000"/>
                <w:szCs w:val="21"/>
              </w:rPr>
            </w:pPr>
            <w:bookmarkStart w:id="138" w:name="_Toc249760071"/>
            <w:r w:rsidRPr="00224952">
              <w:rPr>
                <w:rFonts w:hint="eastAsia"/>
                <w:color w:val="000000"/>
                <w:szCs w:val="21"/>
              </w:rPr>
              <w:t>券商名称</w:t>
            </w:r>
          </w:p>
        </w:tc>
        <w:tc>
          <w:tcPr>
            <w:tcW w:w="780" w:type="dxa"/>
            <w:vMerge w:val="restart"/>
            <w:vAlign w:val="center"/>
          </w:tcPr>
          <w:p w:rsidR="00753756" w:rsidRPr="00224952" w:rsidRDefault="00753756" w:rsidP="0070173B">
            <w:pPr>
              <w:jc w:val="center"/>
              <w:rPr>
                <w:color w:val="000000"/>
                <w:szCs w:val="21"/>
              </w:rPr>
            </w:pPr>
            <w:r w:rsidRPr="00224952">
              <w:rPr>
                <w:rFonts w:hint="eastAsia"/>
                <w:color w:val="000000"/>
                <w:szCs w:val="21"/>
              </w:rPr>
              <w:t>交易单元数量</w:t>
            </w:r>
          </w:p>
        </w:tc>
        <w:tc>
          <w:tcPr>
            <w:tcW w:w="2880" w:type="dxa"/>
            <w:gridSpan w:val="2"/>
            <w:vAlign w:val="center"/>
          </w:tcPr>
          <w:p w:rsidR="00753756" w:rsidRPr="00224952" w:rsidRDefault="00753756" w:rsidP="0070173B">
            <w:pPr>
              <w:jc w:val="center"/>
              <w:rPr>
                <w:color w:val="000000"/>
                <w:szCs w:val="21"/>
              </w:rPr>
            </w:pPr>
            <w:r w:rsidRPr="00224952">
              <w:rPr>
                <w:rFonts w:hint="eastAsia"/>
                <w:color w:val="000000"/>
                <w:szCs w:val="21"/>
              </w:rPr>
              <w:t>股票交易</w:t>
            </w:r>
          </w:p>
        </w:tc>
        <w:tc>
          <w:tcPr>
            <w:tcW w:w="2700" w:type="dxa"/>
            <w:gridSpan w:val="2"/>
            <w:vAlign w:val="center"/>
          </w:tcPr>
          <w:p w:rsidR="00753756" w:rsidRPr="00224952" w:rsidRDefault="00753756" w:rsidP="0070173B">
            <w:pPr>
              <w:jc w:val="center"/>
              <w:rPr>
                <w:color w:val="000000"/>
                <w:szCs w:val="21"/>
              </w:rPr>
            </w:pPr>
            <w:r w:rsidRPr="00224952">
              <w:rPr>
                <w:rFonts w:hint="eastAsia"/>
                <w:color w:val="000000"/>
                <w:szCs w:val="21"/>
              </w:rPr>
              <w:t>应支付该券商的佣金</w:t>
            </w:r>
          </w:p>
        </w:tc>
        <w:tc>
          <w:tcPr>
            <w:tcW w:w="1080" w:type="dxa"/>
            <w:vMerge w:val="restart"/>
            <w:vAlign w:val="center"/>
          </w:tcPr>
          <w:p w:rsidR="00753756" w:rsidRPr="00224952" w:rsidRDefault="00753756" w:rsidP="0070173B">
            <w:pPr>
              <w:jc w:val="center"/>
              <w:rPr>
                <w:color w:val="000000"/>
                <w:kern w:val="0"/>
                <w:szCs w:val="21"/>
              </w:rPr>
            </w:pPr>
            <w:r w:rsidRPr="00224952">
              <w:rPr>
                <w:rFonts w:hint="eastAsia"/>
                <w:color w:val="000000"/>
                <w:kern w:val="0"/>
                <w:szCs w:val="21"/>
              </w:rPr>
              <w:t>备注</w:t>
            </w:r>
          </w:p>
        </w:tc>
      </w:tr>
      <w:tr w:rsidR="00753756" w:rsidRPr="00224952" w:rsidTr="0070173B">
        <w:tc>
          <w:tcPr>
            <w:tcW w:w="9000" w:type="dxa"/>
            <w:vMerge/>
            <w:vAlign w:val="center"/>
          </w:tcPr>
          <w:p w:rsidR="00753756" w:rsidRPr="00224952" w:rsidRDefault="00753756" w:rsidP="0070173B">
            <w:pPr>
              <w:widowControl/>
              <w:jc w:val="left"/>
              <w:rPr>
                <w:color w:val="000000"/>
                <w:szCs w:val="21"/>
              </w:rPr>
            </w:pPr>
          </w:p>
        </w:tc>
        <w:tc>
          <w:tcPr>
            <w:tcW w:w="780" w:type="dxa"/>
            <w:vMerge/>
            <w:vAlign w:val="center"/>
          </w:tcPr>
          <w:p w:rsidR="00753756" w:rsidRPr="00224952" w:rsidRDefault="00753756" w:rsidP="0070173B">
            <w:pPr>
              <w:widowControl/>
              <w:jc w:val="left"/>
              <w:rPr>
                <w:color w:val="000000"/>
                <w:szCs w:val="21"/>
              </w:rPr>
            </w:pPr>
          </w:p>
        </w:tc>
        <w:tc>
          <w:tcPr>
            <w:tcW w:w="1800" w:type="dxa"/>
            <w:vAlign w:val="center"/>
          </w:tcPr>
          <w:p w:rsidR="00753756" w:rsidRPr="00224952" w:rsidRDefault="00753756" w:rsidP="0070173B">
            <w:pPr>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占当期股票成交总额的比例</w:t>
            </w:r>
          </w:p>
        </w:tc>
        <w:tc>
          <w:tcPr>
            <w:tcW w:w="1620" w:type="dxa"/>
            <w:vAlign w:val="center"/>
          </w:tcPr>
          <w:p w:rsidR="00753756" w:rsidRPr="00224952" w:rsidRDefault="00753756" w:rsidP="0070173B">
            <w:pPr>
              <w:jc w:val="center"/>
              <w:rPr>
                <w:color w:val="000000"/>
                <w:kern w:val="0"/>
                <w:szCs w:val="21"/>
              </w:rPr>
            </w:pPr>
            <w:r w:rsidRPr="00224952">
              <w:rPr>
                <w:rFonts w:hint="eastAsia"/>
                <w:color w:val="000000"/>
                <w:kern w:val="0"/>
                <w:szCs w:val="21"/>
              </w:rPr>
              <w:t>佣金</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占当期佣金总量的比例</w:t>
            </w:r>
          </w:p>
        </w:tc>
        <w:tc>
          <w:tcPr>
            <w:tcW w:w="1080" w:type="dxa"/>
            <w:vMerge/>
            <w:vAlign w:val="center"/>
          </w:tcPr>
          <w:p w:rsidR="00753756" w:rsidRPr="00224952" w:rsidRDefault="00753756" w:rsidP="0070173B">
            <w:pPr>
              <w:widowControl/>
              <w:jc w:val="left"/>
              <w:rPr>
                <w:color w:val="000000"/>
                <w:kern w:val="0"/>
                <w:szCs w:val="21"/>
              </w:rPr>
            </w:pPr>
          </w:p>
        </w:tc>
      </w:tr>
      <w:tr w:rsidR="00E6763C">
        <w:tc>
          <w:tcPr>
            <w:tcW w:w="1560" w:type="dxa"/>
            <w:vAlign w:val="center"/>
          </w:tcPr>
          <w:p w:rsidR="00E6763C" w:rsidRDefault="008178C6">
            <w:pPr>
              <w:jc w:val="left"/>
            </w:pPr>
            <w:r>
              <w:rPr>
                <w:color w:val="000000"/>
                <w:szCs w:val="21"/>
              </w:rPr>
              <w:t>申万宏源</w:t>
            </w:r>
          </w:p>
        </w:tc>
        <w:tc>
          <w:tcPr>
            <w:tcW w:w="780" w:type="dxa"/>
            <w:vAlign w:val="center"/>
          </w:tcPr>
          <w:p w:rsidR="00E6763C" w:rsidRDefault="008178C6">
            <w:pPr>
              <w:jc w:val="center"/>
            </w:pPr>
            <w:r>
              <w:rPr>
                <w:color w:val="000000"/>
                <w:szCs w:val="21"/>
              </w:rPr>
              <w:t>2</w:t>
            </w:r>
          </w:p>
        </w:tc>
        <w:tc>
          <w:tcPr>
            <w:tcW w:w="1800" w:type="dxa"/>
            <w:vAlign w:val="center"/>
          </w:tcPr>
          <w:p w:rsidR="00E6763C" w:rsidRDefault="008178C6">
            <w:pPr>
              <w:jc w:val="right"/>
            </w:pPr>
            <w:r>
              <w:rPr>
                <w:color w:val="000000"/>
                <w:szCs w:val="21"/>
              </w:rPr>
              <w:t>440,261,692.36</w:t>
            </w:r>
          </w:p>
        </w:tc>
        <w:tc>
          <w:tcPr>
            <w:tcW w:w="1080" w:type="dxa"/>
            <w:vAlign w:val="center"/>
          </w:tcPr>
          <w:p w:rsidR="00E6763C" w:rsidRDefault="008178C6">
            <w:pPr>
              <w:jc w:val="right"/>
            </w:pPr>
            <w:r>
              <w:rPr>
                <w:color w:val="000000"/>
                <w:szCs w:val="21"/>
              </w:rPr>
              <w:t>100.00%</w:t>
            </w:r>
          </w:p>
        </w:tc>
        <w:tc>
          <w:tcPr>
            <w:tcW w:w="1620" w:type="dxa"/>
            <w:vAlign w:val="center"/>
          </w:tcPr>
          <w:p w:rsidR="00E6763C" w:rsidRDefault="008178C6">
            <w:pPr>
              <w:jc w:val="right"/>
            </w:pPr>
            <w:r>
              <w:rPr>
                <w:color w:val="000000"/>
                <w:szCs w:val="21"/>
              </w:rPr>
              <w:t>405,697.31</w:t>
            </w:r>
          </w:p>
        </w:tc>
        <w:tc>
          <w:tcPr>
            <w:tcW w:w="1080" w:type="dxa"/>
            <w:vAlign w:val="center"/>
          </w:tcPr>
          <w:p w:rsidR="00E6763C" w:rsidRDefault="008178C6">
            <w:pPr>
              <w:jc w:val="right"/>
            </w:pPr>
            <w:r>
              <w:rPr>
                <w:color w:val="000000"/>
                <w:szCs w:val="21"/>
              </w:rPr>
              <w:t>100.00%</w:t>
            </w:r>
          </w:p>
        </w:tc>
        <w:tc>
          <w:tcPr>
            <w:tcW w:w="1080" w:type="dxa"/>
            <w:vAlign w:val="center"/>
          </w:tcPr>
          <w:p w:rsidR="00E6763C" w:rsidRDefault="008178C6">
            <w:pPr>
              <w:jc w:val="left"/>
            </w:pPr>
            <w:r>
              <w:rPr>
                <w:color w:val="000000"/>
                <w:szCs w:val="21"/>
              </w:rPr>
              <w:t>-</w:t>
            </w:r>
          </w:p>
        </w:tc>
      </w:tr>
    </w:tbl>
    <w:p w:rsidR="00E6763C" w:rsidRDefault="008178C6">
      <w:pPr>
        <w:tabs>
          <w:tab w:val="left" w:pos="426"/>
        </w:tabs>
        <w:spacing w:line="360" w:lineRule="auto"/>
        <w:ind w:firstLineChars="200" w:firstLine="420"/>
        <w:rPr>
          <w:kern w:val="0"/>
          <w:szCs w:val="21"/>
        </w:rPr>
      </w:pPr>
      <w:r>
        <w:rPr>
          <w:kern w:val="0"/>
          <w:szCs w:val="21"/>
        </w:rPr>
        <w:t>注：</w:t>
      </w:r>
      <w:r>
        <w:rPr>
          <w:kern w:val="0"/>
          <w:szCs w:val="21"/>
        </w:rPr>
        <w:t xml:space="preserve">a) </w:t>
      </w:r>
      <w:r>
        <w:rPr>
          <w:kern w:val="0"/>
          <w:szCs w:val="21"/>
        </w:rPr>
        <w:t>本报告期内本基金无减少交易单元</w:t>
      </w:r>
      <w:r>
        <w:rPr>
          <w:kern w:val="0"/>
          <w:szCs w:val="21"/>
        </w:rPr>
        <w:t>,</w:t>
      </w:r>
      <w:r>
        <w:rPr>
          <w:kern w:val="0"/>
          <w:szCs w:val="21"/>
        </w:rPr>
        <w:t>无新增交易单元。</w:t>
      </w:r>
    </w:p>
    <w:p w:rsidR="00E6763C" w:rsidRDefault="008178C6">
      <w:pPr>
        <w:tabs>
          <w:tab w:val="left" w:pos="426"/>
        </w:tabs>
        <w:spacing w:line="360" w:lineRule="auto"/>
        <w:ind w:firstLineChars="200" w:firstLine="420"/>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E6763C" w:rsidRDefault="008178C6">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E6763C" w:rsidRDefault="008178C6">
      <w:pPr>
        <w:tabs>
          <w:tab w:val="left" w:pos="426"/>
        </w:tabs>
        <w:spacing w:line="360" w:lineRule="auto"/>
        <w:ind w:firstLineChars="200" w:firstLine="420"/>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E6763C" w:rsidRDefault="008178C6">
      <w:pPr>
        <w:tabs>
          <w:tab w:val="left" w:pos="426"/>
        </w:tabs>
        <w:spacing w:line="360" w:lineRule="auto"/>
        <w:ind w:firstLineChars="200" w:firstLine="420"/>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E6763C" w:rsidRDefault="008178C6">
      <w:pPr>
        <w:tabs>
          <w:tab w:val="left" w:pos="426"/>
        </w:tabs>
        <w:spacing w:line="360" w:lineRule="auto"/>
        <w:ind w:firstLineChars="200" w:firstLine="420"/>
        <w:rPr>
          <w:kern w:val="0"/>
          <w:szCs w:val="21"/>
        </w:rPr>
      </w:pPr>
      <w:r>
        <w:rPr>
          <w:kern w:val="0"/>
          <w:szCs w:val="21"/>
        </w:rPr>
        <w:t xml:space="preserve">c) </w:t>
      </w:r>
      <w:r>
        <w:rPr>
          <w:kern w:val="0"/>
          <w:szCs w:val="21"/>
        </w:rPr>
        <w:t>基金交易单元的选择程序如下：</w:t>
      </w:r>
    </w:p>
    <w:p w:rsidR="00E6763C" w:rsidRDefault="008178C6">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2</w:t>
      </w:r>
      <w:r w:rsidRPr="00224952">
        <w:rPr>
          <w:kern w:val="0"/>
          <w:szCs w:val="21"/>
        </w:rPr>
        <w:t>）</w:t>
      </w:r>
      <w:r w:rsidRPr="00224952">
        <w:rPr>
          <w:kern w:val="0"/>
          <w:szCs w:val="21"/>
        </w:rPr>
        <w:t xml:space="preserve"> </w:t>
      </w:r>
      <w:r w:rsidRPr="00224952">
        <w:rPr>
          <w:kern w:val="0"/>
          <w:szCs w:val="21"/>
        </w:rPr>
        <w:t>基金管理人和被选中的证券经营机构签订交易单元租用协议。</w:t>
      </w:r>
    </w:p>
    <w:p w:rsidR="00753756" w:rsidRPr="00E76B2D" w:rsidRDefault="00965E9C" w:rsidP="006E1449">
      <w:pPr>
        <w:spacing w:line="360" w:lineRule="auto"/>
        <w:ind w:firstLineChars="196" w:firstLine="413"/>
        <w:rPr>
          <w:rFonts w:ascii="宋体"/>
          <w:b/>
          <w:bCs/>
          <w:color w:val="000000"/>
          <w:szCs w:val="21"/>
        </w:rPr>
      </w:pPr>
      <w:r>
        <w:rPr>
          <w:rFonts w:ascii="宋体" w:hAnsi="宋体"/>
          <w:b/>
          <w:bCs/>
          <w:color w:val="000000"/>
          <w:szCs w:val="21"/>
        </w:rPr>
        <w:t>10.7</w:t>
      </w:r>
      <w:r>
        <w:rPr>
          <w:rFonts w:ascii="宋体" w:hAnsi="宋体" w:hint="eastAsia"/>
          <w:b/>
          <w:bCs/>
          <w:color w:val="000000"/>
          <w:szCs w:val="21"/>
        </w:rPr>
        <w:t>.2</w:t>
      </w:r>
      <w:r w:rsidR="00753756" w:rsidRPr="00E76B2D">
        <w:rPr>
          <w:rFonts w:ascii="宋体" w:hAnsi="宋体"/>
          <w:b/>
          <w:bCs/>
          <w:color w:val="000000"/>
          <w:szCs w:val="21"/>
        </w:rPr>
        <w:t xml:space="preserve"> </w:t>
      </w:r>
      <w:r w:rsidR="00753756" w:rsidRPr="00E76B2D">
        <w:rPr>
          <w:rFonts w:ascii="宋体" w:hAnsi="宋体" w:hint="eastAsia"/>
          <w:b/>
          <w:bCs/>
          <w:color w:val="000000"/>
          <w:szCs w:val="21"/>
        </w:rPr>
        <w:t>基金租用证券公司交易单元进行其他证券投资的情况</w:t>
      </w:r>
      <w:bookmarkEnd w:id="138"/>
    </w:p>
    <w:p w:rsidR="00753756" w:rsidRPr="00224952" w:rsidRDefault="00753756" w:rsidP="008971E9">
      <w:pPr>
        <w:wordWrap w:val="0"/>
        <w:ind w:firstLine="420"/>
        <w:jc w:val="right"/>
        <w:rPr>
          <w:color w:val="000000"/>
          <w:szCs w:val="21"/>
        </w:rPr>
      </w:pPr>
      <w:bookmarkStart w:id="139" w:name="_Toc249707408"/>
      <w:r w:rsidRPr="00224952">
        <w:rPr>
          <w:rFonts w:hint="eastAsia"/>
          <w:szCs w:val="21"/>
        </w:rPr>
        <w:t>金额单位</w:t>
      </w:r>
      <w:r w:rsidRPr="00224952">
        <w:rPr>
          <w:rFonts w:hint="eastAsia"/>
          <w:color w:val="000000"/>
          <w:kern w:val="0"/>
          <w:szCs w:val="21"/>
        </w:rPr>
        <w:t>：</w:t>
      </w:r>
      <w:r w:rsidRPr="00224952">
        <w:rPr>
          <w:rFonts w:hint="eastAsia"/>
          <w:color w:val="000000"/>
          <w:kern w:val="0"/>
          <w:szCs w:val="21"/>
          <w:lang w:val="zh-CN"/>
        </w:rPr>
        <w:t>人民币元</w:t>
      </w:r>
      <w:bookmarkEnd w:id="139"/>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753756" w:rsidRPr="00224952" w:rsidTr="00997072">
        <w:tc>
          <w:tcPr>
            <w:tcW w:w="1560" w:type="dxa"/>
            <w:vMerge w:val="restart"/>
            <w:vAlign w:val="center"/>
          </w:tcPr>
          <w:p w:rsidR="00753756" w:rsidRPr="00224952" w:rsidRDefault="00753756" w:rsidP="00997072">
            <w:pPr>
              <w:spacing w:line="360" w:lineRule="auto"/>
              <w:jc w:val="center"/>
              <w:rPr>
                <w:color w:val="000000"/>
                <w:kern w:val="0"/>
                <w:szCs w:val="21"/>
              </w:rPr>
            </w:pPr>
            <w:r w:rsidRPr="00224952">
              <w:rPr>
                <w:rFonts w:hint="eastAsia"/>
                <w:color w:val="000000"/>
                <w:szCs w:val="21"/>
              </w:rPr>
              <w:t>券商名称</w:t>
            </w:r>
          </w:p>
        </w:tc>
        <w:tc>
          <w:tcPr>
            <w:tcW w:w="24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债券交易</w:t>
            </w:r>
          </w:p>
        </w:tc>
        <w:tc>
          <w:tcPr>
            <w:tcW w:w="2340" w:type="dxa"/>
            <w:gridSpan w:val="2"/>
            <w:vAlign w:val="center"/>
          </w:tcPr>
          <w:p w:rsidR="00753756" w:rsidRPr="00224952" w:rsidRDefault="00753756" w:rsidP="00997072">
            <w:pPr>
              <w:spacing w:line="360" w:lineRule="auto"/>
              <w:jc w:val="center"/>
              <w:rPr>
                <w:color w:val="000000"/>
                <w:szCs w:val="21"/>
              </w:rPr>
            </w:pPr>
            <w:r w:rsidRPr="00B275C1">
              <w:rPr>
                <w:rFonts w:hint="eastAsia"/>
                <w:color w:val="000000"/>
                <w:szCs w:val="21"/>
              </w:rPr>
              <w:t>债券回购交易</w:t>
            </w:r>
          </w:p>
        </w:tc>
        <w:tc>
          <w:tcPr>
            <w:tcW w:w="27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权证交易</w:t>
            </w:r>
          </w:p>
        </w:tc>
      </w:tr>
      <w:tr w:rsidR="00753756" w:rsidRPr="00224952" w:rsidTr="00997072">
        <w:tc>
          <w:tcPr>
            <w:tcW w:w="1560" w:type="dxa"/>
            <w:vMerge/>
            <w:vAlign w:val="center"/>
          </w:tcPr>
          <w:p w:rsidR="00753756" w:rsidRPr="00224952" w:rsidRDefault="00753756" w:rsidP="00997072">
            <w:pPr>
              <w:widowControl/>
              <w:spacing w:line="360" w:lineRule="auto"/>
              <w:jc w:val="left"/>
              <w:rPr>
                <w:color w:val="000000"/>
                <w:kern w:val="0"/>
                <w:szCs w:val="21"/>
              </w:rPr>
            </w:pPr>
          </w:p>
        </w:tc>
        <w:tc>
          <w:tcPr>
            <w:tcW w:w="132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占当期债券成交总额的比例</w:t>
            </w:r>
          </w:p>
        </w:tc>
        <w:tc>
          <w:tcPr>
            <w:tcW w:w="114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1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w:t>
            </w:r>
            <w:r w:rsidR="006702D3">
              <w:rPr>
                <w:rFonts w:hint="eastAsia"/>
                <w:color w:val="000000"/>
                <w:szCs w:val="21"/>
              </w:rPr>
              <w:t>债券</w:t>
            </w:r>
            <w:r w:rsidRPr="00224952">
              <w:rPr>
                <w:rFonts w:hint="eastAsia"/>
                <w:color w:val="000000"/>
                <w:szCs w:val="21"/>
              </w:rPr>
              <w:t>回购成交总额的比例</w:t>
            </w:r>
          </w:p>
        </w:tc>
        <w:tc>
          <w:tcPr>
            <w:tcW w:w="14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20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占当期权证成交总额的比例</w:t>
            </w:r>
          </w:p>
        </w:tc>
      </w:tr>
      <w:tr w:rsidR="00E6763C">
        <w:tc>
          <w:tcPr>
            <w:tcW w:w="1560" w:type="dxa"/>
            <w:vAlign w:val="center"/>
          </w:tcPr>
          <w:p w:rsidR="00E6763C" w:rsidRDefault="008178C6">
            <w:pPr>
              <w:jc w:val="left"/>
            </w:pPr>
            <w:r>
              <w:rPr>
                <w:color w:val="000000"/>
                <w:szCs w:val="21"/>
              </w:rPr>
              <w:t>申万宏源</w:t>
            </w:r>
          </w:p>
        </w:tc>
        <w:tc>
          <w:tcPr>
            <w:tcW w:w="1320" w:type="dxa"/>
            <w:vAlign w:val="center"/>
          </w:tcPr>
          <w:p w:rsidR="00E6763C" w:rsidRDefault="008178C6">
            <w:pPr>
              <w:jc w:val="right"/>
            </w:pPr>
            <w:r>
              <w:rPr>
                <w:color w:val="000000"/>
                <w:szCs w:val="21"/>
              </w:rPr>
              <w:t>846,634,120.56</w:t>
            </w:r>
          </w:p>
        </w:tc>
        <w:tc>
          <w:tcPr>
            <w:tcW w:w="1080" w:type="dxa"/>
            <w:vAlign w:val="center"/>
          </w:tcPr>
          <w:p w:rsidR="00E6763C" w:rsidRDefault="008178C6">
            <w:pPr>
              <w:jc w:val="right"/>
            </w:pPr>
            <w:r>
              <w:rPr>
                <w:color w:val="000000"/>
                <w:szCs w:val="21"/>
              </w:rPr>
              <w:t>100.00%</w:t>
            </w:r>
          </w:p>
        </w:tc>
        <w:tc>
          <w:tcPr>
            <w:tcW w:w="1143" w:type="dxa"/>
            <w:vAlign w:val="center"/>
          </w:tcPr>
          <w:p w:rsidR="00E6763C" w:rsidRDefault="008178C6">
            <w:pPr>
              <w:jc w:val="right"/>
            </w:pPr>
            <w:r>
              <w:rPr>
                <w:color w:val="000000"/>
                <w:szCs w:val="21"/>
              </w:rPr>
              <w:t>89,495,000,000.00</w:t>
            </w:r>
          </w:p>
        </w:tc>
        <w:tc>
          <w:tcPr>
            <w:tcW w:w="1197" w:type="dxa"/>
            <w:vAlign w:val="center"/>
          </w:tcPr>
          <w:p w:rsidR="00E6763C" w:rsidRDefault="008178C6">
            <w:pPr>
              <w:jc w:val="right"/>
            </w:pPr>
            <w:r>
              <w:rPr>
                <w:color w:val="000000"/>
                <w:szCs w:val="21"/>
              </w:rPr>
              <w:t>100.00%</w:t>
            </w:r>
          </w:p>
        </w:tc>
        <w:tc>
          <w:tcPr>
            <w:tcW w:w="1497" w:type="dxa"/>
            <w:vAlign w:val="center"/>
          </w:tcPr>
          <w:p w:rsidR="00E6763C" w:rsidRDefault="008178C6">
            <w:pPr>
              <w:jc w:val="right"/>
            </w:pPr>
            <w:r>
              <w:rPr>
                <w:color w:val="000000"/>
                <w:szCs w:val="21"/>
              </w:rPr>
              <w:t>-</w:t>
            </w:r>
          </w:p>
        </w:tc>
        <w:tc>
          <w:tcPr>
            <w:tcW w:w="1203" w:type="dxa"/>
            <w:vAlign w:val="center"/>
          </w:tcPr>
          <w:p w:rsidR="00E6763C" w:rsidRDefault="008178C6">
            <w:pPr>
              <w:jc w:val="right"/>
            </w:pPr>
            <w:r>
              <w:rPr>
                <w:color w:val="000000"/>
                <w:szCs w:val="21"/>
              </w:rPr>
              <w:t>-</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0" w:name="_Toc390421283"/>
      <w:bookmarkStart w:id="141" w:name="_Toc48654841"/>
      <w:r w:rsidRPr="00530FFD">
        <w:rPr>
          <w:rFonts w:ascii="宋体" w:hAnsi="宋体" w:cs="Arial"/>
          <w:color w:val="000000"/>
          <w:sz w:val="21"/>
          <w:szCs w:val="21"/>
        </w:rPr>
        <w:t>10.8</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其他重大事件</w:t>
      </w:r>
      <w:bookmarkEnd w:id="140"/>
      <w:bookmarkEnd w:id="141"/>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753756" w:rsidRPr="00224952" w:rsidTr="0070173B">
        <w:tc>
          <w:tcPr>
            <w:tcW w:w="7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序号</w:t>
            </w:r>
          </w:p>
        </w:tc>
        <w:tc>
          <w:tcPr>
            <w:tcW w:w="43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公告事项</w:t>
            </w:r>
          </w:p>
        </w:tc>
        <w:tc>
          <w:tcPr>
            <w:tcW w:w="25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法定披露方式</w:t>
            </w:r>
          </w:p>
        </w:tc>
        <w:tc>
          <w:tcPr>
            <w:tcW w:w="144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法定披露日期</w:t>
            </w:r>
          </w:p>
        </w:tc>
      </w:tr>
      <w:tr w:rsidR="00E6763C">
        <w:tc>
          <w:tcPr>
            <w:tcW w:w="720" w:type="dxa"/>
            <w:vAlign w:val="center"/>
          </w:tcPr>
          <w:p w:rsidR="00E6763C" w:rsidRDefault="008178C6">
            <w:pPr>
              <w:jc w:val="center"/>
            </w:pPr>
            <w:r>
              <w:rPr>
                <w:color w:val="000000"/>
                <w:szCs w:val="21"/>
              </w:rPr>
              <w:t>1</w:t>
            </w:r>
          </w:p>
        </w:tc>
        <w:tc>
          <w:tcPr>
            <w:tcW w:w="4320" w:type="dxa"/>
            <w:vAlign w:val="center"/>
          </w:tcPr>
          <w:p w:rsidR="00E6763C" w:rsidRDefault="008178C6">
            <w:r>
              <w:rPr>
                <w:color w:val="000000"/>
                <w:szCs w:val="21"/>
              </w:rPr>
              <w:t>易方达基金管理有限公司关于旗下部分基金获配招商轮船（</w:t>
            </w:r>
            <w:r>
              <w:rPr>
                <w:color w:val="000000"/>
                <w:szCs w:val="21"/>
              </w:rPr>
              <w:t>601872</w:t>
            </w:r>
            <w:r>
              <w:rPr>
                <w:color w:val="000000"/>
                <w:szCs w:val="21"/>
              </w:rPr>
              <w:t>）非公开发行</w:t>
            </w:r>
            <w:r>
              <w:rPr>
                <w:color w:val="000000"/>
                <w:szCs w:val="21"/>
              </w:rPr>
              <w:t>A</w:t>
            </w:r>
            <w:r>
              <w:rPr>
                <w:color w:val="000000"/>
                <w:szCs w:val="21"/>
              </w:rPr>
              <w:t>股的公告</w:t>
            </w:r>
          </w:p>
        </w:tc>
        <w:tc>
          <w:tcPr>
            <w:tcW w:w="2520" w:type="dxa"/>
            <w:vAlign w:val="center"/>
          </w:tcPr>
          <w:p w:rsidR="00E6763C" w:rsidRDefault="008178C6">
            <w:r>
              <w:rPr>
                <w:color w:val="000000"/>
                <w:szCs w:val="21"/>
              </w:rPr>
              <w:t>上海证券报、基金管理人网站及中国证监会基金电子披露网站</w:t>
            </w:r>
          </w:p>
        </w:tc>
        <w:tc>
          <w:tcPr>
            <w:tcW w:w="1440" w:type="dxa"/>
            <w:vAlign w:val="center"/>
          </w:tcPr>
          <w:p w:rsidR="00E6763C" w:rsidRDefault="008178C6">
            <w:pPr>
              <w:jc w:val="center"/>
            </w:pPr>
            <w:r>
              <w:rPr>
                <w:color w:val="000000"/>
                <w:szCs w:val="21"/>
              </w:rPr>
              <w:t>2020-01-11</w:t>
            </w:r>
          </w:p>
        </w:tc>
      </w:tr>
      <w:tr w:rsidR="00E6763C">
        <w:tc>
          <w:tcPr>
            <w:tcW w:w="720" w:type="dxa"/>
            <w:vAlign w:val="center"/>
          </w:tcPr>
          <w:p w:rsidR="00E6763C" w:rsidRDefault="008178C6">
            <w:pPr>
              <w:jc w:val="center"/>
            </w:pPr>
            <w:r>
              <w:rPr>
                <w:color w:val="000000"/>
                <w:szCs w:val="21"/>
              </w:rPr>
              <w:t>2</w:t>
            </w:r>
          </w:p>
        </w:tc>
        <w:tc>
          <w:tcPr>
            <w:tcW w:w="4320" w:type="dxa"/>
            <w:vAlign w:val="center"/>
          </w:tcPr>
          <w:p w:rsidR="00E6763C" w:rsidRDefault="008178C6">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E6763C" w:rsidRDefault="008178C6">
            <w:r>
              <w:rPr>
                <w:color w:val="000000"/>
                <w:szCs w:val="21"/>
              </w:rPr>
              <w:t>上海证券报</w:t>
            </w:r>
          </w:p>
        </w:tc>
        <w:tc>
          <w:tcPr>
            <w:tcW w:w="1440" w:type="dxa"/>
            <w:vAlign w:val="center"/>
          </w:tcPr>
          <w:p w:rsidR="00E6763C" w:rsidRDefault="008178C6">
            <w:pPr>
              <w:jc w:val="center"/>
            </w:pPr>
            <w:r>
              <w:rPr>
                <w:color w:val="000000"/>
                <w:szCs w:val="21"/>
              </w:rPr>
              <w:t>2020-01-18</w:t>
            </w:r>
          </w:p>
        </w:tc>
      </w:tr>
      <w:tr w:rsidR="00E6763C">
        <w:tc>
          <w:tcPr>
            <w:tcW w:w="720" w:type="dxa"/>
            <w:vAlign w:val="center"/>
          </w:tcPr>
          <w:p w:rsidR="00E6763C" w:rsidRDefault="008178C6">
            <w:pPr>
              <w:jc w:val="center"/>
            </w:pPr>
            <w:r>
              <w:rPr>
                <w:color w:val="000000"/>
                <w:szCs w:val="21"/>
              </w:rPr>
              <w:t>3</w:t>
            </w:r>
          </w:p>
        </w:tc>
        <w:tc>
          <w:tcPr>
            <w:tcW w:w="4320" w:type="dxa"/>
            <w:vAlign w:val="center"/>
          </w:tcPr>
          <w:p w:rsidR="00E6763C" w:rsidRDefault="008178C6">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E6763C" w:rsidRDefault="008178C6">
            <w:r>
              <w:rPr>
                <w:color w:val="000000"/>
                <w:szCs w:val="21"/>
              </w:rPr>
              <w:t>上海证券报、基金管理人网站及中国证监会基金电子披露网站</w:t>
            </w:r>
          </w:p>
        </w:tc>
        <w:tc>
          <w:tcPr>
            <w:tcW w:w="1440" w:type="dxa"/>
            <w:vAlign w:val="center"/>
          </w:tcPr>
          <w:p w:rsidR="00E6763C" w:rsidRDefault="008178C6">
            <w:pPr>
              <w:jc w:val="center"/>
            </w:pPr>
            <w:r>
              <w:rPr>
                <w:color w:val="000000"/>
                <w:szCs w:val="21"/>
              </w:rPr>
              <w:t>2020-01-30</w:t>
            </w:r>
          </w:p>
        </w:tc>
      </w:tr>
      <w:tr w:rsidR="00E6763C">
        <w:tc>
          <w:tcPr>
            <w:tcW w:w="720" w:type="dxa"/>
            <w:vAlign w:val="center"/>
          </w:tcPr>
          <w:p w:rsidR="00E6763C" w:rsidRDefault="008178C6">
            <w:pPr>
              <w:jc w:val="center"/>
            </w:pPr>
            <w:r>
              <w:rPr>
                <w:color w:val="000000"/>
                <w:szCs w:val="21"/>
              </w:rPr>
              <w:t>4</w:t>
            </w:r>
          </w:p>
        </w:tc>
        <w:tc>
          <w:tcPr>
            <w:tcW w:w="4320" w:type="dxa"/>
            <w:vAlign w:val="center"/>
          </w:tcPr>
          <w:p w:rsidR="00E6763C" w:rsidRDefault="008178C6">
            <w:r>
              <w:rPr>
                <w:color w:val="000000"/>
                <w:szCs w:val="21"/>
              </w:rPr>
              <w:t>易方达基金管理有限公司及全资子公司投资旗下基金相关事宜的公告</w:t>
            </w:r>
          </w:p>
        </w:tc>
        <w:tc>
          <w:tcPr>
            <w:tcW w:w="2520" w:type="dxa"/>
            <w:vAlign w:val="center"/>
          </w:tcPr>
          <w:p w:rsidR="00E6763C" w:rsidRDefault="008178C6">
            <w:r>
              <w:rPr>
                <w:color w:val="000000"/>
                <w:szCs w:val="21"/>
              </w:rPr>
              <w:t>上海证券报、基金管理人网站及中国证监会基金电子披露网站</w:t>
            </w:r>
          </w:p>
        </w:tc>
        <w:tc>
          <w:tcPr>
            <w:tcW w:w="1440" w:type="dxa"/>
            <w:vAlign w:val="center"/>
          </w:tcPr>
          <w:p w:rsidR="00E6763C" w:rsidRDefault="008178C6">
            <w:pPr>
              <w:jc w:val="center"/>
            </w:pPr>
            <w:r>
              <w:rPr>
                <w:color w:val="000000"/>
                <w:szCs w:val="21"/>
              </w:rPr>
              <w:t>2020-02-04</w:t>
            </w:r>
          </w:p>
        </w:tc>
      </w:tr>
      <w:tr w:rsidR="00E6763C">
        <w:tc>
          <w:tcPr>
            <w:tcW w:w="720" w:type="dxa"/>
            <w:vAlign w:val="center"/>
          </w:tcPr>
          <w:p w:rsidR="00E6763C" w:rsidRDefault="008178C6">
            <w:pPr>
              <w:jc w:val="center"/>
            </w:pPr>
            <w:r>
              <w:rPr>
                <w:color w:val="000000"/>
                <w:szCs w:val="21"/>
              </w:rPr>
              <w:t>5</w:t>
            </w:r>
          </w:p>
        </w:tc>
        <w:tc>
          <w:tcPr>
            <w:tcW w:w="4320" w:type="dxa"/>
            <w:vAlign w:val="center"/>
          </w:tcPr>
          <w:p w:rsidR="00E6763C" w:rsidRDefault="008178C6">
            <w:r>
              <w:rPr>
                <w:color w:val="000000"/>
                <w:szCs w:val="21"/>
              </w:rPr>
              <w:t>易方达基金管理有限公司关于易方达裕惠回报定期开放式混合型发起式证券投资基金第十二个运作期开放申购、赎回和转换业务的公告</w:t>
            </w:r>
          </w:p>
        </w:tc>
        <w:tc>
          <w:tcPr>
            <w:tcW w:w="2520" w:type="dxa"/>
            <w:vAlign w:val="center"/>
          </w:tcPr>
          <w:p w:rsidR="00E6763C" w:rsidRDefault="008178C6">
            <w:r>
              <w:rPr>
                <w:color w:val="000000"/>
                <w:szCs w:val="21"/>
              </w:rPr>
              <w:t>上海证券报、基金管理人网站及中国证监会基金电子披露网站</w:t>
            </w:r>
          </w:p>
        </w:tc>
        <w:tc>
          <w:tcPr>
            <w:tcW w:w="1440" w:type="dxa"/>
            <w:vAlign w:val="center"/>
          </w:tcPr>
          <w:p w:rsidR="00E6763C" w:rsidRDefault="008178C6">
            <w:pPr>
              <w:jc w:val="center"/>
            </w:pPr>
            <w:r>
              <w:rPr>
                <w:color w:val="000000"/>
                <w:szCs w:val="21"/>
              </w:rPr>
              <w:t>2020-02-17</w:t>
            </w:r>
          </w:p>
        </w:tc>
      </w:tr>
      <w:tr w:rsidR="00E6763C">
        <w:tc>
          <w:tcPr>
            <w:tcW w:w="720" w:type="dxa"/>
            <w:vAlign w:val="center"/>
          </w:tcPr>
          <w:p w:rsidR="00E6763C" w:rsidRDefault="008178C6">
            <w:pPr>
              <w:jc w:val="center"/>
            </w:pPr>
            <w:r>
              <w:rPr>
                <w:color w:val="000000"/>
                <w:szCs w:val="21"/>
              </w:rPr>
              <w:t>6</w:t>
            </w:r>
          </w:p>
        </w:tc>
        <w:tc>
          <w:tcPr>
            <w:tcW w:w="4320" w:type="dxa"/>
            <w:vAlign w:val="center"/>
          </w:tcPr>
          <w:p w:rsidR="00E6763C" w:rsidRDefault="008178C6">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E6763C" w:rsidRDefault="008178C6">
            <w:r>
              <w:rPr>
                <w:color w:val="000000"/>
                <w:szCs w:val="21"/>
              </w:rPr>
              <w:t>上海证券报</w:t>
            </w:r>
          </w:p>
        </w:tc>
        <w:tc>
          <w:tcPr>
            <w:tcW w:w="1440" w:type="dxa"/>
            <w:vAlign w:val="center"/>
          </w:tcPr>
          <w:p w:rsidR="00E6763C" w:rsidRDefault="008178C6">
            <w:pPr>
              <w:jc w:val="center"/>
            </w:pPr>
            <w:r>
              <w:rPr>
                <w:color w:val="000000"/>
                <w:szCs w:val="21"/>
              </w:rPr>
              <w:t>2020-03-31</w:t>
            </w:r>
          </w:p>
        </w:tc>
      </w:tr>
      <w:tr w:rsidR="00E6763C">
        <w:tc>
          <w:tcPr>
            <w:tcW w:w="720" w:type="dxa"/>
            <w:vAlign w:val="center"/>
          </w:tcPr>
          <w:p w:rsidR="00E6763C" w:rsidRDefault="008178C6">
            <w:pPr>
              <w:jc w:val="center"/>
            </w:pPr>
            <w:r>
              <w:rPr>
                <w:color w:val="000000"/>
                <w:szCs w:val="21"/>
              </w:rPr>
              <w:t>7</w:t>
            </w:r>
          </w:p>
        </w:tc>
        <w:tc>
          <w:tcPr>
            <w:tcW w:w="4320" w:type="dxa"/>
            <w:vAlign w:val="center"/>
          </w:tcPr>
          <w:p w:rsidR="00E6763C" w:rsidRDefault="008178C6">
            <w:r>
              <w:rPr>
                <w:color w:val="000000"/>
                <w:szCs w:val="21"/>
              </w:rPr>
              <w:t>易方达基金管理有限公司关于提醒投资者及时提供或更新身份信息资料的公告</w:t>
            </w:r>
          </w:p>
        </w:tc>
        <w:tc>
          <w:tcPr>
            <w:tcW w:w="2520" w:type="dxa"/>
            <w:vAlign w:val="center"/>
          </w:tcPr>
          <w:p w:rsidR="00E6763C" w:rsidRDefault="008178C6">
            <w:r>
              <w:rPr>
                <w:color w:val="000000"/>
                <w:szCs w:val="21"/>
              </w:rPr>
              <w:t>上海证券报、基金管理人网站及中国证监会基金电子披露网站</w:t>
            </w:r>
          </w:p>
        </w:tc>
        <w:tc>
          <w:tcPr>
            <w:tcW w:w="1440" w:type="dxa"/>
            <w:vAlign w:val="center"/>
          </w:tcPr>
          <w:p w:rsidR="00E6763C" w:rsidRDefault="008178C6">
            <w:pPr>
              <w:jc w:val="center"/>
            </w:pPr>
            <w:r>
              <w:rPr>
                <w:color w:val="000000"/>
                <w:szCs w:val="21"/>
              </w:rPr>
              <w:t>2020-04-10</w:t>
            </w:r>
          </w:p>
        </w:tc>
      </w:tr>
      <w:tr w:rsidR="00E6763C">
        <w:tc>
          <w:tcPr>
            <w:tcW w:w="720" w:type="dxa"/>
            <w:vAlign w:val="center"/>
          </w:tcPr>
          <w:p w:rsidR="00E6763C" w:rsidRDefault="008178C6">
            <w:pPr>
              <w:jc w:val="center"/>
            </w:pPr>
            <w:r>
              <w:rPr>
                <w:color w:val="000000"/>
                <w:szCs w:val="21"/>
              </w:rPr>
              <w:t>8</w:t>
            </w:r>
          </w:p>
        </w:tc>
        <w:tc>
          <w:tcPr>
            <w:tcW w:w="4320" w:type="dxa"/>
            <w:vAlign w:val="center"/>
          </w:tcPr>
          <w:p w:rsidR="00E6763C" w:rsidRDefault="008178C6">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E6763C" w:rsidRDefault="008178C6">
            <w:r>
              <w:rPr>
                <w:color w:val="000000"/>
                <w:szCs w:val="21"/>
              </w:rPr>
              <w:t>上海证券报</w:t>
            </w:r>
          </w:p>
        </w:tc>
        <w:tc>
          <w:tcPr>
            <w:tcW w:w="1440" w:type="dxa"/>
            <w:vAlign w:val="center"/>
          </w:tcPr>
          <w:p w:rsidR="00E6763C" w:rsidRDefault="008178C6">
            <w:pPr>
              <w:jc w:val="center"/>
            </w:pPr>
            <w:r>
              <w:rPr>
                <w:color w:val="000000"/>
                <w:szCs w:val="21"/>
              </w:rPr>
              <w:t>2020-04-21</w:t>
            </w:r>
          </w:p>
        </w:tc>
      </w:tr>
      <w:tr w:rsidR="00E6763C">
        <w:tc>
          <w:tcPr>
            <w:tcW w:w="720" w:type="dxa"/>
            <w:vAlign w:val="center"/>
          </w:tcPr>
          <w:p w:rsidR="00E6763C" w:rsidRDefault="008178C6">
            <w:pPr>
              <w:jc w:val="center"/>
            </w:pPr>
            <w:r>
              <w:rPr>
                <w:color w:val="000000"/>
                <w:szCs w:val="21"/>
              </w:rPr>
              <w:t>9</w:t>
            </w:r>
          </w:p>
        </w:tc>
        <w:tc>
          <w:tcPr>
            <w:tcW w:w="4320" w:type="dxa"/>
            <w:vAlign w:val="center"/>
          </w:tcPr>
          <w:p w:rsidR="00E6763C" w:rsidRDefault="008178C6">
            <w:r>
              <w:rPr>
                <w:color w:val="000000"/>
                <w:szCs w:val="21"/>
              </w:rPr>
              <w:t>易方达基金管理有限公司高级管理人员变更公告</w:t>
            </w:r>
          </w:p>
        </w:tc>
        <w:tc>
          <w:tcPr>
            <w:tcW w:w="2520" w:type="dxa"/>
            <w:vAlign w:val="center"/>
          </w:tcPr>
          <w:p w:rsidR="00E6763C" w:rsidRDefault="008178C6">
            <w:r>
              <w:rPr>
                <w:color w:val="000000"/>
                <w:szCs w:val="21"/>
              </w:rPr>
              <w:t>上海证券报、基金管理人网站及中国证监会基金电子披露网站</w:t>
            </w:r>
          </w:p>
        </w:tc>
        <w:tc>
          <w:tcPr>
            <w:tcW w:w="1440" w:type="dxa"/>
            <w:vAlign w:val="center"/>
          </w:tcPr>
          <w:p w:rsidR="00E6763C" w:rsidRDefault="008178C6">
            <w:pPr>
              <w:jc w:val="center"/>
            </w:pPr>
            <w:r>
              <w:rPr>
                <w:color w:val="000000"/>
                <w:szCs w:val="21"/>
              </w:rPr>
              <w:t>2020-06-22</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42" w:name="_Toc48654842"/>
      <w:r w:rsidRPr="008D36FA">
        <w:rPr>
          <w:rFonts w:ascii="宋体" w:hAnsi="宋体" w:cs="Arial"/>
          <w:bCs/>
          <w:color w:val="000000"/>
          <w:sz w:val="21"/>
          <w:szCs w:val="21"/>
        </w:rPr>
        <w:t>11</w:t>
      </w:r>
      <w:r w:rsidRPr="008D36FA">
        <w:rPr>
          <w:rFonts w:ascii="宋体" w:hAnsi="宋体" w:cs="Arial" w:hint="eastAsia"/>
          <w:bCs/>
          <w:color w:val="000000"/>
          <w:sz w:val="21"/>
          <w:szCs w:val="21"/>
        </w:rPr>
        <w:t>影响投资者决策的其他重要信息</w:t>
      </w:r>
      <w:bookmarkEnd w:id="142"/>
    </w:p>
    <w:p w:rsidR="00006B1C" w:rsidRPr="00BE526D" w:rsidRDefault="00006B1C" w:rsidP="00C62536">
      <w:pPr>
        <w:pStyle w:val="20"/>
        <w:tabs>
          <w:tab w:val="num" w:pos="927"/>
        </w:tabs>
        <w:spacing w:beforeLines="100" w:before="312" w:afterLines="100" w:after="312"/>
        <w:ind w:left="927" w:hanging="567"/>
        <w:rPr>
          <w:rFonts w:ascii="宋体" w:hAnsi="宋体" w:cs="Arial"/>
          <w:color w:val="000000"/>
          <w:sz w:val="21"/>
          <w:szCs w:val="21"/>
        </w:rPr>
      </w:pPr>
      <w:bookmarkStart w:id="143" w:name="_Toc48654843"/>
      <w:r w:rsidRPr="00BE526D">
        <w:rPr>
          <w:rFonts w:ascii="宋体" w:hAnsi="宋体" w:cs="Arial"/>
          <w:color w:val="000000"/>
          <w:sz w:val="21"/>
          <w:szCs w:val="21"/>
        </w:rPr>
        <w:t>11.1 报告期内单一投资者持有基金份额比例达到或超过20%的情况</w:t>
      </w:r>
      <w:bookmarkEnd w:id="143"/>
    </w:p>
    <w:tbl>
      <w:tblPr>
        <w:tblStyle w:val="af7"/>
        <w:tblW w:w="9640" w:type="dxa"/>
        <w:jc w:val="center"/>
        <w:tblLayout w:type="fixed"/>
        <w:tblLook w:val="04A0" w:firstRow="1" w:lastRow="0" w:firstColumn="1" w:lastColumn="0" w:noHBand="0" w:noVBand="1"/>
      </w:tblPr>
      <w:tblGrid>
        <w:gridCol w:w="2128"/>
        <w:gridCol w:w="709"/>
        <w:gridCol w:w="1984"/>
        <w:gridCol w:w="993"/>
        <w:gridCol w:w="992"/>
        <w:gridCol w:w="992"/>
        <w:gridCol w:w="991"/>
        <w:gridCol w:w="851"/>
      </w:tblGrid>
      <w:tr w:rsidR="00006B1C" w:rsidRPr="00130C74" w:rsidTr="005A5BFD">
        <w:trPr>
          <w:jc w:val="center"/>
        </w:trPr>
        <w:tc>
          <w:tcPr>
            <w:tcW w:w="2128" w:type="dxa"/>
            <w:vMerge w:val="restart"/>
            <w:vAlign w:val="center"/>
          </w:tcPr>
          <w:p w:rsidR="00006B1C" w:rsidRPr="00130C74" w:rsidRDefault="00006B1C" w:rsidP="00E56272">
            <w:pPr>
              <w:autoSpaceDE w:val="0"/>
              <w:autoSpaceDN w:val="0"/>
              <w:adjustRightInd w:val="0"/>
              <w:jc w:val="center"/>
              <w:rPr>
                <w:rFonts w:eastAsiaTheme="minorEastAsia"/>
                <w:b/>
                <w:bCs/>
                <w:color w:val="000000" w:themeColor="text1"/>
                <w:szCs w:val="21"/>
              </w:rPr>
            </w:pPr>
            <w:r w:rsidRPr="00130C74">
              <w:rPr>
                <w:color w:val="000000"/>
                <w:szCs w:val="21"/>
              </w:rPr>
              <w:t>投资者类别</w:t>
            </w:r>
          </w:p>
        </w:tc>
        <w:tc>
          <w:tcPr>
            <w:tcW w:w="5670" w:type="dxa"/>
            <w:gridSpan w:val="5"/>
            <w:vAlign w:val="center"/>
          </w:tcPr>
          <w:p w:rsidR="00006B1C" w:rsidRPr="00130C74" w:rsidRDefault="00006B1C" w:rsidP="00E56272">
            <w:pPr>
              <w:autoSpaceDE w:val="0"/>
              <w:autoSpaceDN w:val="0"/>
              <w:adjustRightInd w:val="0"/>
              <w:ind w:firstLine="1126"/>
              <w:jc w:val="center"/>
              <w:rPr>
                <w:rFonts w:eastAsiaTheme="minorEastAsia"/>
                <w:b/>
                <w:bCs/>
                <w:color w:val="000000" w:themeColor="text1"/>
                <w:szCs w:val="21"/>
              </w:rPr>
            </w:pPr>
            <w:r w:rsidRPr="00130C74">
              <w:rPr>
                <w:color w:val="000000"/>
                <w:szCs w:val="21"/>
              </w:rPr>
              <w:t>报告期内持有基金份额变化情况</w:t>
            </w:r>
          </w:p>
        </w:tc>
        <w:tc>
          <w:tcPr>
            <w:tcW w:w="1842" w:type="dxa"/>
            <w:gridSpan w:val="2"/>
            <w:vAlign w:val="center"/>
          </w:tcPr>
          <w:p w:rsidR="00006B1C" w:rsidRPr="00130C74" w:rsidRDefault="00006B1C" w:rsidP="00E56272">
            <w:pPr>
              <w:autoSpaceDE w:val="0"/>
              <w:autoSpaceDN w:val="0"/>
              <w:adjustRightInd w:val="0"/>
              <w:jc w:val="center"/>
              <w:rPr>
                <w:rFonts w:eastAsiaTheme="minorEastAsia"/>
                <w:b/>
                <w:bCs/>
                <w:color w:val="000000" w:themeColor="text1"/>
                <w:szCs w:val="21"/>
              </w:rPr>
            </w:pPr>
            <w:r w:rsidRPr="00130C74">
              <w:rPr>
                <w:color w:val="000000"/>
                <w:szCs w:val="21"/>
              </w:rPr>
              <w:t>报告期末持有基金情况</w:t>
            </w:r>
          </w:p>
        </w:tc>
      </w:tr>
      <w:tr w:rsidR="00006B1C" w:rsidRPr="00130C74" w:rsidTr="005A5BFD">
        <w:trPr>
          <w:jc w:val="center"/>
        </w:trPr>
        <w:tc>
          <w:tcPr>
            <w:tcW w:w="2128" w:type="dxa"/>
            <w:vMerge/>
            <w:vAlign w:val="center"/>
          </w:tcPr>
          <w:p w:rsidR="00006B1C" w:rsidRPr="00130C74" w:rsidRDefault="00006B1C" w:rsidP="00E56272">
            <w:pPr>
              <w:autoSpaceDE w:val="0"/>
              <w:autoSpaceDN w:val="0"/>
              <w:adjustRightInd w:val="0"/>
              <w:ind w:firstLine="1234"/>
              <w:jc w:val="center"/>
              <w:rPr>
                <w:rFonts w:eastAsiaTheme="minorEastAsia"/>
                <w:b/>
                <w:bCs/>
                <w:color w:val="000000" w:themeColor="text1"/>
                <w:szCs w:val="21"/>
              </w:rPr>
            </w:pPr>
          </w:p>
        </w:tc>
        <w:tc>
          <w:tcPr>
            <w:tcW w:w="709" w:type="dxa"/>
            <w:vAlign w:val="center"/>
          </w:tcPr>
          <w:p w:rsidR="00006B1C" w:rsidRPr="00130C74" w:rsidRDefault="00006B1C" w:rsidP="00E56272">
            <w:pPr>
              <w:autoSpaceDE w:val="0"/>
              <w:autoSpaceDN w:val="0"/>
              <w:adjustRightInd w:val="0"/>
              <w:jc w:val="center"/>
              <w:rPr>
                <w:rFonts w:eastAsiaTheme="minorEastAsia"/>
                <w:b/>
                <w:bCs/>
                <w:color w:val="000000" w:themeColor="text1"/>
                <w:szCs w:val="21"/>
              </w:rPr>
            </w:pPr>
            <w:r w:rsidRPr="00130C74">
              <w:rPr>
                <w:color w:val="000000"/>
                <w:szCs w:val="21"/>
              </w:rPr>
              <w:t>序号</w:t>
            </w:r>
          </w:p>
        </w:tc>
        <w:tc>
          <w:tcPr>
            <w:tcW w:w="1984" w:type="dxa"/>
            <w:vAlign w:val="center"/>
          </w:tcPr>
          <w:p w:rsidR="00006B1C" w:rsidRPr="00130C74" w:rsidRDefault="00006B1C" w:rsidP="00E56272">
            <w:pPr>
              <w:autoSpaceDE w:val="0"/>
              <w:autoSpaceDN w:val="0"/>
              <w:adjustRightInd w:val="0"/>
              <w:jc w:val="center"/>
              <w:rPr>
                <w:rFonts w:eastAsiaTheme="minorEastAsia"/>
                <w:b/>
                <w:bCs/>
                <w:color w:val="000000" w:themeColor="text1"/>
                <w:szCs w:val="21"/>
              </w:rPr>
            </w:pPr>
            <w:r w:rsidRPr="00130C74">
              <w:rPr>
                <w:color w:val="000000"/>
                <w:szCs w:val="21"/>
              </w:rPr>
              <w:t>持有基金份额比例达到或者超过</w:t>
            </w:r>
            <w:r w:rsidRPr="00130C74">
              <w:rPr>
                <w:color w:val="000000"/>
                <w:szCs w:val="21"/>
              </w:rPr>
              <w:t>20%</w:t>
            </w:r>
            <w:r w:rsidRPr="00130C74">
              <w:rPr>
                <w:color w:val="000000"/>
                <w:szCs w:val="21"/>
              </w:rPr>
              <w:t>的时间区间</w:t>
            </w:r>
          </w:p>
        </w:tc>
        <w:tc>
          <w:tcPr>
            <w:tcW w:w="993" w:type="dxa"/>
            <w:vAlign w:val="center"/>
          </w:tcPr>
          <w:p w:rsidR="00006B1C" w:rsidRPr="00130C74" w:rsidRDefault="00006B1C" w:rsidP="00E56272">
            <w:pPr>
              <w:widowControl/>
              <w:rPr>
                <w:rFonts w:eastAsiaTheme="minorEastAsia"/>
                <w:b/>
                <w:bCs/>
                <w:color w:val="000000" w:themeColor="text1"/>
                <w:szCs w:val="21"/>
              </w:rPr>
            </w:pPr>
            <w:r w:rsidRPr="00130C74">
              <w:rPr>
                <w:color w:val="000000"/>
                <w:szCs w:val="21"/>
              </w:rPr>
              <w:t>期初份额</w:t>
            </w:r>
          </w:p>
        </w:tc>
        <w:tc>
          <w:tcPr>
            <w:tcW w:w="992" w:type="dxa"/>
            <w:vAlign w:val="center"/>
          </w:tcPr>
          <w:p w:rsidR="00006B1C" w:rsidRPr="00130C74" w:rsidRDefault="00006B1C" w:rsidP="00E56272">
            <w:pPr>
              <w:widowControl/>
              <w:rPr>
                <w:rFonts w:eastAsiaTheme="minorEastAsia"/>
                <w:b/>
                <w:bCs/>
                <w:color w:val="000000" w:themeColor="text1"/>
                <w:szCs w:val="21"/>
              </w:rPr>
            </w:pPr>
            <w:r w:rsidRPr="00130C74">
              <w:rPr>
                <w:color w:val="000000"/>
                <w:szCs w:val="21"/>
              </w:rPr>
              <w:t>申购份额</w:t>
            </w:r>
          </w:p>
        </w:tc>
        <w:tc>
          <w:tcPr>
            <w:tcW w:w="992" w:type="dxa"/>
            <w:vAlign w:val="center"/>
          </w:tcPr>
          <w:p w:rsidR="00006B1C" w:rsidRPr="00130C74" w:rsidRDefault="00006B1C" w:rsidP="00E56272">
            <w:pPr>
              <w:widowControl/>
              <w:rPr>
                <w:rFonts w:eastAsiaTheme="minorEastAsia"/>
                <w:b/>
                <w:bCs/>
                <w:color w:val="000000" w:themeColor="text1"/>
                <w:szCs w:val="21"/>
              </w:rPr>
            </w:pPr>
            <w:r w:rsidRPr="00130C74">
              <w:rPr>
                <w:color w:val="000000"/>
                <w:szCs w:val="21"/>
              </w:rPr>
              <w:t>赎回份额</w:t>
            </w:r>
          </w:p>
        </w:tc>
        <w:tc>
          <w:tcPr>
            <w:tcW w:w="991" w:type="dxa"/>
            <w:vAlign w:val="center"/>
          </w:tcPr>
          <w:p w:rsidR="00006B1C" w:rsidRPr="00130C74" w:rsidRDefault="00006B1C" w:rsidP="00E56272">
            <w:pPr>
              <w:autoSpaceDE w:val="0"/>
              <w:autoSpaceDN w:val="0"/>
              <w:adjustRightInd w:val="0"/>
              <w:jc w:val="center"/>
              <w:rPr>
                <w:rFonts w:eastAsiaTheme="minorEastAsia"/>
                <w:b/>
                <w:bCs/>
                <w:color w:val="000000" w:themeColor="text1"/>
                <w:szCs w:val="21"/>
              </w:rPr>
            </w:pPr>
            <w:r w:rsidRPr="00130C74">
              <w:rPr>
                <w:color w:val="000000"/>
                <w:szCs w:val="21"/>
              </w:rPr>
              <w:t>持有份额</w:t>
            </w:r>
          </w:p>
        </w:tc>
        <w:tc>
          <w:tcPr>
            <w:tcW w:w="851" w:type="dxa"/>
            <w:vAlign w:val="center"/>
          </w:tcPr>
          <w:p w:rsidR="00006B1C" w:rsidRPr="00130C74" w:rsidRDefault="00006B1C" w:rsidP="00E56272">
            <w:pPr>
              <w:autoSpaceDE w:val="0"/>
              <w:autoSpaceDN w:val="0"/>
              <w:adjustRightInd w:val="0"/>
              <w:jc w:val="center"/>
              <w:rPr>
                <w:rFonts w:eastAsiaTheme="minorEastAsia"/>
                <w:b/>
                <w:bCs/>
                <w:color w:val="000000" w:themeColor="text1"/>
                <w:szCs w:val="21"/>
              </w:rPr>
            </w:pPr>
            <w:r w:rsidRPr="00130C74">
              <w:rPr>
                <w:color w:val="000000"/>
                <w:szCs w:val="21"/>
              </w:rPr>
              <w:t>份额占比</w:t>
            </w:r>
          </w:p>
        </w:tc>
      </w:tr>
      <w:tr w:rsidR="00E6763C">
        <w:trPr>
          <w:jc w:val="center"/>
        </w:trPr>
        <w:tc>
          <w:tcPr>
            <w:tcW w:w="2128" w:type="dxa"/>
            <w:vMerge w:val="restart"/>
            <w:vAlign w:val="center"/>
          </w:tcPr>
          <w:p w:rsidR="00E6763C" w:rsidRDefault="008178C6">
            <w:r>
              <w:rPr>
                <w:rFonts w:eastAsiaTheme="minorEastAsia"/>
                <w:bCs/>
                <w:color w:val="000000" w:themeColor="text1"/>
                <w:szCs w:val="21"/>
              </w:rPr>
              <w:t>机构</w:t>
            </w:r>
          </w:p>
        </w:tc>
        <w:tc>
          <w:tcPr>
            <w:tcW w:w="709" w:type="dxa"/>
            <w:vAlign w:val="center"/>
          </w:tcPr>
          <w:p w:rsidR="00E6763C" w:rsidRDefault="008178C6">
            <w:pPr>
              <w:jc w:val="center"/>
            </w:pPr>
            <w:r>
              <w:t>1</w:t>
            </w:r>
          </w:p>
        </w:tc>
        <w:tc>
          <w:tcPr>
            <w:tcW w:w="1984" w:type="dxa"/>
            <w:vAlign w:val="center"/>
          </w:tcPr>
          <w:p w:rsidR="00E6763C" w:rsidRDefault="008178C6">
            <w:pPr>
              <w:jc w:val="center"/>
            </w:pPr>
            <w:r>
              <w:t>2020</w:t>
            </w:r>
            <w:r>
              <w:t>年</w:t>
            </w:r>
            <w:r>
              <w:t>01</w:t>
            </w:r>
            <w:r>
              <w:t>月</w:t>
            </w:r>
            <w:r>
              <w:t>01</w:t>
            </w:r>
            <w:r>
              <w:t>日</w:t>
            </w:r>
            <w:r>
              <w:t>~2020</w:t>
            </w:r>
            <w:r>
              <w:t>年</w:t>
            </w:r>
            <w:r>
              <w:t>06</w:t>
            </w:r>
            <w:r>
              <w:t>月</w:t>
            </w:r>
            <w:r>
              <w:t>30</w:t>
            </w:r>
            <w:r>
              <w:t>日</w:t>
            </w:r>
          </w:p>
        </w:tc>
        <w:tc>
          <w:tcPr>
            <w:tcW w:w="993" w:type="dxa"/>
            <w:vAlign w:val="center"/>
          </w:tcPr>
          <w:p w:rsidR="00E6763C" w:rsidRDefault="008178C6">
            <w:pPr>
              <w:jc w:val="center"/>
            </w:pPr>
            <w:r>
              <w:t>1,079,408,426.65</w:t>
            </w:r>
          </w:p>
        </w:tc>
        <w:tc>
          <w:tcPr>
            <w:tcW w:w="992" w:type="dxa"/>
            <w:vAlign w:val="center"/>
          </w:tcPr>
          <w:p w:rsidR="00E6763C" w:rsidRDefault="008178C6">
            <w:pPr>
              <w:jc w:val="center"/>
            </w:pPr>
            <w:r>
              <w:t>-</w:t>
            </w:r>
          </w:p>
        </w:tc>
        <w:tc>
          <w:tcPr>
            <w:tcW w:w="992" w:type="dxa"/>
            <w:vAlign w:val="center"/>
          </w:tcPr>
          <w:p w:rsidR="00E6763C" w:rsidRDefault="008178C6">
            <w:pPr>
              <w:jc w:val="center"/>
            </w:pPr>
            <w:r>
              <w:t>-</w:t>
            </w:r>
          </w:p>
        </w:tc>
        <w:tc>
          <w:tcPr>
            <w:tcW w:w="991" w:type="dxa"/>
            <w:vAlign w:val="center"/>
          </w:tcPr>
          <w:p w:rsidR="00E6763C" w:rsidRDefault="008178C6">
            <w:pPr>
              <w:jc w:val="center"/>
            </w:pPr>
            <w:r>
              <w:t>1,079,408,426.65</w:t>
            </w:r>
          </w:p>
        </w:tc>
        <w:tc>
          <w:tcPr>
            <w:tcW w:w="851" w:type="dxa"/>
            <w:vAlign w:val="center"/>
          </w:tcPr>
          <w:p w:rsidR="00E6763C" w:rsidRDefault="008178C6">
            <w:pPr>
              <w:jc w:val="center"/>
            </w:pPr>
            <w:r>
              <w:t>54.38%</w:t>
            </w:r>
          </w:p>
        </w:tc>
      </w:tr>
      <w:tr w:rsidR="00E6763C">
        <w:trPr>
          <w:jc w:val="center"/>
        </w:trPr>
        <w:tc>
          <w:tcPr>
            <w:tcW w:w="2128" w:type="dxa"/>
            <w:vMerge/>
          </w:tcPr>
          <w:p w:rsidR="00E6763C" w:rsidRDefault="00E6763C"/>
        </w:tc>
        <w:tc>
          <w:tcPr>
            <w:tcW w:w="709" w:type="dxa"/>
            <w:vAlign w:val="center"/>
          </w:tcPr>
          <w:p w:rsidR="00E6763C" w:rsidRDefault="008178C6">
            <w:pPr>
              <w:jc w:val="center"/>
            </w:pPr>
            <w:r>
              <w:t>2</w:t>
            </w:r>
          </w:p>
        </w:tc>
        <w:tc>
          <w:tcPr>
            <w:tcW w:w="1984" w:type="dxa"/>
            <w:vAlign w:val="center"/>
          </w:tcPr>
          <w:p w:rsidR="00E6763C" w:rsidRDefault="008178C6">
            <w:pPr>
              <w:jc w:val="center"/>
            </w:pPr>
            <w:r>
              <w:t>2020</w:t>
            </w:r>
            <w:r>
              <w:t>年</w:t>
            </w:r>
            <w:r>
              <w:t>01</w:t>
            </w:r>
            <w:r>
              <w:t>月</w:t>
            </w:r>
            <w:r>
              <w:t>01</w:t>
            </w:r>
            <w:r>
              <w:t>日</w:t>
            </w:r>
            <w:r>
              <w:t>~2020</w:t>
            </w:r>
            <w:r>
              <w:t>年</w:t>
            </w:r>
            <w:r>
              <w:t>06</w:t>
            </w:r>
            <w:r>
              <w:t>月</w:t>
            </w:r>
            <w:r>
              <w:t>30</w:t>
            </w:r>
            <w:r>
              <w:t>日</w:t>
            </w:r>
          </w:p>
        </w:tc>
        <w:tc>
          <w:tcPr>
            <w:tcW w:w="993" w:type="dxa"/>
            <w:vAlign w:val="center"/>
          </w:tcPr>
          <w:p w:rsidR="00E6763C" w:rsidRDefault="008178C6">
            <w:pPr>
              <w:jc w:val="center"/>
            </w:pPr>
            <w:r>
              <w:t>879,860,489.44</w:t>
            </w:r>
          </w:p>
        </w:tc>
        <w:tc>
          <w:tcPr>
            <w:tcW w:w="992" w:type="dxa"/>
            <w:vAlign w:val="center"/>
          </w:tcPr>
          <w:p w:rsidR="00E6763C" w:rsidRDefault="008178C6">
            <w:pPr>
              <w:jc w:val="center"/>
            </w:pPr>
            <w:r>
              <w:t>-</w:t>
            </w:r>
          </w:p>
        </w:tc>
        <w:tc>
          <w:tcPr>
            <w:tcW w:w="992" w:type="dxa"/>
            <w:vAlign w:val="center"/>
          </w:tcPr>
          <w:p w:rsidR="00E6763C" w:rsidRDefault="008178C6">
            <w:pPr>
              <w:jc w:val="center"/>
            </w:pPr>
            <w:r>
              <w:t>-</w:t>
            </w:r>
          </w:p>
        </w:tc>
        <w:tc>
          <w:tcPr>
            <w:tcW w:w="991" w:type="dxa"/>
            <w:vAlign w:val="center"/>
          </w:tcPr>
          <w:p w:rsidR="00E6763C" w:rsidRDefault="008178C6">
            <w:pPr>
              <w:jc w:val="center"/>
            </w:pPr>
            <w:r>
              <w:t>879,860,489.44</w:t>
            </w:r>
          </w:p>
        </w:tc>
        <w:tc>
          <w:tcPr>
            <w:tcW w:w="851" w:type="dxa"/>
            <w:vAlign w:val="center"/>
          </w:tcPr>
          <w:p w:rsidR="00E6763C" w:rsidRDefault="008178C6">
            <w:pPr>
              <w:jc w:val="center"/>
            </w:pPr>
            <w:r>
              <w:t>44.32%</w:t>
            </w:r>
          </w:p>
        </w:tc>
      </w:tr>
      <w:tr w:rsidR="00006B1C" w:rsidRPr="00130C74" w:rsidTr="00E56272">
        <w:trPr>
          <w:jc w:val="center"/>
        </w:trPr>
        <w:tc>
          <w:tcPr>
            <w:tcW w:w="9637" w:type="dxa"/>
            <w:gridSpan w:val="8"/>
            <w:vAlign w:val="center"/>
          </w:tcPr>
          <w:p w:rsidR="00006B1C" w:rsidRPr="00130C74" w:rsidRDefault="00006B1C" w:rsidP="0089471F">
            <w:pPr>
              <w:autoSpaceDE w:val="0"/>
              <w:autoSpaceDN w:val="0"/>
              <w:adjustRightInd w:val="0"/>
              <w:jc w:val="center"/>
              <w:rPr>
                <w:szCs w:val="21"/>
              </w:rPr>
            </w:pPr>
            <w:r w:rsidRPr="00130C74">
              <w:rPr>
                <w:color w:val="000000"/>
                <w:szCs w:val="21"/>
              </w:rPr>
              <w:t>产品特有风险</w:t>
            </w:r>
          </w:p>
        </w:tc>
      </w:tr>
      <w:tr w:rsidR="00006B1C" w:rsidRPr="00130C74" w:rsidTr="00E56272">
        <w:trPr>
          <w:jc w:val="center"/>
        </w:trPr>
        <w:tc>
          <w:tcPr>
            <w:tcW w:w="9637" w:type="dxa"/>
            <w:gridSpan w:val="8"/>
            <w:vAlign w:val="center"/>
          </w:tcPr>
          <w:p w:rsidR="00006B1C" w:rsidRPr="001333A8" w:rsidRDefault="001333A8" w:rsidP="00E56272">
            <w:pPr>
              <w:autoSpaceDE w:val="0"/>
              <w:autoSpaceDN w:val="0"/>
              <w:adjustRightInd w:val="0"/>
              <w:jc w:val="left"/>
              <w:rPr>
                <w:szCs w:val="21"/>
              </w:rPr>
            </w:pPr>
            <w:r w:rsidRPr="001333A8">
              <w:rPr>
                <w:szCs w:val="21"/>
              </w:rPr>
              <w:t>报告期内，本基金存在单一投资者持有份额比例达到或超过</w:t>
            </w:r>
            <w:r w:rsidRPr="001333A8">
              <w:rPr>
                <w:szCs w:val="21"/>
              </w:rPr>
              <w:t>20%</w:t>
            </w:r>
            <w:r w:rsidRPr="001333A8">
              <w:rPr>
                <w:szCs w:val="21"/>
              </w:rPr>
              <w:t>的情况，由此可能导致的特有风险主要包括：当投资者持有份额占比较为集中时，个别投资者的大额赎回可能会对基金资产运作及净值表现产生较大影响；极端情况下基金管理人可能无法以合理价格及时变现基金资产以应对投资者的赎回申请，可能带来流动性风险；如个别投资者大额赎回引发巨额赎回，基金管理人可能根据基金合同约定决定部分延期赎回或暂停接受基金的赎回申请，可能影响投资者赎回业务办理；若个别投资者大额赎回后本基金出现连续六十个工作日基金资产净值低于</w:t>
            </w:r>
            <w:r w:rsidRPr="001333A8">
              <w:rPr>
                <w:szCs w:val="21"/>
              </w:rPr>
              <w:t>5000</w:t>
            </w:r>
            <w:r w:rsidRPr="001333A8">
              <w:rPr>
                <w:szCs w:val="21"/>
              </w:rPr>
              <w:t>万元，基金还可能面临转换运作方式、与其他基金合并或者终止基金合同等情形；持有基金份额占比较高的投资者在召开持有人大会并对审议事项进行投票表决时可能拥有较大话语权。</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44" w:name="_Toc225500055"/>
      <w:bookmarkStart w:id="145" w:name="_Toc48654844"/>
      <w:r w:rsidRPr="008D36FA">
        <w:rPr>
          <w:rFonts w:ascii="宋体" w:hAnsi="宋体" w:cs="Arial"/>
          <w:bCs/>
          <w:color w:val="000000"/>
          <w:sz w:val="21"/>
          <w:szCs w:val="21"/>
        </w:rPr>
        <w:t>12</w:t>
      </w:r>
      <w:r w:rsidRPr="008D36FA">
        <w:rPr>
          <w:rFonts w:ascii="宋体" w:hAnsi="宋体" w:cs="Arial" w:hint="eastAsia"/>
          <w:bCs/>
          <w:color w:val="000000"/>
          <w:sz w:val="21"/>
          <w:szCs w:val="21"/>
        </w:rPr>
        <w:t>备查文件目录</w:t>
      </w:r>
      <w:bookmarkEnd w:id="144"/>
      <w:bookmarkEnd w:id="145"/>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6" w:name="_Toc390421286"/>
      <w:bookmarkStart w:id="147" w:name="_Toc48654845"/>
      <w:r w:rsidRPr="00530FFD">
        <w:rPr>
          <w:rFonts w:ascii="宋体" w:hAnsi="宋体" w:cs="Arial"/>
          <w:color w:val="000000"/>
          <w:sz w:val="21"/>
          <w:szCs w:val="21"/>
        </w:rPr>
        <w:t>12.1</w:t>
      </w:r>
      <w:r w:rsidR="007D6699" w:rsidRPr="00530FFD">
        <w:rPr>
          <w:rFonts w:ascii="宋体" w:hAnsi="宋体" w:cs="Arial"/>
          <w:color w:val="000000"/>
          <w:sz w:val="21"/>
          <w:szCs w:val="21"/>
        </w:rPr>
        <w:tab/>
      </w:r>
      <w:r w:rsidRPr="00530FFD">
        <w:rPr>
          <w:rFonts w:ascii="宋体" w:hAnsi="宋体" w:cs="Arial" w:hint="eastAsia"/>
          <w:color w:val="000000"/>
          <w:sz w:val="21"/>
          <w:szCs w:val="21"/>
        </w:rPr>
        <w:t>备查文件目录</w:t>
      </w:r>
      <w:bookmarkEnd w:id="146"/>
      <w:bookmarkEnd w:id="147"/>
    </w:p>
    <w:p w:rsidR="00E6763C" w:rsidRDefault="008178C6">
      <w:pPr>
        <w:ind w:firstLineChars="200" w:firstLine="420"/>
        <w:rPr>
          <w:color w:val="000000"/>
          <w:szCs w:val="21"/>
        </w:rPr>
      </w:pPr>
      <w:r>
        <w:rPr>
          <w:color w:val="000000"/>
          <w:szCs w:val="21"/>
        </w:rPr>
        <w:t>1.</w:t>
      </w:r>
      <w:r>
        <w:rPr>
          <w:color w:val="000000"/>
          <w:szCs w:val="21"/>
        </w:rPr>
        <w:t>中国证监会核准易方达裕惠回报债券型证券投资基金募集的文件；</w:t>
      </w:r>
    </w:p>
    <w:p w:rsidR="00E6763C" w:rsidRDefault="008178C6">
      <w:pPr>
        <w:ind w:firstLineChars="200" w:firstLine="420"/>
        <w:rPr>
          <w:color w:val="000000"/>
          <w:szCs w:val="21"/>
        </w:rPr>
      </w:pPr>
      <w:r>
        <w:rPr>
          <w:color w:val="000000"/>
          <w:szCs w:val="21"/>
        </w:rPr>
        <w:t>2.</w:t>
      </w:r>
      <w:r>
        <w:rPr>
          <w:color w:val="000000"/>
          <w:szCs w:val="21"/>
        </w:rPr>
        <w:t>易方达裕惠回报债券型证券投资基金基金份额持有人大会决议生效公告；</w:t>
      </w:r>
    </w:p>
    <w:p w:rsidR="00E6763C" w:rsidRDefault="008178C6">
      <w:pPr>
        <w:ind w:firstLineChars="200" w:firstLine="420"/>
        <w:rPr>
          <w:color w:val="000000"/>
          <w:szCs w:val="21"/>
        </w:rPr>
      </w:pPr>
      <w:r>
        <w:rPr>
          <w:color w:val="000000"/>
          <w:szCs w:val="21"/>
        </w:rPr>
        <w:t>3.</w:t>
      </w:r>
      <w:r>
        <w:rPr>
          <w:color w:val="000000"/>
          <w:szCs w:val="21"/>
        </w:rPr>
        <w:t>《易方达裕惠回报定期开放式混合型发起式证券投资基金基金合同》；</w:t>
      </w:r>
    </w:p>
    <w:p w:rsidR="00E6763C" w:rsidRDefault="008178C6">
      <w:pPr>
        <w:ind w:firstLineChars="200" w:firstLine="420"/>
        <w:rPr>
          <w:color w:val="000000"/>
          <w:szCs w:val="21"/>
        </w:rPr>
      </w:pPr>
      <w:r>
        <w:rPr>
          <w:color w:val="000000"/>
          <w:szCs w:val="21"/>
        </w:rPr>
        <w:t>4.</w:t>
      </w:r>
      <w:r>
        <w:rPr>
          <w:color w:val="000000"/>
          <w:szCs w:val="21"/>
        </w:rPr>
        <w:t>《易方达裕惠回报定期开放式混合型发起式证券投资基金托管协议》；</w:t>
      </w:r>
    </w:p>
    <w:p w:rsidR="00E6763C" w:rsidRDefault="008178C6">
      <w:pPr>
        <w:ind w:firstLineChars="200" w:firstLine="420"/>
        <w:rPr>
          <w:color w:val="000000"/>
          <w:szCs w:val="21"/>
        </w:rPr>
      </w:pPr>
      <w:r>
        <w:rPr>
          <w:color w:val="000000"/>
          <w:szCs w:val="21"/>
        </w:rPr>
        <w:t>5.</w:t>
      </w:r>
      <w:r>
        <w:rPr>
          <w:color w:val="000000"/>
          <w:szCs w:val="21"/>
        </w:rPr>
        <w:t>《易方达基金管理有限公司开放式基金业务规则》；</w:t>
      </w:r>
    </w:p>
    <w:p w:rsidR="00753756" w:rsidRPr="00224952" w:rsidRDefault="00753756" w:rsidP="006E1449">
      <w:pPr>
        <w:ind w:firstLineChars="200" w:firstLine="420"/>
        <w:rPr>
          <w:color w:val="000000"/>
          <w:szCs w:val="21"/>
        </w:rPr>
      </w:pPr>
      <w:r w:rsidRPr="00224952">
        <w:rPr>
          <w:color w:val="000000"/>
          <w:szCs w:val="21"/>
        </w:rPr>
        <w:t>6.</w:t>
      </w:r>
      <w:r w:rsidRPr="00224952">
        <w:rPr>
          <w:color w:val="000000"/>
          <w:szCs w:val="21"/>
        </w:rPr>
        <w:t>基金管理人业务资格批件、营业执照。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8" w:name="_Toc390421287"/>
      <w:bookmarkStart w:id="149" w:name="_Toc48654846"/>
      <w:r w:rsidRPr="00530FFD">
        <w:rPr>
          <w:rFonts w:ascii="宋体" w:hAnsi="宋体" w:cs="Arial"/>
          <w:color w:val="000000"/>
          <w:sz w:val="21"/>
          <w:szCs w:val="21"/>
        </w:rPr>
        <w:t>12.2</w:t>
      </w:r>
      <w:r w:rsidR="007D6699" w:rsidRPr="00530FFD">
        <w:rPr>
          <w:rFonts w:ascii="宋体" w:hAnsi="宋体" w:cs="Arial"/>
          <w:color w:val="000000"/>
          <w:sz w:val="21"/>
          <w:szCs w:val="21"/>
        </w:rPr>
        <w:tab/>
      </w:r>
      <w:r w:rsidRPr="00530FFD">
        <w:rPr>
          <w:rFonts w:ascii="宋体" w:hAnsi="宋体" w:cs="Arial" w:hint="eastAsia"/>
          <w:color w:val="000000"/>
          <w:sz w:val="21"/>
          <w:szCs w:val="21"/>
        </w:rPr>
        <w:t>存放地点</w:t>
      </w:r>
      <w:bookmarkEnd w:id="148"/>
      <w:bookmarkEnd w:id="149"/>
    </w:p>
    <w:p w:rsidR="00753756" w:rsidRPr="00224952" w:rsidRDefault="00753756" w:rsidP="006E1449">
      <w:pPr>
        <w:ind w:firstLineChars="200" w:firstLine="420"/>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50" w:name="_Toc390421288"/>
      <w:bookmarkStart w:id="151" w:name="_Toc48654847"/>
      <w:r w:rsidRPr="00530FFD">
        <w:rPr>
          <w:rFonts w:ascii="宋体" w:hAnsi="宋体" w:cs="Arial"/>
          <w:color w:val="000000"/>
          <w:sz w:val="21"/>
          <w:szCs w:val="21"/>
        </w:rPr>
        <w:t>12.3</w:t>
      </w:r>
      <w:r w:rsidR="007D6699" w:rsidRPr="00530FFD">
        <w:rPr>
          <w:rFonts w:ascii="宋体" w:hAnsi="宋体" w:cs="Arial"/>
          <w:color w:val="000000"/>
          <w:sz w:val="21"/>
          <w:szCs w:val="21"/>
        </w:rPr>
        <w:tab/>
      </w:r>
      <w:r w:rsidRPr="00530FFD">
        <w:rPr>
          <w:rFonts w:ascii="宋体" w:hAnsi="宋体" w:cs="Arial" w:hint="eastAsia"/>
          <w:color w:val="000000"/>
          <w:sz w:val="21"/>
          <w:szCs w:val="21"/>
        </w:rPr>
        <w:t>查阅方式</w:t>
      </w:r>
      <w:bookmarkEnd w:id="150"/>
      <w:bookmarkEnd w:id="151"/>
    </w:p>
    <w:p w:rsidR="00753756" w:rsidRPr="00224952" w:rsidRDefault="00753756" w:rsidP="006E1449">
      <w:pPr>
        <w:ind w:firstLineChars="200" w:firstLine="420"/>
        <w:rPr>
          <w:color w:val="000000"/>
          <w:szCs w:val="21"/>
        </w:rPr>
      </w:pPr>
      <w:r w:rsidRPr="00224952">
        <w:rPr>
          <w:color w:val="000000"/>
          <w:szCs w:val="21"/>
        </w:rPr>
        <w:t>投资者可在营业时间免费查阅，也可按工本费购买复印件。</w:t>
      </w: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8971E9">
      <w:pPr>
        <w:spacing w:line="360" w:lineRule="auto"/>
        <w:ind w:left="840"/>
        <w:jc w:val="right"/>
        <w:rPr>
          <w:b/>
          <w:bCs/>
          <w:szCs w:val="21"/>
        </w:rPr>
      </w:pPr>
      <w:r w:rsidRPr="00224952">
        <w:rPr>
          <w:b/>
          <w:bCs/>
          <w:szCs w:val="21"/>
        </w:rPr>
        <w:t>易方达基金管理有限公司</w:t>
      </w:r>
    </w:p>
    <w:p w:rsidR="00753756" w:rsidRPr="00224952" w:rsidRDefault="00753756" w:rsidP="00A93D04">
      <w:pPr>
        <w:spacing w:line="360" w:lineRule="auto"/>
        <w:ind w:left="840"/>
        <w:jc w:val="right"/>
        <w:rPr>
          <w:b/>
          <w:bCs/>
          <w:szCs w:val="21"/>
        </w:rPr>
      </w:pPr>
      <w:r w:rsidRPr="00224952">
        <w:rPr>
          <w:b/>
          <w:bCs/>
          <w:szCs w:val="21"/>
        </w:rPr>
        <w:t>二〇二〇年八月二十八日</w:t>
      </w:r>
      <w:bookmarkEnd w:id="0"/>
    </w:p>
    <w:sectPr w:rsidR="00753756" w:rsidRPr="00224952" w:rsidSect="00937AC9">
      <w:footerReference w:type="even" r:id="rId10"/>
      <w:footerReference w:type="default" r:id="rId11"/>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8B4" w:rsidRDefault="001C68B4">
      <w:r>
        <w:separator/>
      </w:r>
    </w:p>
  </w:endnote>
  <w:endnote w:type="continuationSeparator" w:id="0">
    <w:p w:rsidR="001C68B4" w:rsidRDefault="001C6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23AF2" w:rsidRDefault="00D23AF2"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0F09B2">
      <w:rPr>
        <w:noProof/>
        <w:kern w:val="0"/>
        <w:szCs w:val="21"/>
      </w:rPr>
      <w:t>50</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0F09B2">
      <w:rPr>
        <w:noProof/>
        <w:kern w:val="0"/>
        <w:szCs w:val="21"/>
      </w:rPr>
      <w:t>50</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8B4" w:rsidRDefault="001C68B4">
      <w:r>
        <w:separator/>
      </w:r>
    </w:p>
  </w:footnote>
  <w:footnote w:type="continuationSeparator" w:id="0">
    <w:p w:rsidR="001C68B4" w:rsidRDefault="001C68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Pr="00E70357" w:rsidRDefault="00D23AF2" w:rsidP="003440A3">
    <w:pPr>
      <w:pStyle w:val="a9"/>
      <w:pBdr>
        <w:bottom w:val="single" w:sz="6" w:space="0" w:color="auto"/>
      </w:pBdr>
      <w:jc w:val="right"/>
    </w:pPr>
    <w:r w:rsidRPr="00E70357">
      <w:t>易方达裕惠回报定期开放式混合型发起式证券投资基金</w:t>
    </w:r>
    <w:r w:rsidRPr="00E70357">
      <w:t>2020</w:t>
    </w:r>
    <w:r w:rsidRPr="00E70357">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53929"/>
    <w:rsid w:val="0000063E"/>
    <w:rsid w:val="00000EBD"/>
    <w:rsid w:val="000019B6"/>
    <w:rsid w:val="00001B39"/>
    <w:rsid w:val="00002644"/>
    <w:rsid w:val="00003577"/>
    <w:rsid w:val="0000403B"/>
    <w:rsid w:val="00004337"/>
    <w:rsid w:val="00005172"/>
    <w:rsid w:val="0000551D"/>
    <w:rsid w:val="00005911"/>
    <w:rsid w:val="00005F65"/>
    <w:rsid w:val="00006B1C"/>
    <w:rsid w:val="00007140"/>
    <w:rsid w:val="000102A7"/>
    <w:rsid w:val="00010918"/>
    <w:rsid w:val="00010A83"/>
    <w:rsid w:val="00010A8E"/>
    <w:rsid w:val="00010AC3"/>
    <w:rsid w:val="00010C1F"/>
    <w:rsid w:val="00010F11"/>
    <w:rsid w:val="00010FD1"/>
    <w:rsid w:val="00011081"/>
    <w:rsid w:val="00011EB5"/>
    <w:rsid w:val="0001280C"/>
    <w:rsid w:val="00012FD0"/>
    <w:rsid w:val="00013CAE"/>
    <w:rsid w:val="000152BE"/>
    <w:rsid w:val="000162AF"/>
    <w:rsid w:val="000174BF"/>
    <w:rsid w:val="00017554"/>
    <w:rsid w:val="00017581"/>
    <w:rsid w:val="0001767C"/>
    <w:rsid w:val="00020583"/>
    <w:rsid w:val="00020A97"/>
    <w:rsid w:val="0002154E"/>
    <w:rsid w:val="00021813"/>
    <w:rsid w:val="00021DD4"/>
    <w:rsid w:val="000221FE"/>
    <w:rsid w:val="00023326"/>
    <w:rsid w:val="00023BE7"/>
    <w:rsid w:val="0002438A"/>
    <w:rsid w:val="0002453B"/>
    <w:rsid w:val="000247D7"/>
    <w:rsid w:val="00024C15"/>
    <w:rsid w:val="00024C62"/>
    <w:rsid w:val="00024CA0"/>
    <w:rsid w:val="0002695C"/>
    <w:rsid w:val="000274FE"/>
    <w:rsid w:val="000276C9"/>
    <w:rsid w:val="0003228A"/>
    <w:rsid w:val="000322D5"/>
    <w:rsid w:val="0003271C"/>
    <w:rsid w:val="00032923"/>
    <w:rsid w:val="00032ADD"/>
    <w:rsid w:val="00032DFB"/>
    <w:rsid w:val="00032FE1"/>
    <w:rsid w:val="00033104"/>
    <w:rsid w:val="000331EA"/>
    <w:rsid w:val="000331EB"/>
    <w:rsid w:val="000335CE"/>
    <w:rsid w:val="00033C63"/>
    <w:rsid w:val="00033E3C"/>
    <w:rsid w:val="00033EC1"/>
    <w:rsid w:val="00034BA5"/>
    <w:rsid w:val="000358FE"/>
    <w:rsid w:val="00035B5A"/>
    <w:rsid w:val="00036C1D"/>
    <w:rsid w:val="00037267"/>
    <w:rsid w:val="000378BC"/>
    <w:rsid w:val="00037CF2"/>
    <w:rsid w:val="00037FCF"/>
    <w:rsid w:val="000415E6"/>
    <w:rsid w:val="00041BC8"/>
    <w:rsid w:val="00041F20"/>
    <w:rsid w:val="000421B8"/>
    <w:rsid w:val="00042656"/>
    <w:rsid w:val="000429DF"/>
    <w:rsid w:val="00042AAD"/>
    <w:rsid w:val="000430CA"/>
    <w:rsid w:val="0004381B"/>
    <w:rsid w:val="00043ABF"/>
    <w:rsid w:val="00044158"/>
    <w:rsid w:val="000442C5"/>
    <w:rsid w:val="000445E4"/>
    <w:rsid w:val="00046FD3"/>
    <w:rsid w:val="000471B4"/>
    <w:rsid w:val="00050260"/>
    <w:rsid w:val="00050DE0"/>
    <w:rsid w:val="000510AB"/>
    <w:rsid w:val="000514E0"/>
    <w:rsid w:val="00053091"/>
    <w:rsid w:val="0005346A"/>
    <w:rsid w:val="000534CD"/>
    <w:rsid w:val="00053E3C"/>
    <w:rsid w:val="00053EED"/>
    <w:rsid w:val="0005407D"/>
    <w:rsid w:val="0005448A"/>
    <w:rsid w:val="0005449F"/>
    <w:rsid w:val="00055AF1"/>
    <w:rsid w:val="000573B5"/>
    <w:rsid w:val="00060597"/>
    <w:rsid w:val="00060A2C"/>
    <w:rsid w:val="00060A80"/>
    <w:rsid w:val="00060CB4"/>
    <w:rsid w:val="00061167"/>
    <w:rsid w:val="00062997"/>
    <w:rsid w:val="00062AC1"/>
    <w:rsid w:val="0006341D"/>
    <w:rsid w:val="00063554"/>
    <w:rsid w:val="000635D9"/>
    <w:rsid w:val="00063A09"/>
    <w:rsid w:val="00063D34"/>
    <w:rsid w:val="0006475F"/>
    <w:rsid w:val="00064AE3"/>
    <w:rsid w:val="00064FC8"/>
    <w:rsid w:val="00066524"/>
    <w:rsid w:val="00066EA8"/>
    <w:rsid w:val="000671A3"/>
    <w:rsid w:val="00067CB4"/>
    <w:rsid w:val="00070251"/>
    <w:rsid w:val="00070CD1"/>
    <w:rsid w:val="00071022"/>
    <w:rsid w:val="0007171B"/>
    <w:rsid w:val="000717A1"/>
    <w:rsid w:val="00071E9D"/>
    <w:rsid w:val="000726DE"/>
    <w:rsid w:val="00072DE0"/>
    <w:rsid w:val="000731E8"/>
    <w:rsid w:val="00073871"/>
    <w:rsid w:val="00073DB1"/>
    <w:rsid w:val="00073F87"/>
    <w:rsid w:val="00076397"/>
    <w:rsid w:val="000764CB"/>
    <w:rsid w:val="00076CC5"/>
    <w:rsid w:val="00076F60"/>
    <w:rsid w:val="00077DE9"/>
    <w:rsid w:val="00080123"/>
    <w:rsid w:val="000801D6"/>
    <w:rsid w:val="000801F4"/>
    <w:rsid w:val="00080423"/>
    <w:rsid w:val="0008141B"/>
    <w:rsid w:val="00081A3D"/>
    <w:rsid w:val="00081D05"/>
    <w:rsid w:val="0008226A"/>
    <w:rsid w:val="00082A1E"/>
    <w:rsid w:val="00082FC0"/>
    <w:rsid w:val="00083BAF"/>
    <w:rsid w:val="000842CA"/>
    <w:rsid w:val="00084ADE"/>
    <w:rsid w:val="0008506D"/>
    <w:rsid w:val="00085F3E"/>
    <w:rsid w:val="000861D6"/>
    <w:rsid w:val="0008624A"/>
    <w:rsid w:val="000863CA"/>
    <w:rsid w:val="00086622"/>
    <w:rsid w:val="00086699"/>
    <w:rsid w:val="000866EC"/>
    <w:rsid w:val="00087011"/>
    <w:rsid w:val="000874BC"/>
    <w:rsid w:val="000874F0"/>
    <w:rsid w:val="00087CF7"/>
    <w:rsid w:val="00087D8D"/>
    <w:rsid w:val="0009000C"/>
    <w:rsid w:val="000908ED"/>
    <w:rsid w:val="0009091B"/>
    <w:rsid w:val="000917D5"/>
    <w:rsid w:val="000919B7"/>
    <w:rsid w:val="00092705"/>
    <w:rsid w:val="00094876"/>
    <w:rsid w:val="000951F7"/>
    <w:rsid w:val="000957D9"/>
    <w:rsid w:val="00095912"/>
    <w:rsid w:val="00095CE0"/>
    <w:rsid w:val="00095DFD"/>
    <w:rsid w:val="00096933"/>
    <w:rsid w:val="00096995"/>
    <w:rsid w:val="00096B18"/>
    <w:rsid w:val="00097230"/>
    <w:rsid w:val="00097ED0"/>
    <w:rsid w:val="000A101C"/>
    <w:rsid w:val="000A13A2"/>
    <w:rsid w:val="000A1448"/>
    <w:rsid w:val="000A14B6"/>
    <w:rsid w:val="000A1BD6"/>
    <w:rsid w:val="000A1BFB"/>
    <w:rsid w:val="000A1D5F"/>
    <w:rsid w:val="000A2685"/>
    <w:rsid w:val="000A2F63"/>
    <w:rsid w:val="000A3022"/>
    <w:rsid w:val="000A38DE"/>
    <w:rsid w:val="000A457E"/>
    <w:rsid w:val="000A4672"/>
    <w:rsid w:val="000A4FEF"/>
    <w:rsid w:val="000A53FD"/>
    <w:rsid w:val="000A549A"/>
    <w:rsid w:val="000A578A"/>
    <w:rsid w:val="000A6ECE"/>
    <w:rsid w:val="000A7242"/>
    <w:rsid w:val="000A72F2"/>
    <w:rsid w:val="000A7C00"/>
    <w:rsid w:val="000B00DE"/>
    <w:rsid w:val="000B0C56"/>
    <w:rsid w:val="000B0E46"/>
    <w:rsid w:val="000B213A"/>
    <w:rsid w:val="000B2B57"/>
    <w:rsid w:val="000B2C8D"/>
    <w:rsid w:val="000B36CC"/>
    <w:rsid w:val="000B3E43"/>
    <w:rsid w:val="000B417C"/>
    <w:rsid w:val="000B4365"/>
    <w:rsid w:val="000B4F79"/>
    <w:rsid w:val="000B5CC0"/>
    <w:rsid w:val="000C01F9"/>
    <w:rsid w:val="000C05AB"/>
    <w:rsid w:val="000C0871"/>
    <w:rsid w:val="000C0CA5"/>
    <w:rsid w:val="000C0F55"/>
    <w:rsid w:val="000C127D"/>
    <w:rsid w:val="000C15BE"/>
    <w:rsid w:val="000C1723"/>
    <w:rsid w:val="000C1B20"/>
    <w:rsid w:val="000C224F"/>
    <w:rsid w:val="000C30D6"/>
    <w:rsid w:val="000C3FD9"/>
    <w:rsid w:val="000C4107"/>
    <w:rsid w:val="000C45E7"/>
    <w:rsid w:val="000C45F5"/>
    <w:rsid w:val="000C5831"/>
    <w:rsid w:val="000C5E98"/>
    <w:rsid w:val="000C608E"/>
    <w:rsid w:val="000C640F"/>
    <w:rsid w:val="000C698D"/>
    <w:rsid w:val="000C705C"/>
    <w:rsid w:val="000C7AE4"/>
    <w:rsid w:val="000D01F4"/>
    <w:rsid w:val="000D0B89"/>
    <w:rsid w:val="000D1519"/>
    <w:rsid w:val="000D3145"/>
    <w:rsid w:val="000D36D1"/>
    <w:rsid w:val="000D4AAD"/>
    <w:rsid w:val="000D4F02"/>
    <w:rsid w:val="000D51CB"/>
    <w:rsid w:val="000D52DC"/>
    <w:rsid w:val="000D55E8"/>
    <w:rsid w:val="000D5B26"/>
    <w:rsid w:val="000D6054"/>
    <w:rsid w:val="000D619B"/>
    <w:rsid w:val="000D6CCC"/>
    <w:rsid w:val="000D788B"/>
    <w:rsid w:val="000D7BDE"/>
    <w:rsid w:val="000E1288"/>
    <w:rsid w:val="000E178E"/>
    <w:rsid w:val="000E2603"/>
    <w:rsid w:val="000E2950"/>
    <w:rsid w:val="000E34ED"/>
    <w:rsid w:val="000E4456"/>
    <w:rsid w:val="000E4DB0"/>
    <w:rsid w:val="000E6184"/>
    <w:rsid w:val="000E67FE"/>
    <w:rsid w:val="000F09B2"/>
    <w:rsid w:val="000F0C0A"/>
    <w:rsid w:val="000F175F"/>
    <w:rsid w:val="000F17D1"/>
    <w:rsid w:val="000F21C4"/>
    <w:rsid w:val="000F254E"/>
    <w:rsid w:val="000F2C75"/>
    <w:rsid w:val="000F32E3"/>
    <w:rsid w:val="000F3506"/>
    <w:rsid w:val="000F593E"/>
    <w:rsid w:val="000F60F3"/>
    <w:rsid w:val="000F60FF"/>
    <w:rsid w:val="000F635F"/>
    <w:rsid w:val="000F6C61"/>
    <w:rsid w:val="000F715D"/>
    <w:rsid w:val="00100AB3"/>
    <w:rsid w:val="00100C12"/>
    <w:rsid w:val="001013A8"/>
    <w:rsid w:val="00102CC8"/>
    <w:rsid w:val="00102F3B"/>
    <w:rsid w:val="00103084"/>
    <w:rsid w:val="001030B5"/>
    <w:rsid w:val="0010352B"/>
    <w:rsid w:val="00104837"/>
    <w:rsid w:val="001049B6"/>
    <w:rsid w:val="00104DE3"/>
    <w:rsid w:val="001051C6"/>
    <w:rsid w:val="001052BF"/>
    <w:rsid w:val="0010577B"/>
    <w:rsid w:val="00105C9C"/>
    <w:rsid w:val="00106605"/>
    <w:rsid w:val="00106893"/>
    <w:rsid w:val="001069ED"/>
    <w:rsid w:val="00106C1F"/>
    <w:rsid w:val="001101D9"/>
    <w:rsid w:val="001116BA"/>
    <w:rsid w:val="0011177A"/>
    <w:rsid w:val="0011179E"/>
    <w:rsid w:val="0011194A"/>
    <w:rsid w:val="00111C71"/>
    <w:rsid w:val="00112544"/>
    <w:rsid w:val="001141C0"/>
    <w:rsid w:val="00114B74"/>
    <w:rsid w:val="00115975"/>
    <w:rsid w:val="0011640E"/>
    <w:rsid w:val="00116E31"/>
    <w:rsid w:val="00120825"/>
    <w:rsid w:val="00120B49"/>
    <w:rsid w:val="00120EED"/>
    <w:rsid w:val="00121190"/>
    <w:rsid w:val="001212B4"/>
    <w:rsid w:val="001220E0"/>
    <w:rsid w:val="0012304E"/>
    <w:rsid w:val="001239C8"/>
    <w:rsid w:val="00123A56"/>
    <w:rsid w:val="00124155"/>
    <w:rsid w:val="00124393"/>
    <w:rsid w:val="001248BE"/>
    <w:rsid w:val="001248EF"/>
    <w:rsid w:val="001257C7"/>
    <w:rsid w:val="00126502"/>
    <w:rsid w:val="00126AF2"/>
    <w:rsid w:val="00126DDF"/>
    <w:rsid w:val="001270BF"/>
    <w:rsid w:val="00127BAC"/>
    <w:rsid w:val="00127CD5"/>
    <w:rsid w:val="00127FF5"/>
    <w:rsid w:val="00131038"/>
    <w:rsid w:val="00131362"/>
    <w:rsid w:val="00131EC2"/>
    <w:rsid w:val="00132E82"/>
    <w:rsid w:val="001333A8"/>
    <w:rsid w:val="0013347C"/>
    <w:rsid w:val="0013348D"/>
    <w:rsid w:val="0013374F"/>
    <w:rsid w:val="00133C97"/>
    <w:rsid w:val="00135467"/>
    <w:rsid w:val="001364D3"/>
    <w:rsid w:val="001366C4"/>
    <w:rsid w:val="0013686A"/>
    <w:rsid w:val="0013718B"/>
    <w:rsid w:val="00137A25"/>
    <w:rsid w:val="00137BB5"/>
    <w:rsid w:val="00137BB9"/>
    <w:rsid w:val="00137D50"/>
    <w:rsid w:val="00140038"/>
    <w:rsid w:val="00140934"/>
    <w:rsid w:val="00141D29"/>
    <w:rsid w:val="00142280"/>
    <w:rsid w:val="0014241E"/>
    <w:rsid w:val="001424C6"/>
    <w:rsid w:val="00142A56"/>
    <w:rsid w:val="001432A7"/>
    <w:rsid w:val="001438AE"/>
    <w:rsid w:val="00143BE5"/>
    <w:rsid w:val="0014483C"/>
    <w:rsid w:val="00144AAD"/>
    <w:rsid w:val="00144DF5"/>
    <w:rsid w:val="001455C7"/>
    <w:rsid w:val="00145A97"/>
    <w:rsid w:val="00146485"/>
    <w:rsid w:val="00146A28"/>
    <w:rsid w:val="00147492"/>
    <w:rsid w:val="00147D41"/>
    <w:rsid w:val="0015080E"/>
    <w:rsid w:val="001509C5"/>
    <w:rsid w:val="00150AD6"/>
    <w:rsid w:val="0015120C"/>
    <w:rsid w:val="0015140B"/>
    <w:rsid w:val="0015173F"/>
    <w:rsid w:val="00151B23"/>
    <w:rsid w:val="001524CF"/>
    <w:rsid w:val="00152B88"/>
    <w:rsid w:val="001535AE"/>
    <w:rsid w:val="00153B40"/>
    <w:rsid w:val="00153BCF"/>
    <w:rsid w:val="001548F9"/>
    <w:rsid w:val="00154ADA"/>
    <w:rsid w:val="00154B08"/>
    <w:rsid w:val="0015531A"/>
    <w:rsid w:val="00155F4A"/>
    <w:rsid w:val="00157418"/>
    <w:rsid w:val="00157B5A"/>
    <w:rsid w:val="0016050B"/>
    <w:rsid w:val="00160B85"/>
    <w:rsid w:val="0016380C"/>
    <w:rsid w:val="00163816"/>
    <w:rsid w:val="00163B27"/>
    <w:rsid w:val="0016425E"/>
    <w:rsid w:val="00164BF7"/>
    <w:rsid w:val="00164DAE"/>
    <w:rsid w:val="00165317"/>
    <w:rsid w:val="001657AB"/>
    <w:rsid w:val="001661C8"/>
    <w:rsid w:val="001674E1"/>
    <w:rsid w:val="001674E8"/>
    <w:rsid w:val="0017073D"/>
    <w:rsid w:val="00170D38"/>
    <w:rsid w:val="00170F55"/>
    <w:rsid w:val="00171484"/>
    <w:rsid w:val="00171BAD"/>
    <w:rsid w:val="00171F2C"/>
    <w:rsid w:val="001728F8"/>
    <w:rsid w:val="00172AE9"/>
    <w:rsid w:val="00173A36"/>
    <w:rsid w:val="00173AF1"/>
    <w:rsid w:val="001744B4"/>
    <w:rsid w:val="001745C9"/>
    <w:rsid w:val="001751EF"/>
    <w:rsid w:val="001756A1"/>
    <w:rsid w:val="00175E5B"/>
    <w:rsid w:val="001761EE"/>
    <w:rsid w:val="00176EAA"/>
    <w:rsid w:val="00177030"/>
    <w:rsid w:val="0017725A"/>
    <w:rsid w:val="00177C4B"/>
    <w:rsid w:val="00177F6A"/>
    <w:rsid w:val="0018013F"/>
    <w:rsid w:val="00181293"/>
    <w:rsid w:val="00181B83"/>
    <w:rsid w:val="00181E6C"/>
    <w:rsid w:val="00182A38"/>
    <w:rsid w:val="0018325A"/>
    <w:rsid w:val="00183679"/>
    <w:rsid w:val="00183D7A"/>
    <w:rsid w:val="001848D4"/>
    <w:rsid w:val="00184CAE"/>
    <w:rsid w:val="00186199"/>
    <w:rsid w:val="00186797"/>
    <w:rsid w:val="00186BD7"/>
    <w:rsid w:val="00186F7A"/>
    <w:rsid w:val="001873F8"/>
    <w:rsid w:val="001900E0"/>
    <w:rsid w:val="001903CE"/>
    <w:rsid w:val="00190788"/>
    <w:rsid w:val="00190AE2"/>
    <w:rsid w:val="00190E27"/>
    <w:rsid w:val="001917E0"/>
    <w:rsid w:val="001928F7"/>
    <w:rsid w:val="00193182"/>
    <w:rsid w:val="00193575"/>
    <w:rsid w:val="0019389D"/>
    <w:rsid w:val="00193B62"/>
    <w:rsid w:val="00194537"/>
    <w:rsid w:val="00194D6E"/>
    <w:rsid w:val="0019563C"/>
    <w:rsid w:val="001956CA"/>
    <w:rsid w:val="00195B79"/>
    <w:rsid w:val="00196E85"/>
    <w:rsid w:val="001A088E"/>
    <w:rsid w:val="001A09B8"/>
    <w:rsid w:val="001A09D3"/>
    <w:rsid w:val="001A0F4A"/>
    <w:rsid w:val="001A1348"/>
    <w:rsid w:val="001A1B13"/>
    <w:rsid w:val="001A1D38"/>
    <w:rsid w:val="001A21A9"/>
    <w:rsid w:val="001A2A97"/>
    <w:rsid w:val="001A364F"/>
    <w:rsid w:val="001A39B7"/>
    <w:rsid w:val="001A3DAC"/>
    <w:rsid w:val="001A42FA"/>
    <w:rsid w:val="001A472D"/>
    <w:rsid w:val="001A4AEC"/>
    <w:rsid w:val="001A4BE3"/>
    <w:rsid w:val="001A59D8"/>
    <w:rsid w:val="001A5FA6"/>
    <w:rsid w:val="001A668F"/>
    <w:rsid w:val="001A71CC"/>
    <w:rsid w:val="001A7F30"/>
    <w:rsid w:val="001B195A"/>
    <w:rsid w:val="001B2F0C"/>
    <w:rsid w:val="001B30CA"/>
    <w:rsid w:val="001B3513"/>
    <w:rsid w:val="001B353A"/>
    <w:rsid w:val="001B36E6"/>
    <w:rsid w:val="001B3D3E"/>
    <w:rsid w:val="001B50CD"/>
    <w:rsid w:val="001B51AF"/>
    <w:rsid w:val="001B52FE"/>
    <w:rsid w:val="001B69DE"/>
    <w:rsid w:val="001B6B5E"/>
    <w:rsid w:val="001B74B2"/>
    <w:rsid w:val="001B7890"/>
    <w:rsid w:val="001B7ACC"/>
    <w:rsid w:val="001B7EE2"/>
    <w:rsid w:val="001C005A"/>
    <w:rsid w:val="001C00A0"/>
    <w:rsid w:val="001C00CF"/>
    <w:rsid w:val="001C0806"/>
    <w:rsid w:val="001C14ED"/>
    <w:rsid w:val="001C195E"/>
    <w:rsid w:val="001C1ACF"/>
    <w:rsid w:val="001C2F9C"/>
    <w:rsid w:val="001C3399"/>
    <w:rsid w:val="001C37F6"/>
    <w:rsid w:val="001C46FA"/>
    <w:rsid w:val="001C4D9F"/>
    <w:rsid w:val="001C5289"/>
    <w:rsid w:val="001C6288"/>
    <w:rsid w:val="001C67A1"/>
    <w:rsid w:val="001C68B4"/>
    <w:rsid w:val="001C7325"/>
    <w:rsid w:val="001C79B8"/>
    <w:rsid w:val="001C7C6D"/>
    <w:rsid w:val="001C7E53"/>
    <w:rsid w:val="001C7F70"/>
    <w:rsid w:val="001D0538"/>
    <w:rsid w:val="001D0634"/>
    <w:rsid w:val="001D0F6A"/>
    <w:rsid w:val="001D1130"/>
    <w:rsid w:val="001D21BC"/>
    <w:rsid w:val="001D295A"/>
    <w:rsid w:val="001D2E47"/>
    <w:rsid w:val="001D2FA5"/>
    <w:rsid w:val="001D3263"/>
    <w:rsid w:val="001D35E0"/>
    <w:rsid w:val="001D5045"/>
    <w:rsid w:val="001D5494"/>
    <w:rsid w:val="001D5A44"/>
    <w:rsid w:val="001D6213"/>
    <w:rsid w:val="001D724B"/>
    <w:rsid w:val="001D7517"/>
    <w:rsid w:val="001D797D"/>
    <w:rsid w:val="001D79C3"/>
    <w:rsid w:val="001E03BE"/>
    <w:rsid w:val="001E0AAA"/>
    <w:rsid w:val="001E0BE3"/>
    <w:rsid w:val="001E0F28"/>
    <w:rsid w:val="001E11D3"/>
    <w:rsid w:val="001E15F1"/>
    <w:rsid w:val="001E1C4F"/>
    <w:rsid w:val="001E2723"/>
    <w:rsid w:val="001E287E"/>
    <w:rsid w:val="001E2A6A"/>
    <w:rsid w:val="001E3536"/>
    <w:rsid w:val="001E3DC2"/>
    <w:rsid w:val="001E56FF"/>
    <w:rsid w:val="001E5C6B"/>
    <w:rsid w:val="001E6EBF"/>
    <w:rsid w:val="001E7505"/>
    <w:rsid w:val="001E7C94"/>
    <w:rsid w:val="001F0307"/>
    <w:rsid w:val="001F03E1"/>
    <w:rsid w:val="001F09FB"/>
    <w:rsid w:val="001F221F"/>
    <w:rsid w:val="001F3CC6"/>
    <w:rsid w:val="001F3F50"/>
    <w:rsid w:val="001F4530"/>
    <w:rsid w:val="001F45B6"/>
    <w:rsid w:val="001F47C0"/>
    <w:rsid w:val="001F5CE2"/>
    <w:rsid w:val="001F5DBA"/>
    <w:rsid w:val="001F5DE3"/>
    <w:rsid w:val="001F5F74"/>
    <w:rsid w:val="002010DE"/>
    <w:rsid w:val="00201962"/>
    <w:rsid w:val="00201B58"/>
    <w:rsid w:val="00202968"/>
    <w:rsid w:val="00202C32"/>
    <w:rsid w:val="0020324B"/>
    <w:rsid w:val="00203716"/>
    <w:rsid w:val="00203973"/>
    <w:rsid w:val="00203AEF"/>
    <w:rsid w:val="002045E7"/>
    <w:rsid w:val="00207A46"/>
    <w:rsid w:val="002101B3"/>
    <w:rsid w:val="002103FA"/>
    <w:rsid w:val="00211A26"/>
    <w:rsid w:val="00212249"/>
    <w:rsid w:val="002125F7"/>
    <w:rsid w:val="00213475"/>
    <w:rsid w:val="00213568"/>
    <w:rsid w:val="0021397C"/>
    <w:rsid w:val="00214418"/>
    <w:rsid w:val="00214463"/>
    <w:rsid w:val="00214756"/>
    <w:rsid w:val="00214DBA"/>
    <w:rsid w:val="00215CF2"/>
    <w:rsid w:val="00215D9F"/>
    <w:rsid w:val="00216310"/>
    <w:rsid w:val="00216BCE"/>
    <w:rsid w:val="00217867"/>
    <w:rsid w:val="00217AE3"/>
    <w:rsid w:val="00217C6C"/>
    <w:rsid w:val="00220416"/>
    <w:rsid w:val="00220542"/>
    <w:rsid w:val="00220D7F"/>
    <w:rsid w:val="002210EB"/>
    <w:rsid w:val="00221174"/>
    <w:rsid w:val="00221394"/>
    <w:rsid w:val="00222DE3"/>
    <w:rsid w:val="002233F0"/>
    <w:rsid w:val="002243A3"/>
    <w:rsid w:val="00224952"/>
    <w:rsid w:val="0022498A"/>
    <w:rsid w:val="00224A15"/>
    <w:rsid w:val="00225756"/>
    <w:rsid w:val="00225ADC"/>
    <w:rsid w:val="00225CEB"/>
    <w:rsid w:val="0022692D"/>
    <w:rsid w:val="002272F9"/>
    <w:rsid w:val="002279AA"/>
    <w:rsid w:val="00231610"/>
    <w:rsid w:val="00231681"/>
    <w:rsid w:val="002318F3"/>
    <w:rsid w:val="00231E15"/>
    <w:rsid w:val="0023323F"/>
    <w:rsid w:val="00234202"/>
    <w:rsid w:val="002359EB"/>
    <w:rsid w:val="00235BC2"/>
    <w:rsid w:val="00236031"/>
    <w:rsid w:val="002363AB"/>
    <w:rsid w:val="00236933"/>
    <w:rsid w:val="0023727B"/>
    <w:rsid w:val="00237579"/>
    <w:rsid w:val="00237675"/>
    <w:rsid w:val="00237C6D"/>
    <w:rsid w:val="0024096B"/>
    <w:rsid w:val="002410C4"/>
    <w:rsid w:val="00241582"/>
    <w:rsid w:val="00241B45"/>
    <w:rsid w:val="00241C3B"/>
    <w:rsid w:val="00241F7A"/>
    <w:rsid w:val="002420CE"/>
    <w:rsid w:val="002424D7"/>
    <w:rsid w:val="0024260D"/>
    <w:rsid w:val="00242657"/>
    <w:rsid w:val="002428F6"/>
    <w:rsid w:val="00242D14"/>
    <w:rsid w:val="00242FA2"/>
    <w:rsid w:val="00245012"/>
    <w:rsid w:val="0024504E"/>
    <w:rsid w:val="00245236"/>
    <w:rsid w:val="00245761"/>
    <w:rsid w:val="0024584F"/>
    <w:rsid w:val="00245BC5"/>
    <w:rsid w:val="00245DB0"/>
    <w:rsid w:val="0024651F"/>
    <w:rsid w:val="0024654F"/>
    <w:rsid w:val="00247729"/>
    <w:rsid w:val="00250F70"/>
    <w:rsid w:val="0025158D"/>
    <w:rsid w:val="00251C7E"/>
    <w:rsid w:val="00251E65"/>
    <w:rsid w:val="00252697"/>
    <w:rsid w:val="0025281A"/>
    <w:rsid w:val="00253D3C"/>
    <w:rsid w:val="002544D7"/>
    <w:rsid w:val="00255292"/>
    <w:rsid w:val="002565CE"/>
    <w:rsid w:val="00257359"/>
    <w:rsid w:val="00257578"/>
    <w:rsid w:val="00257B95"/>
    <w:rsid w:val="00260200"/>
    <w:rsid w:val="00260B06"/>
    <w:rsid w:val="002615F9"/>
    <w:rsid w:val="00261D93"/>
    <w:rsid w:val="00262029"/>
    <w:rsid w:val="00263BBD"/>
    <w:rsid w:val="00263C1B"/>
    <w:rsid w:val="002648D8"/>
    <w:rsid w:val="00265AFB"/>
    <w:rsid w:val="00265D58"/>
    <w:rsid w:val="0026700D"/>
    <w:rsid w:val="00267EE3"/>
    <w:rsid w:val="00267F59"/>
    <w:rsid w:val="002700E9"/>
    <w:rsid w:val="00270CE9"/>
    <w:rsid w:val="002715E8"/>
    <w:rsid w:val="0027235A"/>
    <w:rsid w:val="00273035"/>
    <w:rsid w:val="00273203"/>
    <w:rsid w:val="00273EB3"/>
    <w:rsid w:val="00273F86"/>
    <w:rsid w:val="00274009"/>
    <w:rsid w:val="002741BE"/>
    <w:rsid w:val="00274323"/>
    <w:rsid w:val="002752EA"/>
    <w:rsid w:val="00275CF0"/>
    <w:rsid w:val="00275EAD"/>
    <w:rsid w:val="00276742"/>
    <w:rsid w:val="00276A37"/>
    <w:rsid w:val="00276B03"/>
    <w:rsid w:val="002773FB"/>
    <w:rsid w:val="002774F0"/>
    <w:rsid w:val="00277722"/>
    <w:rsid w:val="00277FEB"/>
    <w:rsid w:val="002803A7"/>
    <w:rsid w:val="002813C5"/>
    <w:rsid w:val="00281A9C"/>
    <w:rsid w:val="00282C23"/>
    <w:rsid w:val="0028315D"/>
    <w:rsid w:val="00283885"/>
    <w:rsid w:val="002839A4"/>
    <w:rsid w:val="002841A9"/>
    <w:rsid w:val="0028459B"/>
    <w:rsid w:val="00284C5F"/>
    <w:rsid w:val="0028507E"/>
    <w:rsid w:val="002852AA"/>
    <w:rsid w:val="00285F4D"/>
    <w:rsid w:val="002860BA"/>
    <w:rsid w:val="00286183"/>
    <w:rsid w:val="002873F0"/>
    <w:rsid w:val="00287762"/>
    <w:rsid w:val="002878BB"/>
    <w:rsid w:val="00290793"/>
    <w:rsid w:val="00291194"/>
    <w:rsid w:val="002916E3"/>
    <w:rsid w:val="00291936"/>
    <w:rsid w:val="00291A70"/>
    <w:rsid w:val="00291D6F"/>
    <w:rsid w:val="00291F6F"/>
    <w:rsid w:val="0029379A"/>
    <w:rsid w:val="00293C97"/>
    <w:rsid w:val="002942CB"/>
    <w:rsid w:val="00294D8F"/>
    <w:rsid w:val="002952A5"/>
    <w:rsid w:val="00295593"/>
    <w:rsid w:val="00295D5A"/>
    <w:rsid w:val="00295E0F"/>
    <w:rsid w:val="002964F9"/>
    <w:rsid w:val="0029690F"/>
    <w:rsid w:val="002969CC"/>
    <w:rsid w:val="00296EF2"/>
    <w:rsid w:val="00297BC2"/>
    <w:rsid w:val="00297D85"/>
    <w:rsid w:val="002A07F4"/>
    <w:rsid w:val="002A090A"/>
    <w:rsid w:val="002A0B47"/>
    <w:rsid w:val="002A1381"/>
    <w:rsid w:val="002A1EE6"/>
    <w:rsid w:val="002A1F14"/>
    <w:rsid w:val="002A205C"/>
    <w:rsid w:val="002A2678"/>
    <w:rsid w:val="002A279E"/>
    <w:rsid w:val="002A2E01"/>
    <w:rsid w:val="002A32E5"/>
    <w:rsid w:val="002A398F"/>
    <w:rsid w:val="002A3DFD"/>
    <w:rsid w:val="002A3F46"/>
    <w:rsid w:val="002A46A7"/>
    <w:rsid w:val="002A5C6B"/>
    <w:rsid w:val="002A5D31"/>
    <w:rsid w:val="002A630A"/>
    <w:rsid w:val="002A714F"/>
    <w:rsid w:val="002A75D7"/>
    <w:rsid w:val="002A7879"/>
    <w:rsid w:val="002A7B1F"/>
    <w:rsid w:val="002B09C0"/>
    <w:rsid w:val="002B1851"/>
    <w:rsid w:val="002B27FF"/>
    <w:rsid w:val="002B2F4E"/>
    <w:rsid w:val="002B3757"/>
    <w:rsid w:val="002B57F0"/>
    <w:rsid w:val="002B5C8E"/>
    <w:rsid w:val="002B6793"/>
    <w:rsid w:val="002B68A5"/>
    <w:rsid w:val="002B780B"/>
    <w:rsid w:val="002C108A"/>
    <w:rsid w:val="002C1260"/>
    <w:rsid w:val="002C1704"/>
    <w:rsid w:val="002C1726"/>
    <w:rsid w:val="002C1B31"/>
    <w:rsid w:val="002C1B94"/>
    <w:rsid w:val="002C1EEF"/>
    <w:rsid w:val="002C21A6"/>
    <w:rsid w:val="002C26D5"/>
    <w:rsid w:val="002C5777"/>
    <w:rsid w:val="002C5889"/>
    <w:rsid w:val="002C61DE"/>
    <w:rsid w:val="002C65FA"/>
    <w:rsid w:val="002C661D"/>
    <w:rsid w:val="002C77CC"/>
    <w:rsid w:val="002C78B1"/>
    <w:rsid w:val="002C7C89"/>
    <w:rsid w:val="002D0054"/>
    <w:rsid w:val="002D1A0F"/>
    <w:rsid w:val="002D1AAD"/>
    <w:rsid w:val="002D1B46"/>
    <w:rsid w:val="002D20E4"/>
    <w:rsid w:val="002D22BF"/>
    <w:rsid w:val="002D237C"/>
    <w:rsid w:val="002D32E3"/>
    <w:rsid w:val="002D33F1"/>
    <w:rsid w:val="002D353D"/>
    <w:rsid w:val="002D3CBD"/>
    <w:rsid w:val="002D43C7"/>
    <w:rsid w:val="002D52AD"/>
    <w:rsid w:val="002D58D8"/>
    <w:rsid w:val="002D5EB1"/>
    <w:rsid w:val="002D6A53"/>
    <w:rsid w:val="002D7CAC"/>
    <w:rsid w:val="002E0394"/>
    <w:rsid w:val="002E0644"/>
    <w:rsid w:val="002E0FEB"/>
    <w:rsid w:val="002E171B"/>
    <w:rsid w:val="002E2E3E"/>
    <w:rsid w:val="002E319D"/>
    <w:rsid w:val="002E33BC"/>
    <w:rsid w:val="002E3B41"/>
    <w:rsid w:val="002E4AD5"/>
    <w:rsid w:val="002E4C2D"/>
    <w:rsid w:val="002E4E39"/>
    <w:rsid w:val="002E51EA"/>
    <w:rsid w:val="002E5E56"/>
    <w:rsid w:val="002E6451"/>
    <w:rsid w:val="002F0381"/>
    <w:rsid w:val="002F0F79"/>
    <w:rsid w:val="002F19DF"/>
    <w:rsid w:val="002F1C9E"/>
    <w:rsid w:val="002F1EB2"/>
    <w:rsid w:val="002F25C3"/>
    <w:rsid w:val="002F280E"/>
    <w:rsid w:val="002F2CBB"/>
    <w:rsid w:val="002F3025"/>
    <w:rsid w:val="002F3470"/>
    <w:rsid w:val="002F3709"/>
    <w:rsid w:val="002F3A6C"/>
    <w:rsid w:val="002F4296"/>
    <w:rsid w:val="002F5777"/>
    <w:rsid w:val="002F60EA"/>
    <w:rsid w:val="002F680E"/>
    <w:rsid w:val="00300120"/>
    <w:rsid w:val="00300128"/>
    <w:rsid w:val="00300951"/>
    <w:rsid w:val="00300B4E"/>
    <w:rsid w:val="00300E8A"/>
    <w:rsid w:val="003011BD"/>
    <w:rsid w:val="003023C9"/>
    <w:rsid w:val="00302CA8"/>
    <w:rsid w:val="00302DE9"/>
    <w:rsid w:val="0030400F"/>
    <w:rsid w:val="00304860"/>
    <w:rsid w:val="00304E23"/>
    <w:rsid w:val="00305084"/>
    <w:rsid w:val="0030522C"/>
    <w:rsid w:val="00306408"/>
    <w:rsid w:val="00307249"/>
    <w:rsid w:val="00307919"/>
    <w:rsid w:val="00311936"/>
    <w:rsid w:val="00312C47"/>
    <w:rsid w:val="00312DAE"/>
    <w:rsid w:val="003132DB"/>
    <w:rsid w:val="00313336"/>
    <w:rsid w:val="003137CA"/>
    <w:rsid w:val="00313918"/>
    <w:rsid w:val="003153CB"/>
    <w:rsid w:val="00315865"/>
    <w:rsid w:val="00315DDC"/>
    <w:rsid w:val="00315F81"/>
    <w:rsid w:val="003166DE"/>
    <w:rsid w:val="003171A3"/>
    <w:rsid w:val="00317226"/>
    <w:rsid w:val="003201F9"/>
    <w:rsid w:val="003204E9"/>
    <w:rsid w:val="0032050A"/>
    <w:rsid w:val="00320AF3"/>
    <w:rsid w:val="00320B7B"/>
    <w:rsid w:val="003211D7"/>
    <w:rsid w:val="0032160D"/>
    <w:rsid w:val="00321618"/>
    <w:rsid w:val="00321E8C"/>
    <w:rsid w:val="00321FDA"/>
    <w:rsid w:val="00322318"/>
    <w:rsid w:val="00322A86"/>
    <w:rsid w:val="00323041"/>
    <w:rsid w:val="00323092"/>
    <w:rsid w:val="00323AE8"/>
    <w:rsid w:val="00323B32"/>
    <w:rsid w:val="00324548"/>
    <w:rsid w:val="00324FB6"/>
    <w:rsid w:val="003250C6"/>
    <w:rsid w:val="003251F4"/>
    <w:rsid w:val="00325408"/>
    <w:rsid w:val="00325EF2"/>
    <w:rsid w:val="00326927"/>
    <w:rsid w:val="003303E3"/>
    <w:rsid w:val="00330651"/>
    <w:rsid w:val="00331A88"/>
    <w:rsid w:val="003329EA"/>
    <w:rsid w:val="00332C6E"/>
    <w:rsid w:val="00332D73"/>
    <w:rsid w:val="00333310"/>
    <w:rsid w:val="003336FF"/>
    <w:rsid w:val="003338BE"/>
    <w:rsid w:val="00334298"/>
    <w:rsid w:val="00334300"/>
    <w:rsid w:val="00336711"/>
    <w:rsid w:val="00336AA2"/>
    <w:rsid w:val="00337B1B"/>
    <w:rsid w:val="00337F17"/>
    <w:rsid w:val="003405DA"/>
    <w:rsid w:val="003407A5"/>
    <w:rsid w:val="0034096C"/>
    <w:rsid w:val="003410A1"/>
    <w:rsid w:val="00341188"/>
    <w:rsid w:val="0034147B"/>
    <w:rsid w:val="00341827"/>
    <w:rsid w:val="003422A5"/>
    <w:rsid w:val="003424CB"/>
    <w:rsid w:val="0034349C"/>
    <w:rsid w:val="00343954"/>
    <w:rsid w:val="003439DB"/>
    <w:rsid w:val="003440A3"/>
    <w:rsid w:val="00344FBE"/>
    <w:rsid w:val="00345432"/>
    <w:rsid w:val="00346047"/>
    <w:rsid w:val="00346759"/>
    <w:rsid w:val="00350238"/>
    <w:rsid w:val="0035109C"/>
    <w:rsid w:val="00351752"/>
    <w:rsid w:val="00351F0A"/>
    <w:rsid w:val="003520E7"/>
    <w:rsid w:val="00352648"/>
    <w:rsid w:val="0035392E"/>
    <w:rsid w:val="00353958"/>
    <w:rsid w:val="00353AC6"/>
    <w:rsid w:val="003542B7"/>
    <w:rsid w:val="0035432B"/>
    <w:rsid w:val="00354765"/>
    <w:rsid w:val="00354E10"/>
    <w:rsid w:val="0035672E"/>
    <w:rsid w:val="0035756E"/>
    <w:rsid w:val="00357B15"/>
    <w:rsid w:val="00357BB3"/>
    <w:rsid w:val="003602EA"/>
    <w:rsid w:val="003609DD"/>
    <w:rsid w:val="00360F81"/>
    <w:rsid w:val="0036184C"/>
    <w:rsid w:val="00361E7E"/>
    <w:rsid w:val="00363597"/>
    <w:rsid w:val="00363D25"/>
    <w:rsid w:val="003648F2"/>
    <w:rsid w:val="00364FA1"/>
    <w:rsid w:val="00366B02"/>
    <w:rsid w:val="003671F5"/>
    <w:rsid w:val="00370AA4"/>
    <w:rsid w:val="00370FA2"/>
    <w:rsid w:val="003711F2"/>
    <w:rsid w:val="003717FC"/>
    <w:rsid w:val="00371F48"/>
    <w:rsid w:val="00371FF4"/>
    <w:rsid w:val="003723C0"/>
    <w:rsid w:val="003723C2"/>
    <w:rsid w:val="0037275D"/>
    <w:rsid w:val="00372797"/>
    <w:rsid w:val="003731CA"/>
    <w:rsid w:val="00373FD0"/>
    <w:rsid w:val="0037470E"/>
    <w:rsid w:val="00375510"/>
    <w:rsid w:val="00375CC4"/>
    <w:rsid w:val="00376103"/>
    <w:rsid w:val="003767B3"/>
    <w:rsid w:val="00376A73"/>
    <w:rsid w:val="00376B49"/>
    <w:rsid w:val="00376FC5"/>
    <w:rsid w:val="00377520"/>
    <w:rsid w:val="00380033"/>
    <w:rsid w:val="00380ACE"/>
    <w:rsid w:val="00380D36"/>
    <w:rsid w:val="00380F49"/>
    <w:rsid w:val="003822D3"/>
    <w:rsid w:val="00382644"/>
    <w:rsid w:val="0038480C"/>
    <w:rsid w:val="00384DC9"/>
    <w:rsid w:val="00385082"/>
    <w:rsid w:val="0038566E"/>
    <w:rsid w:val="00385C66"/>
    <w:rsid w:val="0038601F"/>
    <w:rsid w:val="00386630"/>
    <w:rsid w:val="0038687F"/>
    <w:rsid w:val="00386A6C"/>
    <w:rsid w:val="003874B6"/>
    <w:rsid w:val="00387876"/>
    <w:rsid w:val="00387D43"/>
    <w:rsid w:val="00390233"/>
    <w:rsid w:val="00390379"/>
    <w:rsid w:val="00390741"/>
    <w:rsid w:val="003909FB"/>
    <w:rsid w:val="00390B25"/>
    <w:rsid w:val="00390DD9"/>
    <w:rsid w:val="00391E39"/>
    <w:rsid w:val="00392958"/>
    <w:rsid w:val="00392AE5"/>
    <w:rsid w:val="0039300D"/>
    <w:rsid w:val="00395CAA"/>
    <w:rsid w:val="00396588"/>
    <w:rsid w:val="00396863"/>
    <w:rsid w:val="00396C75"/>
    <w:rsid w:val="003970B5"/>
    <w:rsid w:val="00397156"/>
    <w:rsid w:val="00397960"/>
    <w:rsid w:val="003A0663"/>
    <w:rsid w:val="003A0BAE"/>
    <w:rsid w:val="003A1FE0"/>
    <w:rsid w:val="003A35CD"/>
    <w:rsid w:val="003A3628"/>
    <w:rsid w:val="003A3BC4"/>
    <w:rsid w:val="003A458A"/>
    <w:rsid w:val="003A46C9"/>
    <w:rsid w:val="003A4B6E"/>
    <w:rsid w:val="003A4FE2"/>
    <w:rsid w:val="003A5119"/>
    <w:rsid w:val="003A551D"/>
    <w:rsid w:val="003A5E04"/>
    <w:rsid w:val="003A7E6F"/>
    <w:rsid w:val="003B05F2"/>
    <w:rsid w:val="003B07C1"/>
    <w:rsid w:val="003B2F13"/>
    <w:rsid w:val="003B3353"/>
    <w:rsid w:val="003B405E"/>
    <w:rsid w:val="003B4712"/>
    <w:rsid w:val="003B47EB"/>
    <w:rsid w:val="003B48BA"/>
    <w:rsid w:val="003B503E"/>
    <w:rsid w:val="003B57D3"/>
    <w:rsid w:val="003B59CA"/>
    <w:rsid w:val="003B6067"/>
    <w:rsid w:val="003B6C59"/>
    <w:rsid w:val="003C0892"/>
    <w:rsid w:val="003C08E3"/>
    <w:rsid w:val="003C09B5"/>
    <w:rsid w:val="003C0ECA"/>
    <w:rsid w:val="003C0F62"/>
    <w:rsid w:val="003C1176"/>
    <w:rsid w:val="003C1272"/>
    <w:rsid w:val="003C1D9A"/>
    <w:rsid w:val="003C1F58"/>
    <w:rsid w:val="003C48B1"/>
    <w:rsid w:val="003C57A7"/>
    <w:rsid w:val="003C5C2B"/>
    <w:rsid w:val="003C6457"/>
    <w:rsid w:val="003C6943"/>
    <w:rsid w:val="003C6BD2"/>
    <w:rsid w:val="003C7192"/>
    <w:rsid w:val="003C7294"/>
    <w:rsid w:val="003C792F"/>
    <w:rsid w:val="003C7ABD"/>
    <w:rsid w:val="003C7C3D"/>
    <w:rsid w:val="003D08F8"/>
    <w:rsid w:val="003D124B"/>
    <w:rsid w:val="003D18F3"/>
    <w:rsid w:val="003D1C06"/>
    <w:rsid w:val="003D251D"/>
    <w:rsid w:val="003D2C28"/>
    <w:rsid w:val="003D2CC1"/>
    <w:rsid w:val="003D4FFC"/>
    <w:rsid w:val="003D51ED"/>
    <w:rsid w:val="003D569B"/>
    <w:rsid w:val="003D681A"/>
    <w:rsid w:val="003D78B5"/>
    <w:rsid w:val="003E03F6"/>
    <w:rsid w:val="003E099F"/>
    <w:rsid w:val="003E09BA"/>
    <w:rsid w:val="003E19FF"/>
    <w:rsid w:val="003E1CB5"/>
    <w:rsid w:val="003E244F"/>
    <w:rsid w:val="003E372A"/>
    <w:rsid w:val="003E37AE"/>
    <w:rsid w:val="003E3AB5"/>
    <w:rsid w:val="003E45C1"/>
    <w:rsid w:val="003E501C"/>
    <w:rsid w:val="003E5165"/>
    <w:rsid w:val="003E572C"/>
    <w:rsid w:val="003E592A"/>
    <w:rsid w:val="003E62A6"/>
    <w:rsid w:val="003E695F"/>
    <w:rsid w:val="003E6BDE"/>
    <w:rsid w:val="003E6C9B"/>
    <w:rsid w:val="003E6D39"/>
    <w:rsid w:val="003E709C"/>
    <w:rsid w:val="003E712E"/>
    <w:rsid w:val="003E726D"/>
    <w:rsid w:val="003E798B"/>
    <w:rsid w:val="003E7A5A"/>
    <w:rsid w:val="003E7B89"/>
    <w:rsid w:val="003E7E15"/>
    <w:rsid w:val="003F03D2"/>
    <w:rsid w:val="003F0B30"/>
    <w:rsid w:val="003F0FA3"/>
    <w:rsid w:val="003F276B"/>
    <w:rsid w:val="003F4241"/>
    <w:rsid w:val="003F4B8A"/>
    <w:rsid w:val="003F4C20"/>
    <w:rsid w:val="003F62BB"/>
    <w:rsid w:val="003F6FEC"/>
    <w:rsid w:val="003F7C45"/>
    <w:rsid w:val="003F7CC3"/>
    <w:rsid w:val="003F7E32"/>
    <w:rsid w:val="00400241"/>
    <w:rsid w:val="0040132C"/>
    <w:rsid w:val="00401391"/>
    <w:rsid w:val="00401EFD"/>
    <w:rsid w:val="0040231A"/>
    <w:rsid w:val="00402489"/>
    <w:rsid w:val="00403BE5"/>
    <w:rsid w:val="00403F18"/>
    <w:rsid w:val="004049BD"/>
    <w:rsid w:val="00404EB5"/>
    <w:rsid w:val="00405085"/>
    <w:rsid w:val="004050FA"/>
    <w:rsid w:val="00405305"/>
    <w:rsid w:val="0040547F"/>
    <w:rsid w:val="00405D28"/>
    <w:rsid w:val="004066FC"/>
    <w:rsid w:val="00407481"/>
    <w:rsid w:val="00407AFC"/>
    <w:rsid w:val="00407C10"/>
    <w:rsid w:val="00407E90"/>
    <w:rsid w:val="0041040F"/>
    <w:rsid w:val="004113B4"/>
    <w:rsid w:val="00411F11"/>
    <w:rsid w:val="00413323"/>
    <w:rsid w:val="00413F0A"/>
    <w:rsid w:val="00414503"/>
    <w:rsid w:val="00414827"/>
    <w:rsid w:val="004153B3"/>
    <w:rsid w:val="00415772"/>
    <w:rsid w:val="004163FD"/>
    <w:rsid w:val="0041683D"/>
    <w:rsid w:val="00416C10"/>
    <w:rsid w:val="00417976"/>
    <w:rsid w:val="00417A0E"/>
    <w:rsid w:val="0042053A"/>
    <w:rsid w:val="00420972"/>
    <w:rsid w:val="00420E2E"/>
    <w:rsid w:val="004213D6"/>
    <w:rsid w:val="0042198A"/>
    <w:rsid w:val="00421C75"/>
    <w:rsid w:val="00422440"/>
    <w:rsid w:val="00422916"/>
    <w:rsid w:val="00422B63"/>
    <w:rsid w:val="0042388D"/>
    <w:rsid w:val="00423BA3"/>
    <w:rsid w:val="00424213"/>
    <w:rsid w:val="00424EF3"/>
    <w:rsid w:val="004267DB"/>
    <w:rsid w:val="004268BB"/>
    <w:rsid w:val="00426A4B"/>
    <w:rsid w:val="00430180"/>
    <w:rsid w:val="00430724"/>
    <w:rsid w:val="00431047"/>
    <w:rsid w:val="00431B86"/>
    <w:rsid w:val="00432B7F"/>
    <w:rsid w:val="00433CC0"/>
    <w:rsid w:val="00433EED"/>
    <w:rsid w:val="00436049"/>
    <w:rsid w:val="004374B9"/>
    <w:rsid w:val="00437C96"/>
    <w:rsid w:val="004408EC"/>
    <w:rsid w:val="004416A4"/>
    <w:rsid w:val="00441E6A"/>
    <w:rsid w:val="00442AEE"/>
    <w:rsid w:val="00443C8F"/>
    <w:rsid w:val="00444C60"/>
    <w:rsid w:val="00444C62"/>
    <w:rsid w:val="00444E35"/>
    <w:rsid w:val="0044502D"/>
    <w:rsid w:val="00445783"/>
    <w:rsid w:val="00445F6B"/>
    <w:rsid w:val="00446684"/>
    <w:rsid w:val="00447C0A"/>
    <w:rsid w:val="00447CEF"/>
    <w:rsid w:val="00447E28"/>
    <w:rsid w:val="00450647"/>
    <w:rsid w:val="00450BA9"/>
    <w:rsid w:val="00450FC0"/>
    <w:rsid w:val="00452481"/>
    <w:rsid w:val="004528FA"/>
    <w:rsid w:val="00453ACA"/>
    <w:rsid w:val="00453DC8"/>
    <w:rsid w:val="00453EA5"/>
    <w:rsid w:val="00455165"/>
    <w:rsid w:val="00457804"/>
    <w:rsid w:val="00460AEF"/>
    <w:rsid w:val="00460C52"/>
    <w:rsid w:val="0046135C"/>
    <w:rsid w:val="00461969"/>
    <w:rsid w:val="00462279"/>
    <w:rsid w:val="00463CFC"/>
    <w:rsid w:val="004646BF"/>
    <w:rsid w:val="00464744"/>
    <w:rsid w:val="00465CC2"/>
    <w:rsid w:val="004665E3"/>
    <w:rsid w:val="0046665E"/>
    <w:rsid w:val="00466EB6"/>
    <w:rsid w:val="00466F64"/>
    <w:rsid w:val="0046760F"/>
    <w:rsid w:val="004679FA"/>
    <w:rsid w:val="0047237D"/>
    <w:rsid w:val="00472561"/>
    <w:rsid w:val="004731F1"/>
    <w:rsid w:val="00473EB5"/>
    <w:rsid w:val="0047456B"/>
    <w:rsid w:val="00475251"/>
    <w:rsid w:val="004755BD"/>
    <w:rsid w:val="00476361"/>
    <w:rsid w:val="0047704E"/>
    <w:rsid w:val="00477400"/>
    <w:rsid w:val="0048088E"/>
    <w:rsid w:val="00480BC8"/>
    <w:rsid w:val="00481265"/>
    <w:rsid w:val="004814BF"/>
    <w:rsid w:val="00482649"/>
    <w:rsid w:val="00482BDC"/>
    <w:rsid w:val="00483630"/>
    <w:rsid w:val="004836EA"/>
    <w:rsid w:val="00483DC8"/>
    <w:rsid w:val="00483F72"/>
    <w:rsid w:val="00485215"/>
    <w:rsid w:val="00485340"/>
    <w:rsid w:val="0048587E"/>
    <w:rsid w:val="0048712F"/>
    <w:rsid w:val="00487C2B"/>
    <w:rsid w:val="004900FF"/>
    <w:rsid w:val="004903AA"/>
    <w:rsid w:val="00490403"/>
    <w:rsid w:val="0049125B"/>
    <w:rsid w:val="00491C58"/>
    <w:rsid w:val="00491FAB"/>
    <w:rsid w:val="00492081"/>
    <w:rsid w:val="0049227D"/>
    <w:rsid w:val="0049297D"/>
    <w:rsid w:val="004929F2"/>
    <w:rsid w:val="00492C1E"/>
    <w:rsid w:val="00492F5E"/>
    <w:rsid w:val="00495A03"/>
    <w:rsid w:val="00495E28"/>
    <w:rsid w:val="004965BB"/>
    <w:rsid w:val="00497079"/>
    <w:rsid w:val="00497450"/>
    <w:rsid w:val="004976A0"/>
    <w:rsid w:val="00497F30"/>
    <w:rsid w:val="00497F49"/>
    <w:rsid w:val="004A00FD"/>
    <w:rsid w:val="004A1BBA"/>
    <w:rsid w:val="004A23C2"/>
    <w:rsid w:val="004A3336"/>
    <w:rsid w:val="004A3479"/>
    <w:rsid w:val="004A35E4"/>
    <w:rsid w:val="004A3E3C"/>
    <w:rsid w:val="004A4069"/>
    <w:rsid w:val="004A428D"/>
    <w:rsid w:val="004A484E"/>
    <w:rsid w:val="004A6513"/>
    <w:rsid w:val="004A6D96"/>
    <w:rsid w:val="004B0E6D"/>
    <w:rsid w:val="004B16E8"/>
    <w:rsid w:val="004B2CA5"/>
    <w:rsid w:val="004B412E"/>
    <w:rsid w:val="004B5B92"/>
    <w:rsid w:val="004B6250"/>
    <w:rsid w:val="004B66F3"/>
    <w:rsid w:val="004B733D"/>
    <w:rsid w:val="004B76B1"/>
    <w:rsid w:val="004B7800"/>
    <w:rsid w:val="004C0057"/>
    <w:rsid w:val="004C0541"/>
    <w:rsid w:val="004C0661"/>
    <w:rsid w:val="004C0691"/>
    <w:rsid w:val="004C0BBF"/>
    <w:rsid w:val="004C1748"/>
    <w:rsid w:val="004C1D08"/>
    <w:rsid w:val="004C1D55"/>
    <w:rsid w:val="004C2836"/>
    <w:rsid w:val="004C2C46"/>
    <w:rsid w:val="004C38F6"/>
    <w:rsid w:val="004C405B"/>
    <w:rsid w:val="004C4550"/>
    <w:rsid w:val="004C54CA"/>
    <w:rsid w:val="004C7235"/>
    <w:rsid w:val="004C7667"/>
    <w:rsid w:val="004C7955"/>
    <w:rsid w:val="004D0213"/>
    <w:rsid w:val="004D047F"/>
    <w:rsid w:val="004D0A6A"/>
    <w:rsid w:val="004D0C2C"/>
    <w:rsid w:val="004D0D2C"/>
    <w:rsid w:val="004D0D3C"/>
    <w:rsid w:val="004D0FAD"/>
    <w:rsid w:val="004D1529"/>
    <w:rsid w:val="004D29F1"/>
    <w:rsid w:val="004D29F3"/>
    <w:rsid w:val="004D3D96"/>
    <w:rsid w:val="004D40BB"/>
    <w:rsid w:val="004D4EEF"/>
    <w:rsid w:val="004D5316"/>
    <w:rsid w:val="004D575C"/>
    <w:rsid w:val="004D5DB9"/>
    <w:rsid w:val="004D5F4D"/>
    <w:rsid w:val="004D62FA"/>
    <w:rsid w:val="004D64E6"/>
    <w:rsid w:val="004D650F"/>
    <w:rsid w:val="004D6EC8"/>
    <w:rsid w:val="004D7269"/>
    <w:rsid w:val="004D74EE"/>
    <w:rsid w:val="004D7F01"/>
    <w:rsid w:val="004E08FC"/>
    <w:rsid w:val="004E0B6E"/>
    <w:rsid w:val="004E13D8"/>
    <w:rsid w:val="004E1AE3"/>
    <w:rsid w:val="004E2133"/>
    <w:rsid w:val="004E2BD2"/>
    <w:rsid w:val="004E395B"/>
    <w:rsid w:val="004E50B7"/>
    <w:rsid w:val="004E5575"/>
    <w:rsid w:val="004E5EDB"/>
    <w:rsid w:val="004E5F51"/>
    <w:rsid w:val="004E60FB"/>
    <w:rsid w:val="004E73A5"/>
    <w:rsid w:val="004E758A"/>
    <w:rsid w:val="004F1C42"/>
    <w:rsid w:val="004F23CE"/>
    <w:rsid w:val="004F2456"/>
    <w:rsid w:val="004F2C5A"/>
    <w:rsid w:val="004F2C82"/>
    <w:rsid w:val="004F31EA"/>
    <w:rsid w:val="004F388B"/>
    <w:rsid w:val="004F4601"/>
    <w:rsid w:val="004F4BB3"/>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3D1B"/>
    <w:rsid w:val="0050492E"/>
    <w:rsid w:val="005051C9"/>
    <w:rsid w:val="00505CB1"/>
    <w:rsid w:val="00505D68"/>
    <w:rsid w:val="00506389"/>
    <w:rsid w:val="00507000"/>
    <w:rsid w:val="00507FC5"/>
    <w:rsid w:val="00510A69"/>
    <w:rsid w:val="00510CAF"/>
    <w:rsid w:val="0051114C"/>
    <w:rsid w:val="00511597"/>
    <w:rsid w:val="00511915"/>
    <w:rsid w:val="00511E38"/>
    <w:rsid w:val="005128C5"/>
    <w:rsid w:val="00512905"/>
    <w:rsid w:val="00512D8B"/>
    <w:rsid w:val="00512E1B"/>
    <w:rsid w:val="00512E85"/>
    <w:rsid w:val="0051346B"/>
    <w:rsid w:val="005136C7"/>
    <w:rsid w:val="00514471"/>
    <w:rsid w:val="0051478B"/>
    <w:rsid w:val="00514A6B"/>
    <w:rsid w:val="00514C1C"/>
    <w:rsid w:val="005151E7"/>
    <w:rsid w:val="0051524F"/>
    <w:rsid w:val="0051566A"/>
    <w:rsid w:val="00515D7B"/>
    <w:rsid w:val="00515DD8"/>
    <w:rsid w:val="005166E9"/>
    <w:rsid w:val="00517917"/>
    <w:rsid w:val="0052009E"/>
    <w:rsid w:val="005200F7"/>
    <w:rsid w:val="00520AB5"/>
    <w:rsid w:val="00521596"/>
    <w:rsid w:val="00522066"/>
    <w:rsid w:val="005222FA"/>
    <w:rsid w:val="0052316E"/>
    <w:rsid w:val="00523381"/>
    <w:rsid w:val="005247E6"/>
    <w:rsid w:val="00524A64"/>
    <w:rsid w:val="00524FF2"/>
    <w:rsid w:val="00525740"/>
    <w:rsid w:val="00525E59"/>
    <w:rsid w:val="00526C57"/>
    <w:rsid w:val="005275B1"/>
    <w:rsid w:val="005278EE"/>
    <w:rsid w:val="005308C9"/>
    <w:rsid w:val="00530A21"/>
    <w:rsid w:val="00530FFD"/>
    <w:rsid w:val="005310DD"/>
    <w:rsid w:val="00531851"/>
    <w:rsid w:val="005318CC"/>
    <w:rsid w:val="0053199E"/>
    <w:rsid w:val="00531D65"/>
    <w:rsid w:val="005334E4"/>
    <w:rsid w:val="00533D96"/>
    <w:rsid w:val="00534844"/>
    <w:rsid w:val="005349B1"/>
    <w:rsid w:val="00534D6A"/>
    <w:rsid w:val="00535AA4"/>
    <w:rsid w:val="00535B51"/>
    <w:rsid w:val="00535DA3"/>
    <w:rsid w:val="005364A6"/>
    <w:rsid w:val="005364AE"/>
    <w:rsid w:val="0053652C"/>
    <w:rsid w:val="0053659B"/>
    <w:rsid w:val="0053676E"/>
    <w:rsid w:val="005368A0"/>
    <w:rsid w:val="005374BC"/>
    <w:rsid w:val="00540421"/>
    <w:rsid w:val="00540ACF"/>
    <w:rsid w:val="00540E2A"/>
    <w:rsid w:val="005411D0"/>
    <w:rsid w:val="00542355"/>
    <w:rsid w:val="005427DC"/>
    <w:rsid w:val="00542AB5"/>
    <w:rsid w:val="00543188"/>
    <w:rsid w:val="005432F0"/>
    <w:rsid w:val="00543367"/>
    <w:rsid w:val="0054384E"/>
    <w:rsid w:val="00543A27"/>
    <w:rsid w:val="00543BC6"/>
    <w:rsid w:val="00543BFA"/>
    <w:rsid w:val="00544BBB"/>
    <w:rsid w:val="00545824"/>
    <w:rsid w:val="0054655E"/>
    <w:rsid w:val="00546601"/>
    <w:rsid w:val="00547D9C"/>
    <w:rsid w:val="00547DA1"/>
    <w:rsid w:val="00550116"/>
    <w:rsid w:val="005501BC"/>
    <w:rsid w:val="005505CC"/>
    <w:rsid w:val="0055068D"/>
    <w:rsid w:val="00550715"/>
    <w:rsid w:val="0055142B"/>
    <w:rsid w:val="00551BAB"/>
    <w:rsid w:val="00551C53"/>
    <w:rsid w:val="00551F4A"/>
    <w:rsid w:val="00551F9A"/>
    <w:rsid w:val="0055221B"/>
    <w:rsid w:val="005526DC"/>
    <w:rsid w:val="005535B7"/>
    <w:rsid w:val="00553702"/>
    <w:rsid w:val="00553E37"/>
    <w:rsid w:val="00554133"/>
    <w:rsid w:val="005548C7"/>
    <w:rsid w:val="00554B1A"/>
    <w:rsid w:val="00554CAC"/>
    <w:rsid w:val="00554D3A"/>
    <w:rsid w:val="0055513C"/>
    <w:rsid w:val="00555AF5"/>
    <w:rsid w:val="00556164"/>
    <w:rsid w:val="0055637C"/>
    <w:rsid w:val="00556B00"/>
    <w:rsid w:val="0055753F"/>
    <w:rsid w:val="00557618"/>
    <w:rsid w:val="00557782"/>
    <w:rsid w:val="005577D2"/>
    <w:rsid w:val="00560C94"/>
    <w:rsid w:val="00560E13"/>
    <w:rsid w:val="00560FD5"/>
    <w:rsid w:val="0056127F"/>
    <w:rsid w:val="00561C0A"/>
    <w:rsid w:val="00562765"/>
    <w:rsid w:val="0056283B"/>
    <w:rsid w:val="0056291C"/>
    <w:rsid w:val="00563CA0"/>
    <w:rsid w:val="00563E82"/>
    <w:rsid w:val="005646BB"/>
    <w:rsid w:val="005647F9"/>
    <w:rsid w:val="00564B19"/>
    <w:rsid w:val="00564C4B"/>
    <w:rsid w:val="00564E1A"/>
    <w:rsid w:val="00565A63"/>
    <w:rsid w:val="00566588"/>
    <w:rsid w:val="0056662E"/>
    <w:rsid w:val="00566A26"/>
    <w:rsid w:val="00566F6B"/>
    <w:rsid w:val="00567012"/>
    <w:rsid w:val="005674BB"/>
    <w:rsid w:val="00567A86"/>
    <w:rsid w:val="00567EA5"/>
    <w:rsid w:val="00570050"/>
    <w:rsid w:val="00570514"/>
    <w:rsid w:val="00571708"/>
    <w:rsid w:val="00571A41"/>
    <w:rsid w:val="005721D0"/>
    <w:rsid w:val="0057275D"/>
    <w:rsid w:val="00572919"/>
    <w:rsid w:val="005734AB"/>
    <w:rsid w:val="00574103"/>
    <w:rsid w:val="00574335"/>
    <w:rsid w:val="00575AB2"/>
    <w:rsid w:val="00575B68"/>
    <w:rsid w:val="00575DA6"/>
    <w:rsid w:val="00576C4E"/>
    <w:rsid w:val="0057737F"/>
    <w:rsid w:val="0057744D"/>
    <w:rsid w:val="00577B6E"/>
    <w:rsid w:val="005800A9"/>
    <w:rsid w:val="00580488"/>
    <w:rsid w:val="0058074D"/>
    <w:rsid w:val="00580C9A"/>
    <w:rsid w:val="00580FD1"/>
    <w:rsid w:val="00582FAD"/>
    <w:rsid w:val="00583489"/>
    <w:rsid w:val="0058391F"/>
    <w:rsid w:val="00583A80"/>
    <w:rsid w:val="00583B8C"/>
    <w:rsid w:val="00584188"/>
    <w:rsid w:val="00584E33"/>
    <w:rsid w:val="0058596A"/>
    <w:rsid w:val="00585AD4"/>
    <w:rsid w:val="00586345"/>
    <w:rsid w:val="00586819"/>
    <w:rsid w:val="00586E9A"/>
    <w:rsid w:val="00587419"/>
    <w:rsid w:val="00587871"/>
    <w:rsid w:val="00587958"/>
    <w:rsid w:val="00590FE4"/>
    <w:rsid w:val="0059116E"/>
    <w:rsid w:val="00591D9C"/>
    <w:rsid w:val="0059282D"/>
    <w:rsid w:val="005932C1"/>
    <w:rsid w:val="00593440"/>
    <w:rsid w:val="005936BF"/>
    <w:rsid w:val="00593DE5"/>
    <w:rsid w:val="00593EE1"/>
    <w:rsid w:val="00594010"/>
    <w:rsid w:val="00594834"/>
    <w:rsid w:val="00594B24"/>
    <w:rsid w:val="00594D29"/>
    <w:rsid w:val="00594E3C"/>
    <w:rsid w:val="0059592B"/>
    <w:rsid w:val="00596617"/>
    <w:rsid w:val="00596CC4"/>
    <w:rsid w:val="00597057"/>
    <w:rsid w:val="005973A6"/>
    <w:rsid w:val="00597657"/>
    <w:rsid w:val="00597AAB"/>
    <w:rsid w:val="00597D8B"/>
    <w:rsid w:val="005A0742"/>
    <w:rsid w:val="005A09F2"/>
    <w:rsid w:val="005A1C30"/>
    <w:rsid w:val="005A31C9"/>
    <w:rsid w:val="005A3295"/>
    <w:rsid w:val="005A46FF"/>
    <w:rsid w:val="005A48ED"/>
    <w:rsid w:val="005A4AFF"/>
    <w:rsid w:val="005A4E6A"/>
    <w:rsid w:val="005A52BE"/>
    <w:rsid w:val="005A539E"/>
    <w:rsid w:val="005A565C"/>
    <w:rsid w:val="005A5BFD"/>
    <w:rsid w:val="005A65F0"/>
    <w:rsid w:val="005A76DC"/>
    <w:rsid w:val="005A7758"/>
    <w:rsid w:val="005B011E"/>
    <w:rsid w:val="005B028B"/>
    <w:rsid w:val="005B12E3"/>
    <w:rsid w:val="005B211A"/>
    <w:rsid w:val="005B2B01"/>
    <w:rsid w:val="005B2E84"/>
    <w:rsid w:val="005B352F"/>
    <w:rsid w:val="005B3819"/>
    <w:rsid w:val="005B3E66"/>
    <w:rsid w:val="005B3FE8"/>
    <w:rsid w:val="005B4215"/>
    <w:rsid w:val="005B436C"/>
    <w:rsid w:val="005B4F97"/>
    <w:rsid w:val="005B52A4"/>
    <w:rsid w:val="005B5CA4"/>
    <w:rsid w:val="005B6185"/>
    <w:rsid w:val="005B6E01"/>
    <w:rsid w:val="005B7476"/>
    <w:rsid w:val="005B7688"/>
    <w:rsid w:val="005B7849"/>
    <w:rsid w:val="005B7B0E"/>
    <w:rsid w:val="005C0DFA"/>
    <w:rsid w:val="005C0FF0"/>
    <w:rsid w:val="005C219B"/>
    <w:rsid w:val="005C402E"/>
    <w:rsid w:val="005C443A"/>
    <w:rsid w:val="005C480F"/>
    <w:rsid w:val="005C492F"/>
    <w:rsid w:val="005C4B4C"/>
    <w:rsid w:val="005C4B62"/>
    <w:rsid w:val="005C513B"/>
    <w:rsid w:val="005C5409"/>
    <w:rsid w:val="005C55EF"/>
    <w:rsid w:val="005C608C"/>
    <w:rsid w:val="005C628C"/>
    <w:rsid w:val="005C6765"/>
    <w:rsid w:val="005C69AC"/>
    <w:rsid w:val="005C722E"/>
    <w:rsid w:val="005C72F6"/>
    <w:rsid w:val="005C7306"/>
    <w:rsid w:val="005C7576"/>
    <w:rsid w:val="005C7759"/>
    <w:rsid w:val="005D01A4"/>
    <w:rsid w:val="005D10E5"/>
    <w:rsid w:val="005D1584"/>
    <w:rsid w:val="005D15AE"/>
    <w:rsid w:val="005D1A7B"/>
    <w:rsid w:val="005D1EDD"/>
    <w:rsid w:val="005D2025"/>
    <w:rsid w:val="005D2F95"/>
    <w:rsid w:val="005D456F"/>
    <w:rsid w:val="005D45B3"/>
    <w:rsid w:val="005D4AB3"/>
    <w:rsid w:val="005D4CEB"/>
    <w:rsid w:val="005D5344"/>
    <w:rsid w:val="005D5DA8"/>
    <w:rsid w:val="005D61EB"/>
    <w:rsid w:val="005D6733"/>
    <w:rsid w:val="005D786D"/>
    <w:rsid w:val="005E02B1"/>
    <w:rsid w:val="005E0AE0"/>
    <w:rsid w:val="005E14E3"/>
    <w:rsid w:val="005E2051"/>
    <w:rsid w:val="005E27CB"/>
    <w:rsid w:val="005E40C4"/>
    <w:rsid w:val="005E5501"/>
    <w:rsid w:val="005E6F8F"/>
    <w:rsid w:val="005F04E6"/>
    <w:rsid w:val="005F17EC"/>
    <w:rsid w:val="005F1C2F"/>
    <w:rsid w:val="005F2A43"/>
    <w:rsid w:val="005F39D5"/>
    <w:rsid w:val="005F3AB5"/>
    <w:rsid w:val="005F3E05"/>
    <w:rsid w:val="005F3F98"/>
    <w:rsid w:val="005F43B9"/>
    <w:rsid w:val="005F5187"/>
    <w:rsid w:val="005F55D6"/>
    <w:rsid w:val="005F5BC3"/>
    <w:rsid w:val="005F5CA9"/>
    <w:rsid w:val="005F68CB"/>
    <w:rsid w:val="005F6BDE"/>
    <w:rsid w:val="00600242"/>
    <w:rsid w:val="006033E3"/>
    <w:rsid w:val="00605FC7"/>
    <w:rsid w:val="00606218"/>
    <w:rsid w:val="006064C5"/>
    <w:rsid w:val="00606CA3"/>
    <w:rsid w:val="00606E91"/>
    <w:rsid w:val="00607018"/>
    <w:rsid w:val="006074EE"/>
    <w:rsid w:val="006077ED"/>
    <w:rsid w:val="00607F03"/>
    <w:rsid w:val="00610954"/>
    <w:rsid w:val="00610CBE"/>
    <w:rsid w:val="00610E1F"/>
    <w:rsid w:val="0061219E"/>
    <w:rsid w:val="0061321C"/>
    <w:rsid w:val="006139F3"/>
    <w:rsid w:val="00613C5A"/>
    <w:rsid w:val="00614CA1"/>
    <w:rsid w:val="006152FE"/>
    <w:rsid w:val="00615C2C"/>
    <w:rsid w:val="006168A6"/>
    <w:rsid w:val="00617F98"/>
    <w:rsid w:val="0062038A"/>
    <w:rsid w:val="006203A8"/>
    <w:rsid w:val="00620DA2"/>
    <w:rsid w:val="00620E59"/>
    <w:rsid w:val="00621132"/>
    <w:rsid w:val="00622656"/>
    <w:rsid w:val="0062386E"/>
    <w:rsid w:val="00623A2D"/>
    <w:rsid w:val="00623D9A"/>
    <w:rsid w:val="00623F01"/>
    <w:rsid w:val="006242FB"/>
    <w:rsid w:val="00624738"/>
    <w:rsid w:val="0062477B"/>
    <w:rsid w:val="00625A2B"/>
    <w:rsid w:val="006260B3"/>
    <w:rsid w:val="00626E2D"/>
    <w:rsid w:val="006272DE"/>
    <w:rsid w:val="00627D94"/>
    <w:rsid w:val="00627E87"/>
    <w:rsid w:val="006304D3"/>
    <w:rsid w:val="00630AB9"/>
    <w:rsid w:val="00630B42"/>
    <w:rsid w:val="0063104D"/>
    <w:rsid w:val="006310FC"/>
    <w:rsid w:val="00631688"/>
    <w:rsid w:val="00631905"/>
    <w:rsid w:val="006320D8"/>
    <w:rsid w:val="00632540"/>
    <w:rsid w:val="00632E88"/>
    <w:rsid w:val="0063311D"/>
    <w:rsid w:val="006342BB"/>
    <w:rsid w:val="0063454C"/>
    <w:rsid w:val="00634C8E"/>
    <w:rsid w:val="00634DBB"/>
    <w:rsid w:val="00635255"/>
    <w:rsid w:val="00637C26"/>
    <w:rsid w:val="00637E81"/>
    <w:rsid w:val="006404F9"/>
    <w:rsid w:val="00640732"/>
    <w:rsid w:val="00642072"/>
    <w:rsid w:val="006431D0"/>
    <w:rsid w:val="00643358"/>
    <w:rsid w:val="00643EB5"/>
    <w:rsid w:val="006440ED"/>
    <w:rsid w:val="0064467C"/>
    <w:rsid w:val="00644AB5"/>
    <w:rsid w:val="00645213"/>
    <w:rsid w:val="00645293"/>
    <w:rsid w:val="006468CB"/>
    <w:rsid w:val="00646EE6"/>
    <w:rsid w:val="006475F3"/>
    <w:rsid w:val="00651B78"/>
    <w:rsid w:val="00652263"/>
    <w:rsid w:val="0065238F"/>
    <w:rsid w:val="0065278C"/>
    <w:rsid w:val="00652881"/>
    <w:rsid w:val="00652985"/>
    <w:rsid w:val="006533AE"/>
    <w:rsid w:val="006551AE"/>
    <w:rsid w:val="00655470"/>
    <w:rsid w:val="00660801"/>
    <w:rsid w:val="00661974"/>
    <w:rsid w:val="00661D50"/>
    <w:rsid w:val="006623E2"/>
    <w:rsid w:val="006624E3"/>
    <w:rsid w:val="006640F9"/>
    <w:rsid w:val="00664551"/>
    <w:rsid w:val="00664596"/>
    <w:rsid w:val="00664685"/>
    <w:rsid w:val="00664B95"/>
    <w:rsid w:val="0066534E"/>
    <w:rsid w:val="00665D5F"/>
    <w:rsid w:val="006676A0"/>
    <w:rsid w:val="006702D3"/>
    <w:rsid w:val="006704F3"/>
    <w:rsid w:val="00670857"/>
    <w:rsid w:val="00670F7E"/>
    <w:rsid w:val="00671124"/>
    <w:rsid w:val="006727B0"/>
    <w:rsid w:val="0067307E"/>
    <w:rsid w:val="006739C0"/>
    <w:rsid w:val="00673F6D"/>
    <w:rsid w:val="00674850"/>
    <w:rsid w:val="00675116"/>
    <w:rsid w:val="00675D03"/>
    <w:rsid w:val="00676016"/>
    <w:rsid w:val="00676876"/>
    <w:rsid w:val="00676EA7"/>
    <w:rsid w:val="00677166"/>
    <w:rsid w:val="00677959"/>
    <w:rsid w:val="00680969"/>
    <w:rsid w:val="00683A26"/>
    <w:rsid w:val="00683F61"/>
    <w:rsid w:val="00686A36"/>
    <w:rsid w:val="00686A9B"/>
    <w:rsid w:val="00687AD5"/>
    <w:rsid w:val="00690DCB"/>
    <w:rsid w:val="0069211A"/>
    <w:rsid w:val="00692B81"/>
    <w:rsid w:val="00692C4F"/>
    <w:rsid w:val="00693FF7"/>
    <w:rsid w:val="006942C3"/>
    <w:rsid w:val="006949D2"/>
    <w:rsid w:val="00694C5F"/>
    <w:rsid w:val="00695251"/>
    <w:rsid w:val="006953EF"/>
    <w:rsid w:val="00695689"/>
    <w:rsid w:val="00695ADE"/>
    <w:rsid w:val="00695C0D"/>
    <w:rsid w:val="00695CAE"/>
    <w:rsid w:val="00695F70"/>
    <w:rsid w:val="00696009"/>
    <w:rsid w:val="00696356"/>
    <w:rsid w:val="00696507"/>
    <w:rsid w:val="006968EA"/>
    <w:rsid w:val="0069713B"/>
    <w:rsid w:val="006A015D"/>
    <w:rsid w:val="006A02EC"/>
    <w:rsid w:val="006A0C35"/>
    <w:rsid w:val="006A0D9D"/>
    <w:rsid w:val="006A1AB6"/>
    <w:rsid w:val="006A261F"/>
    <w:rsid w:val="006A2B6C"/>
    <w:rsid w:val="006A2EA3"/>
    <w:rsid w:val="006A3CC1"/>
    <w:rsid w:val="006A3E73"/>
    <w:rsid w:val="006A4899"/>
    <w:rsid w:val="006A5DF5"/>
    <w:rsid w:val="006A5E32"/>
    <w:rsid w:val="006A60C8"/>
    <w:rsid w:val="006A62E1"/>
    <w:rsid w:val="006A6566"/>
    <w:rsid w:val="006A72C6"/>
    <w:rsid w:val="006A7310"/>
    <w:rsid w:val="006A7E10"/>
    <w:rsid w:val="006B02DA"/>
    <w:rsid w:val="006B08FB"/>
    <w:rsid w:val="006B098B"/>
    <w:rsid w:val="006B0D81"/>
    <w:rsid w:val="006B164A"/>
    <w:rsid w:val="006B194C"/>
    <w:rsid w:val="006B2065"/>
    <w:rsid w:val="006B22BD"/>
    <w:rsid w:val="006B275B"/>
    <w:rsid w:val="006B30BF"/>
    <w:rsid w:val="006B38C6"/>
    <w:rsid w:val="006B3940"/>
    <w:rsid w:val="006B45A6"/>
    <w:rsid w:val="006B4A69"/>
    <w:rsid w:val="006B62F0"/>
    <w:rsid w:val="006B6C6B"/>
    <w:rsid w:val="006B73E3"/>
    <w:rsid w:val="006B78E4"/>
    <w:rsid w:val="006C09B6"/>
    <w:rsid w:val="006C168D"/>
    <w:rsid w:val="006C2BF5"/>
    <w:rsid w:val="006C4A40"/>
    <w:rsid w:val="006C4D4B"/>
    <w:rsid w:val="006C4E56"/>
    <w:rsid w:val="006C61CD"/>
    <w:rsid w:val="006C6423"/>
    <w:rsid w:val="006C642C"/>
    <w:rsid w:val="006C6545"/>
    <w:rsid w:val="006C6FC6"/>
    <w:rsid w:val="006C7325"/>
    <w:rsid w:val="006C7BB9"/>
    <w:rsid w:val="006C7D50"/>
    <w:rsid w:val="006D001D"/>
    <w:rsid w:val="006D11EA"/>
    <w:rsid w:val="006D141C"/>
    <w:rsid w:val="006D1DE1"/>
    <w:rsid w:val="006D2425"/>
    <w:rsid w:val="006D2CF3"/>
    <w:rsid w:val="006D2D08"/>
    <w:rsid w:val="006D2F35"/>
    <w:rsid w:val="006D3228"/>
    <w:rsid w:val="006D349E"/>
    <w:rsid w:val="006D34C2"/>
    <w:rsid w:val="006D41EF"/>
    <w:rsid w:val="006D4A94"/>
    <w:rsid w:val="006D53AA"/>
    <w:rsid w:val="006D6166"/>
    <w:rsid w:val="006D672F"/>
    <w:rsid w:val="006D6993"/>
    <w:rsid w:val="006D7403"/>
    <w:rsid w:val="006E09D5"/>
    <w:rsid w:val="006E0D09"/>
    <w:rsid w:val="006E1449"/>
    <w:rsid w:val="006E16A8"/>
    <w:rsid w:val="006E1DF2"/>
    <w:rsid w:val="006E1E9D"/>
    <w:rsid w:val="006E1F27"/>
    <w:rsid w:val="006E241F"/>
    <w:rsid w:val="006E24EE"/>
    <w:rsid w:val="006E25BD"/>
    <w:rsid w:val="006E3379"/>
    <w:rsid w:val="006E34B7"/>
    <w:rsid w:val="006E36B8"/>
    <w:rsid w:val="006E3874"/>
    <w:rsid w:val="006E467D"/>
    <w:rsid w:val="006E5585"/>
    <w:rsid w:val="006E5D2A"/>
    <w:rsid w:val="006E5E32"/>
    <w:rsid w:val="006E633A"/>
    <w:rsid w:val="006E6A14"/>
    <w:rsid w:val="006E6B16"/>
    <w:rsid w:val="006E6DE8"/>
    <w:rsid w:val="006E780C"/>
    <w:rsid w:val="006F054E"/>
    <w:rsid w:val="006F0BA7"/>
    <w:rsid w:val="006F0F01"/>
    <w:rsid w:val="006F174D"/>
    <w:rsid w:val="006F1F41"/>
    <w:rsid w:val="006F27E1"/>
    <w:rsid w:val="006F32EF"/>
    <w:rsid w:val="006F346C"/>
    <w:rsid w:val="006F3615"/>
    <w:rsid w:val="006F3C54"/>
    <w:rsid w:val="006F3C70"/>
    <w:rsid w:val="006F41B7"/>
    <w:rsid w:val="006F4CD8"/>
    <w:rsid w:val="006F5125"/>
    <w:rsid w:val="006F51C6"/>
    <w:rsid w:val="006F53D9"/>
    <w:rsid w:val="006F5812"/>
    <w:rsid w:val="006F5CC1"/>
    <w:rsid w:val="006F609A"/>
    <w:rsid w:val="006F6751"/>
    <w:rsid w:val="006F680E"/>
    <w:rsid w:val="006F685F"/>
    <w:rsid w:val="006F782E"/>
    <w:rsid w:val="007004DC"/>
    <w:rsid w:val="00701093"/>
    <w:rsid w:val="007015F1"/>
    <w:rsid w:val="0070173B"/>
    <w:rsid w:val="007022C4"/>
    <w:rsid w:val="007026E9"/>
    <w:rsid w:val="00702D34"/>
    <w:rsid w:val="00703C8B"/>
    <w:rsid w:val="00703E8A"/>
    <w:rsid w:val="00704672"/>
    <w:rsid w:val="00704A3A"/>
    <w:rsid w:val="00704F60"/>
    <w:rsid w:val="007057EC"/>
    <w:rsid w:val="00705EC3"/>
    <w:rsid w:val="00706EA3"/>
    <w:rsid w:val="007078BE"/>
    <w:rsid w:val="00710644"/>
    <w:rsid w:val="00710BF6"/>
    <w:rsid w:val="00711384"/>
    <w:rsid w:val="00711522"/>
    <w:rsid w:val="007118A6"/>
    <w:rsid w:val="007124FE"/>
    <w:rsid w:val="00712533"/>
    <w:rsid w:val="00713186"/>
    <w:rsid w:val="00713757"/>
    <w:rsid w:val="00713758"/>
    <w:rsid w:val="007137D8"/>
    <w:rsid w:val="00713871"/>
    <w:rsid w:val="00714064"/>
    <w:rsid w:val="0071409E"/>
    <w:rsid w:val="00714392"/>
    <w:rsid w:val="007158C0"/>
    <w:rsid w:val="0071596F"/>
    <w:rsid w:val="00717553"/>
    <w:rsid w:val="00717772"/>
    <w:rsid w:val="007200BE"/>
    <w:rsid w:val="007200E5"/>
    <w:rsid w:val="00720371"/>
    <w:rsid w:val="007205A9"/>
    <w:rsid w:val="00720C17"/>
    <w:rsid w:val="007213AF"/>
    <w:rsid w:val="007218EE"/>
    <w:rsid w:val="00721AF1"/>
    <w:rsid w:val="0072248D"/>
    <w:rsid w:val="0072280F"/>
    <w:rsid w:val="00722B5E"/>
    <w:rsid w:val="00723599"/>
    <w:rsid w:val="007235F5"/>
    <w:rsid w:val="00723B2C"/>
    <w:rsid w:val="00723CBA"/>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4FCA"/>
    <w:rsid w:val="007358A3"/>
    <w:rsid w:val="00736034"/>
    <w:rsid w:val="0073681C"/>
    <w:rsid w:val="00736A13"/>
    <w:rsid w:val="0073725B"/>
    <w:rsid w:val="0073799C"/>
    <w:rsid w:val="0074033C"/>
    <w:rsid w:val="0074050E"/>
    <w:rsid w:val="00740615"/>
    <w:rsid w:val="00740B66"/>
    <w:rsid w:val="0074159F"/>
    <w:rsid w:val="00741AF8"/>
    <w:rsid w:val="00741E7B"/>
    <w:rsid w:val="00741EBE"/>
    <w:rsid w:val="00742181"/>
    <w:rsid w:val="0074238D"/>
    <w:rsid w:val="007424EC"/>
    <w:rsid w:val="00742EDA"/>
    <w:rsid w:val="007440FA"/>
    <w:rsid w:val="00744201"/>
    <w:rsid w:val="00744B78"/>
    <w:rsid w:val="00745D46"/>
    <w:rsid w:val="00745DC0"/>
    <w:rsid w:val="00745FCE"/>
    <w:rsid w:val="00746130"/>
    <w:rsid w:val="007462A0"/>
    <w:rsid w:val="00746385"/>
    <w:rsid w:val="00746A40"/>
    <w:rsid w:val="00746E6A"/>
    <w:rsid w:val="007471E6"/>
    <w:rsid w:val="00747598"/>
    <w:rsid w:val="00747FC7"/>
    <w:rsid w:val="00750358"/>
    <w:rsid w:val="007508D7"/>
    <w:rsid w:val="00750AD1"/>
    <w:rsid w:val="007520A3"/>
    <w:rsid w:val="007526F5"/>
    <w:rsid w:val="00752ACD"/>
    <w:rsid w:val="00753756"/>
    <w:rsid w:val="00753B6E"/>
    <w:rsid w:val="00754717"/>
    <w:rsid w:val="00754836"/>
    <w:rsid w:val="00754FB9"/>
    <w:rsid w:val="007553A9"/>
    <w:rsid w:val="00755BA2"/>
    <w:rsid w:val="00755CDF"/>
    <w:rsid w:val="0075605D"/>
    <w:rsid w:val="0075623D"/>
    <w:rsid w:val="00757042"/>
    <w:rsid w:val="007578C3"/>
    <w:rsid w:val="00757A4C"/>
    <w:rsid w:val="00760895"/>
    <w:rsid w:val="00761EB6"/>
    <w:rsid w:val="00762ABF"/>
    <w:rsid w:val="007632A5"/>
    <w:rsid w:val="00764A94"/>
    <w:rsid w:val="00764B26"/>
    <w:rsid w:val="00764EA6"/>
    <w:rsid w:val="0076503D"/>
    <w:rsid w:val="007651A9"/>
    <w:rsid w:val="007651E5"/>
    <w:rsid w:val="0076524F"/>
    <w:rsid w:val="00765584"/>
    <w:rsid w:val="007665B2"/>
    <w:rsid w:val="007670DC"/>
    <w:rsid w:val="0076715F"/>
    <w:rsid w:val="007672A8"/>
    <w:rsid w:val="00767356"/>
    <w:rsid w:val="00770DC0"/>
    <w:rsid w:val="00770F2A"/>
    <w:rsid w:val="0077111A"/>
    <w:rsid w:val="007717EF"/>
    <w:rsid w:val="0077213A"/>
    <w:rsid w:val="00772272"/>
    <w:rsid w:val="00773122"/>
    <w:rsid w:val="0077369F"/>
    <w:rsid w:val="0077463A"/>
    <w:rsid w:val="00774AB3"/>
    <w:rsid w:val="00774D0F"/>
    <w:rsid w:val="00774D7B"/>
    <w:rsid w:val="007756ED"/>
    <w:rsid w:val="0077589D"/>
    <w:rsid w:val="0077617F"/>
    <w:rsid w:val="00776A3D"/>
    <w:rsid w:val="0077707A"/>
    <w:rsid w:val="007776BF"/>
    <w:rsid w:val="00777AF7"/>
    <w:rsid w:val="00777C63"/>
    <w:rsid w:val="007811FE"/>
    <w:rsid w:val="007819A1"/>
    <w:rsid w:val="00783BA5"/>
    <w:rsid w:val="00784F9E"/>
    <w:rsid w:val="0078533C"/>
    <w:rsid w:val="007856FD"/>
    <w:rsid w:val="007857FB"/>
    <w:rsid w:val="00786D99"/>
    <w:rsid w:val="007870FC"/>
    <w:rsid w:val="00787CD0"/>
    <w:rsid w:val="007905A2"/>
    <w:rsid w:val="00791053"/>
    <w:rsid w:val="00791261"/>
    <w:rsid w:val="007918FE"/>
    <w:rsid w:val="00791A3A"/>
    <w:rsid w:val="0079262D"/>
    <w:rsid w:val="00792A53"/>
    <w:rsid w:val="00794196"/>
    <w:rsid w:val="00794C47"/>
    <w:rsid w:val="00794FFF"/>
    <w:rsid w:val="00795420"/>
    <w:rsid w:val="0079661D"/>
    <w:rsid w:val="00796D4D"/>
    <w:rsid w:val="007971B8"/>
    <w:rsid w:val="007972F9"/>
    <w:rsid w:val="00797637"/>
    <w:rsid w:val="007A0018"/>
    <w:rsid w:val="007A0ADE"/>
    <w:rsid w:val="007A1084"/>
    <w:rsid w:val="007A1B35"/>
    <w:rsid w:val="007A2EA6"/>
    <w:rsid w:val="007A3680"/>
    <w:rsid w:val="007A3BCD"/>
    <w:rsid w:val="007A4354"/>
    <w:rsid w:val="007A4C1C"/>
    <w:rsid w:val="007A5214"/>
    <w:rsid w:val="007A59B8"/>
    <w:rsid w:val="007A65AF"/>
    <w:rsid w:val="007A68D8"/>
    <w:rsid w:val="007A709D"/>
    <w:rsid w:val="007A7682"/>
    <w:rsid w:val="007A7F42"/>
    <w:rsid w:val="007B1496"/>
    <w:rsid w:val="007B2862"/>
    <w:rsid w:val="007B2FD8"/>
    <w:rsid w:val="007B3968"/>
    <w:rsid w:val="007B397C"/>
    <w:rsid w:val="007B45AF"/>
    <w:rsid w:val="007B476F"/>
    <w:rsid w:val="007B4DD0"/>
    <w:rsid w:val="007B5657"/>
    <w:rsid w:val="007B611E"/>
    <w:rsid w:val="007B662A"/>
    <w:rsid w:val="007B71DC"/>
    <w:rsid w:val="007B7743"/>
    <w:rsid w:val="007C04F4"/>
    <w:rsid w:val="007C2139"/>
    <w:rsid w:val="007C27DE"/>
    <w:rsid w:val="007C299E"/>
    <w:rsid w:val="007C31D0"/>
    <w:rsid w:val="007C3333"/>
    <w:rsid w:val="007C525F"/>
    <w:rsid w:val="007C5321"/>
    <w:rsid w:val="007C5881"/>
    <w:rsid w:val="007C5907"/>
    <w:rsid w:val="007C5E8A"/>
    <w:rsid w:val="007C5F4B"/>
    <w:rsid w:val="007C6AAB"/>
    <w:rsid w:val="007C6AC8"/>
    <w:rsid w:val="007C6BEC"/>
    <w:rsid w:val="007C7394"/>
    <w:rsid w:val="007C7B84"/>
    <w:rsid w:val="007D0187"/>
    <w:rsid w:val="007D02E5"/>
    <w:rsid w:val="007D0C4D"/>
    <w:rsid w:val="007D1922"/>
    <w:rsid w:val="007D1FE9"/>
    <w:rsid w:val="007D26C5"/>
    <w:rsid w:val="007D28C9"/>
    <w:rsid w:val="007D2EEC"/>
    <w:rsid w:val="007D326B"/>
    <w:rsid w:val="007D33E1"/>
    <w:rsid w:val="007D37CD"/>
    <w:rsid w:val="007D38F0"/>
    <w:rsid w:val="007D3CC8"/>
    <w:rsid w:val="007D430A"/>
    <w:rsid w:val="007D47FB"/>
    <w:rsid w:val="007D4DD3"/>
    <w:rsid w:val="007D5331"/>
    <w:rsid w:val="007D56DB"/>
    <w:rsid w:val="007D576A"/>
    <w:rsid w:val="007D619E"/>
    <w:rsid w:val="007D62F9"/>
    <w:rsid w:val="007D63A4"/>
    <w:rsid w:val="007D6542"/>
    <w:rsid w:val="007D6699"/>
    <w:rsid w:val="007E10B2"/>
    <w:rsid w:val="007E188D"/>
    <w:rsid w:val="007E1AA2"/>
    <w:rsid w:val="007E1F2C"/>
    <w:rsid w:val="007E223B"/>
    <w:rsid w:val="007E279D"/>
    <w:rsid w:val="007E2D69"/>
    <w:rsid w:val="007E31DC"/>
    <w:rsid w:val="007E3B9A"/>
    <w:rsid w:val="007E3EEF"/>
    <w:rsid w:val="007E46E8"/>
    <w:rsid w:val="007E470F"/>
    <w:rsid w:val="007E4C1F"/>
    <w:rsid w:val="007E57C9"/>
    <w:rsid w:val="007E5A6D"/>
    <w:rsid w:val="007E69FE"/>
    <w:rsid w:val="007F01DE"/>
    <w:rsid w:val="007F02E5"/>
    <w:rsid w:val="007F0759"/>
    <w:rsid w:val="007F0BCC"/>
    <w:rsid w:val="007F156E"/>
    <w:rsid w:val="007F1CF3"/>
    <w:rsid w:val="007F23D2"/>
    <w:rsid w:val="007F25C0"/>
    <w:rsid w:val="007F29D5"/>
    <w:rsid w:val="007F30BB"/>
    <w:rsid w:val="007F5F52"/>
    <w:rsid w:val="007F672A"/>
    <w:rsid w:val="007F6A1D"/>
    <w:rsid w:val="007F77C6"/>
    <w:rsid w:val="007F79D4"/>
    <w:rsid w:val="008003A1"/>
    <w:rsid w:val="008006B7"/>
    <w:rsid w:val="00800FDB"/>
    <w:rsid w:val="00802081"/>
    <w:rsid w:val="008020F6"/>
    <w:rsid w:val="0080298E"/>
    <w:rsid w:val="00803059"/>
    <w:rsid w:val="0080335D"/>
    <w:rsid w:val="00803833"/>
    <w:rsid w:val="00804316"/>
    <w:rsid w:val="008044F8"/>
    <w:rsid w:val="0080467A"/>
    <w:rsid w:val="00805983"/>
    <w:rsid w:val="00805C54"/>
    <w:rsid w:val="00805D15"/>
    <w:rsid w:val="00806461"/>
    <w:rsid w:val="008064C1"/>
    <w:rsid w:val="0080650E"/>
    <w:rsid w:val="00806855"/>
    <w:rsid w:val="00806E43"/>
    <w:rsid w:val="008077DA"/>
    <w:rsid w:val="0081096D"/>
    <w:rsid w:val="00810E9C"/>
    <w:rsid w:val="00810EAD"/>
    <w:rsid w:val="00811833"/>
    <w:rsid w:val="0081234B"/>
    <w:rsid w:val="00812703"/>
    <w:rsid w:val="008136D7"/>
    <w:rsid w:val="00813F84"/>
    <w:rsid w:val="00814BDE"/>
    <w:rsid w:val="00814CE7"/>
    <w:rsid w:val="00814DBC"/>
    <w:rsid w:val="0081554A"/>
    <w:rsid w:val="00815A5C"/>
    <w:rsid w:val="00816B86"/>
    <w:rsid w:val="008174D4"/>
    <w:rsid w:val="008178C6"/>
    <w:rsid w:val="0082002E"/>
    <w:rsid w:val="0082083C"/>
    <w:rsid w:val="00820C54"/>
    <w:rsid w:val="00820F37"/>
    <w:rsid w:val="00820FE6"/>
    <w:rsid w:val="00821A66"/>
    <w:rsid w:val="00822476"/>
    <w:rsid w:val="00822882"/>
    <w:rsid w:val="00822A1E"/>
    <w:rsid w:val="00822DD5"/>
    <w:rsid w:val="008238C7"/>
    <w:rsid w:val="00825268"/>
    <w:rsid w:val="0082571C"/>
    <w:rsid w:val="00825B94"/>
    <w:rsid w:val="00825BB4"/>
    <w:rsid w:val="00825F68"/>
    <w:rsid w:val="008273D2"/>
    <w:rsid w:val="00827797"/>
    <w:rsid w:val="00830E92"/>
    <w:rsid w:val="00831EE8"/>
    <w:rsid w:val="008320ED"/>
    <w:rsid w:val="00832A0F"/>
    <w:rsid w:val="00835179"/>
    <w:rsid w:val="008353D5"/>
    <w:rsid w:val="00835408"/>
    <w:rsid w:val="008358A2"/>
    <w:rsid w:val="008359DA"/>
    <w:rsid w:val="008367AF"/>
    <w:rsid w:val="00836B02"/>
    <w:rsid w:val="00837CEF"/>
    <w:rsid w:val="00837E2F"/>
    <w:rsid w:val="00840035"/>
    <w:rsid w:val="00840039"/>
    <w:rsid w:val="00840C45"/>
    <w:rsid w:val="008413C5"/>
    <w:rsid w:val="00842661"/>
    <w:rsid w:val="008428A9"/>
    <w:rsid w:val="00844112"/>
    <w:rsid w:val="00845401"/>
    <w:rsid w:val="008456C9"/>
    <w:rsid w:val="008459BB"/>
    <w:rsid w:val="0084611D"/>
    <w:rsid w:val="00846177"/>
    <w:rsid w:val="0084654D"/>
    <w:rsid w:val="00846C9F"/>
    <w:rsid w:val="008471D8"/>
    <w:rsid w:val="00847BD6"/>
    <w:rsid w:val="00850026"/>
    <w:rsid w:val="00850137"/>
    <w:rsid w:val="0085081E"/>
    <w:rsid w:val="00850C62"/>
    <w:rsid w:val="00850FCB"/>
    <w:rsid w:val="00851EA5"/>
    <w:rsid w:val="00852B48"/>
    <w:rsid w:val="008531B6"/>
    <w:rsid w:val="0085393B"/>
    <w:rsid w:val="008539F6"/>
    <w:rsid w:val="00853FD8"/>
    <w:rsid w:val="0085474D"/>
    <w:rsid w:val="0085481F"/>
    <w:rsid w:val="00856481"/>
    <w:rsid w:val="008567A2"/>
    <w:rsid w:val="00856E6C"/>
    <w:rsid w:val="00857A02"/>
    <w:rsid w:val="00857DE1"/>
    <w:rsid w:val="00860211"/>
    <w:rsid w:val="00860326"/>
    <w:rsid w:val="00860793"/>
    <w:rsid w:val="00861141"/>
    <w:rsid w:val="008611DC"/>
    <w:rsid w:val="00861747"/>
    <w:rsid w:val="00863011"/>
    <w:rsid w:val="00863C5B"/>
    <w:rsid w:val="00863D2E"/>
    <w:rsid w:val="0086468B"/>
    <w:rsid w:val="00864E32"/>
    <w:rsid w:val="00865075"/>
    <w:rsid w:val="0086586E"/>
    <w:rsid w:val="0086615F"/>
    <w:rsid w:val="0086748F"/>
    <w:rsid w:val="00867FD8"/>
    <w:rsid w:val="0087274F"/>
    <w:rsid w:val="00872757"/>
    <w:rsid w:val="00872CE4"/>
    <w:rsid w:val="00872F09"/>
    <w:rsid w:val="00873AA4"/>
    <w:rsid w:val="00873CA8"/>
    <w:rsid w:val="00873F5D"/>
    <w:rsid w:val="00874313"/>
    <w:rsid w:val="00875256"/>
    <w:rsid w:val="0087570C"/>
    <w:rsid w:val="008757C8"/>
    <w:rsid w:val="00875EFB"/>
    <w:rsid w:val="008773BA"/>
    <w:rsid w:val="00877B62"/>
    <w:rsid w:val="00877EBE"/>
    <w:rsid w:val="00881015"/>
    <w:rsid w:val="008810B0"/>
    <w:rsid w:val="00881665"/>
    <w:rsid w:val="008819B6"/>
    <w:rsid w:val="00881AAC"/>
    <w:rsid w:val="00881CFB"/>
    <w:rsid w:val="00882A97"/>
    <w:rsid w:val="00883180"/>
    <w:rsid w:val="008836B7"/>
    <w:rsid w:val="00883F7C"/>
    <w:rsid w:val="008841D3"/>
    <w:rsid w:val="00884987"/>
    <w:rsid w:val="008849B3"/>
    <w:rsid w:val="008849EF"/>
    <w:rsid w:val="00884BAF"/>
    <w:rsid w:val="00884BE0"/>
    <w:rsid w:val="00887BF9"/>
    <w:rsid w:val="00887DE6"/>
    <w:rsid w:val="0089214A"/>
    <w:rsid w:val="00892226"/>
    <w:rsid w:val="008922FA"/>
    <w:rsid w:val="008923A3"/>
    <w:rsid w:val="00892CB4"/>
    <w:rsid w:val="00892D3E"/>
    <w:rsid w:val="008936DC"/>
    <w:rsid w:val="00893E53"/>
    <w:rsid w:val="00894166"/>
    <w:rsid w:val="00894457"/>
    <w:rsid w:val="00894498"/>
    <w:rsid w:val="008945EB"/>
    <w:rsid w:val="0089471F"/>
    <w:rsid w:val="00894886"/>
    <w:rsid w:val="00894A59"/>
    <w:rsid w:val="00894AC1"/>
    <w:rsid w:val="00894C2A"/>
    <w:rsid w:val="00895052"/>
    <w:rsid w:val="00895389"/>
    <w:rsid w:val="0089690B"/>
    <w:rsid w:val="00896A5F"/>
    <w:rsid w:val="008971E9"/>
    <w:rsid w:val="0089728F"/>
    <w:rsid w:val="008976C0"/>
    <w:rsid w:val="00897708"/>
    <w:rsid w:val="00897D88"/>
    <w:rsid w:val="008A0137"/>
    <w:rsid w:val="008A17AF"/>
    <w:rsid w:val="008A1B95"/>
    <w:rsid w:val="008A1ED9"/>
    <w:rsid w:val="008A2C65"/>
    <w:rsid w:val="008A2F16"/>
    <w:rsid w:val="008A36AE"/>
    <w:rsid w:val="008A48C3"/>
    <w:rsid w:val="008A4E18"/>
    <w:rsid w:val="008A520C"/>
    <w:rsid w:val="008A5493"/>
    <w:rsid w:val="008A596C"/>
    <w:rsid w:val="008A64C4"/>
    <w:rsid w:val="008A6BF7"/>
    <w:rsid w:val="008A6CC1"/>
    <w:rsid w:val="008A72FB"/>
    <w:rsid w:val="008A7E8F"/>
    <w:rsid w:val="008A7F03"/>
    <w:rsid w:val="008B1823"/>
    <w:rsid w:val="008B1B4E"/>
    <w:rsid w:val="008B1F99"/>
    <w:rsid w:val="008B24DC"/>
    <w:rsid w:val="008B2BDF"/>
    <w:rsid w:val="008B3672"/>
    <w:rsid w:val="008B391A"/>
    <w:rsid w:val="008B4198"/>
    <w:rsid w:val="008B4CF3"/>
    <w:rsid w:val="008B586A"/>
    <w:rsid w:val="008B5D1C"/>
    <w:rsid w:val="008B6651"/>
    <w:rsid w:val="008B672C"/>
    <w:rsid w:val="008B6B0E"/>
    <w:rsid w:val="008B6E16"/>
    <w:rsid w:val="008B7110"/>
    <w:rsid w:val="008B7A20"/>
    <w:rsid w:val="008C03BE"/>
    <w:rsid w:val="008C0DF9"/>
    <w:rsid w:val="008C0EE9"/>
    <w:rsid w:val="008C2029"/>
    <w:rsid w:val="008C267C"/>
    <w:rsid w:val="008C2E44"/>
    <w:rsid w:val="008C2F4F"/>
    <w:rsid w:val="008C327A"/>
    <w:rsid w:val="008C3427"/>
    <w:rsid w:val="008C3BC2"/>
    <w:rsid w:val="008C4F76"/>
    <w:rsid w:val="008C55AD"/>
    <w:rsid w:val="008C61D6"/>
    <w:rsid w:val="008C649D"/>
    <w:rsid w:val="008C64F1"/>
    <w:rsid w:val="008C723A"/>
    <w:rsid w:val="008C7286"/>
    <w:rsid w:val="008C7C1A"/>
    <w:rsid w:val="008D0B2A"/>
    <w:rsid w:val="008D0DC1"/>
    <w:rsid w:val="008D1434"/>
    <w:rsid w:val="008D1564"/>
    <w:rsid w:val="008D1BB0"/>
    <w:rsid w:val="008D20FF"/>
    <w:rsid w:val="008D2B4B"/>
    <w:rsid w:val="008D2B9A"/>
    <w:rsid w:val="008D36FA"/>
    <w:rsid w:val="008D3A3D"/>
    <w:rsid w:val="008D3DE6"/>
    <w:rsid w:val="008D4223"/>
    <w:rsid w:val="008D44CC"/>
    <w:rsid w:val="008D46E3"/>
    <w:rsid w:val="008D4CED"/>
    <w:rsid w:val="008D50F9"/>
    <w:rsid w:val="008D5442"/>
    <w:rsid w:val="008D5542"/>
    <w:rsid w:val="008D5CAF"/>
    <w:rsid w:val="008D5F8E"/>
    <w:rsid w:val="008D64F1"/>
    <w:rsid w:val="008D6693"/>
    <w:rsid w:val="008D66CA"/>
    <w:rsid w:val="008D6709"/>
    <w:rsid w:val="008D71D2"/>
    <w:rsid w:val="008E06B7"/>
    <w:rsid w:val="008E083A"/>
    <w:rsid w:val="008E12AD"/>
    <w:rsid w:val="008E2152"/>
    <w:rsid w:val="008E22FF"/>
    <w:rsid w:val="008E2450"/>
    <w:rsid w:val="008E3B7B"/>
    <w:rsid w:val="008E3F27"/>
    <w:rsid w:val="008E40E4"/>
    <w:rsid w:val="008E47EF"/>
    <w:rsid w:val="008E4E6E"/>
    <w:rsid w:val="008E55F9"/>
    <w:rsid w:val="008E57DA"/>
    <w:rsid w:val="008E5DA4"/>
    <w:rsid w:val="008E5DB7"/>
    <w:rsid w:val="008E61EB"/>
    <w:rsid w:val="008E6C4A"/>
    <w:rsid w:val="008E7896"/>
    <w:rsid w:val="008E79C7"/>
    <w:rsid w:val="008E7B6F"/>
    <w:rsid w:val="008E7C9D"/>
    <w:rsid w:val="008E7D8A"/>
    <w:rsid w:val="008F064D"/>
    <w:rsid w:val="008F14C7"/>
    <w:rsid w:val="008F1E9E"/>
    <w:rsid w:val="008F2165"/>
    <w:rsid w:val="008F2276"/>
    <w:rsid w:val="008F2477"/>
    <w:rsid w:val="008F3879"/>
    <w:rsid w:val="008F3D69"/>
    <w:rsid w:val="008F46E4"/>
    <w:rsid w:val="008F5442"/>
    <w:rsid w:val="008F60F2"/>
    <w:rsid w:val="008F653E"/>
    <w:rsid w:val="008F7769"/>
    <w:rsid w:val="009004FE"/>
    <w:rsid w:val="00900A54"/>
    <w:rsid w:val="009010F0"/>
    <w:rsid w:val="00901162"/>
    <w:rsid w:val="00901B53"/>
    <w:rsid w:val="0090223A"/>
    <w:rsid w:val="009028E2"/>
    <w:rsid w:val="0090367C"/>
    <w:rsid w:val="009039FE"/>
    <w:rsid w:val="00903E9A"/>
    <w:rsid w:val="00904403"/>
    <w:rsid w:val="009048A5"/>
    <w:rsid w:val="00905404"/>
    <w:rsid w:val="00905551"/>
    <w:rsid w:val="00905C24"/>
    <w:rsid w:val="00905ED0"/>
    <w:rsid w:val="00906478"/>
    <w:rsid w:val="00906753"/>
    <w:rsid w:val="00906B28"/>
    <w:rsid w:val="00907264"/>
    <w:rsid w:val="00907378"/>
    <w:rsid w:val="0090765F"/>
    <w:rsid w:val="00911305"/>
    <w:rsid w:val="0091212A"/>
    <w:rsid w:val="00912590"/>
    <w:rsid w:val="00913200"/>
    <w:rsid w:val="00914EAB"/>
    <w:rsid w:val="009152D8"/>
    <w:rsid w:val="00915A1D"/>
    <w:rsid w:val="00915C30"/>
    <w:rsid w:val="00916CBB"/>
    <w:rsid w:val="00922567"/>
    <w:rsid w:val="009228DB"/>
    <w:rsid w:val="00922D49"/>
    <w:rsid w:val="009236B9"/>
    <w:rsid w:val="00925260"/>
    <w:rsid w:val="00925E37"/>
    <w:rsid w:val="00925EDD"/>
    <w:rsid w:val="00925F20"/>
    <w:rsid w:val="00927899"/>
    <w:rsid w:val="0092796D"/>
    <w:rsid w:val="00927D0E"/>
    <w:rsid w:val="009303D8"/>
    <w:rsid w:val="00930873"/>
    <w:rsid w:val="009309DA"/>
    <w:rsid w:val="00931040"/>
    <w:rsid w:val="00931663"/>
    <w:rsid w:val="00931C91"/>
    <w:rsid w:val="00931D22"/>
    <w:rsid w:val="00932CC7"/>
    <w:rsid w:val="00933CC8"/>
    <w:rsid w:val="009343E4"/>
    <w:rsid w:val="00934C92"/>
    <w:rsid w:val="00935306"/>
    <w:rsid w:val="0093587E"/>
    <w:rsid w:val="00935C3D"/>
    <w:rsid w:val="00936490"/>
    <w:rsid w:val="00936688"/>
    <w:rsid w:val="00937212"/>
    <w:rsid w:val="00937683"/>
    <w:rsid w:val="00937AC9"/>
    <w:rsid w:val="00937CFA"/>
    <w:rsid w:val="00940291"/>
    <w:rsid w:val="009406B3"/>
    <w:rsid w:val="0094127A"/>
    <w:rsid w:val="00941EEA"/>
    <w:rsid w:val="00942286"/>
    <w:rsid w:val="009428AD"/>
    <w:rsid w:val="00943748"/>
    <w:rsid w:val="00943CEE"/>
    <w:rsid w:val="00943DAB"/>
    <w:rsid w:val="009444F4"/>
    <w:rsid w:val="00944674"/>
    <w:rsid w:val="00945CC4"/>
    <w:rsid w:val="00945CF5"/>
    <w:rsid w:val="0094691C"/>
    <w:rsid w:val="00947C95"/>
    <w:rsid w:val="00947EED"/>
    <w:rsid w:val="009500A1"/>
    <w:rsid w:val="0095037E"/>
    <w:rsid w:val="009506D9"/>
    <w:rsid w:val="00951D97"/>
    <w:rsid w:val="00952230"/>
    <w:rsid w:val="00952266"/>
    <w:rsid w:val="00952AAD"/>
    <w:rsid w:val="00952D6E"/>
    <w:rsid w:val="009535FF"/>
    <w:rsid w:val="00953B2B"/>
    <w:rsid w:val="00954567"/>
    <w:rsid w:val="009547B3"/>
    <w:rsid w:val="0095497D"/>
    <w:rsid w:val="00954A89"/>
    <w:rsid w:val="009555C7"/>
    <w:rsid w:val="00955FCB"/>
    <w:rsid w:val="009562CE"/>
    <w:rsid w:val="00956671"/>
    <w:rsid w:val="00957466"/>
    <w:rsid w:val="009576F7"/>
    <w:rsid w:val="00957A36"/>
    <w:rsid w:val="00957BA7"/>
    <w:rsid w:val="009602EE"/>
    <w:rsid w:val="00960722"/>
    <w:rsid w:val="00960B3D"/>
    <w:rsid w:val="00961272"/>
    <w:rsid w:val="00961356"/>
    <w:rsid w:val="00962401"/>
    <w:rsid w:val="00962510"/>
    <w:rsid w:val="0096260B"/>
    <w:rsid w:val="0096275C"/>
    <w:rsid w:val="009627FF"/>
    <w:rsid w:val="00962A27"/>
    <w:rsid w:val="00962B9D"/>
    <w:rsid w:val="00962EDC"/>
    <w:rsid w:val="009640E8"/>
    <w:rsid w:val="00964E3D"/>
    <w:rsid w:val="00965E9C"/>
    <w:rsid w:val="009664D5"/>
    <w:rsid w:val="00966AE1"/>
    <w:rsid w:val="009670C1"/>
    <w:rsid w:val="00967657"/>
    <w:rsid w:val="00970BB1"/>
    <w:rsid w:val="00970C69"/>
    <w:rsid w:val="00971F1C"/>
    <w:rsid w:val="0097211D"/>
    <w:rsid w:val="009724F9"/>
    <w:rsid w:val="0097263C"/>
    <w:rsid w:val="00972C40"/>
    <w:rsid w:val="00972DF9"/>
    <w:rsid w:val="00972E10"/>
    <w:rsid w:val="00972E7B"/>
    <w:rsid w:val="00972ECE"/>
    <w:rsid w:val="009738AD"/>
    <w:rsid w:val="00973C23"/>
    <w:rsid w:val="00974694"/>
    <w:rsid w:val="009746CA"/>
    <w:rsid w:val="00974B8D"/>
    <w:rsid w:val="00974C01"/>
    <w:rsid w:val="00974E7C"/>
    <w:rsid w:val="00975155"/>
    <w:rsid w:val="00975268"/>
    <w:rsid w:val="00977134"/>
    <w:rsid w:val="00977499"/>
    <w:rsid w:val="009777E4"/>
    <w:rsid w:val="00980013"/>
    <w:rsid w:val="00980E65"/>
    <w:rsid w:val="0098122D"/>
    <w:rsid w:val="00981927"/>
    <w:rsid w:val="00981963"/>
    <w:rsid w:val="009831B9"/>
    <w:rsid w:val="00983C82"/>
    <w:rsid w:val="009844D6"/>
    <w:rsid w:val="00984520"/>
    <w:rsid w:val="0098472A"/>
    <w:rsid w:val="0098545C"/>
    <w:rsid w:val="009862F1"/>
    <w:rsid w:val="00987032"/>
    <w:rsid w:val="009871EA"/>
    <w:rsid w:val="00987FA6"/>
    <w:rsid w:val="0099056D"/>
    <w:rsid w:val="00990AAB"/>
    <w:rsid w:val="009910DC"/>
    <w:rsid w:val="00991675"/>
    <w:rsid w:val="00992BA2"/>
    <w:rsid w:val="00992F83"/>
    <w:rsid w:val="0099344F"/>
    <w:rsid w:val="009936D2"/>
    <w:rsid w:val="00993A3C"/>
    <w:rsid w:val="00993B57"/>
    <w:rsid w:val="0099508A"/>
    <w:rsid w:val="00996E26"/>
    <w:rsid w:val="00997072"/>
    <w:rsid w:val="009974EB"/>
    <w:rsid w:val="00997A12"/>
    <w:rsid w:val="009A1126"/>
    <w:rsid w:val="009A1B37"/>
    <w:rsid w:val="009A36B8"/>
    <w:rsid w:val="009A5564"/>
    <w:rsid w:val="009A6063"/>
    <w:rsid w:val="009A7469"/>
    <w:rsid w:val="009A7631"/>
    <w:rsid w:val="009A794D"/>
    <w:rsid w:val="009A7D60"/>
    <w:rsid w:val="009B07EE"/>
    <w:rsid w:val="009B07F3"/>
    <w:rsid w:val="009B1584"/>
    <w:rsid w:val="009B1A70"/>
    <w:rsid w:val="009B1B32"/>
    <w:rsid w:val="009B21CA"/>
    <w:rsid w:val="009B2648"/>
    <w:rsid w:val="009B2F61"/>
    <w:rsid w:val="009B424E"/>
    <w:rsid w:val="009B4317"/>
    <w:rsid w:val="009B4EBB"/>
    <w:rsid w:val="009B529C"/>
    <w:rsid w:val="009B56FC"/>
    <w:rsid w:val="009B5816"/>
    <w:rsid w:val="009B5ADC"/>
    <w:rsid w:val="009B6365"/>
    <w:rsid w:val="009B65A2"/>
    <w:rsid w:val="009B7332"/>
    <w:rsid w:val="009B7420"/>
    <w:rsid w:val="009B7B46"/>
    <w:rsid w:val="009B7BD5"/>
    <w:rsid w:val="009C0294"/>
    <w:rsid w:val="009C03E5"/>
    <w:rsid w:val="009C08B6"/>
    <w:rsid w:val="009C0920"/>
    <w:rsid w:val="009C12C3"/>
    <w:rsid w:val="009C1535"/>
    <w:rsid w:val="009C196C"/>
    <w:rsid w:val="009C1B5C"/>
    <w:rsid w:val="009C2F5B"/>
    <w:rsid w:val="009C36E6"/>
    <w:rsid w:val="009C3730"/>
    <w:rsid w:val="009C37BD"/>
    <w:rsid w:val="009C3888"/>
    <w:rsid w:val="009C3AAC"/>
    <w:rsid w:val="009C406D"/>
    <w:rsid w:val="009C4625"/>
    <w:rsid w:val="009C4D19"/>
    <w:rsid w:val="009C5F6C"/>
    <w:rsid w:val="009C5FDB"/>
    <w:rsid w:val="009C693E"/>
    <w:rsid w:val="009C6B0A"/>
    <w:rsid w:val="009C6B2C"/>
    <w:rsid w:val="009C6DEC"/>
    <w:rsid w:val="009C6ED6"/>
    <w:rsid w:val="009C70CB"/>
    <w:rsid w:val="009C7623"/>
    <w:rsid w:val="009C7DA4"/>
    <w:rsid w:val="009D0000"/>
    <w:rsid w:val="009D038C"/>
    <w:rsid w:val="009D0846"/>
    <w:rsid w:val="009D14EB"/>
    <w:rsid w:val="009D1B18"/>
    <w:rsid w:val="009D1E70"/>
    <w:rsid w:val="009D1EA4"/>
    <w:rsid w:val="009D27AA"/>
    <w:rsid w:val="009D2BFD"/>
    <w:rsid w:val="009D2F0D"/>
    <w:rsid w:val="009D2FF8"/>
    <w:rsid w:val="009D3F20"/>
    <w:rsid w:val="009D428F"/>
    <w:rsid w:val="009D4991"/>
    <w:rsid w:val="009D58E8"/>
    <w:rsid w:val="009D597B"/>
    <w:rsid w:val="009D5BB5"/>
    <w:rsid w:val="009D696D"/>
    <w:rsid w:val="009D6993"/>
    <w:rsid w:val="009D6ED2"/>
    <w:rsid w:val="009E08B3"/>
    <w:rsid w:val="009E0BCD"/>
    <w:rsid w:val="009E0F1A"/>
    <w:rsid w:val="009E140D"/>
    <w:rsid w:val="009E2013"/>
    <w:rsid w:val="009E266D"/>
    <w:rsid w:val="009E2C83"/>
    <w:rsid w:val="009E43DD"/>
    <w:rsid w:val="009E4465"/>
    <w:rsid w:val="009E5318"/>
    <w:rsid w:val="009E6401"/>
    <w:rsid w:val="009E6C54"/>
    <w:rsid w:val="009F04C8"/>
    <w:rsid w:val="009F0812"/>
    <w:rsid w:val="009F0E02"/>
    <w:rsid w:val="009F0E37"/>
    <w:rsid w:val="009F248B"/>
    <w:rsid w:val="009F2A25"/>
    <w:rsid w:val="009F3A1A"/>
    <w:rsid w:val="009F3A25"/>
    <w:rsid w:val="009F3FD8"/>
    <w:rsid w:val="009F4C7D"/>
    <w:rsid w:val="009F5235"/>
    <w:rsid w:val="009F531A"/>
    <w:rsid w:val="009F5495"/>
    <w:rsid w:val="009F5B55"/>
    <w:rsid w:val="009F6344"/>
    <w:rsid w:val="009F6550"/>
    <w:rsid w:val="009F6A12"/>
    <w:rsid w:val="009F6B65"/>
    <w:rsid w:val="009F6FDB"/>
    <w:rsid w:val="009F786E"/>
    <w:rsid w:val="00A00902"/>
    <w:rsid w:val="00A0098B"/>
    <w:rsid w:val="00A0167A"/>
    <w:rsid w:val="00A02929"/>
    <w:rsid w:val="00A0294E"/>
    <w:rsid w:val="00A0364E"/>
    <w:rsid w:val="00A039FF"/>
    <w:rsid w:val="00A0426C"/>
    <w:rsid w:val="00A04524"/>
    <w:rsid w:val="00A04BA6"/>
    <w:rsid w:val="00A057A2"/>
    <w:rsid w:val="00A05ACE"/>
    <w:rsid w:val="00A05FC2"/>
    <w:rsid w:val="00A062B7"/>
    <w:rsid w:val="00A0740C"/>
    <w:rsid w:val="00A114B9"/>
    <w:rsid w:val="00A1308A"/>
    <w:rsid w:val="00A131DE"/>
    <w:rsid w:val="00A13A65"/>
    <w:rsid w:val="00A14515"/>
    <w:rsid w:val="00A14589"/>
    <w:rsid w:val="00A14AE3"/>
    <w:rsid w:val="00A16675"/>
    <w:rsid w:val="00A212B9"/>
    <w:rsid w:val="00A21955"/>
    <w:rsid w:val="00A22CD6"/>
    <w:rsid w:val="00A22CF6"/>
    <w:rsid w:val="00A234EC"/>
    <w:rsid w:val="00A23A26"/>
    <w:rsid w:val="00A24128"/>
    <w:rsid w:val="00A2417A"/>
    <w:rsid w:val="00A242EE"/>
    <w:rsid w:val="00A25158"/>
    <w:rsid w:val="00A25642"/>
    <w:rsid w:val="00A260D5"/>
    <w:rsid w:val="00A26668"/>
    <w:rsid w:val="00A2681F"/>
    <w:rsid w:val="00A277D8"/>
    <w:rsid w:val="00A27804"/>
    <w:rsid w:val="00A27CC3"/>
    <w:rsid w:val="00A3221B"/>
    <w:rsid w:val="00A32422"/>
    <w:rsid w:val="00A3276D"/>
    <w:rsid w:val="00A334D1"/>
    <w:rsid w:val="00A34257"/>
    <w:rsid w:val="00A3432D"/>
    <w:rsid w:val="00A3655D"/>
    <w:rsid w:val="00A36822"/>
    <w:rsid w:val="00A36AB5"/>
    <w:rsid w:val="00A374FD"/>
    <w:rsid w:val="00A3754B"/>
    <w:rsid w:val="00A402DD"/>
    <w:rsid w:val="00A403D2"/>
    <w:rsid w:val="00A4069E"/>
    <w:rsid w:val="00A406B9"/>
    <w:rsid w:val="00A40735"/>
    <w:rsid w:val="00A40BBF"/>
    <w:rsid w:val="00A411D1"/>
    <w:rsid w:val="00A43357"/>
    <w:rsid w:val="00A43389"/>
    <w:rsid w:val="00A434A7"/>
    <w:rsid w:val="00A43E71"/>
    <w:rsid w:val="00A4526F"/>
    <w:rsid w:val="00A45753"/>
    <w:rsid w:val="00A457B8"/>
    <w:rsid w:val="00A45DF7"/>
    <w:rsid w:val="00A47B15"/>
    <w:rsid w:val="00A5094A"/>
    <w:rsid w:val="00A51360"/>
    <w:rsid w:val="00A51708"/>
    <w:rsid w:val="00A52F84"/>
    <w:rsid w:val="00A533CC"/>
    <w:rsid w:val="00A54284"/>
    <w:rsid w:val="00A5444C"/>
    <w:rsid w:val="00A5465A"/>
    <w:rsid w:val="00A54870"/>
    <w:rsid w:val="00A54FB5"/>
    <w:rsid w:val="00A5500A"/>
    <w:rsid w:val="00A56B05"/>
    <w:rsid w:val="00A56C06"/>
    <w:rsid w:val="00A56C4C"/>
    <w:rsid w:val="00A56CD0"/>
    <w:rsid w:val="00A56E50"/>
    <w:rsid w:val="00A57096"/>
    <w:rsid w:val="00A5726C"/>
    <w:rsid w:val="00A57678"/>
    <w:rsid w:val="00A5789F"/>
    <w:rsid w:val="00A57972"/>
    <w:rsid w:val="00A579F5"/>
    <w:rsid w:val="00A57F83"/>
    <w:rsid w:val="00A60640"/>
    <w:rsid w:val="00A606B4"/>
    <w:rsid w:val="00A6087A"/>
    <w:rsid w:val="00A60E2F"/>
    <w:rsid w:val="00A626F9"/>
    <w:rsid w:val="00A627AD"/>
    <w:rsid w:val="00A62FCD"/>
    <w:rsid w:val="00A63246"/>
    <w:rsid w:val="00A63284"/>
    <w:rsid w:val="00A63458"/>
    <w:rsid w:val="00A63498"/>
    <w:rsid w:val="00A6372D"/>
    <w:rsid w:val="00A63A13"/>
    <w:rsid w:val="00A64CB8"/>
    <w:rsid w:val="00A65E2A"/>
    <w:rsid w:val="00A66065"/>
    <w:rsid w:val="00A67018"/>
    <w:rsid w:val="00A671D2"/>
    <w:rsid w:val="00A67289"/>
    <w:rsid w:val="00A672F3"/>
    <w:rsid w:val="00A673DC"/>
    <w:rsid w:val="00A67CDE"/>
    <w:rsid w:val="00A702EB"/>
    <w:rsid w:val="00A7076E"/>
    <w:rsid w:val="00A70859"/>
    <w:rsid w:val="00A709BE"/>
    <w:rsid w:val="00A70D85"/>
    <w:rsid w:val="00A7147E"/>
    <w:rsid w:val="00A7162E"/>
    <w:rsid w:val="00A72D71"/>
    <w:rsid w:val="00A73112"/>
    <w:rsid w:val="00A73408"/>
    <w:rsid w:val="00A73617"/>
    <w:rsid w:val="00A73900"/>
    <w:rsid w:val="00A747D2"/>
    <w:rsid w:val="00A74985"/>
    <w:rsid w:val="00A75123"/>
    <w:rsid w:val="00A75705"/>
    <w:rsid w:val="00A75F35"/>
    <w:rsid w:val="00A765A9"/>
    <w:rsid w:val="00A76BBD"/>
    <w:rsid w:val="00A77C69"/>
    <w:rsid w:val="00A80115"/>
    <w:rsid w:val="00A802E0"/>
    <w:rsid w:val="00A812B1"/>
    <w:rsid w:val="00A813AA"/>
    <w:rsid w:val="00A81BF6"/>
    <w:rsid w:val="00A824CC"/>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1E"/>
    <w:rsid w:val="00A8695A"/>
    <w:rsid w:val="00A86ACF"/>
    <w:rsid w:val="00A86F09"/>
    <w:rsid w:val="00A8708E"/>
    <w:rsid w:val="00A903B6"/>
    <w:rsid w:val="00A906AA"/>
    <w:rsid w:val="00A90F4F"/>
    <w:rsid w:val="00A92579"/>
    <w:rsid w:val="00A929DC"/>
    <w:rsid w:val="00A931BC"/>
    <w:rsid w:val="00A936F9"/>
    <w:rsid w:val="00A93D04"/>
    <w:rsid w:val="00A940AD"/>
    <w:rsid w:val="00A9431A"/>
    <w:rsid w:val="00A947AA"/>
    <w:rsid w:val="00A94888"/>
    <w:rsid w:val="00A959DD"/>
    <w:rsid w:val="00A96570"/>
    <w:rsid w:val="00A9681C"/>
    <w:rsid w:val="00A96867"/>
    <w:rsid w:val="00A96A94"/>
    <w:rsid w:val="00A96B3D"/>
    <w:rsid w:val="00A97044"/>
    <w:rsid w:val="00AA0C2D"/>
    <w:rsid w:val="00AA1976"/>
    <w:rsid w:val="00AA1B53"/>
    <w:rsid w:val="00AA1DEA"/>
    <w:rsid w:val="00AA1EFC"/>
    <w:rsid w:val="00AA256D"/>
    <w:rsid w:val="00AA25E9"/>
    <w:rsid w:val="00AA2A0E"/>
    <w:rsid w:val="00AA311D"/>
    <w:rsid w:val="00AA3556"/>
    <w:rsid w:val="00AA35FD"/>
    <w:rsid w:val="00AA3DB7"/>
    <w:rsid w:val="00AA41D3"/>
    <w:rsid w:val="00AA5F49"/>
    <w:rsid w:val="00AA6FA6"/>
    <w:rsid w:val="00AA7725"/>
    <w:rsid w:val="00AB0039"/>
    <w:rsid w:val="00AB0BD1"/>
    <w:rsid w:val="00AB0D96"/>
    <w:rsid w:val="00AB15A3"/>
    <w:rsid w:val="00AB177A"/>
    <w:rsid w:val="00AB1A3A"/>
    <w:rsid w:val="00AB1BA3"/>
    <w:rsid w:val="00AB216D"/>
    <w:rsid w:val="00AB3012"/>
    <w:rsid w:val="00AB321C"/>
    <w:rsid w:val="00AB3D03"/>
    <w:rsid w:val="00AB473F"/>
    <w:rsid w:val="00AB4999"/>
    <w:rsid w:val="00AB4A9C"/>
    <w:rsid w:val="00AB4C91"/>
    <w:rsid w:val="00AB4E3B"/>
    <w:rsid w:val="00AB5381"/>
    <w:rsid w:val="00AB688F"/>
    <w:rsid w:val="00AB720A"/>
    <w:rsid w:val="00AB75EA"/>
    <w:rsid w:val="00AB7654"/>
    <w:rsid w:val="00AB7AA2"/>
    <w:rsid w:val="00AC0116"/>
    <w:rsid w:val="00AC0A22"/>
    <w:rsid w:val="00AC0A3B"/>
    <w:rsid w:val="00AC1515"/>
    <w:rsid w:val="00AC1804"/>
    <w:rsid w:val="00AC1941"/>
    <w:rsid w:val="00AC21C5"/>
    <w:rsid w:val="00AC2234"/>
    <w:rsid w:val="00AC30EA"/>
    <w:rsid w:val="00AC35CA"/>
    <w:rsid w:val="00AC3CDA"/>
    <w:rsid w:val="00AC3FF3"/>
    <w:rsid w:val="00AC4BC1"/>
    <w:rsid w:val="00AC54B2"/>
    <w:rsid w:val="00AC5715"/>
    <w:rsid w:val="00AC5DF0"/>
    <w:rsid w:val="00AC6D32"/>
    <w:rsid w:val="00AC7E06"/>
    <w:rsid w:val="00AC7FAD"/>
    <w:rsid w:val="00AD034A"/>
    <w:rsid w:val="00AD04BD"/>
    <w:rsid w:val="00AD0765"/>
    <w:rsid w:val="00AD0F00"/>
    <w:rsid w:val="00AD1469"/>
    <w:rsid w:val="00AD3C27"/>
    <w:rsid w:val="00AD55A8"/>
    <w:rsid w:val="00AD5CA4"/>
    <w:rsid w:val="00AD6A91"/>
    <w:rsid w:val="00AD7214"/>
    <w:rsid w:val="00AD7567"/>
    <w:rsid w:val="00AE04DB"/>
    <w:rsid w:val="00AE0652"/>
    <w:rsid w:val="00AE0FF4"/>
    <w:rsid w:val="00AE1066"/>
    <w:rsid w:val="00AE13C9"/>
    <w:rsid w:val="00AE14DD"/>
    <w:rsid w:val="00AE1E3A"/>
    <w:rsid w:val="00AE2FA5"/>
    <w:rsid w:val="00AE3A4F"/>
    <w:rsid w:val="00AE4518"/>
    <w:rsid w:val="00AE5179"/>
    <w:rsid w:val="00AE5D7F"/>
    <w:rsid w:val="00AE79F0"/>
    <w:rsid w:val="00AE7E1A"/>
    <w:rsid w:val="00AF07B0"/>
    <w:rsid w:val="00AF0BD9"/>
    <w:rsid w:val="00AF109C"/>
    <w:rsid w:val="00AF1752"/>
    <w:rsid w:val="00AF2989"/>
    <w:rsid w:val="00AF3FA2"/>
    <w:rsid w:val="00AF42FC"/>
    <w:rsid w:val="00AF4A5D"/>
    <w:rsid w:val="00AF4AC5"/>
    <w:rsid w:val="00AF4C2C"/>
    <w:rsid w:val="00AF57AB"/>
    <w:rsid w:val="00AF597D"/>
    <w:rsid w:val="00AF5C11"/>
    <w:rsid w:val="00AF61D9"/>
    <w:rsid w:val="00AF62A9"/>
    <w:rsid w:val="00AF6EC1"/>
    <w:rsid w:val="00AF711F"/>
    <w:rsid w:val="00AF784D"/>
    <w:rsid w:val="00AF7CE9"/>
    <w:rsid w:val="00B0022D"/>
    <w:rsid w:val="00B00331"/>
    <w:rsid w:val="00B00493"/>
    <w:rsid w:val="00B01447"/>
    <w:rsid w:val="00B014A1"/>
    <w:rsid w:val="00B01A80"/>
    <w:rsid w:val="00B01E53"/>
    <w:rsid w:val="00B036E2"/>
    <w:rsid w:val="00B04335"/>
    <w:rsid w:val="00B046AF"/>
    <w:rsid w:val="00B06036"/>
    <w:rsid w:val="00B06AFE"/>
    <w:rsid w:val="00B06D6A"/>
    <w:rsid w:val="00B070DC"/>
    <w:rsid w:val="00B07A5D"/>
    <w:rsid w:val="00B07C27"/>
    <w:rsid w:val="00B07FB2"/>
    <w:rsid w:val="00B10017"/>
    <w:rsid w:val="00B1004A"/>
    <w:rsid w:val="00B101CE"/>
    <w:rsid w:val="00B10DE1"/>
    <w:rsid w:val="00B10FF8"/>
    <w:rsid w:val="00B114EB"/>
    <w:rsid w:val="00B11AA6"/>
    <w:rsid w:val="00B11E02"/>
    <w:rsid w:val="00B12F0D"/>
    <w:rsid w:val="00B13138"/>
    <w:rsid w:val="00B13A85"/>
    <w:rsid w:val="00B13BC7"/>
    <w:rsid w:val="00B13CD4"/>
    <w:rsid w:val="00B13EA9"/>
    <w:rsid w:val="00B152AF"/>
    <w:rsid w:val="00B153D8"/>
    <w:rsid w:val="00B154DE"/>
    <w:rsid w:val="00B15814"/>
    <w:rsid w:val="00B17720"/>
    <w:rsid w:val="00B17B14"/>
    <w:rsid w:val="00B203C4"/>
    <w:rsid w:val="00B20863"/>
    <w:rsid w:val="00B20BEC"/>
    <w:rsid w:val="00B20CDD"/>
    <w:rsid w:val="00B22683"/>
    <w:rsid w:val="00B22BC9"/>
    <w:rsid w:val="00B22E81"/>
    <w:rsid w:val="00B232FE"/>
    <w:rsid w:val="00B23996"/>
    <w:rsid w:val="00B23A8A"/>
    <w:rsid w:val="00B23CB2"/>
    <w:rsid w:val="00B23E73"/>
    <w:rsid w:val="00B240CC"/>
    <w:rsid w:val="00B24E14"/>
    <w:rsid w:val="00B2561A"/>
    <w:rsid w:val="00B256C1"/>
    <w:rsid w:val="00B25759"/>
    <w:rsid w:val="00B25A64"/>
    <w:rsid w:val="00B25B94"/>
    <w:rsid w:val="00B25BA5"/>
    <w:rsid w:val="00B25CEE"/>
    <w:rsid w:val="00B25E24"/>
    <w:rsid w:val="00B25EED"/>
    <w:rsid w:val="00B271F2"/>
    <w:rsid w:val="00B275C1"/>
    <w:rsid w:val="00B30B6A"/>
    <w:rsid w:val="00B30F20"/>
    <w:rsid w:val="00B31884"/>
    <w:rsid w:val="00B31D19"/>
    <w:rsid w:val="00B32AB3"/>
    <w:rsid w:val="00B32DAE"/>
    <w:rsid w:val="00B33825"/>
    <w:rsid w:val="00B33E8F"/>
    <w:rsid w:val="00B3495C"/>
    <w:rsid w:val="00B34BB2"/>
    <w:rsid w:val="00B34E79"/>
    <w:rsid w:val="00B34E7C"/>
    <w:rsid w:val="00B35AF6"/>
    <w:rsid w:val="00B36228"/>
    <w:rsid w:val="00B366A3"/>
    <w:rsid w:val="00B3670E"/>
    <w:rsid w:val="00B368EA"/>
    <w:rsid w:val="00B37EEF"/>
    <w:rsid w:val="00B418AD"/>
    <w:rsid w:val="00B42490"/>
    <w:rsid w:val="00B427CF"/>
    <w:rsid w:val="00B42F1A"/>
    <w:rsid w:val="00B43790"/>
    <w:rsid w:val="00B443D9"/>
    <w:rsid w:val="00B44531"/>
    <w:rsid w:val="00B452CC"/>
    <w:rsid w:val="00B46521"/>
    <w:rsid w:val="00B46587"/>
    <w:rsid w:val="00B466F3"/>
    <w:rsid w:val="00B47AD2"/>
    <w:rsid w:val="00B47CF7"/>
    <w:rsid w:val="00B50686"/>
    <w:rsid w:val="00B50C50"/>
    <w:rsid w:val="00B50C5C"/>
    <w:rsid w:val="00B513C0"/>
    <w:rsid w:val="00B51539"/>
    <w:rsid w:val="00B523CE"/>
    <w:rsid w:val="00B53708"/>
    <w:rsid w:val="00B5392E"/>
    <w:rsid w:val="00B53DCB"/>
    <w:rsid w:val="00B5428F"/>
    <w:rsid w:val="00B54370"/>
    <w:rsid w:val="00B54DEA"/>
    <w:rsid w:val="00B55185"/>
    <w:rsid w:val="00B55C03"/>
    <w:rsid w:val="00B55E22"/>
    <w:rsid w:val="00B55F0B"/>
    <w:rsid w:val="00B56418"/>
    <w:rsid w:val="00B56A70"/>
    <w:rsid w:val="00B57D72"/>
    <w:rsid w:val="00B60413"/>
    <w:rsid w:val="00B60638"/>
    <w:rsid w:val="00B606F8"/>
    <w:rsid w:val="00B61376"/>
    <w:rsid w:val="00B613B5"/>
    <w:rsid w:val="00B615D2"/>
    <w:rsid w:val="00B61923"/>
    <w:rsid w:val="00B61DB9"/>
    <w:rsid w:val="00B621D6"/>
    <w:rsid w:val="00B63AF2"/>
    <w:rsid w:val="00B65747"/>
    <w:rsid w:val="00B65D6F"/>
    <w:rsid w:val="00B65FAD"/>
    <w:rsid w:val="00B66174"/>
    <w:rsid w:val="00B67683"/>
    <w:rsid w:val="00B679FE"/>
    <w:rsid w:val="00B67B37"/>
    <w:rsid w:val="00B67C23"/>
    <w:rsid w:val="00B67F95"/>
    <w:rsid w:val="00B7079B"/>
    <w:rsid w:val="00B70DA6"/>
    <w:rsid w:val="00B70DC7"/>
    <w:rsid w:val="00B71346"/>
    <w:rsid w:val="00B721A4"/>
    <w:rsid w:val="00B72B5B"/>
    <w:rsid w:val="00B72EFF"/>
    <w:rsid w:val="00B74097"/>
    <w:rsid w:val="00B750C2"/>
    <w:rsid w:val="00B756CB"/>
    <w:rsid w:val="00B75735"/>
    <w:rsid w:val="00B76410"/>
    <w:rsid w:val="00B765F7"/>
    <w:rsid w:val="00B77142"/>
    <w:rsid w:val="00B8051E"/>
    <w:rsid w:val="00B80879"/>
    <w:rsid w:val="00B80A2C"/>
    <w:rsid w:val="00B80D3B"/>
    <w:rsid w:val="00B8111F"/>
    <w:rsid w:val="00B8135C"/>
    <w:rsid w:val="00B814BB"/>
    <w:rsid w:val="00B81730"/>
    <w:rsid w:val="00B81F60"/>
    <w:rsid w:val="00B82123"/>
    <w:rsid w:val="00B823D4"/>
    <w:rsid w:val="00B8314A"/>
    <w:rsid w:val="00B837F0"/>
    <w:rsid w:val="00B841AC"/>
    <w:rsid w:val="00B847AD"/>
    <w:rsid w:val="00B84D9E"/>
    <w:rsid w:val="00B85873"/>
    <w:rsid w:val="00B85E95"/>
    <w:rsid w:val="00B865B0"/>
    <w:rsid w:val="00B865DC"/>
    <w:rsid w:val="00B870E8"/>
    <w:rsid w:val="00B875E3"/>
    <w:rsid w:val="00B87C29"/>
    <w:rsid w:val="00B87D17"/>
    <w:rsid w:val="00B90780"/>
    <w:rsid w:val="00B90968"/>
    <w:rsid w:val="00B90A1C"/>
    <w:rsid w:val="00B91BC2"/>
    <w:rsid w:val="00B9240D"/>
    <w:rsid w:val="00B932B3"/>
    <w:rsid w:val="00B936DB"/>
    <w:rsid w:val="00B93B89"/>
    <w:rsid w:val="00B945E3"/>
    <w:rsid w:val="00B94960"/>
    <w:rsid w:val="00B95335"/>
    <w:rsid w:val="00B960A7"/>
    <w:rsid w:val="00B96F6E"/>
    <w:rsid w:val="00BA22A8"/>
    <w:rsid w:val="00BA309F"/>
    <w:rsid w:val="00BA32A0"/>
    <w:rsid w:val="00BA3482"/>
    <w:rsid w:val="00BA3ADE"/>
    <w:rsid w:val="00BA3E48"/>
    <w:rsid w:val="00BA4905"/>
    <w:rsid w:val="00BA4BD3"/>
    <w:rsid w:val="00BA4CD6"/>
    <w:rsid w:val="00BA5D82"/>
    <w:rsid w:val="00BA6E49"/>
    <w:rsid w:val="00BA7DA9"/>
    <w:rsid w:val="00BB0187"/>
    <w:rsid w:val="00BB0E56"/>
    <w:rsid w:val="00BB1A8D"/>
    <w:rsid w:val="00BB1EB3"/>
    <w:rsid w:val="00BB236B"/>
    <w:rsid w:val="00BB2678"/>
    <w:rsid w:val="00BB3077"/>
    <w:rsid w:val="00BB313F"/>
    <w:rsid w:val="00BB33A8"/>
    <w:rsid w:val="00BB3437"/>
    <w:rsid w:val="00BB3927"/>
    <w:rsid w:val="00BB3D8C"/>
    <w:rsid w:val="00BB3F20"/>
    <w:rsid w:val="00BB48CF"/>
    <w:rsid w:val="00BB4B39"/>
    <w:rsid w:val="00BB53AF"/>
    <w:rsid w:val="00BB5437"/>
    <w:rsid w:val="00BB5825"/>
    <w:rsid w:val="00BB5C26"/>
    <w:rsid w:val="00BB67C7"/>
    <w:rsid w:val="00BB6A40"/>
    <w:rsid w:val="00BB7A43"/>
    <w:rsid w:val="00BB7D4B"/>
    <w:rsid w:val="00BC013A"/>
    <w:rsid w:val="00BC03D1"/>
    <w:rsid w:val="00BC0AD1"/>
    <w:rsid w:val="00BC162A"/>
    <w:rsid w:val="00BC173A"/>
    <w:rsid w:val="00BC2343"/>
    <w:rsid w:val="00BC2AEE"/>
    <w:rsid w:val="00BC325F"/>
    <w:rsid w:val="00BC3722"/>
    <w:rsid w:val="00BC3FDD"/>
    <w:rsid w:val="00BC50A1"/>
    <w:rsid w:val="00BC5824"/>
    <w:rsid w:val="00BC60BE"/>
    <w:rsid w:val="00BC6113"/>
    <w:rsid w:val="00BC6546"/>
    <w:rsid w:val="00BC702F"/>
    <w:rsid w:val="00BC7719"/>
    <w:rsid w:val="00BC782D"/>
    <w:rsid w:val="00BD0032"/>
    <w:rsid w:val="00BD0AEE"/>
    <w:rsid w:val="00BD0ECF"/>
    <w:rsid w:val="00BD2189"/>
    <w:rsid w:val="00BD30C8"/>
    <w:rsid w:val="00BD30E0"/>
    <w:rsid w:val="00BD3790"/>
    <w:rsid w:val="00BD38F4"/>
    <w:rsid w:val="00BD3EB4"/>
    <w:rsid w:val="00BD4C5B"/>
    <w:rsid w:val="00BD5359"/>
    <w:rsid w:val="00BD5937"/>
    <w:rsid w:val="00BD5C65"/>
    <w:rsid w:val="00BD644F"/>
    <w:rsid w:val="00BD7BCC"/>
    <w:rsid w:val="00BD7DCB"/>
    <w:rsid w:val="00BE06A9"/>
    <w:rsid w:val="00BE0717"/>
    <w:rsid w:val="00BE10D8"/>
    <w:rsid w:val="00BE16E9"/>
    <w:rsid w:val="00BE2730"/>
    <w:rsid w:val="00BE2A17"/>
    <w:rsid w:val="00BE31BE"/>
    <w:rsid w:val="00BE34BC"/>
    <w:rsid w:val="00BE3A1D"/>
    <w:rsid w:val="00BE3B92"/>
    <w:rsid w:val="00BE487E"/>
    <w:rsid w:val="00BE6018"/>
    <w:rsid w:val="00BE7086"/>
    <w:rsid w:val="00BE7278"/>
    <w:rsid w:val="00BE7BDF"/>
    <w:rsid w:val="00BF0219"/>
    <w:rsid w:val="00BF1F57"/>
    <w:rsid w:val="00BF20FD"/>
    <w:rsid w:val="00BF2239"/>
    <w:rsid w:val="00BF22C6"/>
    <w:rsid w:val="00BF336C"/>
    <w:rsid w:val="00BF34C2"/>
    <w:rsid w:val="00BF3804"/>
    <w:rsid w:val="00BF3B4E"/>
    <w:rsid w:val="00BF4086"/>
    <w:rsid w:val="00BF426C"/>
    <w:rsid w:val="00BF4594"/>
    <w:rsid w:val="00BF58D0"/>
    <w:rsid w:val="00BF6027"/>
    <w:rsid w:val="00BF6702"/>
    <w:rsid w:val="00BF6A3F"/>
    <w:rsid w:val="00BF7952"/>
    <w:rsid w:val="00BF7D6A"/>
    <w:rsid w:val="00BF7E89"/>
    <w:rsid w:val="00C0021D"/>
    <w:rsid w:val="00C00300"/>
    <w:rsid w:val="00C00A6C"/>
    <w:rsid w:val="00C00B8B"/>
    <w:rsid w:val="00C00EA7"/>
    <w:rsid w:val="00C01102"/>
    <w:rsid w:val="00C013E1"/>
    <w:rsid w:val="00C013E9"/>
    <w:rsid w:val="00C01514"/>
    <w:rsid w:val="00C01611"/>
    <w:rsid w:val="00C026A6"/>
    <w:rsid w:val="00C02A8F"/>
    <w:rsid w:val="00C02BDB"/>
    <w:rsid w:val="00C02D59"/>
    <w:rsid w:val="00C02FE3"/>
    <w:rsid w:val="00C030B6"/>
    <w:rsid w:val="00C03284"/>
    <w:rsid w:val="00C03B3A"/>
    <w:rsid w:val="00C03CD4"/>
    <w:rsid w:val="00C04694"/>
    <w:rsid w:val="00C050C4"/>
    <w:rsid w:val="00C050D7"/>
    <w:rsid w:val="00C05B5F"/>
    <w:rsid w:val="00C05C05"/>
    <w:rsid w:val="00C06417"/>
    <w:rsid w:val="00C064B0"/>
    <w:rsid w:val="00C07AE9"/>
    <w:rsid w:val="00C10086"/>
    <w:rsid w:val="00C104CC"/>
    <w:rsid w:val="00C10B12"/>
    <w:rsid w:val="00C10D0F"/>
    <w:rsid w:val="00C11521"/>
    <w:rsid w:val="00C12A1A"/>
    <w:rsid w:val="00C13C2A"/>
    <w:rsid w:val="00C142AD"/>
    <w:rsid w:val="00C142C1"/>
    <w:rsid w:val="00C14A30"/>
    <w:rsid w:val="00C152FE"/>
    <w:rsid w:val="00C15D1B"/>
    <w:rsid w:val="00C16739"/>
    <w:rsid w:val="00C168DD"/>
    <w:rsid w:val="00C170D6"/>
    <w:rsid w:val="00C176CC"/>
    <w:rsid w:val="00C1773D"/>
    <w:rsid w:val="00C17913"/>
    <w:rsid w:val="00C201C3"/>
    <w:rsid w:val="00C21028"/>
    <w:rsid w:val="00C21031"/>
    <w:rsid w:val="00C221B9"/>
    <w:rsid w:val="00C225EA"/>
    <w:rsid w:val="00C22CCE"/>
    <w:rsid w:val="00C232BC"/>
    <w:rsid w:val="00C239D3"/>
    <w:rsid w:val="00C23BA2"/>
    <w:rsid w:val="00C23F9B"/>
    <w:rsid w:val="00C241B5"/>
    <w:rsid w:val="00C2485F"/>
    <w:rsid w:val="00C248B1"/>
    <w:rsid w:val="00C24B63"/>
    <w:rsid w:val="00C262A0"/>
    <w:rsid w:val="00C26A4E"/>
    <w:rsid w:val="00C27629"/>
    <w:rsid w:val="00C27E6E"/>
    <w:rsid w:val="00C27ED7"/>
    <w:rsid w:val="00C3041A"/>
    <w:rsid w:val="00C31195"/>
    <w:rsid w:val="00C3129F"/>
    <w:rsid w:val="00C31774"/>
    <w:rsid w:val="00C3180E"/>
    <w:rsid w:val="00C32AF2"/>
    <w:rsid w:val="00C33051"/>
    <w:rsid w:val="00C33204"/>
    <w:rsid w:val="00C338EB"/>
    <w:rsid w:val="00C33976"/>
    <w:rsid w:val="00C33E26"/>
    <w:rsid w:val="00C34389"/>
    <w:rsid w:val="00C3465D"/>
    <w:rsid w:val="00C347D5"/>
    <w:rsid w:val="00C3588C"/>
    <w:rsid w:val="00C361D8"/>
    <w:rsid w:val="00C365BB"/>
    <w:rsid w:val="00C379E9"/>
    <w:rsid w:val="00C403CD"/>
    <w:rsid w:val="00C4072B"/>
    <w:rsid w:val="00C40D72"/>
    <w:rsid w:val="00C40F92"/>
    <w:rsid w:val="00C42041"/>
    <w:rsid w:val="00C42A51"/>
    <w:rsid w:val="00C43934"/>
    <w:rsid w:val="00C439FB"/>
    <w:rsid w:val="00C43AA8"/>
    <w:rsid w:val="00C43F23"/>
    <w:rsid w:val="00C441A4"/>
    <w:rsid w:val="00C44378"/>
    <w:rsid w:val="00C463C9"/>
    <w:rsid w:val="00C47648"/>
    <w:rsid w:val="00C47852"/>
    <w:rsid w:val="00C50011"/>
    <w:rsid w:val="00C50F61"/>
    <w:rsid w:val="00C5243F"/>
    <w:rsid w:val="00C5254B"/>
    <w:rsid w:val="00C52FE5"/>
    <w:rsid w:val="00C53429"/>
    <w:rsid w:val="00C55CA1"/>
    <w:rsid w:val="00C55D39"/>
    <w:rsid w:val="00C55FBF"/>
    <w:rsid w:val="00C57E68"/>
    <w:rsid w:val="00C57F58"/>
    <w:rsid w:val="00C601C9"/>
    <w:rsid w:val="00C60232"/>
    <w:rsid w:val="00C623C6"/>
    <w:rsid w:val="00C62536"/>
    <w:rsid w:val="00C630F4"/>
    <w:rsid w:val="00C631D3"/>
    <w:rsid w:val="00C63F7D"/>
    <w:rsid w:val="00C645E6"/>
    <w:rsid w:val="00C64813"/>
    <w:rsid w:val="00C64BB0"/>
    <w:rsid w:val="00C64D82"/>
    <w:rsid w:val="00C64FBC"/>
    <w:rsid w:val="00C65A83"/>
    <w:rsid w:val="00C66A00"/>
    <w:rsid w:val="00C66CBE"/>
    <w:rsid w:val="00C67118"/>
    <w:rsid w:val="00C67276"/>
    <w:rsid w:val="00C67DDD"/>
    <w:rsid w:val="00C70139"/>
    <w:rsid w:val="00C712F7"/>
    <w:rsid w:val="00C7191D"/>
    <w:rsid w:val="00C72C6F"/>
    <w:rsid w:val="00C72E6A"/>
    <w:rsid w:val="00C74453"/>
    <w:rsid w:val="00C745DA"/>
    <w:rsid w:val="00C7473A"/>
    <w:rsid w:val="00C74A25"/>
    <w:rsid w:val="00C7571A"/>
    <w:rsid w:val="00C75AB0"/>
    <w:rsid w:val="00C76166"/>
    <w:rsid w:val="00C76405"/>
    <w:rsid w:val="00C76AC7"/>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293"/>
    <w:rsid w:val="00C86C8C"/>
    <w:rsid w:val="00C87568"/>
    <w:rsid w:val="00C87FD0"/>
    <w:rsid w:val="00C90DB6"/>
    <w:rsid w:val="00C9106A"/>
    <w:rsid w:val="00C92603"/>
    <w:rsid w:val="00C92652"/>
    <w:rsid w:val="00C9394F"/>
    <w:rsid w:val="00C93B1A"/>
    <w:rsid w:val="00C93B29"/>
    <w:rsid w:val="00C9444E"/>
    <w:rsid w:val="00C9534E"/>
    <w:rsid w:val="00C95987"/>
    <w:rsid w:val="00C96C91"/>
    <w:rsid w:val="00C96F5F"/>
    <w:rsid w:val="00C97055"/>
    <w:rsid w:val="00C977C6"/>
    <w:rsid w:val="00CA02E8"/>
    <w:rsid w:val="00CA194C"/>
    <w:rsid w:val="00CA1DDD"/>
    <w:rsid w:val="00CA20D5"/>
    <w:rsid w:val="00CA2B4F"/>
    <w:rsid w:val="00CA30C3"/>
    <w:rsid w:val="00CA5927"/>
    <w:rsid w:val="00CA635E"/>
    <w:rsid w:val="00CA6BB0"/>
    <w:rsid w:val="00CA70CE"/>
    <w:rsid w:val="00CA79EC"/>
    <w:rsid w:val="00CB002C"/>
    <w:rsid w:val="00CB1C35"/>
    <w:rsid w:val="00CB1E4B"/>
    <w:rsid w:val="00CB259F"/>
    <w:rsid w:val="00CB2F7D"/>
    <w:rsid w:val="00CB39C2"/>
    <w:rsid w:val="00CB3E85"/>
    <w:rsid w:val="00CB4C8C"/>
    <w:rsid w:val="00CB4E90"/>
    <w:rsid w:val="00CB5850"/>
    <w:rsid w:val="00CB5C99"/>
    <w:rsid w:val="00CB633B"/>
    <w:rsid w:val="00CB6782"/>
    <w:rsid w:val="00CB6E3E"/>
    <w:rsid w:val="00CB7057"/>
    <w:rsid w:val="00CC080A"/>
    <w:rsid w:val="00CC0D0F"/>
    <w:rsid w:val="00CC1275"/>
    <w:rsid w:val="00CC12EE"/>
    <w:rsid w:val="00CC1BF8"/>
    <w:rsid w:val="00CC265A"/>
    <w:rsid w:val="00CC3300"/>
    <w:rsid w:val="00CC4B98"/>
    <w:rsid w:val="00CC5767"/>
    <w:rsid w:val="00CC5D2F"/>
    <w:rsid w:val="00CC68CC"/>
    <w:rsid w:val="00CC69B9"/>
    <w:rsid w:val="00CC6C89"/>
    <w:rsid w:val="00CC6DD4"/>
    <w:rsid w:val="00CC701E"/>
    <w:rsid w:val="00CC7227"/>
    <w:rsid w:val="00CC7735"/>
    <w:rsid w:val="00CD0310"/>
    <w:rsid w:val="00CD0831"/>
    <w:rsid w:val="00CD2E48"/>
    <w:rsid w:val="00CD4303"/>
    <w:rsid w:val="00CD4826"/>
    <w:rsid w:val="00CD4E19"/>
    <w:rsid w:val="00CD6219"/>
    <w:rsid w:val="00CD700F"/>
    <w:rsid w:val="00CD7319"/>
    <w:rsid w:val="00CE148E"/>
    <w:rsid w:val="00CE208D"/>
    <w:rsid w:val="00CE2453"/>
    <w:rsid w:val="00CE2573"/>
    <w:rsid w:val="00CE3047"/>
    <w:rsid w:val="00CE356D"/>
    <w:rsid w:val="00CE376F"/>
    <w:rsid w:val="00CE3FA4"/>
    <w:rsid w:val="00CE44F8"/>
    <w:rsid w:val="00CE4A90"/>
    <w:rsid w:val="00CE5277"/>
    <w:rsid w:val="00CE5B4D"/>
    <w:rsid w:val="00CE6358"/>
    <w:rsid w:val="00CE6686"/>
    <w:rsid w:val="00CE6E97"/>
    <w:rsid w:val="00CE77A9"/>
    <w:rsid w:val="00CE7868"/>
    <w:rsid w:val="00CE796C"/>
    <w:rsid w:val="00CF1B70"/>
    <w:rsid w:val="00CF1DD1"/>
    <w:rsid w:val="00CF2161"/>
    <w:rsid w:val="00CF2307"/>
    <w:rsid w:val="00CF239B"/>
    <w:rsid w:val="00CF26AE"/>
    <w:rsid w:val="00CF2AD0"/>
    <w:rsid w:val="00CF2D54"/>
    <w:rsid w:val="00CF311F"/>
    <w:rsid w:val="00CF5047"/>
    <w:rsid w:val="00CF5575"/>
    <w:rsid w:val="00CF61DD"/>
    <w:rsid w:val="00CF70A5"/>
    <w:rsid w:val="00D00908"/>
    <w:rsid w:val="00D01344"/>
    <w:rsid w:val="00D015DA"/>
    <w:rsid w:val="00D01B90"/>
    <w:rsid w:val="00D024CD"/>
    <w:rsid w:val="00D034DA"/>
    <w:rsid w:val="00D03538"/>
    <w:rsid w:val="00D0421D"/>
    <w:rsid w:val="00D046FD"/>
    <w:rsid w:val="00D047F7"/>
    <w:rsid w:val="00D049B8"/>
    <w:rsid w:val="00D04B37"/>
    <w:rsid w:val="00D04C8A"/>
    <w:rsid w:val="00D04D63"/>
    <w:rsid w:val="00D0516C"/>
    <w:rsid w:val="00D05B56"/>
    <w:rsid w:val="00D05BEA"/>
    <w:rsid w:val="00D05C2F"/>
    <w:rsid w:val="00D05EE7"/>
    <w:rsid w:val="00D068D0"/>
    <w:rsid w:val="00D06FE0"/>
    <w:rsid w:val="00D07307"/>
    <w:rsid w:val="00D076A9"/>
    <w:rsid w:val="00D07754"/>
    <w:rsid w:val="00D078D1"/>
    <w:rsid w:val="00D105ED"/>
    <w:rsid w:val="00D11A5A"/>
    <w:rsid w:val="00D1293B"/>
    <w:rsid w:val="00D129A8"/>
    <w:rsid w:val="00D12FB9"/>
    <w:rsid w:val="00D131E1"/>
    <w:rsid w:val="00D135F2"/>
    <w:rsid w:val="00D13B97"/>
    <w:rsid w:val="00D13CA4"/>
    <w:rsid w:val="00D13D00"/>
    <w:rsid w:val="00D141F2"/>
    <w:rsid w:val="00D147C0"/>
    <w:rsid w:val="00D15696"/>
    <w:rsid w:val="00D157B2"/>
    <w:rsid w:val="00D15C51"/>
    <w:rsid w:val="00D163E6"/>
    <w:rsid w:val="00D16C68"/>
    <w:rsid w:val="00D16F37"/>
    <w:rsid w:val="00D17AA6"/>
    <w:rsid w:val="00D17F5D"/>
    <w:rsid w:val="00D200BD"/>
    <w:rsid w:val="00D201AA"/>
    <w:rsid w:val="00D204A7"/>
    <w:rsid w:val="00D20AA5"/>
    <w:rsid w:val="00D220C2"/>
    <w:rsid w:val="00D22324"/>
    <w:rsid w:val="00D22399"/>
    <w:rsid w:val="00D23062"/>
    <w:rsid w:val="00D2361B"/>
    <w:rsid w:val="00D23AF2"/>
    <w:rsid w:val="00D24C0C"/>
    <w:rsid w:val="00D2615A"/>
    <w:rsid w:val="00D2662C"/>
    <w:rsid w:val="00D26AEA"/>
    <w:rsid w:val="00D26CB1"/>
    <w:rsid w:val="00D272EB"/>
    <w:rsid w:val="00D27730"/>
    <w:rsid w:val="00D27FA3"/>
    <w:rsid w:val="00D31101"/>
    <w:rsid w:val="00D3176C"/>
    <w:rsid w:val="00D31B3F"/>
    <w:rsid w:val="00D33751"/>
    <w:rsid w:val="00D33BAF"/>
    <w:rsid w:val="00D33E4F"/>
    <w:rsid w:val="00D347D8"/>
    <w:rsid w:val="00D34E98"/>
    <w:rsid w:val="00D35D4A"/>
    <w:rsid w:val="00D36124"/>
    <w:rsid w:val="00D36F6E"/>
    <w:rsid w:val="00D372B0"/>
    <w:rsid w:val="00D37343"/>
    <w:rsid w:val="00D4205E"/>
    <w:rsid w:val="00D42BE5"/>
    <w:rsid w:val="00D42F05"/>
    <w:rsid w:val="00D43056"/>
    <w:rsid w:val="00D44D36"/>
    <w:rsid w:val="00D453F2"/>
    <w:rsid w:val="00D465B2"/>
    <w:rsid w:val="00D47399"/>
    <w:rsid w:val="00D47BB2"/>
    <w:rsid w:val="00D47D04"/>
    <w:rsid w:val="00D5056A"/>
    <w:rsid w:val="00D50BF1"/>
    <w:rsid w:val="00D510A0"/>
    <w:rsid w:val="00D519DD"/>
    <w:rsid w:val="00D51A83"/>
    <w:rsid w:val="00D527EE"/>
    <w:rsid w:val="00D529C4"/>
    <w:rsid w:val="00D53929"/>
    <w:rsid w:val="00D539D0"/>
    <w:rsid w:val="00D53D01"/>
    <w:rsid w:val="00D540DC"/>
    <w:rsid w:val="00D547C8"/>
    <w:rsid w:val="00D55616"/>
    <w:rsid w:val="00D5574C"/>
    <w:rsid w:val="00D55DAC"/>
    <w:rsid w:val="00D60867"/>
    <w:rsid w:val="00D6153F"/>
    <w:rsid w:val="00D61982"/>
    <w:rsid w:val="00D61EA9"/>
    <w:rsid w:val="00D61EFF"/>
    <w:rsid w:val="00D62655"/>
    <w:rsid w:val="00D6267A"/>
    <w:rsid w:val="00D62998"/>
    <w:rsid w:val="00D63480"/>
    <w:rsid w:val="00D63DBA"/>
    <w:rsid w:val="00D647DE"/>
    <w:rsid w:val="00D6501F"/>
    <w:rsid w:val="00D65347"/>
    <w:rsid w:val="00D65F6C"/>
    <w:rsid w:val="00D674CF"/>
    <w:rsid w:val="00D67D12"/>
    <w:rsid w:val="00D705FF"/>
    <w:rsid w:val="00D706A8"/>
    <w:rsid w:val="00D70B0C"/>
    <w:rsid w:val="00D7145C"/>
    <w:rsid w:val="00D73B64"/>
    <w:rsid w:val="00D74020"/>
    <w:rsid w:val="00D744BC"/>
    <w:rsid w:val="00D74802"/>
    <w:rsid w:val="00D74830"/>
    <w:rsid w:val="00D74A3E"/>
    <w:rsid w:val="00D74AA7"/>
    <w:rsid w:val="00D7585A"/>
    <w:rsid w:val="00D75DB4"/>
    <w:rsid w:val="00D76959"/>
    <w:rsid w:val="00D7773F"/>
    <w:rsid w:val="00D77C53"/>
    <w:rsid w:val="00D77E96"/>
    <w:rsid w:val="00D80618"/>
    <w:rsid w:val="00D807DF"/>
    <w:rsid w:val="00D82066"/>
    <w:rsid w:val="00D82339"/>
    <w:rsid w:val="00D82494"/>
    <w:rsid w:val="00D82FF2"/>
    <w:rsid w:val="00D82FF6"/>
    <w:rsid w:val="00D83774"/>
    <w:rsid w:val="00D848AC"/>
    <w:rsid w:val="00D84A4B"/>
    <w:rsid w:val="00D84AF2"/>
    <w:rsid w:val="00D85D45"/>
    <w:rsid w:val="00D8731C"/>
    <w:rsid w:val="00D878A9"/>
    <w:rsid w:val="00D900EC"/>
    <w:rsid w:val="00D90A81"/>
    <w:rsid w:val="00D90B7D"/>
    <w:rsid w:val="00D90DCE"/>
    <w:rsid w:val="00D912A2"/>
    <w:rsid w:val="00D92168"/>
    <w:rsid w:val="00D9231C"/>
    <w:rsid w:val="00D92A5E"/>
    <w:rsid w:val="00D92B47"/>
    <w:rsid w:val="00D935BD"/>
    <w:rsid w:val="00D940B5"/>
    <w:rsid w:val="00D94744"/>
    <w:rsid w:val="00D9582D"/>
    <w:rsid w:val="00D95CB0"/>
    <w:rsid w:val="00D9654F"/>
    <w:rsid w:val="00D966FE"/>
    <w:rsid w:val="00D97061"/>
    <w:rsid w:val="00D977C0"/>
    <w:rsid w:val="00D97A4E"/>
    <w:rsid w:val="00D97E14"/>
    <w:rsid w:val="00DA00A3"/>
    <w:rsid w:val="00DA04C1"/>
    <w:rsid w:val="00DA13F3"/>
    <w:rsid w:val="00DA21CF"/>
    <w:rsid w:val="00DA23EB"/>
    <w:rsid w:val="00DA25ED"/>
    <w:rsid w:val="00DA2CF9"/>
    <w:rsid w:val="00DA2DE3"/>
    <w:rsid w:val="00DA3633"/>
    <w:rsid w:val="00DA400B"/>
    <w:rsid w:val="00DA6257"/>
    <w:rsid w:val="00DA6443"/>
    <w:rsid w:val="00DA6B5E"/>
    <w:rsid w:val="00DA6DBA"/>
    <w:rsid w:val="00DA7146"/>
    <w:rsid w:val="00DA716A"/>
    <w:rsid w:val="00DA7A9C"/>
    <w:rsid w:val="00DA7B82"/>
    <w:rsid w:val="00DB1F4F"/>
    <w:rsid w:val="00DB2CD0"/>
    <w:rsid w:val="00DB37EE"/>
    <w:rsid w:val="00DB401F"/>
    <w:rsid w:val="00DB4450"/>
    <w:rsid w:val="00DB4EE7"/>
    <w:rsid w:val="00DB521D"/>
    <w:rsid w:val="00DB5971"/>
    <w:rsid w:val="00DB5D51"/>
    <w:rsid w:val="00DB5F3B"/>
    <w:rsid w:val="00DB5F53"/>
    <w:rsid w:val="00DB683F"/>
    <w:rsid w:val="00DB6D5E"/>
    <w:rsid w:val="00DB6D7B"/>
    <w:rsid w:val="00DB7B69"/>
    <w:rsid w:val="00DB7BBD"/>
    <w:rsid w:val="00DC015C"/>
    <w:rsid w:val="00DC0A2F"/>
    <w:rsid w:val="00DC0BBD"/>
    <w:rsid w:val="00DC0DBE"/>
    <w:rsid w:val="00DC234A"/>
    <w:rsid w:val="00DC2668"/>
    <w:rsid w:val="00DC41E4"/>
    <w:rsid w:val="00DC48B2"/>
    <w:rsid w:val="00DC496E"/>
    <w:rsid w:val="00DC5110"/>
    <w:rsid w:val="00DC5116"/>
    <w:rsid w:val="00DC5E0D"/>
    <w:rsid w:val="00DC686C"/>
    <w:rsid w:val="00DC736C"/>
    <w:rsid w:val="00DC7C77"/>
    <w:rsid w:val="00DC7FD5"/>
    <w:rsid w:val="00DD02FF"/>
    <w:rsid w:val="00DD0414"/>
    <w:rsid w:val="00DD0CAB"/>
    <w:rsid w:val="00DD24F9"/>
    <w:rsid w:val="00DD26EC"/>
    <w:rsid w:val="00DD2845"/>
    <w:rsid w:val="00DD2DFB"/>
    <w:rsid w:val="00DD3604"/>
    <w:rsid w:val="00DD37A4"/>
    <w:rsid w:val="00DD3F4D"/>
    <w:rsid w:val="00DD471A"/>
    <w:rsid w:val="00DD60AE"/>
    <w:rsid w:val="00DD61D2"/>
    <w:rsid w:val="00DD6747"/>
    <w:rsid w:val="00DD6F2E"/>
    <w:rsid w:val="00DD72E1"/>
    <w:rsid w:val="00DD7EA2"/>
    <w:rsid w:val="00DE00F2"/>
    <w:rsid w:val="00DE117F"/>
    <w:rsid w:val="00DE23C8"/>
    <w:rsid w:val="00DE2813"/>
    <w:rsid w:val="00DE2D17"/>
    <w:rsid w:val="00DE353C"/>
    <w:rsid w:val="00DE401C"/>
    <w:rsid w:val="00DE46BF"/>
    <w:rsid w:val="00DE6E2F"/>
    <w:rsid w:val="00DE6F47"/>
    <w:rsid w:val="00DE767F"/>
    <w:rsid w:val="00DE7D13"/>
    <w:rsid w:val="00DF1EAE"/>
    <w:rsid w:val="00DF2BD1"/>
    <w:rsid w:val="00DF3816"/>
    <w:rsid w:val="00DF3818"/>
    <w:rsid w:val="00DF3F94"/>
    <w:rsid w:val="00DF4369"/>
    <w:rsid w:val="00DF51B9"/>
    <w:rsid w:val="00DF5970"/>
    <w:rsid w:val="00DF5B14"/>
    <w:rsid w:val="00DF5B3E"/>
    <w:rsid w:val="00DF5C7F"/>
    <w:rsid w:val="00DF60F6"/>
    <w:rsid w:val="00DF63FA"/>
    <w:rsid w:val="00DF66E2"/>
    <w:rsid w:val="00DF7354"/>
    <w:rsid w:val="00DF73ED"/>
    <w:rsid w:val="00E001FD"/>
    <w:rsid w:val="00E00A1C"/>
    <w:rsid w:val="00E00D44"/>
    <w:rsid w:val="00E00D60"/>
    <w:rsid w:val="00E0103A"/>
    <w:rsid w:val="00E012CC"/>
    <w:rsid w:val="00E0147A"/>
    <w:rsid w:val="00E016F4"/>
    <w:rsid w:val="00E01CFA"/>
    <w:rsid w:val="00E0220A"/>
    <w:rsid w:val="00E0220E"/>
    <w:rsid w:val="00E02961"/>
    <w:rsid w:val="00E02A1E"/>
    <w:rsid w:val="00E02B71"/>
    <w:rsid w:val="00E02DEB"/>
    <w:rsid w:val="00E03999"/>
    <w:rsid w:val="00E0399E"/>
    <w:rsid w:val="00E042A1"/>
    <w:rsid w:val="00E05CF4"/>
    <w:rsid w:val="00E05E82"/>
    <w:rsid w:val="00E0689E"/>
    <w:rsid w:val="00E07173"/>
    <w:rsid w:val="00E07425"/>
    <w:rsid w:val="00E07C27"/>
    <w:rsid w:val="00E07EB6"/>
    <w:rsid w:val="00E1043E"/>
    <w:rsid w:val="00E104FA"/>
    <w:rsid w:val="00E1082A"/>
    <w:rsid w:val="00E10956"/>
    <w:rsid w:val="00E110B5"/>
    <w:rsid w:val="00E11166"/>
    <w:rsid w:val="00E12010"/>
    <w:rsid w:val="00E12818"/>
    <w:rsid w:val="00E12AE2"/>
    <w:rsid w:val="00E12D39"/>
    <w:rsid w:val="00E13182"/>
    <w:rsid w:val="00E1332A"/>
    <w:rsid w:val="00E143BA"/>
    <w:rsid w:val="00E14523"/>
    <w:rsid w:val="00E14972"/>
    <w:rsid w:val="00E14B8E"/>
    <w:rsid w:val="00E14CB9"/>
    <w:rsid w:val="00E14D80"/>
    <w:rsid w:val="00E151F2"/>
    <w:rsid w:val="00E15383"/>
    <w:rsid w:val="00E15C82"/>
    <w:rsid w:val="00E1738C"/>
    <w:rsid w:val="00E201C0"/>
    <w:rsid w:val="00E21ABD"/>
    <w:rsid w:val="00E22775"/>
    <w:rsid w:val="00E227A3"/>
    <w:rsid w:val="00E22D28"/>
    <w:rsid w:val="00E22F81"/>
    <w:rsid w:val="00E22F87"/>
    <w:rsid w:val="00E230E3"/>
    <w:rsid w:val="00E23C97"/>
    <w:rsid w:val="00E24727"/>
    <w:rsid w:val="00E24CFD"/>
    <w:rsid w:val="00E265A7"/>
    <w:rsid w:val="00E26705"/>
    <w:rsid w:val="00E27535"/>
    <w:rsid w:val="00E27B80"/>
    <w:rsid w:val="00E27E98"/>
    <w:rsid w:val="00E30109"/>
    <w:rsid w:val="00E30EDF"/>
    <w:rsid w:val="00E31B43"/>
    <w:rsid w:val="00E31FBA"/>
    <w:rsid w:val="00E33513"/>
    <w:rsid w:val="00E33A4F"/>
    <w:rsid w:val="00E33C8B"/>
    <w:rsid w:val="00E33F3E"/>
    <w:rsid w:val="00E341E5"/>
    <w:rsid w:val="00E34315"/>
    <w:rsid w:val="00E357F5"/>
    <w:rsid w:val="00E35FBC"/>
    <w:rsid w:val="00E36AAE"/>
    <w:rsid w:val="00E36AF1"/>
    <w:rsid w:val="00E37198"/>
    <w:rsid w:val="00E3774C"/>
    <w:rsid w:val="00E41313"/>
    <w:rsid w:val="00E41773"/>
    <w:rsid w:val="00E41ACD"/>
    <w:rsid w:val="00E42DD2"/>
    <w:rsid w:val="00E42FE6"/>
    <w:rsid w:val="00E433AA"/>
    <w:rsid w:val="00E43888"/>
    <w:rsid w:val="00E44E78"/>
    <w:rsid w:val="00E46038"/>
    <w:rsid w:val="00E460B6"/>
    <w:rsid w:val="00E460B9"/>
    <w:rsid w:val="00E46BD2"/>
    <w:rsid w:val="00E473D4"/>
    <w:rsid w:val="00E474CF"/>
    <w:rsid w:val="00E47503"/>
    <w:rsid w:val="00E513F1"/>
    <w:rsid w:val="00E513F6"/>
    <w:rsid w:val="00E51EC6"/>
    <w:rsid w:val="00E51F51"/>
    <w:rsid w:val="00E52302"/>
    <w:rsid w:val="00E52F3B"/>
    <w:rsid w:val="00E52F80"/>
    <w:rsid w:val="00E53D94"/>
    <w:rsid w:val="00E53DEA"/>
    <w:rsid w:val="00E5424B"/>
    <w:rsid w:val="00E544BA"/>
    <w:rsid w:val="00E54E29"/>
    <w:rsid w:val="00E55B64"/>
    <w:rsid w:val="00E56272"/>
    <w:rsid w:val="00E616DB"/>
    <w:rsid w:val="00E61CE1"/>
    <w:rsid w:val="00E62442"/>
    <w:rsid w:val="00E627A4"/>
    <w:rsid w:val="00E62CAE"/>
    <w:rsid w:val="00E630ED"/>
    <w:rsid w:val="00E6437C"/>
    <w:rsid w:val="00E64C68"/>
    <w:rsid w:val="00E65237"/>
    <w:rsid w:val="00E6763C"/>
    <w:rsid w:val="00E67862"/>
    <w:rsid w:val="00E70357"/>
    <w:rsid w:val="00E70ACF"/>
    <w:rsid w:val="00E70D46"/>
    <w:rsid w:val="00E712A9"/>
    <w:rsid w:val="00E713BC"/>
    <w:rsid w:val="00E72444"/>
    <w:rsid w:val="00E7410F"/>
    <w:rsid w:val="00E741EF"/>
    <w:rsid w:val="00E74EC5"/>
    <w:rsid w:val="00E757F5"/>
    <w:rsid w:val="00E76B2D"/>
    <w:rsid w:val="00E76B86"/>
    <w:rsid w:val="00E809F3"/>
    <w:rsid w:val="00E80C21"/>
    <w:rsid w:val="00E80E1C"/>
    <w:rsid w:val="00E820BD"/>
    <w:rsid w:val="00E8227B"/>
    <w:rsid w:val="00E8263B"/>
    <w:rsid w:val="00E828FB"/>
    <w:rsid w:val="00E8342F"/>
    <w:rsid w:val="00E84210"/>
    <w:rsid w:val="00E844CD"/>
    <w:rsid w:val="00E847A7"/>
    <w:rsid w:val="00E84FE5"/>
    <w:rsid w:val="00E853F9"/>
    <w:rsid w:val="00E863D1"/>
    <w:rsid w:val="00E863F8"/>
    <w:rsid w:val="00E86682"/>
    <w:rsid w:val="00E866A1"/>
    <w:rsid w:val="00E8670D"/>
    <w:rsid w:val="00E86E79"/>
    <w:rsid w:val="00E876F3"/>
    <w:rsid w:val="00E906B4"/>
    <w:rsid w:val="00E9095B"/>
    <w:rsid w:val="00E9145E"/>
    <w:rsid w:val="00E9150E"/>
    <w:rsid w:val="00E91A04"/>
    <w:rsid w:val="00E91B24"/>
    <w:rsid w:val="00E926B8"/>
    <w:rsid w:val="00E927BF"/>
    <w:rsid w:val="00E9294C"/>
    <w:rsid w:val="00E936DA"/>
    <w:rsid w:val="00E93721"/>
    <w:rsid w:val="00E93723"/>
    <w:rsid w:val="00E9399B"/>
    <w:rsid w:val="00E939A7"/>
    <w:rsid w:val="00E94008"/>
    <w:rsid w:val="00E94762"/>
    <w:rsid w:val="00E95600"/>
    <w:rsid w:val="00E956BA"/>
    <w:rsid w:val="00E969EF"/>
    <w:rsid w:val="00E96B52"/>
    <w:rsid w:val="00EA0018"/>
    <w:rsid w:val="00EA08BE"/>
    <w:rsid w:val="00EA0A85"/>
    <w:rsid w:val="00EA14B0"/>
    <w:rsid w:val="00EA2244"/>
    <w:rsid w:val="00EA36DB"/>
    <w:rsid w:val="00EA4DDC"/>
    <w:rsid w:val="00EA641E"/>
    <w:rsid w:val="00EA6FA7"/>
    <w:rsid w:val="00EA6FFC"/>
    <w:rsid w:val="00EA719A"/>
    <w:rsid w:val="00EB067F"/>
    <w:rsid w:val="00EB0861"/>
    <w:rsid w:val="00EB1348"/>
    <w:rsid w:val="00EB17BE"/>
    <w:rsid w:val="00EB1A1B"/>
    <w:rsid w:val="00EB1F02"/>
    <w:rsid w:val="00EB2522"/>
    <w:rsid w:val="00EB29E4"/>
    <w:rsid w:val="00EB2B9C"/>
    <w:rsid w:val="00EB2E64"/>
    <w:rsid w:val="00EB3290"/>
    <w:rsid w:val="00EB3F86"/>
    <w:rsid w:val="00EB5BC5"/>
    <w:rsid w:val="00EB6212"/>
    <w:rsid w:val="00EB66E3"/>
    <w:rsid w:val="00EB6BB5"/>
    <w:rsid w:val="00EB6E30"/>
    <w:rsid w:val="00EB7618"/>
    <w:rsid w:val="00EB7B51"/>
    <w:rsid w:val="00EB7F5C"/>
    <w:rsid w:val="00EB7F93"/>
    <w:rsid w:val="00EC086C"/>
    <w:rsid w:val="00EC1720"/>
    <w:rsid w:val="00EC1ACC"/>
    <w:rsid w:val="00EC2532"/>
    <w:rsid w:val="00EC2561"/>
    <w:rsid w:val="00EC2DB7"/>
    <w:rsid w:val="00EC337D"/>
    <w:rsid w:val="00EC42D0"/>
    <w:rsid w:val="00EC5395"/>
    <w:rsid w:val="00EC638F"/>
    <w:rsid w:val="00EC73F1"/>
    <w:rsid w:val="00EC7927"/>
    <w:rsid w:val="00ED007D"/>
    <w:rsid w:val="00ED00D6"/>
    <w:rsid w:val="00ED047A"/>
    <w:rsid w:val="00ED095E"/>
    <w:rsid w:val="00ED1A0B"/>
    <w:rsid w:val="00ED27DD"/>
    <w:rsid w:val="00ED34A3"/>
    <w:rsid w:val="00ED46B3"/>
    <w:rsid w:val="00ED5038"/>
    <w:rsid w:val="00ED5162"/>
    <w:rsid w:val="00ED5669"/>
    <w:rsid w:val="00ED592C"/>
    <w:rsid w:val="00ED658A"/>
    <w:rsid w:val="00ED697C"/>
    <w:rsid w:val="00EE06CA"/>
    <w:rsid w:val="00EE1259"/>
    <w:rsid w:val="00EE1523"/>
    <w:rsid w:val="00EE2819"/>
    <w:rsid w:val="00EE2AE3"/>
    <w:rsid w:val="00EE3C1C"/>
    <w:rsid w:val="00EE3FEB"/>
    <w:rsid w:val="00EE43AD"/>
    <w:rsid w:val="00EE4420"/>
    <w:rsid w:val="00EE4874"/>
    <w:rsid w:val="00EE48D6"/>
    <w:rsid w:val="00EE4A6E"/>
    <w:rsid w:val="00EE4B7A"/>
    <w:rsid w:val="00EE4BAB"/>
    <w:rsid w:val="00EE4BEC"/>
    <w:rsid w:val="00EE6A6B"/>
    <w:rsid w:val="00EE6B23"/>
    <w:rsid w:val="00EE7922"/>
    <w:rsid w:val="00EE79A6"/>
    <w:rsid w:val="00EF0702"/>
    <w:rsid w:val="00EF11DF"/>
    <w:rsid w:val="00EF130D"/>
    <w:rsid w:val="00EF2081"/>
    <w:rsid w:val="00EF30E0"/>
    <w:rsid w:val="00EF3A6C"/>
    <w:rsid w:val="00EF3D05"/>
    <w:rsid w:val="00EF42CF"/>
    <w:rsid w:val="00EF520B"/>
    <w:rsid w:val="00EF5403"/>
    <w:rsid w:val="00EF567D"/>
    <w:rsid w:val="00EF5F11"/>
    <w:rsid w:val="00EF6111"/>
    <w:rsid w:val="00F005A0"/>
    <w:rsid w:val="00F014F0"/>
    <w:rsid w:val="00F01835"/>
    <w:rsid w:val="00F01DE9"/>
    <w:rsid w:val="00F0229D"/>
    <w:rsid w:val="00F027D2"/>
    <w:rsid w:val="00F02B1B"/>
    <w:rsid w:val="00F032BB"/>
    <w:rsid w:val="00F032C8"/>
    <w:rsid w:val="00F03567"/>
    <w:rsid w:val="00F039DD"/>
    <w:rsid w:val="00F03DD3"/>
    <w:rsid w:val="00F044C6"/>
    <w:rsid w:val="00F04BBE"/>
    <w:rsid w:val="00F05471"/>
    <w:rsid w:val="00F05D56"/>
    <w:rsid w:val="00F0608F"/>
    <w:rsid w:val="00F06616"/>
    <w:rsid w:val="00F07485"/>
    <w:rsid w:val="00F07FB3"/>
    <w:rsid w:val="00F10BC6"/>
    <w:rsid w:val="00F11352"/>
    <w:rsid w:val="00F11AD0"/>
    <w:rsid w:val="00F12313"/>
    <w:rsid w:val="00F12D22"/>
    <w:rsid w:val="00F13D34"/>
    <w:rsid w:val="00F14602"/>
    <w:rsid w:val="00F1498D"/>
    <w:rsid w:val="00F14DDF"/>
    <w:rsid w:val="00F152AD"/>
    <w:rsid w:val="00F15BA3"/>
    <w:rsid w:val="00F15BB3"/>
    <w:rsid w:val="00F15C53"/>
    <w:rsid w:val="00F165B7"/>
    <w:rsid w:val="00F17A8E"/>
    <w:rsid w:val="00F208CA"/>
    <w:rsid w:val="00F20C9C"/>
    <w:rsid w:val="00F21548"/>
    <w:rsid w:val="00F21827"/>
    <w:rsid w:val="00F21A00"/>
    <w:rsid w:val="00F21A4C"/>
    <w:rsid w:val="00F2285F"/>
    <w:rsid w:val="00F23155"/>
    <w:rsid w:val="00F2378D"/>
    <w:rsid w:val="00F23EE4"/>
    <w:rsid w:val="00F24236"/>
    <w:rsid w:val="00F24E0E"/>
    <w:rsid w:val="00F25707"/>
    <w:rsid w:val="00F26693"/>
    <w:rsid w:val="00F26A13"/>
    <w:rsid w:val="00F27D3B"/>
    <w:rsid w:val="00F30AEF"/>
    <w:rsid w:val="00F31261"/>
    <w:rsid w:val="00F31BB3"/>
    <w:rsid w:val="00F31BCF"/>
    <w:rsid w:val="00F31BDA"/>
    <w:rsid w:val="00F31C67"/>
    <w:rsid w:val="00F323C3"/>
    <w:rsid w:val="00F32A15"/>
    <w:rsid w:val="00F32EE6"/>
    <w:rsid w:val="00F32EF1"/>
    <w:rsid w:val="00F32F3C"/>
    <w:rsid w:val="00F337B6"/>
    <w:rsid w:val="00F339EC"/>
    <w:rsid w:val="00F33F3B"/>
    <w:rsid w:val="00F3443B"/>
    <w:rsid w:val="00F348D3"/>
    <w:rsid w:val="00F34FDD"/>
    <w:rsid w:val="00F35279"/>
    <w:rsid w:val="00F359F7"/>
    <w:rsid w:val="00F35DEE"/>
    <w:rsid w:val="00F35F1A"/>
    <w:rsid w:val="00F36130"/>
    <w:rsid w:val="00F3639B"/>
    <w:rsid w:val="00F3644F"/>
    <w:rsid w:val="00F36B71"/>
    <w:rsid w:val="00F373AE"/>
    <w:rsid w:val="00F4032F"/>
    <w:rsid w:val="00F40360"/>
    <w:rsid w:val="00F40444"/>
    <w:rsid w:val="00F407EE"/>
    <w:rsid w:val="00F40CE6"/>
    <w:rsid w:val="00F415B2"/>
    <w:rsid w:val="00F41B59"/>
    <w:rsid w:val="00F42099"/>
    <w:rsid w:val="00F423BD"/>
    <w:rsid w:val="00F431C5"/>
    <w:rsid w:val="00F432FF"/>
    <w:rsid w:val="00F44E30"/>
    <w:rsid w:val="00F456D2"/>
    <w:rsid w:val="00F45B08"/>
    <w:rsid w:val="00F45FB4"/>
    <w:rsid w:val="00F46431"/>
    <w:rsid w:val="00F469AD"/>
    <w:rsid w:val="00F46B0E"/>
    <w:rsid w:val="00F4715C"/>
    <w:rsid w:val="00F471E0"/>
    <w:rsid w:val="00F47C9F"/>
    <w:rsid w:val="00F47EF4"/>
    <w:rsid w:val="00F50286"/>
    <w:rsid w:val="00F50CE8"/>
    <w:rsid w:val="00F51361"/>
    <w:rsid w:val="00F52330"/>
    <w:rsid w:val="00F53983"/>
    <w:rsid w:val="00F54603"/>
    <w:rsid w:val="00F54772"/>
    <w:rsid w:val="00F54869"/>
    <w:rsid w:val="00F556B2"/>
    <w:rsid w:val="00F565E8"/>
    <w:rsid w:val="00F56CB4"/>
    <w:rsid w:val="00F5754B"/>
    <w:rsid w:val="00F576DE"/>
    <w:rsid w:val="00F57747"/>
    <w:rsid w:val="00F5777B"/>
    <w:rsid w:val="00F5786F"/>
    <w:rsid w:val="00F578BC"/>
    <w:rsid w:val="00F625D2"/>
    <w:rsid w:val="00F633F1"/>
    <w:rsid w:val="00F6371C"/>
    <w:rsid w:val="00F63BF7"/>
    <w:rsid w:val="00F63F59"/>
    <w:rsid w:val="00F6453E"/>
    <w:rsid w:val="00F65215"/>
    <w:rsid w:val="00F65617"/>
    <w:rsid w:val="00F65A88"/>
    <w:rsid w:val="00F66494"/>
    <w:rsid w:val="00F66E32"/>
    <w:rsid w:val="00F6757A"/>
    <w:rsid w:val="00F703B7"/>
    <w:rsid w:val="00F710BE"/>
    <w:rsid w:val="00F71D7B"/>
    <w:rsid w:val="00F72016"/>
    <w:rsid w:val="00F72DAD"/>
    <w:rsid w:val="00F730DD"/>
    <w:rsid w:val="00F7313B"/>
    <w:rsid w:val="00F736D2"/>
    <w:rsid w:val="00F73D0C"/>
    <w:rsid w:val="00F7564C"/>
    <w:rsid w:val="00F76220"/>
    <w:rsid w:val="00F769BE"/>
    <w:rsid w:val="00F7735C"/>
    <w:rsid w:val="00F777A3"/>
    <w:rsid w:val="00F77BD5"/>
    <w:rsid w:val="00F804FF"/>
    <w:rsid w:val="00F809D8"/>
    <w:rsid w:val="00F80DB7"/>
    <w:rsid w:val="00F810B5"/>
    <w:rsid w:val="00F81B4B"/>
    <w:rsid w:val="00F81BBF"/>
    <w:rsid w:val="00F8240A"/>
    <w:rsid w:val="00F8271F"/>
    <w:rsid w:val="00F82E6B"/>
    <w:rsid w:val="00F83662"/>
    <w:rsid w:val="00F838C0"/>
    <w:rsid w:val="00F83CFF"/>
    <w:rsid w:val="00F85F83"/>
    <w:rsid w:val="00F86ADD"/>
    <w:rsid w:val="00F874B7"/>
    <w:rsid w:val="00F8784C"/>
    <w:rsid w:val="00F90263"/>
    <w:rsid w:val="00F9027A"/>
    <w:rsid w:val="00F9031D"/>
    <w:rsid w:val="00F90BEA"/>
    <w:rsid w:val="00F912FD"/>
    <w:rsid w:val="00F91BF6"/>
    <w:rsid w:val="00F91D43"/>
    <w:rsid w:val="00F93175"/>
    <w:rsid w:val="00F9367F"/>
    <w:rsid w:val="00F95346"/>
    <w:rsid w:val="00F95411"/>
    <w:rsid w:val="00F95BF3"/>
    <w:rsid w:val="00F96339"/>
    <w:rsid w:val="00F96812"/>
    <w:rsid w:val="00F96E02"/>
    <w:rsid w:val="00F970DF"/>
    <w:rsid w:val="00F97859"/>
    <w:rsid w:val="00F97973"/>
    <w:rsid w:val="00F97B71"/>
    <w:rsid w:val="00FA00D2"/>
    <w:rsid w:val="00FA06A3"/>
    <w:rsid w:val="00FA1DB3"/>
    <w:rsid w:val="00FA2159"/>
    <w:rsid w:val="00FA2CFC"/>
    <w:rsid w:val="00FA2DDA"/>
    <w:rsid w:val="00FA34CA"/>
    <w:rsid w:val="00FA36D0"/>
    <w:rsid w:val="00FA37F3"/>
    <w:rsid w:val="00FA38CA"/>
    <w:rsid w:val="00FA3E3E"/>
    <w:rsid w:val="00FA48F6"/>
    <w:rsid w:val="00FA4A55"/>
    <w:rsid w:val="00FA4D4F"/>
    <w:rsid w:val="00FA5369"/>
    <w:rsid w:val="00FA54E8"/>
    <w:rsid w:val="00FA5FE8"/>
    <w:rsid w:val="00FA668B"/>
    <w:rsid w:val="00FA67CF"/>
    <w:rsid w:val="00FA6EB5"/>
    <w:rsid w:val="00FA731F"/>
    <w:rsid w:val="00FB08E6"/>
    <w:rsid w:val="00FB13FE"/>
    <w:rsid w:val="00FB2D17"/>
    <w:rsid w:val="00FB2F69"/>
    <w:rsid w:val="00FB368B"/>
    <w:rsid w:val="00FB3A3A"/>
    <w:rsid w:val="00FB4217"/>
    <w:rsid w:val="00FB427F"/>
    <w:rsid w:val="00FB4379"/>
    <w:rsid w:val="00FB45FF"/>
    <w:rsid w:val="00FB4918"/>
    <w:rsid w:val="00FB4B02"/>
    <w:rsid w:val="00FB5D97"/>
    <w:rsid w:val="00FB61EA"/>
    <w:rsid w:val="00FB6C7A"/>
    <w:rsid w:val="00FB732E"/>
    <w:rsid w:val="00FB7949"/>
    <w:rsid w:val="00FB79F7"/>
    <w:rsid w:val="00FC055F"/>
    <w:rsid w:val="00FC09E7"/>
    <w:rsid w:val="00FC16FC"/>
    <w:rsid w:val="00FC1CA5"/>
    <w:rsid w:val="00FC1D8E"/>
    <w:rsid w:val="00FC2733"/>
    <w:rsid w:val="00FC2979"/>
    <w:rsid w:val="00FC35C3"/>
    <w:rsid w:val="00FC6990"/>
    <w:rsid w:val="00FC6D6C"/>
    <w:rsid w:val="00FD09C8"/>
    <w:rsid w:val="00FD1C3C"/>
    <w:rsid w:val="00FD218D"/>
    <w:rsid w:val="00FD24F6"/>
    <w:rsid w:val="00FD2B27"/>
    <w:rsid w:val="00FD2DB1"/>
    <w:rsid w:val="00FD36D7"/>
    <w:rsid w:val="00FD38A8"/>
    <w:rsid w:val="00FD4AAC"/>
    <w:rsid w:val="00FD61E4"/>
    <w:rsid w:val="00FD6954"/>
    <w:rsid w:val="00FD6AC8"/>
    <w:rsid w:val="00FD6C4F"/>
    <w:rsid w:val="00FD7B1C"/>
    <w:rsid w:val="00FD7C04"/>
    <w:rsid w:val="00FE0A6C"/>
    <w:rsid w:val="00FE0A8E"/>
    <w:rsid w:val="00FE1727"/>
    <w:rsid w:val="00FE1741"/>
    <w:rsid w:val="00FE3442"/>
    <w:rsid w:val="00FE3638"/>
    <w:rsid w:val="00FE3A67"/>
    <w:rsid w:val="00FE3D69"/>
    <w:rsid w:val="00FE3EA1"/>
    <w:rsid w:val="00FE4474"/>
    <w:rsid w:val="00FE4818"/>
    <w:rsid w:val="00FE4CA4"/>
    <w:rsid w:val="00FE5AE4"/>
    <w:rsid w:val="00FE5D80"/>
    <w:rsid w:val="00FE637F"/>
    <w:rsid w:val="00FE64EE"/>
    <w:rsid w:val="00FE73F7"/>
    <w:rsid w:val="00FE745E"/>
    <w:rsid w:val="00FE7865"/>
    <w:rsid w:val="00FF0B05"/>
    <w:rsid w:val="00FF0BB0"/>
    <w:rsid w:val="00FF0EF3"/>
    <w:rsid w:val="00FF1342"/>
    <w:rsid w:val="00FF1513"/>
    <w:rsid w:val="00FF1577"/>
    <w:rsid w:val="00FF2145"/>
    <w:rsid w:val="00FF3334"/>
    <w:rsid w:val="00FF3C60"/>
    <w:rsid w:val="00FF59BE"/>
    <w:rsid w:val="00FF5B23"/>
    <w:rsid w:val="00FF5E47"/>
    <w:rsid w:val="00FF6ADB"/>
    <w:rsid w:val="00FF6C36"/>
    <w:rsid w:val="00FF7372"/>
    <w:rsid w:val="00FF7813"/>
    <w:rsid w:val="00FF7D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8149DBC4-7497-4463-9E0D-5D66EBD5B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sz w:val="28"/>
      <w:szCs w:val="20"/>
    </w:rPr>
  </w:style>
  <w:style w:type="paragraph" w:styleId="30">
    <w:name w:val="heading 3"/>
    <w:basedOn w:val="a"/>
    <w:next w:val="a"/>
    <w:link w:val="3Char"/>
    <w:uiPriority w:val="99"/>
    <w:qFormat/>
    <w:rsid w:val="00F85F83"/>
    <w:pPr>
      <w:keepNext/>
      <w:keepLines/>
      <w:spacing w:before="260" w:after="260" w:line="416" w:lineRule="auto"/>
      <w:outlineLvl w:val="2"/>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sz w:val="24"/>
      <w:lang w:val="en-GB"/>
    </w:rPr>
  </w:style>
  <w:style w:type="character" w:customStyle="1" w:styleId="2Char">
    <w:name w:val="标题 2 Char"/>
    <w:link w:val="20"/>
    <w:locked/>
    <w:rsid w:val="00A3655D"/>
    <w:rPr>
      <w:rFonts w:ascii="Arial" w:hAnsi="Arial"/>
      <w:b/>
      <w:kern w:val="2"/>
      <w:sz w:val="28"/>
    </w:rPr>
  </w:style>
  <w:style w:type="character" w:customStyle="1" w:styleId="3Char">
    <w:name w:val="标题 3 Char"/>
    <w:link w:val="30"/>
    <w:uiPriority w:val="99"/>
    <w:locked/>
    <w:rsid w:val="006D141C"/>
    <w:rPr>
      <w:b/>
      <w:kern w:val="2"/>
      <w:sz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eastAsia="Arial Unicode MS"/>
      <w:kern w:val="0"/>
      <w:sz w:val="24"/>
      <w:szCs w:val="20"/>
    </w:rPr>
  </w:style>
  <w:style w:type="character" w:customStyle="1" w:styleId="Char">
    <w:name w:val="正文文本缩进 Char"/>
    <w:link w:val="a4"/>
    <w:uiPriority w:val="99"/>
    <w:locked/>
    <w:rsid w:val="006D141C"/>
    <w:rPr>
      <w:rFonts w:ascii="Arial Unicode MS" w:eastAsia="Arial Unicode MS"/>
      <w:sz w:val="24"/>
    </w:rPr>
  </w:style>
  <w:style w:type="paragraph" w:styleId="a5">
    <w:name w:val="Plain Text"/>
    <w:basedOn w:val="a"/>
    <w:link w:val="Char0"/>
    <w:uiPriority w:val="99"/>
    <w:rsid w:val="00FB732E"/>
    <w:rPr>
      <w:rFonts w:ascii="宋体" w:hAnsi="Courier New"/>
      <w:szCs w:val="20"/>
    </w:rPr>
  </w:style>
  <w:style w:type="character" w:customStyle="1" w:styleId="Char0">
    <w:name w:val="纯文本 Char"/>
    <w:link w:val="a5"/>
    <w:uiPriority w:val="99"/>
    <w:locked/>
    <w:rsid w:val="00586E9A"/>
    <w:rPr>
      <w:rFonts w:ascii="宋体" w:hAnsi="Courier New"/>
      <w:kern w:val="2"/>
      <w:sz w:val="21"/>
    </w:rPr>
  </w:style>
  <w:style w:type="paragraph" w:styleId="21">
    <w:name w:val="Body Text Indent 2"/>
    <w:basedOn w:val="a"/>
    <w:link w:val="2Char0"/>
    <w:uiPriority w:val="99"/>
    <w:rsid w:val="00FB732E"/>
    <w:pPr>
      <w:spacing w:line="560" w:lineRule="exact"/>
      <w:ind w:firstLineChars="200" w:firstLine="480"/>
    </w:pPr>
    <w:rPr>
      <w:rFonts w:ascii="宋体"/>
      <w:color w:val="FF0000"/>
      <w:sz w:val="24"/>
      <w:szCs w:val="20"/>
    </w:rPr>
  </w:style>
  <w:style w:type="character" w:customStyle="1" w:styleId="2Char0">
    <w:name w:val="正文文本缩进 2 Char"/>
    <w:link w:val="21"/>
    <w:uiPriority w:val="99"/>
    <w:locked/>
    <w:rsid w:val="006D141C"/>
    <w:rPr>
      <w:rFonts w:ascii="宋体" w:eastAsia="宋体"/>
      <w:color w:val="FF0000"/>
      <w:kern w:val="2"/>
      <w:sz w:val="24"/>
    </w:rPr>
  </w:style>
  <w:style w:type="paragraph" w:styleId="a6">
    <w:name w:val="footer"/>
    <w:basedOn w:val="a"/>
    <w:link w:val="Char1"/>
    <w:uiPriority w:val="99"/>
    <w:rsid w:val="00FB732E"/>
    <w:pPr>
      <w:tabs>
        <w:tab w:val="center" w:pos="4153"/>
        <w:tab w:val="right" w:pos="8306"/>
      </w:tabs>
      <w:snapToGrid w:val="0"/>
      <w:jc w:val="left"/>
    </w:pPr>
    <w:rPr>
      <w:sz w:val="18"/>
      <w:szCs w:val="20"/>
    </w:rPr>
  </w:style>
  <w:style w:type="character" w:customStyle="1" w:styleId="Char1">
    <w:name w:val="页脚 Char"/>
    <w:link w:val="a6"/>
    <w:uiPriority w:val="99"/>
    <w:locked/>
    <w:rsid w:val="006D141C"/>
    <w:rPr>
      <w:kern w:val="2"/>
      <w:sz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olor w:val="FF0000"/>
      <w:sz w:val="24"/>
      <w:szCs w:val="20"/>
    </w:rPr>
  </w:style>
  <w:style w:type="character" w:customStyle="1" w:styleId="3Char0">
    <w:name w:val="正文文本缩进 3 Char"/>
    <w:link w:val="31"/>
    <w:uiPriority w:val="99"/>
    <w:locked/>
    <w:rsid w:val="006D141C"/>
    <w:rPr>
      <w:rFonts w:ascii="Arial" w:hAnsi="Arial"/>
      <w:color w:val="FF0000"/>
      <w:kern w:val="2"/>
      <w:sz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20"/>
    </w:rPr>
  </w:style>
  <w:style w:type="character" w:customStyle="1" w:styleId="Char2">
    <w:name w:val="页眉 Char"/>
    <w:link w:val="a9"/>
    <w:uiPriority w:val="99"/>
    <w:locked/>
    <w:rsid w:val="006D141C"/>
    <w:rPr>
      <w:kern w:val="2"/>
      <w:sz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style>
  <w:style w:type="paragraph" w:styleId="ac">
    <w:name w:val="Body Text"/>
    <w:basedOn w:val="a"/>
    <w:link w:val="Char3"/>
    <w:uiPriority w:val="99"/>
    <w:rsid w:val="00FB732E"/>
    <w:pPr>
      <w:spacing w:after="120"/>
    </w:pPr>
    <w:rPr>
      <w:sz w:val="24"/>
      <w:szCs w:val="20"/>
    </w:rPr>
  </w:style>
  <w:style w:type="character" w:customStyle="1" w:styleId="Char3">
    <w:name w:val="正文文本 Char"/>
    <w:link w:val="ac"/>
    <w:uiPriority w:val="99"/>
    <w:locked/>
    <w:rsid w:val="006D141C"/>
    <w:rPr>
      <w:kern w:val="2"/>
      <w:sz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20"/>
    </w:rPr>
  </w:style>
  <w:style w:type="character" w:customStyle="1" w:styleId="Char5">
    <w:name w:val="批注框文本 Char"/>
    <w:link w:val="ae"/>
    <w:uiPriority w:val="99"/>
    <w:semiHidden/>
    <w:locked/>
    <w:rsid w:val="006D141C"/>
    <w:rPr>
      <w:kern w:val="2"/>
      <w:sz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rPr>
      <w:sz w:val="24"/>
      <w:szCs w:val="20"/>
    </w:rPr>
  </w:style>
  <w:style w:type="character" w:customStyle="1" w:styleId="Char6">
    <w:name w:val="批注文字 Char"/>
    <w:link w:val="af0"/>
    <w:uiPriority w:val="99"/>
    <w:semiHidden/>
    <w:locked/>
    <w:rsid w:val="006D141C"/>
    <w:rPr>
      <w:kern w:val="2"/>
      <w:sz w:val="24"/>
    </w:rPr>
  </w:style>
  <w:style w:type="paragraph" w:styleId="af1">
    <w:name w:val="annotation subject"/>
    <w:basedOn w:val="af0"/>
    <w:next w:val="af0"/>
    <w:link w:val="Char7"/>
    <w:uiPriority w:val="99"/>
    <w:semiHidden/>
    <w:rsid w:val="00FB732E"/>
    <w:rPr>
      <w:b/>
    </w:rPr>
  </w:style>
  <w:style w:type="character" w:customStyle="1" w:styleId="Char7">
    <w:name w:val="批注主题 Char"/>
    <w:link w:val="af1"/>
    <w:uiPriority w:val="99"/>
    <w:semiHidden/>
    <w:locked/>
    <w:rsid w:val="006D141C"/>
    <w:rPr>
      <w:b/>
      <w:kern w:val="2"/>
      <w:sz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rPr>
      <w:sz w:val="24"/>
      <w:szCs w:val="20"/>
    </w:rPr>
  </w:style>
  <w:style w:type="character" w:customStyle="1" w:styleId="Char9">
    <w:name w:val="文档结构图 Char"/>
    <w:link w:val="af2"/>
    <w:uiPriority w:val="99"/>
    <w:semiHidden/>
    <w:locked/>
    <w:rsid w:val="006D141C"/>
    <w:rPr>
      <w:kern w:val="2"/>
      <w:sz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20"/>
    </w:rPr>
  </w:style>
  <w:style w:type="character" w:customStyle="1" w:styleId="Chara">
    <w:name w:val="脚注文本 Char"/>
    <w:link w:val="af4"/>
    <w:uiPriority w:val="99"/>
    <w:locked/>
    <w:rsid w:val="006D141C"/>
    <w:rPr>
      <w:kern w:val="2"/>
      <w:sz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rsid w:val="007200BE"/>
    <w:pPr>
      <w:tabs>
        <w:tab w:val="left" w:pos="420"/>
        <w:tab w:val="right" w:leader="dot" w:pos="9072"/>
      </w:tabs>
      <w:ind w:firstLineChars="100" w:firstLine="21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99"/>
    <w:rsid w:val="002A3F46"/>
    <w:pPr>
      <w:tabs>
        <w:tab w:val="right" w:leader="dot" w:pos="9072"/>
      </w:tabs>
    </w:pPr>
  </w:style>
  <w:style w:type="paragraph" w:styleId="32">
    <w:name w:val="toc 3"/>
    <w:basedOn w:val="a"/>
    <w:next w:val="a"/>
    <w:autoRedefine/>
    <w:uiPriority w:val="99"/>
    <w:rsid w:val="002A3F46"/>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paragraph" w:styleId="af8">
    <w:name w:val="List Paragraph"/>
    <w:basedOn w:val="a"/>
    <w:uiPriority w:val="99"/>
    <w:qFormat/>
    <w:rsid w:val="004C1748"/>
    <w:pPr>
      <w:ind w:firstLineChars="200" w:firstLine="420"/>
    </w:pPr>
  </w:style>
  <w:style w:type="numbering" w:customStyle="1" w:styleId="5">
    <w:name w:val="样式5"/>
    <w:rsid w:val="00EE0740"/>
    <w:pPr>
      <w:numPr>
        <w:numId w:val="8"/>
      </w:numPr>
    </w:pPr>
  </w:style>
  <w:style w:type="numbering" w:customStyle="1" w:styleId="3">
    <w:name w:val="样式3"/>
    <w:rsid w:val="00EE0740"/>
    <w:pPr>
      <w:numPr>
        <w:numId w:val="7"/>
      </w:numPr>
    </w:pPr>
  </w:style>
  <w:style w:type="numbering" w:customStyle="1" w:styleId="4">
    <w:name w:val="样式4"/>
    <w:rsid w:val="00EE0740"/>
    <w:pPr>
      <w:numPr>
        <w:numId w:val="9"/>
      </w:numPr>
    </w:pPr>
  </w:style>
  <w:style w:type="numbering" w:customStyle="1" w:styleId="2">
    <w:name w:val="样式2"/>
    <w:rsid w:val="00EE0740"/>
    <w:pPr>
      <w:numPr>
        <w:numId w:val="16"/>
      </w:numPr>
    </w:pPr>
  </w:style>
  <w:style w:type="character" w:styleId="af9">
    <w:name w:val="Strong"/>
    <w:basedOn w:val="a1"/>
    <w:uiPriority w:val="22"/>
    <w:qFormat/>
    <w:locked/>
    <w:rsid w:val="00FB49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0231">
      <w:bodyDiv w:val="1"/>
      <w:marLeft w:val="0"/>
      <w:marRight w:val="0"/>
      <w:marTop w:val="0"/>
      <w:marBottom w:val="0"/>
      <w:divBdr>
        <w:top w:val="none" w:sz="0" w:space="0" w:color="auto"/>
        <w:left w:val="none" w:sz="0" w:space="0" w:color="auto"/>
        <w:bottom w:val="none" w:sz="0" w:space="0" w:color="auto"/>
        <w:right w:val="none" w:sz="0" w:space="0" w:color="auto"/>
      </w:divBdr>
    </w:div>
    <w:div w:id="229582561">
      <w:bodyDiv w:val="1"/>
      <w:marLeft w:val="0"/>
      <w:marRight w:val="0"/>
      <w:marTop w:val="0"/>
      <w:marBottom w:val="0"/>
      <w:divBdr>
        <w:top w:val="none" w:sz="0" w:space="0" w:color="auto"/>
        <w:left w:val="none" w:sz="0" w:space="0" w:color="auto"/>
        <w:bottom w:val="none" w:sz="0" w:space="0" w:color="auto"/>
        <w:right w:val="none" w:sz="0" w:space="0" w:color="auto"/>
      </w:divBdr>
    </w:div>
    <w:div w:id="442727570">
      <w:bodyDiv w:val="1"/>
      <w:marLeft w:val="0"/>
      <w:marRight w:val="0"/>
      <w:marTop w:val="0"/>
      <w:marBottom w:val="0"/>
      <w:divBdr>
        <w:top w:val="none" w:sz="0" w:space="0" w:color="auto"/>
        <w:left w:val="none" w:sz="0" w:space="0" w:color="auto"/>
        <w:bottom w:val="none" w:sz="0" w:space="0" w:color="auto"/>
        <w:right w:val="none" w:sz="0" w:space="0" w:color="auto"/>
      </w:divBdr>
    </w:div>
    <w:div w:id="515268310">
      <w:bodyDiv w:val="1"/>
      <w:marLeft w:val="0"/>
      <w:marRight w:val="0"/>
      <w:marTop w:val="0"/>
      <w:marBottom w:val="0"/>
      <w:divBdr>
        <w:top w:val="none" w:sz="0" w:space="0" w:color="auto"/>
        <w:left w:val="none" w:sz="0" w:space="0" w:color="auto"/>
        <w:bottom w:val="none" w:sz="0" w:space="0" w:color="auto"/>
        <w:right w:val="none" w:sz="0" w:space="0" w:color="auto"/>
      </w:divBdr>
    </w:div>
    <w:div w:id="725490995">
      <w:bodyDiv w:val="1"/>
      <w:marLeft w:val="0"/>
      <w:marRight w:val="0"/>
      <w:marTop w:val="0"/>
      <w:marBottom w:val="0"/>
      <w:divBdr>
        <w:top w:val="none" w:sz="0" w:space="0" w:color="auto"/>
        <w:left w:val="none" w:sz="0" w:space="0" w:color="auto"/>
        <w:bottom w:val="none" w:sz="0" w:space="0" w:color="auto"/>
        <w:right w:val="none" w:sz="0" w:space="0" w:color="auto"/>
      </w:divBdr>
    </w:div>
    <w:div w:id="1065839952">
      <w:marLeft w:val="180"/>
      <w:marRight w:val="180"/>
      <w:marTop w:val="180"/>
      <w:marBottom w:val="180"/>
      <w:divBdr>
        <w:top w:val="none" w:sz="0" w:space="0" w:color="auto"/>
        <w:left w:val="none" w:sz="0" w:space="0" w:color="auto"/>
        <w:bottom w:val="none" w:sz="0" w:space="0" w:color="auto"/>
        <w:right w:val="none" w:sz="0" w:space="0" w:color="auto"/>
      </w:divBdr>
      <w:divsChild>
        <w:div w:id="1065840068">
          <w:marLeft w:val="0"/>
          <w:marRight w:val="0"/>
          <w:marTop w:val="0"/>
          <w:marBottom w:val="0"/>
          <w:divBdr>
            <w:top w:val="none" w:sz="0" w:space="0" w:color="auto"/>
            <w:left w:val="none" w:sz="0" w:space="0" w:color="auto"/>
            <w:bottom w:val="none" w:sz="0" w:space="0" w:color="auto"/>
            <w:right w:val="none" w:sz="0" w:space="0" w:color="auto"/>
          </w:divBdr>
        </w:div>
      </w:divsChild>
    </w:div>
    <w:div w:id="1065839953">
      <w:marLeft w:val="0"/>
      <w:marRight w:val="0"/>
      <w:marTop w:val="0"/>
      <w:marBottom w:val="0"/>
      <w:divBdr>
        <w:top w:val="none" w:sz="0" w:space="0" w:color="auto"/>
        <w:left w:val="none" w:sz="0" w:space="0" w:color="auto"/>
        <w:bottom w:val="none" w:sz="0" w:space="0" w:color="auto"/>
        <w:right w:val="none" w:sz="0" w:space="0" w:color="auto"/>
      </w:divBdr>
    </w:div>
    <w:div w:id="1065839954">
      <w:marLeft w:val="0"/>
      <w:marRight w:val="0"/>
      <w:marTop w:val="0"/>
      <w:marBottom w:val="0"/>
      <w:divBdr>
        <w:top w:val="none" w:sz="0" w:space="0" w:color="auto"/>
        <w:left w:val="none" w:sz="0" w:space="0" w:color="auto"/>
        <w:bottom w:val="none" w:sz="0" w:space="0" w:color="auto"/>
        <w:right w:val="none" w:sz="0" w:space="0" w:color="auto"/>
      </w:divBdr>
    </w:div>
    <w:div w:id="1065839955">
      <w:marLeft w:val="0"/>
      <w:marRight w:val="0"/>
      <w:marTop w:val="0"/>
      <w:marBottom w:val="0"/>
      <w:divBdr>
        <w:top w:val="none" w:sz="0" w:space="0" w:color="auto"/>
        <w:left w:val="none" w:sz="0" w:space="0" w:color="auto"/>
        <w:bottom w:val="none" w:sz="0" w:space="0" w:color="auto"/>
        <w:right w:val="none" w:sz="0" w:space="0" w:color="auto"/>
      </w:divBdr>
    </w:div>
    <w:div w:id="1065839956">
      <w:marLeft w:val="0"/>
      <w:marRight w:val="0"/>
      <w:marTop w:val="0"/>
      <w:marBottom w:val="0"/>
      <w:divBdr>
        <w:top w:val="none" w:sz="0" w:space="0" w:color="auto"/>
        <w:left w:val="none" w:sz="0" w:space="0" w:color="auto"/>
        <w:bottom w:val="none" w:sz="0" w:space="0" w:color="auto"/>
        <w:right w:val="none" w:sz="0" w:space="0" w:color="auto"/>
      </w:divBdr>
    </w:div>
    <w:div w:id="1065839957">
      <w:marLeft w:val="0"/>
      <w:marRight w:val="0"/>
      <w:marTop w:val="0"/>
      <w:marBottom w:val="0"/>
      <w:divBdr>
        <w:top w:val="none" w:sz="0" w:space="0" w:color="auto"/>
        <w:left w:val="none" w:sz="0" w:space="0" w:color="auto"/>
        <w:bottom w:val="none" w:sz="0" w:space="0" w:color="auto"/>
        <w:right w:val="none" w:sz="0" w:space="0" w:color="auto"/>
      </w:divBdr>
    </w:div>
    <w:div w:id="1065839958">
      <w:marLeft w:val="0"/>
      <w:marRight w:val="0"/>
      <w:marTop w:val="0"/>
      <w:marBottom w:val="0"/>
      <w:divBdr>
        <w:top w:val="none" w:sz="0" w:space="0" w:color="auto"/>
        <w:left w:val="none" w:sz="0" w:space="0" w:color="auto"/>
        <w:bottom w:val="none" w:sz="0" w:space="0" w:color="auto"/>
        <w:right w:val="none" w:sz="0" w:space="0" w:color="auto"/>
      </w:divBdr>
    </w:div>
    <w:div w:id="1065839959">
      <w:marLeft w:val="0"/>
      <w:marRight w:val="0"/>
      <w:marTop w:val="0"/>
      <w:marBottom w:val="0"/>
      <w:divBdr>
        <w:top w:val="none" w:sz="0" w:space="0" w:color="auto"/>
        <w:left w:val="none" w:sz="0" w:space="0" w:color="auto"/>
        <w:bottom w:val="none" w:sz="0" w:space="0" w:color="auto"/>
        <w:right w:val="none" w:sz="0" w:space="0" w:color="auto"/>
      </w:divBdr>
    </w:div>
    <w:div w:id="1065839960">
      <w:marLeft w:val="0"/>
      <w:marRight w:val="0"/>
      <w:marTop w:val="0"/>
      <w:marBottom w:val="0"/>
      <w:divBdr>
        <w:top w:val="none" w:sz="0" w:space="0" w:color="auto"/>
        <w:left w:val="none" w:sz="0" w:space="0" w:color="auto"/>
        <w:bottom w:val="none" w:sz="0" w:space="0" w:color="auto"/>
        <w:right w:val="none" w:sz="0" w:space="0" w:color="auto"/>
      </w:divBdr>
    </w:div>
    <w:div w:id="1065839961">
      <w:marLeft w:val="0"/>
      <w:marRight w:val="0"/>
      <w:marTop w:val="0"/>
      <w:marBottom w:val="0"/>
      <w:divBdr>
        <w:top w:val="none" w:sz="0" w:space="0" w:color="auto"/>
        <w:left w:val="none" w:sz="0" w:space="0" w:color="auto"/>
        <w:bottom w:val="none" w:sz="0" w:space="0" w:color="auto"/>
        <w:right w:val="none" w:sz="0" w:space="0" w:color="auto"/>
      </w:divBdr>
      <w:divsChild>
        <w:div w:id="1065840022">
          <w:marLeft w:val="0"/>
          <w:marRight w:val="0"/>
          <w:marTop w:val="0"/>
          <w:marBottom w:val="0"/>
          <w:divBdr>
            <w:top w:val="none" w:sz="0" w:space="0" w:color="auto"/>
            <w:left w:val="none" w:sz="0" w:space="0" w:color="auto"/>
            <w:bottom w:val="none" w:sz="0" w:space="0" w:color="auto"/>
            <w:right w:val="none" w:sz="0" w:space="0" w:color="auto"/>
          </w:divBdr>
        </w:div>
      </w:divsChild>
    </w:div>
    <w:div w:id="1065839962">
      <w:marLeft w:val="0"/>
      <w:marRight w:val="0"/>
      <w:marTop w:val="0"/>
      <w:marBottom w:val="0"/>
      <w:divBdr>
        <w:top w:val="none" w:sz="0" w:space="0" w:color="auto"/>
        <w:left w:val="none" w:sz="0" w:space="0" w:color="auto"/>
        <w:bottom w:val="none" w:sz="0" w:space="0" w:color="auto"/>
        <w:right w:val="none" w:sz="0" w:space="0" w:color="auto"/>
      </w:divBdr>
    </w:div>
    <w:div w:id="1065839963">
      <w:marLeft w:val="0"/>
      <w:marRight w:val="0"/>
      <w:marTop w:val="0"/>
      <w:marBottom w:val="0"/>
      <w:divBdr>
        <w:top w:val="none" w:sz="0" w:space="0" w:color="auto"/>
        <w:left w:val="none" w:sz="0" w:space="0" w:color="auto"/>
        <w:bottom w:val="none" w:sz="0" w:space="0" w:color="auto"/>
        <w:right w:val="none" w:sz="0" w:space="0" w:color="auto"/>
      </w:divBdr>
    </w:div>
    <w:div w:id="1065839964">
      <w:marLeft w:val="0"/>
      <w:marRight w:val="0"/>
      <w:marTop w:val="0"/>
      <w:marBottom w:val="0"/>
      <w:divBdr>
        <w:top w:val="none" w:sz="0" w:space="0" w:color="auto"/>
        <w:left w:val="none" w:sz="0" w:space="0" w:color="auto"/>
        <w:bottom w:val="none" w:sz="0" w:space="0" w:color="auto"/>
        <w:right w:val="none" w:sz="0" w:space="0" w:color="auto"/>
      </w:divBdr>
    </w:div>
    <w:div w:id="1065839966">
      <w:marLeft w:val="0"/>
      <w:marRight w:val="0"/>
      <w:marTop w:val="0"/>
      <w:marBottom w:val="0"/>
      <w:divBdr>
        <w:top w:val="none" w:sz="0" w:space="0" w:color="auto"/>
        <w:left w:val="none" w:sz="0" w:space="0" w:color="auto"/>
        <w:bottom w:val="none" w:sz="0" w:space="0" w:color="auto"/>
        <w:right w:val="none" w:sz="0" w:space="0" w:color="auto"/>
      </w:divBdr>
    </w:div>
    <w:div w:id="1065839967">
      <w:marLeft w:val="0"/>
      <w:marRight w:val="0"/>
      <w:marTop w:val="0"/>
      <w:marBottom w:val="0"/>
      <w:divBdr>
        <w:top w:val="none" w:sz="0" w:space="0" w:color="auto"/>
        <w:left w:val="none" w:sz="0" w:space="0" w:color="auto"/>
        <w:bottom w:val="none" w:sz="0" w:space="0" w:color="auto"/>
        <w:right w:val="none" w:sz="0" w:space="0" w:color="auto"/>
      </w:divBdr>
    </w:div>
    <w:div w:id="1065839968">
      <w:marLeft w:val="0"/>
      <w:marRight w:val="0"/>
      <w:marTop w:val="0"/>
      <w:marBottom w:val="0"/>
      <w:divBdr>
        <w:top w:val="none" w:sz="0" w:space="0" w:color="auto"/>
        <w:left w:val="none" w:sz="0" w:space="0" w:color="auto"/>
        <w:bottom w:val="none" w:sz="0" w:space="0" w:color="auto"/>
        <w:right w:val="none" w:sz="0" w:space="0" w:color="auto"/>
      </w:divBdr>
    </w:div>
    <w:div w:id="1065839969">
      <w:marLeft w:val="0"/>
      <w:marRight w:val="0"/>
      <w:marTop w:val="0"/>
      <w:marBottom w:val="0"/>
      <w:divBdr>
        <w:top w:val="none" w:sz="0" w:space="0" w:color="auto"/>
        <w:left w:val="none" w:sz="0" w:space="0" w:color="auto"/>
        <w:bottom w:val="none" w:sz="0" w:space="0" w:color="auto"/>
        <w:right w:val="none" w:sz="0" w:space="0" w:color="auto"/>
      </w:divBdr>
    </w:div>
    <w:div w:id="1065839970">
      <w:marLeft w:val="0"/>
      <w:marRight w:val="0"/>
      <w:marTop w:val="0"/>
      <w:marBottom w:val="0"/>
      <w:divBdr>
        <w:top w:val="none" w:sz="0" w:space="0" w:color="auto"/>
        <w:left w:val="none" w:sz="0" w:space="0" w:color="auto"/>
        <w:bottom w:val="none" w:sz="0" w:space="0" w:color="auto"/>
        <w:right w:val="none" w:sz="0" w:space="0" w:color="auto"/>
      </w:divBdr>
    </w:div>
    <w:div w:id="1065839971">
      <w:marLeft w:val="0"/>
      <w:marRight w:val="0"/>
      <w:marTop w:val="0"/>
      <w:marBottom w:val="0"/>
      <w:divBdr>
        <w:top w:val="none" w:sz="0" w:space="0" w:color="auto"/>
        <w:left w:val="none" w:sz="0" w:space="0" w:color="auto"/>
        <w:bottom w:val="none" w:sz="0" w:space="0" w:color="auto"/>
        <w:right w:val="none" w:sz="0" w:space="0" w:color="auto"/>
      </w:divBdr>
    </w:div>
    <w:div w:id="1065839972">
      <w:marLeft w:val="0"/>
      <w:marRight w:val="0"/>
      <w:marTop w:val="0"/>
      <w:marBottom w:val="0"/>
      <w:divBdr>
        <w:top w:val="none" w:sz="0" w:space="0" w:color="auto"/>
        <w:left w:val="none" w:sz="0" w:space="0" w:color="auto"/>
        <w:bottom w:val="none" w:sz="0" w:space="0" w:color="auto"/>
        <w:right w:val="none" w:sz="0" w:space="0" w:color="auto"/>
      </w:divBdr>
    </w:div>
    <w:div w:id="1065839973">
      <w:marLeft w:val="0"/>
      <w:marRight w:val="0"/>
      <w:marTop w:val="0"/>
      <w:marBottom w:val="0"/>
      <w:divBdr>
        <w:top w:val="none" w:sz="0" w:space="0" w:color="auto"/>
        <w:left w:val="none" w:sz="0" w:space="0" w:color="auto"/>
        <w:bottom w:val="none" w:sz="0" w:space="0" w:color="auto"/>
        <w:right w:val="none" w:sz="0" w:space="0" w:color="auto"/>
      </w:divBdr>
    </w:div>
    <w:div w:id="1065839974">
      <w:marLeft w:val="0"/>
      <w:marRight w:val="0"/>
      <w:marTop w:val="0"/>
      <w:marBottom w:val="0"/>
      <w:divBdr>
        <w:top w:val="none" w:sz="0" w:space="0" w:color="auto"/>
        <w:left w:val="none" w:sz="0" w:space="0" w:color="auto"/>
        <w:bottom w:val="none" w:sz="0" w:space="0" w:color="auto"/>
        <w:right w:val="none" w:sz="0" w:space="0" w:color="auto"/>
      </w:divBdr>
    </w:div>
    <w:div w:id="1065839975">
      <w:marLeft w:val="0"/>
      <w:marRight w:val="0"/>
      <w:marTop w:val="0"/>
      <w:marBottom w:val="0"/>
      <w:divBdr>
        <w:top w:val="none" w:sz="0" w:space="0" w:color="auto"/>
        <w:left w:val="none" w:sz="0" w:space="0" w:color="auto"/>
        <w:bottom w:val="none" w:sz="0" w:space="0" w:color="auto"/>
        <w:right w:val="none" w:sz="0" w:space="0" w:color="auto"/>
      </w:divBdr>
    </w:div>
    <w:div w:id="1065839976">
      <w:marLeft w:val="0"/>
      <w:marRight w:val="0"/>
      <w:marTop w:val="0"/>
      <w:marBottom w:val="0"/>
      <w:divBdr>
        <w:top w:val="none" w:sz="0" w:space="0" w:color="auto"/>
        <w:left w:val="none" w:sz="0" w:space="0" w:color="auto"/>
        <w:bottom w:val="none" w:sz="0" w:space="0" w:color="auto"/>
        <w:right w:val="none" w:sz="0" w:space="0" w:color="auto"/>
      </w:divBdr>
    </w:div>
    <w:div w:id="1065839977">
      <w:marLeft w:val="0"/>
      <w:marRight w:val="0"/>
      <w:marTop w:val="0"/>
      <w:marBottom w:val="0"/>
      <w:divBdr>
        <w:top w:val="none" w:sz="0" w:space="0" w:color="auto"/>
        <w:left w:val="none" w:sz="0" w:space="0" w:color="auto"/>
        <w:bottom w:val="none" w:sz="0" w:space="0" w:color="auto"/>
        <w:right w:val="none" w:sz="0" w:space="0" w:color="auto"/>
      </w:divBdr>
    </w:div>
    <w:div w:id="1065839978">
      <w:marLeft w:val="0"/>
      <w:marRight w:val="0"/>
      <w:marTop w:val="0"/>
      <w:marBottom w:val="0"/>
      <w:divBdr>
        <w:top w:val="none" w:sz="0" w:space="0" w:color="auto"/>
        <w:left w:val="none" w:sz="0" w:space="0" w:color="auto"/>
        <w:bottom w:val="none" w:sz="0" w:space="0" w:color="auto"/>
        <w:right w:val="none" w:sz="0" w:space="0" w:color="auto"/>
      </w:divBdr>
    </w:div>
    <w:div w:id="1065839979">
      <w:marLeft w:val="0"/>
      <w:marRight w:val="0"/>
      <w:marTop w:val="0"/>
      <w:marBottom w:val="0"/>
      <w:divBdr>
        <w:top w:val="none" w:sz="0" w:space="0" w:color="auto"/>
        <w:left w:val="none" w:sz="0" w:space="0" w:color="auto"/>
        <w:bottom w:val="none" w:sz="0" w:space="0" w:color="auto"/>
        <w:right w:val="none" w:sz="0" w:space="0" w:color="auto"/>
      </w:divBdr>
      <w:divsChild>
        <w:div w:id="1065839965">
          <w:marLeft w:val="0"/>
          <w:marRight w:val="0"/>
          <w:marTop w:val="0"/>
          <w:marBottom w:val="0"/>
          <w:divBdr>
            <w:top w:val="none" w:sz="0" w:space="0" w:color="auto"/>
            <w:left w:val="none" w:sz="0" w:space="0" w:color="auto"/>
            <w:bottom w:val="none" w:sz="0" w:space="0" w:color="auto"/>
            <w:right w:val="none" w:sz="0" w:space="0" w:color="auto"/>
          </w:divBdr>
        </w:div>
      </w:divsChild>
    </w:div>
    <w:div w:id="1065839980">
      <w:marLeft w:val="0"/>
      <w:marRight w:val="0"/>
      <w:marTop w:val="0"/>
      <w:marBottom w:val="0"/>
      <w:divBdr>
        <w:top w:val="none" w:sz="0" w:space="0" w:color="auto"/>
        <w:left w:val="none" w:sz="0" w:space="0" w:color="auto"/>
        <w:bottom w:val="none" w:sz="0" w:space="0" w:color="auto"/>
        <w:right w:val="none" w:sz="0" w:space="0" w:color="auto"/>
      </w:divBdr>
    </w:div>
    <w:div w:id="1065839981">
      <w:marLeft w:val="0"/>
      <w:marRight w:val="0"/>
      <w:marTop w:val="0"/>
      <w:marBottom w:val="0"/>
      <w:divBdr>
        <w:top w:val="none" w:sz="0" w:space="0" w:color="auto"/>
        <w:left w:val="none" w:sz="0" w:space="0" w:color="auto"/>
        <w:bottom w:val="none" w:sz="0" w:space="0" w:color="auto"/>
        <w:right w:val="none" w:sz="0" w:space="0" w:color="auto"/>
      </w:divBdr>
    </w:div>
    <w:div w:id="1065839982">
      <w:marLeft w:val="0"/>
      <w:marRight w:val="0"/>
      <w:marTop w:val="0"/>
      <w:marBottom w:val="0"/>
      <w:divBdr>
        <w:top w:val="none" w:sz="0" w:space="0" w:color="auto"/>
        <w:left w:val="none" w:sz="0" w:space="0" w:color="auto"/>
        <w:bottom w:val="none" w:sz="0" w:space="0" w:color="auto"/>
        <w:right w:val="none" w:sz="0" w:space="0" w:color="auto"/>
      </w:divBdr>
    </w:div>
    <w:div w:id="1065839983">
      <w:marLeft w:val="0"/>
      <w:marRight w:val="0"/>
      <w:marTop w:val="0"/>
      <w:marBottom w:val="0"/>
      <w:divBdr>
        <w:top w:val="none" w:sz="0" w:space="0" w:color="auto"/>
        <w:left w:val="none" w:sz="0" w:space="0" w:color="auto"/>
        <w:bottom w:val="none" w:sz="0" w:space="0" w:color="auto"/>
        <w:right w:val="none" w:sz="0" w:space="0" w:color="auto"/>
      </w:divBdr>
    </w:div>
    <w:div w:id="1065839984">
      <w:marLeft w:val="0"/>
      <w:marRight w:val="0"/>
      <w:marTop w:val="0"/>
      <w:marBottom w:val="0"/>
      <w:divBdr>
        <w:top w:val="none" w:sz="0" w:space="0" w:color="auto"/>
        <w:left w:val="none" w:sz="0" w:space="0" w:color="auto"/>
        <w:bottom w:val="none" w:sz="0" w:space="0" w:color="auto"/>
        <w:right w:val="none" w:sz="0" w:space="0" w:color="auto"/>
      </w:divBdr>
    </w:div>
    <w:div w:id="1065839985">
      <w:marLeft w:val="0"/>
      <w:marRight w:val="0"/>
      <w:marTop w:val="0"/>
      <w:marBottom w:val="0"/>
      <w:divBdr>
        <w:top w:val="none" w:sz="0" w:space="0" w:color="auto"/>
        <w:left w:val="none" w:sz="0" w:space="0" w:color="auto"/>
        <w:bottom w:val="none" w:sz="0" w:space="0" w:color="auto"/>
        <w:right w:val="none" w:sz="0" w:space="0" w:color="auto"/>
      </w:divBdr>
    </w:div>
    <w:div w:id="1065839986">
      <w:marLeft w:val="0"/>
      <w:marRight w:val="0"/>
      <w:marTop w:val="0"/>
      <w:marBottom w:val="0"/>
      <w:divBdr>
        <w:top w:val="none" w:sz="0" w:space="0" w:color="auto"/>
        <w:left w:val="none" w:sz="0" w:space="0" w:color="auto"/>
        <w:bottom w:val="none" w:sz="0" w:space="0" w:color="auto"/>
        <w:right w:val="none" w:sz="0" w:space="0" w:color="auto"/>
      </w:divBdr>
    </w:div>
    <w:div w:id="1065839987">
      <w:marLeft w:val="0"/>
      <w:marRight w:val="0"/>
      <w:marTop w:val="0"/>
      <w:marBottom w:val="0"/>
      <w:divBdr>
        <w:top w:val="none" w:sz="0" w:space="0" w:color="auto"/>
        <w:left w:val="none" w:sz="0" w:space="0" w:color="auto"/>
        <w:bottom w:val="none" w:sz="0" w:space="0" w:color="auto"/>
        <w:right w:val="none" w:sz="0" w:space="0" w:color="auto"/>
      </w:divBdr>
    </w:div>
    <w:div w:id="1065839988">
      <w:marLeft w:val="0"/>
      <w:marRight w:val="0"/>
      <w:marTop w:val="0"/>
      <w:marBottom w:val="0"/>
      <w:divBdr>
        <w:top w:val="none" w:sz="0" w:space="0" w:color="auto"/>
        <w:left w:val="none" w:sz="0" w:space="0" w:color="auto"/>
        <w:bottom w:val="none" w:sz="0" w:space="0" w:color="auto"/>
        <w:right w:val="none" w:sz="0" w:space="0" w:color="auto"/>
      </w:divBdr>
    </w:div>
    <w:div w:id="1065839989">
      <w:marLeft w:val="0"/>
      <w:marRight w:val="0"/>
      <w:marTop w:val="0"/>
      <w:marBottom w:val="0"/>
      <w:divBdr>
        <w:top w:val="none" w:sz="0" w:space="0" w:color="auto"/>
        <w:left w:val="none" w:sz="0" w:space="0" w:color="auto"/>
        <w:bottom w:val="none" w:sz="0" w:space="0" w:color="auto"/>
        <w:right w:val="none" w:sz="0" w:space="0" w:color="auto"/>
      </w:divBdr>
    </w:div>
    <w:div w:id="1065839990">
      <w:marLeft w:val="0"/>
      <w:marRight w:val="0"/>
      <w:marTop w:val="0"/>
      <w:marBottom w:val="0"/>
      <w:divBdr>
        <w:top w:val="none" w:sz="0" w:space="0" w:color="auto"/>
        <w:left w:val="none" w:sz="0" w:space="0" w:color="auto"/>
        <w:bottom w:val="none" w:sz="0" w:space="0" w:color="auto"/>
        <w:right w:val="none" w:sz="0" w:space="0" w:color="auto"/>
      </w:divBdr>
    </w:div>
    <w:div w:id="1065839991">
      <w:marLeft w:val="0"/>
      <w:marRight w:val="0"/>
      <w:marTop w:val="0"/>
      <w:marBottom w:val="0"/>
      <w:divBdr>
        <w:top w:val="none" w:sz="0" w:space="0" w:color="auto"/>
        <w:left w:val="none" w:sz="0" w:space="0" w:color="auto"/>
        <w:bottom w:val="none" w:sz="0" w:space="0" w:color="auto"/>
        <w:right w:val="none" w:sz="0" w:space="0" w:color="auto"/>
      </w:divBdr>
    </w:div>
    <w:div w:id="1065839992">
      <w:marLeft w:val="0"/>
      <w:marRight w:val="0"/>
      <w:marTop w:val="0"/>
      <w:marBottom w:val="0"/>
      <w:divBdr>
        <w:top w:val="none" w:sz="0" w:space="0" w:color="auto"/>
        <w:left w:val="none" w:sz="0" w:space="0" w:color="auto"/>
        <w:bottom w:val="none" w:sz="0" w:space="0" w:color="auto"/>
        <w:right w:val="none" w:sz="0" w:space="0" w:color="auto"/>
      </w:divBdr>
    </w:div>
    <w:div w:id="1065839993">
      <w:marLeft w:val="0"/>
      <w:marRight w:val="0"/>
      <w:marTop w:val="0"/>
      <w:marBottom w:val="0"/>
      <w:divBdr>
        <w:top w:val="none" w:sz="0" w:space="0" w:color="auto"/>
        <w:left w:val="none" w:sz="0" w:space="0" w:color="auto"/>
        <w:bottom w:val="none" w:sz="0" w:space="0" w:color="auto"/>
        <w:right w:val="none" w:sz="0" w:space="0" w:color="auto"/>
      </w:divBdr>
    </w:div>
    <w:div w:id="1065839994">
      <w:marLeft w:val="0"/>
      <w:marRight w:val="0"/>
      <w:marTop w:val="0"/>
      <w:marBottom w:val="0"/>
      <w:divBdr>
        <w:top w:val="none" w:sz="0" w:space="0" w:color="auto"/>
        <w:left w:val="none" w:sz="0" w:space="0" w:color="auto"/>
        <w:bottom w:val="none" w:sz="0" w:space="0" w:color="auto"/>
        <w:right w:val="none" w:sz="0" w:space="0" w:color="auto"/>
      </w:divBdr>
    </w:div>
    <w:div w:id="1065839995">
      <w:marLeft w:val="0"/>
      <w:marRight w:val="0"/>
      <w:marTop w:val="0"/>
      <w:marBottom w:val="0"/>
      <w:divBdr>
        <w:top w:val="none" w:sz="0" w:space="0" w:color="auto"/>
        <w:left w:val="none" w:sz="0" w:space="0" w:color="auto"/>
        <w:bottom w:val="none" w:sz="0" w:space="0" w:color="auto"/>
        <w:right w:val="none" w:sz="0" w:space="0" w:color="auto"/>
      </w:divBdr>
    </w:div>
    <w:div w:id="1065839996">
      <w:marLeft w:val="0"/>
      <w:marRight w:val="0"/>
      <w:marTop w:val="0"/>
      <w:marBottom w:val="0"/>
      <w:divBdr>
        <w:top w:val="none" w:sz="0" w:space="0" w:color="auto"/>
        <w:left w:val="none" w:sz="0" w:space="0" w:color="auto"/>
        <w:bottom w:val="none" w:sz="0" w:space="0" w:color="auto"/>
        <w:right w:val="none" w:sz="0" w:space="0" w:color="auto"/>
      </w:divBdr>
    </w:div>
    <w:div w:id="1065839997">
      <w:marLeft w:val="0"/>
      <w:marRight w:val="0"/>
      <w:marTop w:val="0"/>
      <w:marBottom w:val="0"/>
      <w:divBdr>
        <w:top w:val="none" w:sz="0" w:space="0" w:color="auto"/>
        <w:left w:val="none" w:sz="0" w:space="0" w:color="auto"/>
        <w:bottom w:val="none" w:sz="0" w:space="0" w:color="auto"/>
        <w:right w:val="none" w:sz="0" w:space="0" w:color="auto"/>
      </w:divBdr>
    </w:div>
    <w:div w:id="1065839998">
      <w:marLeft w:val="0"/>
      <w:marRight w:val="0"/>
      <w:marTop w:val="0"/>
      <w:marBottom w:val="0"/>
      <w:divBdr>
        <w:top w:val="none" w:sz="0" w:space="0" w:color="auto"/>
        <w:left w:val="none" w:sz="0" w:space="0" w:color="auto"/>
        <w:bottom w:val="none" w:sz="0" w:space="0" w:color="auto"/>
        <w:right w:val="none" w:sz="0" w:space="0" w:color="auto"/>
      </w:divBdr>
    </w:div>
    <w:div w:id="1065839999">
      <w:marLeft w:val="0"/>
      <w:marRight w:val="0"/>
      <w:marTop w:val="0"/>
      <w:marBottom w:val="0"/>
      <w:divBdr>
        <w:top w:val="none" w:sz="0" w:space="0" w:color="auto"/>
        <w:left w:val="none" w:sz="0" w:space="0" w:color="auto"/>
        <w:bottom w:val="none" w:sz="0" w:space="0" w:color="auto"/>
        <w:right w:val="none" w:sz="0" w:space="0" w:color="auto"/>
      </w:divBdr>
    </w:div>
    <w:div w:id="1065840000">
      <w:marLeft w:val="0"/>
      <w:marRight w:val="0"/>
      <w:marTop w:val="0"/>
      <w:marBottom w:val="0"/>
      <w:divBdr>
        <w:top w:val="none" w:sz="0" w:space="0" w:color="auto"/>
        <w:left w:val="none" w:sz="0" w:space="0" w:color="auto"/>
        <w:bottom w:val="none" w:sz="0" w:space="0" w:color="auto"/>
        <w:right w:val="none" w:sz="0" w:space="0" w:color="auto"/>
      </w:divBdr>
    </w:div>
    <w:div w:id="1065840001">
      <w:marLeft w:val="0"/>
      <w:marRight w:val="0"/>
      <w:marTop w:val="0"/>
      <w:marBottom w:val="0"/>
      <w:divBdr>
        <w:top w:val="none" w:sz="0" w:space="0" w:color="auto"/>
        <w:left w:val="none" w:sz="0" w:space="0" w:color="auto"/>
        <w:bottom w:val="none" w:sz="0" w:space="0" w:color="auto"/>
        <w:right w:val="none" w:sz="0" w:space="0" w:color="auto"/>
      </w:divBdr>
    </w:div>
    <w:div w:id="1065840002">
      <w:marLeft w:val="0"/>
      <w:marRight w:val="0"/>
      <w:marTop w:val="0"/>
      <w:marBottom w:val="0"/>
      <w:divBdr>
        <w:top w:val="none" w:sz="0" w:space="0" w:color="auto"/>
        <w:left w:val="none" w:sz="0" w:space="0" w:color="auto"/>
        <w:bottom w:val="none" w:sz="0" w:space="0" w:color="auto"/>
        <w:right w:val="none" w:sz="0" w:space="0" w:color="auto"/>
      </w:divBdr>
    </w:div>
    <w:div w:id="1065840003">
      <w:marLeft w:val="0"/>
      <w:marRight w:val="0"/>
      <w:marTop w:val="0"/>
      <w:marBottom w:val="0"/>
      <w:divBdr>
        <w:top w:val="none" w:sz="0" w:space="0" w:color="auto"/>
        <w:left w:val="none" w:sz="0" w:space="0" w:color="auto"/>
        <w:bottom w:val="none" w:sz="0" w:space="0" w:color="auto"/>
        <w:right w:val="none" w:sz="0" w:space="0" w:color="auto"/>
      </w:divBdr>
    </w:div>
    <w:div w:id="1065840004">
      <w:marLeft w:val="0"/>
      <w:marRight w:val="0"/>
      <w:marTop w:val="0"/>
      <w:marBottom w:val="0"/>
      <w:divBdr>
        <w:top w:val="none" w:sz="0" w:space="0" w:color="auto"/>
        <w:left w:val="none" w:sz="0" w:space="0" w:color="auto"/>
        <w:bottom w:val="none" w:sz="0" w:space="0" w:color="auto"/>
        <w:right w:val="none" w:sz="0" w:space="0" w:color="auto"/>
      </w:divBdr>
    </w:div>
    <w:div w:id="1065840005">
      <w:marLeft w:val="0"/>
      <w:marRight w:val="0"/>
      <w:marTop w:val="0"/>
      <w:marBottom w:val="0"/>
      <w:divBdr>
        <w:top w:val="none" w:sz="0" w:space="0" w:color="auto"/>
        <w:left w:val="none" w:sz="0" w:space="0" w:color="auto"/>
        <w:bottom w:val="none" w:sz="0" w:space="0" w:color="auto"/>
        <w:right w:val="none" w:sz="0" w:space="0" w:color="auto"/>
      </w:divBdr>
    </w:div>
    <w:div w:id="1065840006">
      <w:marLeft w:val="0"/>
      <w:marRight w:val="0"/>
      <w:marTop w:val="0"/>
      <w:marBottom w:val="0"/>
      <w:divBdr>
        <w:top w:val="none" w:sz="0" w:space="0" w:color="auto"/>
        <w:left w:val="none" w:sz="0" w:space="0" w:color="auto"/>
        <w:bottom w:val="none" w:sz="0" w:space="0" w:color="auto"/>
        <w:right w:val="none" w:sz="0" w:space="0" w:color="auto"/>
      </w:divBdr>
    </w:div>
    <w:div w:id="1065840007">
      <w:marLeft w:val="0"/>
      <w:marRight w:val="0"/>
      <w:marTop w:val="0"/>
      <w:marBottom w:val="0"/>
      <w:divBdr>
        <w:top w:val="none" w:sz="0" w:space="0" w:color="auto"/>
        <w:left w:val="none" w:sz="0" w:space="0" w:color="auto"/>
        <w:bottom w:val="none" w:sz="0" w:space="0" w:color="auto"/>
        <w:right w:val="none" w:sz="0" w:space="0" w:color="auto"/>
      </w:divBdr>
    </w:div>
    <w:div w:id="1065840008">
      <w:marLeft w:val="0"/>
      <w:marRight w:val="0"/>
      <w:marTop w:val="0"/>
      <w:marBottom w:val="0"/>
      <w:divBdr>
        <w:top w:val="none" w:sz="0" w:space="0" w:color="auto"/>
        <w:left w:val="none" w:sz="0" w:space="0" w:color="auto"/>
        <w:bottom w:val="none" w:sz="0" w:space="0" w:color="auto"/>
        <w:right w:val="none" w:sz="0" w:space="0" w:color="auto"/>
      </w:divBdr>
    </w:div>
    <w:div w:id="1065840009">
      <w:marLeft w:val="0"/>
      <w:marRight w:val="0"/>
      <w:marTop w:val="0"/>
      <w:marBottom w:val="0"/>
      <w:divBdr>
        <w:top w:val="none" w:sz="0" w:space="0" w:color="auto"/>
        <w:left w:val="none" w:sz="0" w:space="0" w:color="auto"/>
        <w:bottom w:val="none" w:sz="0" w:space="0" w:color="auto"/>
        <w:right w:val="none" w:sz="0" w:space="0" w:color="auto"/>
      </w:divBdr>
    </w:div>
    <w:div w:id="1065840010">
      <w:marLeft w:val="0"/>
      <w:marRight w:val="0"/>
      <w:marTop w:val="0"/>
      <w:marBottom w:val="0"/>
      <w:divBdr>
        <w:top w:val="none" w:sz="0" w:space="0" w:color="auto"/>
        <w:left w:val="none" w:sz="0" w:space="0" w:color="auto"/>
        <w:bottom w:val="none" w:sz="0" w:space="0" w:color="auto"/>
        <w:right w:val="none" w:sz="0" w:space="0" w:color="auto"/>
      </w:divBdr>
    </w:div>
    <w:div w:id="1065840011">
      <w:marLeft w:val="0"/>
      <w:marRight w:val="0"/>
      <w:marTop w:val="0"/>
      <w:marBottom w:val="0"/>
      <w:divBdr>
        <w:top w:val="none" w:sz="0" w:space="0" w:color="auto"/>
        <w:left w:val="none" w:sz="0" w:space="0" w:color="auto"/>
        <w:bottom w:val="none" w:sz="0" w:space="0" w:color="auto"/>
        <w:right w:val="none" w:sz="0" w:space="0" w:color="auto"/>
      </w:divBdr>
    </w:div>
    <w:div w:id="1065840012">
      <w:marLeft w:val="0"/>
      <w:marRight w:val="0"/>
      <w:marTop w:val="0"/>
      <w:marBottom w:val="0"/>
      <w:divBdr>
        <w:top w:val="none" w:sz="0" w:space="0" w:color="auto"/>
        <w:left w:val="none" w:sz="0" w:space="0" w:color="auto"/>
        <w:bottom w:val="none" w:sz="0" w:space="0" w:color="auto"/>
        <w:right w:val="none" w:sz="0" w:space="0" w:color="auto"/>
      </w:divBdr>
    </w:div>
    <w:div w:id="1065840013">
      <w:marLeft w:val="0"/>
      <w:marRight w:val="0"/>
      <w:marTop w:val="0"/>
      <w:marBottom w:val="0"/>
      <w:divBdr>
        <w:top w:val="none" w:sz="0" w:space="0" w:color="auto"/>
        <w:left w:val="none" w:sz="0" w:space="0" w:color="auto"/>
        <w:bottom w:val="none" w:sz="0" w:space="0" w:color="auto"/>
        <w:right w:val="none" w:sz="0" w:space="0" w:color="auto"/>
      </w:divBdr>
    </w:div>
    <w:div w:id="1065840014">
      <w:marLeft w:val="0"/>
      <w:marRight w:val="0"/>
      <w:marTop w:val="0"/>
      <w:marBottom w:val="0"/>
      <w:divBdr>
        <w:top w:val="none" w:sz="0" w:space="0" w:color="auto"/>
        <w:left w:val="none" w:sz="0" w:space="0" w:color="auto"/>
        <w:bottom w:val="none" w:sz="0" w:space="0" w:color="auto"/>
        <w:right w:val="none" w:sz="0" w:space="0" w:color="auto"/>
      </w:divBdr>
    </w:div>
    <w:div w:id="1065840015">
      <w:marLeft w:val="0"/>
      <w:marRight w:val="0"/>
      <w:marTop w:val="0"/>
      <w:marBottom w:val="0"/>
      <w:divBdr>
        <w:top w:val="none" w:sz="0" w:space="0" w:color="auto"/>
        <w:left w:val="none" w:sz="0" w:space="0" w:color="auto"/>
        <w:bottom w:val="none" w:sz="0" w:space="0" w:color="auto"/>
        <w:right w:val="none" w:sz="0" w:space="0" w:color="auto"/>
      </w:divBdr>
    </w:div>
    <w:div w:id="1065840016">
      <w:marLeft w:val="0"/>
      <w:marRight w:val="0"/>
      <w:marTop w:val="0"/>
      <w:marBottom w:val="0"/>
      <w:divBdr>
        <w:top w:val="none" w:sz="0" w:space="0" w:color="auto"/>
        <w:left w:val="none" w:sz="0" w:space="0" w:color="auto"/>
        <w:bottom w:val="none" w:sz="0" w:space="0" w:color="auto"/>
        <w:right w:val="none" w:sz="0" w:space="0" w:color="auto"/>
      </w:divBdr>
    </w:div>
    <w:div w:id="1065840017">
      <w:marLeft w:val="0"/>
      <w:marRight w:val="0"/>
      <w:marTop w:val="0"/>
      <w:marBottom w:val="0"/>
      <w:divBdr>
        <w:top w:val="none" w:sz="0" w:space="0" w:color="auto"/>
        <w:left w:val="none" w:sz="0" w:space="0" w:color="auto"/>
        <w:bottom w:val="none" w:sz="0" w:space="0" w:color="auto"/>
        <w:right w:val="none" w:sz="0" w:space="0" w:color="auto"/>
      </w:divBdr>
    </w:div>
    <w:div w:id="1065840018">
      <w:marLeft w:val="0"/>
      <w:marRight w:val="0"/>
      <w:marTop w:val="0"/>
      <w:marBottom w:val="0"/>
      <w:divBdr>
        <w:top w:val="none" w:sz="0" w:space="0" w:color="auto"/>
        <w:left w:val="none" w:sz="0" w:space="0" w:color="auto"/>
        <w:bottom w:val="none" w:sz="0" w:space="0" w:color="auto"/>
        <w:right w:val="none" w:sz="0" w:space="0" w:color="auto"/>
      </w:divBdr>
    </w:div>
    <w:div w:id="1065840019">
      <w:marLeft w:val="0"/>
      <w:marRight w:val="0"/>
      <w:marTop w:val="0"/>
      <w:marBottom w:val="0"/>
      <w:divBdr>
        <w:top w:val="none" w:sz="0" w:space="0" w:color="auto"/>
        <w:left w:val="none" w:sz="0" w:space="0" w:color="auto"/>
        <w:bottom w:val="none" w:sz="0" w:space="0" w:color="auto"/>
        <w:right w:val="none" w:sz="0" w:space="0" w:color="auto"/>
      </w:divBdr>
    </w:div>
    <w:div w:id="1065840020">
      <w:marLeft w:val="0"/>
      <w:marRight w:val="0"/>
      <w:marTop w:val="0"/>
      <w:marBottom w:val="0"/>
      <w:divBdr>
        <w:top w:val="none" w:sz="0" w:space="0" w:color="auto"/>
        <w:left w:val="none" w:sz="0" w:space="0" w:color="auto"/>
        <w:bottom w:val="none" w:sz="0" w:space="0" w:color="auto"/>
        <w:right w:val="none" w:sz="0" w:space="0" w:color="auto"/>
      </w:divBdr>
    </w:div>
    <w:div w:id="1065840021">
      <w:marLeft w:val="0"/>
      <w:marRight w:val="0"/>
      <w:marTop w:val="0"/>
      <w:marBottom w:val="0"/>
      <w:divBdr>
        <w:top w:val="none" w:sz="0" w:space="0" w:color="auto"/>
        <w:left w:val="none" w:sz="0" w:space="0" w:color="auto"/>
        <w:bottom w:val="none" w:sz="0" w:space="0" w:color="auto"/>
        <w:right w:val="none" w:sz="0" w:space="0" w:color="auto"/>
      </w:divBdr>
    </w:div>
    <w:div w:id="1065840023">
      <w:marLeft w:val="0"/>
      <w:marRight w:val="0"/>
      <w:marTop w:val="0"/>
      <w:marBottom w:val="0"/>
      <w:divBdr>
        <w:top w:val="none" w:sz="0" w:space="0" w:color="auto"/>
        <w:left w:val="none" w:sz="0" w:space="0" w:color="auto"/>
        <w:bottom w:val="none" w:sz="0" w:space="0" w:color="auto"/>
        <w:right w:val="none" w:sz="0" w:space="0" w:color="auto"/>
      </w:divBdr>
    </w:div>
    <w:div w:id="1065840024">
      <w:marLeft w:val="0"/>
      <w:marRight w:val="0"/>
      <w:marTop w:val="0"/>
      <w:marBottom w:val="0"/>
      <w:divBdr>
        <w:top w:val="none" w:sz="0" w:space="0" w:color="auto"/>
        <w:left w:val="none" w:sz="0" w:space="0" w:color="auto"/>
        <w:bottom w:val="none" w:sz="0" w:space="0" w:color="auto"/>
        <w:right w:val="none" w:sz="0" w:space="0" w:color="auto"/>
      </w:divBdr>
    </w:div>
    <w:div w:id="1065840025">
      <w:marLeft w:val="0"/>
      <w:marRight w:val="0"/>
      <w:marTop w:val="0"/>
      <w:marBottom w:val="0"/>
      <w:divBdr>
        <w:top w:val="none" w:sz="0" w:space="0" w:color="auto"/>
        <w:left w:val="none" w:sz="0" w:space="0" w:color="auto"/>
        <w:bottom w:val="none" w:sz="0" w:space="0" w:color="auto"/>
        <w:right w:val="none" w:sz="0" w:space="0" w:color="auto"/>
      </w:divBdr>
    </w:div>
    <w:div w:id="1065840026">
      <w:marLeft w:val="0"/>
      <w:marRight w:val="0"/>
      <w:marTop w:val="0"/>
      <w:marBottom w:val="0"/>
      <w:divBdr>
        <w:top w:val="none" w:sz="0" w:space="0" w:color="auto"/>
        <w:left w:val="none" w:sz="0" w:space="0" w:color="auto"/>
        <w:bottom w:val="none" w:sz="0" w:space="0" w:color="auto"/>
        <w:right w:val="none" w:sz="0" w:space="0" w:color="auto"/>
      </w:divBdr>
    </w:div>
    <w:div w:id="1065840027">
      <w:marLeft w:val="0"/>
      <w:marRight w:val="0"/>
      <w:marTop w:val="0"/>
      <w:marBottom w:val="0"/>
      <w:divBdr>
        <w:top w:val="none" w:sz="0" w:space="0" w:color="auto"/>
        <w:left w:val="none" w:sz="0" w:space="0" w:color="auto"/>
        <w:bottom w:val="none" w:sz="0" w:space="0" w:color="auto"/>
        <w:right w:val="none" w:sz="0" w:space="0" w:color="auto"/>
      </w:divBdr>
    </w:div>
    <w:div w:id="1065840028">
      <w:marLeft w:val="0"/>
      <w:marRight w:val="0"/>
      <w:marTop w:val="0"/>
      <w:marBottom w:val="0"/>
      <w:divBdr>
        <w:top w:val="none" w:sz="0" w:space="0" w:color="auto"/>
        <w:left w:val="none" w:sz="0" w:space="0" w:color="auto"/>
        <w:bottom w:val="none" w:sz="0" w:space="0" w:color="auto"/>
        <w:right w:val="none" w:sz="0" w:space="0" w:color="auto"/>
      </w:divBdr>
    </w:div>
    <w:div w:id="1065840029">
      <w:marLeft w:val="0"/>
      <w:marRight w:val="0"/>
      <w:marTop w:val="0"/>
      <w:marBottom w:val="0"/>
      <w:divBdr>
        <w:top w:val="none" w:sz="0" w:space="0" w:color="auto"/>
        <w:left w:val="none" w:sz="0" w:space="0" w:color="auto"/>
        <w:bottom w:val="none" w:sz="0" w:space="0" w:color="auto"/>
        <w:right w:val="none" w:sz="0" w:space="0" w:color="auto"/>
      </w:divBdr>
    </w:div>
    <w:div w:id="1065840030">
      <w:marLeft w:val="0"/>
      <w:marRight w:val="0"/>
      <w:marTop w:val="0"/>
      <w:marBottom w:val="0"/>
      <w:divBdr>
        <w:top w:val="none" w:sz="0" w:space="0" w:color="auto"/>
        <w:left w:val="none" w:sz="0" w:space="0" w:color="auto"/>
        <w:bottom w:val="none" w:sz="0" w:space="0" w:color="auto"/>
        <w:right w:val="none" w:sz="0" w:space="0" w:color="auto"/>
      </w:divBdr>
    </w:div>
    <w:div w:id="1065840031">
      <w:marLeft w:val="0"/>
      <w:marRight w:val="0"/>
      <w:marTop w:val="0"/>
      <w:marBottom w:val="0"/>
      <w:divBdr>
        <w:top w:val="none" w:sz="0" w:space="0" w:color="auto"/>
        <w:left w:val="none" w:sz="0" w:space="0" w:color="auto"/>
        <w:bottom w:val="none" w:sz="0" w:space="0" w:color="auto"/>
        <w:right w:val="none" w:sz="0" w:space="0" w:color="auto"/>
      </w:divBdr>
    </w:div>
    <w:div w:id="1065840032">
      <w:marLeft w:val="0"/>
      <w:marRight w:val="0"/>
      <w:marTop w:val="0"/>
      <w:marBottom w:val="0"/>
      <w:divBdr>
        <w:top w:val="none" w:sz="0" w:space="0" w:color="auto"/>
        <w:left w:val="none" w:sz="0" w:space="0" w:color="auto"/>
        <w:bottom w:val="none" w:sz="0" w:space="0" w:color="auto"/>
        <w:right w:val="none" w:sz="0" w:space="0" w:color="auto"/>
      </w:divBdr>
    </w:div>
    <w:div w:id="1065840033">
      <w:marLeft w:val="0"/>
      <w:marRight w:val="0"/>
      <w:marTop w:val="0"/>
      <w:marBottom w:val="0"/>
      <w:divBdr>
        <w:top w:val="none" w:sz="0" w:space="0" w:color="auto"/>
        <w:left w:val="none" w:sz="0" w:space="0" w:color="auto"/>
        <w:bottom w:val="none" w:sz="0" w:space="0" w:color="auto"/>
        <w:right w:val="none" w:sz="0" w:space="0" w:color="auto"/>
      </w:divBdr>
    </w:div>
    <w:div w:id="1065840034">
      <w:marLeft w:val="0"/>
      <w:marRight w:val="0"/>
      <w:marTop w:val="0"/>
      <w:marBottom w:val="0"/>
      <w:divBdr>
        <w:top w:val="none" w:sz="0" w:space="0" w:color="auto"/>
        <w:left w:val="none" w:sz="0" w:space="0" w:color="auto"/>
        <w:bottom w:val="none" w:sz="0" w:space="0" w:color="auto"/>
        <w:right w:val="none" w:sz="0" w:space="0" w:color="auto"/>
      </w:divBdr>
    </w:div>
    <w:div w:id="1065840035">
      <w:marLeft w:val="0"/>
      <w:marRight w:val="0"/>
      <w:marTop w:val="0"/>
      <w:marBottom w:val="0"/>
      <w:divBdr>
        <w:top w:val="none" w:sz="0" w:space="0" w:color="auto"/>
        <w:left w:val="none" w:sz="0" w:space="0" w:color="auto"/>
        <w:bottom w:val="none" w:sz="0" w:space="0" w:color="auto"/>
        <w:right w:val="none" w:sz="0" w:space="0" w:color="auto"/>
      </w:divBdr>
    </w:div>
    <w:div w:id="1065840036">
      <w:marLeft w:val="0"/>
      <w:marRight w:val="0"/>
      <w:marTop w:val="0"/>
      <w:marBottom w:val="0"/>
      <w:divBdr>
        <w:top w:val="none" w:sz="0" w:space="0" w:color="auto"/>
        <w:left w:val="none" w:sz="0" w:space="0" w:color="auto"/>
        <w:bottom w:val="none" w:sz="0" w:space="0" w:color="auto"/>
        <w:right w:val="none" w:sz="0" w:space="0" w:color="auto"/>
      </w:divBdr>
    </w:div>
    <w:div w:id="1065840037">
      <w:marLeft w:val="0"/>
      <w:marRight w:val="0"/>
      <w:marTop w:val="0"/>
      <w:marBottom w:val="0"/>
      <w:divBdr>
        <w:top w:val="none" w:sz="0" w:space="0" w:color="auto"/>
        <w:left w:val="none" w:sz="0" w:space="0" w:color="auto"/>
        <w:bottom w:val="none" w:sz="0" w:space="0" w:color="auto"/>
        <w:right w:val="none" w:sz="0" w:space="0" w:color="auto"/>
      </w:divBdr>
    </w:div>
    <w:div w:id="1065840038">
      <w:marLeft w:val="0"/>
      <w:marRight w:val="0"/>
      <w:marTop w:val="0"/>
      <w:marBottom w:val="0"/>
      <w:divBdr>
        <w:top w:val="none" w:sz="0" w:space="0" w:color="auto"/>
        <w:left w:val="none" w:sz="0" w:space="0" w:color="auto"/>
        <w:bottom w:val="none" w:sz="0" w:space="0" w:color="auto"/>
        <w:right w:val="none" w:sz="0" w:space="0" w:color="auto"/>
      </w:divBdr>
    </w:div>
    <w:div w:id="1065840039">
      <w:marLeft w:val="0"/>
      <w:marRight w:val="0"/>
      <w:marTop w:val="0"/>
      <w:marBottom w:val="0"/>
      <w:divBdr>
        <w:top w:val="none" w:sz="0" w:space="0" w:color="auto"/>
        <w:left w:val="none" w:sz="0" w:space="0" w:color="auto"/>
        <w:bottom w:val="none" w:sz="0" w:space="0" w:color="auto"/>
        <w:right w:val="none" w:sz="0" w:space="0" w:color="auto"/>
      </w:divBdr>
    </w:div>
    <w:div w:id="1065840040">
      <w:marLeft w:val="0"/>
      <w:marRight w:val="0"/>
      <w:marTop w:val="0"/>
      <w:marBottom w:val="0"/>
      <w:divBdr>
        <w:top w:val="none" w:sz="0" w:space="0" w:color="auto"/>
        <w:left w:val="none" w:sz="0" w:space="0" w:color="auto"/>
        <w:bottom w:val="none" w:sz="0" w:space="0" w:color="auto"/>
        <w:right w:val="none" w:sz="0" w:space="0" w:color="auto"/>
      </w:divBdr>
    </w:div>
    <w:div w:id="1065840041">
      <w:marLeft w:val="0"/>
      <w:marRight w:val="0"/>
      <w:marTop w:val="0"/>
      <w:marBottom w:val="0"/>
      <w:divBdr>
        <w:top w:val="none" w:sz="0" w:space="0" w:color="auto"/>
        <w:left w:val="none" w:sz="0" w:space="0" w:color="auto"/>
        <w:bottom w:val="none" w:sz="0" w:space="0" w:color="auto"/>
        <w:right w:val="none" w:sz="0" w:space="0" w:color="auto"/>
      </w:divBdr>
    </w:div>
    <w:div w:id="1065840042">
      <w:marLeft w:val="0"/>
      <w:marRight w:val="0"/>
      <w:marTop w:val="0"/>
      <w:marBottom w:val="0"/>
      <w:divBdr>
        <w:top w:val="none" w:sz="0" w:space="0" w:color="auto"/>
        <w:left w:val="none" w:sz="0" w:space="0" w:color="auto"/>
        <w:bottom w:val="none" w:sz="0" w:space="0" w:color="auto"/>
        <w:right w:val="none" w:sz="0" w:space="0" w:color="auto"/>
      </w:divBdr>
    </w:div>
    <w:div w:id="1065840043">
      <w:marLeft w:val="0"/>
      <w:marRight w:val="0"/>
      <w:marTop w:val="0"/>
      <w:marBottom w:val="0"/>
      <w:divBdr>
        <w:top w:val="none" w:sz="0" w:space="0" w:color="auto"/>
        <w:left w:val="none" w:sz="0" w:space="0" w:color="auto"/>
        <w:bottom w:val="none" w:sz="0" w:space="0" w:color="auto"/>
        <w:right w:val="none" w:sz="0" w:space="0" w:color="auto"/>
      </w:divBdr>
    </w:div>
    <w:div w:id="1065840044">
      <w:marLeft w:val="0"/>
      <w:marRight w:val="0"/>
      <w:marTop w:val="0"/>
      <w:marBottom w:val="0"/>
      <w:divBdr>
        <w:top w:val="none" w:sz="0" w:space="0" w:color="auto"/>
        <w:left w:val="none" w:sz="0" w:space="0" w:color="auto"/>
        <w:bottom w:val="none" w:sz="0" w:space="0" w:color="auto"/>
        <w:right w:val="none" w:sz="0" w:space="0" w:color="auto"/>
      </w:divBdr>
    </w:div>
    <w:div w:id="1065840045">
      <w:marLeft w:val="0"/>
      <w:marRight w:val="0"/>
      <w:marTop w:val="0"/>
      <w:marBottom w:val="0"/>
      <w:divBdr>
        <w:top w:val="none" w:sz="0" w:space="0" w:color="auto"/>
        <w:left w:val="none" w:sz="0" w:space="0" w:color="auto"/>
        <w:bottom w:val="none" w:sz="0" w:space="0" w:color="auto"/>
        <w:right w:val="none" w:sz="0" w:space="0" w:color="auto"/>
      </w:divBdr>
    </w:div>
    <w:div w:id="1065840046">
      <w:marLeft w:val="0"/>
      <w:marRight w:val="0"/>
      <w:marTop w:val="0"/>
      <w:marBottom w:val="0"/>
      <w:divBdr>
        <w:top w:val="none" w:sz="0" w:space="0" w:color="auto"/>
        <w:left w:val="none" w:sz="0" w:space="0" w:color="auto"/>
        <w:bottom w:val="none" w:sz="0" w:space="0" w:color="auto"/>
        <w:right w:val="none" w:sz="0" w:space="0" w:color="auto"/>
      </w:divBdr>
    </w:div>
    <w:div w:id="1065840047">
      <w:marLeft w:val="0"/>
      <w:marRight w:val="0"/>
      <w:marTop w:val="0"/>
      <w:marBottom w:val="0"/>
      <w:divBdr>
        <w:top w:val="none" w:sz="0" w:space="0" w:color="auto"/>
        <w:left w:val="none" w:sz="0" w:space="0" w:color="auto"/>
        <w:bottom w:val="none" w:sz="0" w:space="0" w:color="auto"/>
        <w:right w:val="none" w:sz="0" w:space="0" w:color="auto"/>
      </w:divBdr>
    </w:div>
    <w:div w:id="1065840048">
      <w:marLeft w:val="0"/>
      <w:marRight w:val="0"/>
      <w:marTop w:val="0"/>
      <w:marBottom w:val="0"/>
      <w:divBdr>
        <w:top w:val="none" w:sz="0" w:space="0" w:color="auto"/>
        <w:left w:val="none" w:sz="0" w:space="0" w:color="auto"/>
        <w:bottom w:val="none" w:sz="0" w:space="0" w:color="auto"/>
        <w:right w:val="none" w:sz="0" w:space="0" w:color="auto"/>
      </w:divBdr>
    </w:div>
    <w:div w:id="1065840049">
      <w:marLeft w:val="0"/>
      <w:marRight w:val="0"/>
      <w:marTop w:val="0"/>
      <w:marBottom w:val="0"/>
      <w:divBdr>
        <w:top w:val="none" w:sz="0" w:space="0" w:color="auto"/>
        <w:left w:val="none" w:sz="0" w:space="0" w:color="auto"/>
        <w:bottom w:val="none" w:sz="0" w:space="0" w:color="auto"/>
        <w:right w:val="none" w:sz="0" w:space="0" w:color="auto"/>
      </w:divBdr>
    </w:div>
    <w:div w:id="1065840050">
      <w:marLeft w:val="0"/>
      <w:marRight w:val="0"/>
      <w:marTop w:val="0"/>
      <w:marBottom w:val="0"/>
      <w:divBdr>
        <w:top w:val="none" w:sz="0" w:space="0" w:color="auto"/>
        <w:left w:val="none" w:sz="0" w:space="0" w:color="auto"/>
        <w:bottom w:val="none" w:sz="0" w:space="0" w:color="auto"/>
        <w:right w:val="none" w:sz="0" w:space="0" w:color="auto"/>
      </w:divBdr>
    </w:div>
    <w:div w:id="1065840051">
      <w:marLeft w:val="0"/>
      <w:marRight w:val="0"/>
      <w:marTop w:val="0"/>
      <w:marBottom w:val="0"/>
      <w:divBdr>
        <w:top w:val="none" w:sz="0" w:space="0" w:color="auto"/>
        <w:left w:val="none" w:sz="0" w:space="0" w:color="auto"/>
        <w:bottom w:val="none" w:sz="0" w:space="0" w:color="auto"/>
        <w:right w:val="none" w:sz="0" w:space="0" w:color="auto"/>
      </w:divBdr>
    </w:div>
    <w:div w:id="1065840052">
      <w:marLeft w:val="0"/>
      <w:marRight w:val="0"/>
      <w:marTop w:val="0"/>
      <w:marBottom w:val="0"/>
      <w:divBdr>
        <w:top w:val="none" w:sz="0" w:space="0" w:color="auto"/>
        <w:left w:val="none" w:sz="0" w:space="0" w:color="auto"/>
        <w:bottom w:val="none" w:sz="0" w:space="0" w:color="auto"/>
        <w:right w:val="none" w:sz="0" w:space="0" w:color="auto"/>
      </w:divBdr>
    </w:div>
    <w:div w:id="1065840053">
      <w:marLeft w:val="0"/>
      <w:marRight w:val="0"/>
      <w:marTop w:val="0"/>
      <w:marBottom w:val="0"/>
      <w:divBdr>
        <w:top w:val="none" w:sz="0" w:space="0" w:color="auto"/>
        <w:left w:val="none" w:sz="0" w:space="0" w:color="auto"/>
        <w:bottom w:val="none" w:sz="0" w:space="0" w:color="auto"/>
        <w:right w:val="none" w:sz="0" w:space="0" w:color="auto"/>
      </w:divBdr>
    </w:div>
    <w:div w:id="1065840054">
      <w:marLeft w:val="0"/>
      <w:marRight w:val="0"/>
      <w:marTop w:val="0"/>
      <w:marBottom w:val="0"/>
      <w:divBdr>
        <w:top w:val="none" w:sz="0" w:space="0" w:color="auto"/>
        <w:left w:val="none" w:sz="0" w:space="0" w:color="auto"/>
        <w:bottom w:val="none" w:sz="0" w:space="0" w:color="auto"/>
        <w:right w:val="none" w:sz="0" w:space="0" w:color="auto"/>
      </w:divBdr>
    </w:div>
    <w:div w:id="1065840055">
      <w:marLeft w:val="0"/>
      <w:marRight w:val="0"/>
      <w:marTop w:val="0"/>
      <w:marBottom w:val="0"/>
      <w:divBdr>
        <w:top w:val="none" w:sz="0" w:space="0" w:color="auto"/>
        <w:left w:val="none" w:sz="0" w:space="0" w:color="auto"/>
        <w:bottom w:val="none" w:sz="0" w:space="0" w:color="auto"/>
        <w:right w:val="none" w:sz="0" w:space="0" w:color="auto"/>
      </w:divBdr>
    </w:div>
    <w:div w:id="1065840056">
      <w:marLeft w:val="0"/>
      <w:marRight w:val="0"/>
      <w:marTop w:val="0"/>
      <w:marBottom w:val="0"/>
      <w:divBdr>
        <w:top w:val="none" w:sz="0" w:space="0" w:color="auto"/>
        <w:left w:val="none" w:sz="0" w:space="0" w:color="auto"/>
        <w:bottom w:val="none" w:sz="0" w:space="0" w:color="auto"/>
        <w:right w:val="none" w:sz="0" w:space="0" w:color="auto"/>
      </w:divBdr>
    </w:div>
    <w:div w:id="1065840057">
      <w:marLeft w:val="0"/>
      <w:marRight w:val="0"/>
      <w:marTop w:val="0"/>
      <w:marBottom w:val="0"/>
      <w:divBdr>
        <w:top w:val="none" w:sz="0" w:space="0" w:color="auto"/>
        <w:left w:val="none" w:sz="0" w:space="0" w:color="auto"/>
        <w:bottom w:val="none" w:sz="0" w:space="0" w:color="auto"/>
        <w:right w:val="none" w:sz="0" w:space="0" w:color="auto"/>
      </w:divBdr>
    </w:div>
    <w:div w:id="1065840058">
      <w:marLeft w:val="0"/>
      <w:marRight w:val="0"/>
      <w:marTop w:val="0"/>
      <w:marBottom w:val="0"/>
      <w:divBdr>
        <w:top w:val="none" w:sz="0" w:space="0" w:color="auto"/>
        <w:left w:val="none" w:sz="0" w:space="0" w:color="auto"/>
        <w:bottom w:val="none" w:sz="0" w:space="0" w:color="auto"/>
        <w:right w:val="none" w:sz="0" w:space="0" w:color="auto"/>
      </w:divBdr>
    </w:div>
    <w:div w:id="1065840059">
      <w:marLeft w:val="0"/>
      <w:marRight w:val="0"/>
      <w:marTop w:val="0"/>
      <w:marBottom w:val="0"/>
      <w:divBdr>
        <w:top w:val="none" w:sz="0" w:space="0" w:color="auto"/>
        <w:left w:val="none" w:sz="0" w:space="0" w:color="auto"/>
        <w:bottom w:val="none" w:sz="0" w:space="0" w:color="auto"/>
        <w:right w:val="none" w:sz="0" w:space="0" w:color="auto"/>
      </w:divBdr>
    </w:div>
    <w:div w:id="1065840060">
      <w:marLeft w:val="0"/>
      <w:marRight w:val="0"/>
      <w:marTop w:val="0"/>
      <w:marBottom w:val="0"/>
      <w:divBdr>
        <w:top w:val="none" w:sz="0" w:space="0" w:color="auto"/>
        <w:left w:val="none" w:sz="0" w:space="0" w:color="auto"/>
        <w:bottom w:val="none" w:sz="0" w:space="0" w:color="auto"/>
        <w:right w:val="none" w:sz="0" w:space="0" w:color="auto"/>
      </w:divBdr>
    </w:div>
    <w:div w:id="1065840061">
      <w:marLeft w:val="0"/>
      <w:marRight w:val="0"/>
      <w:marTop w:val="0"/>
      <w:marBottom w:val="0"/>
      <w:divBdr>
        <w:top w:val="none" w:sz="0" w:space="0" w:color="auto"/>
        <w:left w:val="none" w:sz="0" w:space="0" w:color="auto"/>
        <w:bottom w:val="none" w:sz="0" w:space="0" w:color="auto"/>
        <w:right w:val="none" w:sz="0" w:space="0" w:color="auto"/>
      </w:divBdr>
    </w:div>
    <w:div w:id="1065840062">
      <w:marLeft w:val="0"/>
      <w:marRight w:val="0"/>
      <w:marTop w:val="0"/>
      <w:marBottom w:val="0"/>
      <w:divBdr>
        <w:top w:val="none" w:sz="0" w:space="0" w:color="auto"/>
        <w:left w:val="none" w:sz="0" w:space="0" w:color="auto"/>
        <w:bottom w:val="none" w:sz="0" w:space="0" w:color="auto"/>
        <w:right w:val="none" w:sz="0" w:space="0" w:color="auto"/>
      </w:divBdr>
    </w:div>
    <w:div w:id="1065840063">
      <w:marLeft w:val="0"/>
      <w:marRight w:val="0"/>
      <w:marTop w:val="0"/>
      <w:marBottom w:val="0"/>
      <w:divBdr>
        <w:top w:val="none" w:sz="0" w:space="0" w:color="auto"/>
        <w:left w:val="none" w:sz="0" w:space="0" w:color="auto"/>
        <w:bottom w:val="none" w:sz="0" w:space="0" w:color="auto"/>
        <w:right w:val="none" w:sz="0" w:space="0" w:color="auto"/>
      </w:divBdr>
    </w:div>
    <w:div w:id="1065840064">
      <w:marLeft w:val="0"/>
      <w:marRight w:val="0"/>
      <w:marTop w:val="0"/>
      <w:marBottom w:val="0"/>
      <w:divBdr>
        <w:top w:val="none" w:sz="0" w:space="0" w:color="auto"/>
        <w:left w:val="none" w:sz="0" w:space="0" w:color="auto"/>
        <w:bottom w:val="none" w:sz="0" w:space="0" w:color="auto"/>
        <w:right w:val="none" w:sz="0" w:space="0" w:color="auto"/>
      </w:divBdr>
    </w:div>
    <w:div w:id="1065840065">
      <w:marLeft w:val="0"/>
      <w:marRight w:val="0"/>
      <w:marTop w:val="0"/>
      <w:marBottom w:val="0"/>
      <w:divBdr>
        <w:top w:val="none" w:sz="0" w:space="0" w:color="auto"/>
        <w:left w:val="none" w:sz="0" w:space="0" w:color="auto"/>
        <w:bottom w:val="none" w:sz="0" w:space="0" w:color="auto"/>
        <w:right w:val="none" w:sz="0" w:space="0" w:color="auto"/>
      </w:divBdr>
    </w:div>
    <w:div w:id="1065840066">
      <w:marLeft w:val="0"/>
      <w:marRight w:val="0"/>
      <w:marTop w:val="0"/>
      <w:marBottom w:val="0"/>
      <w:divBdr>
        <w:top w:val="none" w:sz="0" w:space="0" w:color="auto"/>
        <w:left w:val="none" w:sz="0" w:space="0" w:color="auto"/>
        <w:bottom w:val="none" w:sz="0" w:space="0" w:color="auto"/>
        <w:right w:val="none" w:sz="0" w:space="0" w:color="auto"/>
      </w:divBdr>
    </w:div>
    <w:div w:id="1065840067">
      <w:marLeft w:val="0"/>
      <w:marRight w:val="0"/>
      <w:marTop w:val="0"/>
      <w:marBottom w:val="0"/>
      <w:divBdr>
        <w:top w:val="none" w:sz="0" w:space="0" w:color="auto"/>
        <w:left w:val="none" w:sz="0" w:space="0" w:color="auto"/>
        <w:bottom w:val="none" w:sz="0" w:space="0" w:color="auto"/>
        <w:right w:val="none" w:sz="0" w:space="0" w:color="auto"/>
      </w:divBdr>
    </w:div>
    <w:div w:id="1065840069">
      <w:marLeft w:val="0"/>
      <w:marRight w:val="0"/>
      <w:marTop w:val="0"/>
      <w:marBottom w:val="0"/>
      <w:divBdr>
        <w:top w:val="none" w:sz="0" w:space="0" w:color="auto"/>
        <w:left w:val="none" w:sz="0" w:space="0" w:color="auto"/>
        <w:bottom w:val="none" w:sz="0" w:space="0" w:color="auto"/>
        <w:right w:val="none" w:sz="0" w:space="0" w:color="auto"/>
      </w:divBdr>
    </w:div>
    <w:div w:id="1120026616">
      <w:bodyDiv w:val="1"/>
      <w:marLeft w:val="0"/>
      <w:marRight w:val="0"/>
      <w:marTop w:val="0"/>
      <w:marBottom w:val="0"/>
      <w:divBdr>
        <w:top w:val="none" w:sz="0" w:space="0" w:color="auto"/>
        <w:left w:val="none" w:sz="0" w:space="0" w:color="auto"/>
        <w:bottom w:val="none" w:sz="0" w:space="0" w:color="auto"/>
        <w:right w:val="none" w:sz="0" w:space="0" w:color="auto"/>
      </w:divBdr>
    </w:div>
    <w:div w:id="1260141165">
      <w:bodyDiv w:val="1"/>
      <w:marLeft w:val="0"/>
      <w:marRight w:val="0"/>
      <w:marTop w:val="0"/>
      <w:marBottom w:val="0"/>
      <w:divBdr>
        <w:top w:val="none" w:sz="0" w:space="0" w:color="auto"/>
        <w:left w:val="none" w:sz="0" w:space="0" w:color="auto"/>
        <w:bottom w:val="none" w:sz="0" w:space="0" w:color="auto"/>
        <w:right w:val="none" w:sz="0" w:space="0" w:color="auto"/>
      </w:divBdr>
    </w:div>
    <w:div w:id="1278096159">
      <w:bodyDiv w:val="1"/>
      <w:marLeft w:val="0"/>
      <w:marRight w:val="0"/>
      <w:marTop w:val="0"/>
      <w:marBottom w:val="0"/>
      <w:divBdr>
        <w:top w:val="none" w:sz="0" w:space="0" w:color="auto"/>
        <w:left w:val="none" w:sz="0" w:space="0" w:color="auto"/>
        <w:bottom w:val="none" w:sz="0" w:space="0" w:color="auto"/>
        <w:right w:val="none" w:sz="0" w:space="0" w:color="auto"/>
      </w:divBdr>
    </w:div>
    <w:div w:id="1406027700">
      <w:bodyDiv w:val="1"/>
      <w:marLeft w:val="0"/>
      <w:marRight w:val="0"/>
      <w:marTop w:val="0"/>
      <w:marBottom w:val="0"/>
      <w:divBdr>
        <w:top w:val="none" w:sz="0" w:space="0" w:color="auto"/>
        <w:left w:val="none" w:sz="0" w:space="0" w:color="auto"/>
        <w:bottom w:val="none" w:sz="0" w:space="0" w:color="auto"/>
        <w:right w:val="none" w:sz="0" w:space="0" w:color="auto"/>
      </w:divBdr>
    </w:div>
    <w:div w:id="1454134102">
      <w:bodyDiv w:val="1"/>
      <w:marLeft w:val="0"/>
      <w:marRight w:val="0"/>
      <w:marTop w:val="0"/>
      <w:marBottom w:val="0"/>
      <w:divBdr>
        <w:top w:val="none" w:sz="0" w:space="0" w:color="auto"/>
        <w:left w:val="none" w:sz="0" w:space="0" w:color="auto"/>
        <w:bottom w:val="none" w:sz="0" w:space="0" w:color="auto"/>
        <w:right w:val="none" w:sz="0" w:space="0" w:color="auto"/>
      </w:divBdr>
    </w:div>
    <w:div w:id="1621523989">
      <w:bodyDiv w:val="1"/>
      <w:marLeft w:val="0"/>
      <w:marRight w:val="0"/>
      <w:marTop w:val="0"/>
      <w:marBottom w:val="0"/>
      <w:divBdr>
        <w:top w:val="none" w:sz="0" w:space="0" w:color="auto"/>
        <w:left w:val="none" w:sz="0" w:space="0" w:color="auto"/>
        <w:bottom w:val="none" w:sz="0" w:space="0" w:color="auto"/>
        <w:right w:val="none" w:sz="0" w:space="0" w:color="auto"/>
      </w:divBdr>
    </w:div>
    <w:div w:id="1668023104">
      <w:bodyDiv w:val="1"/>
      <w:marLeft w:val="0"/>
      <w:marRight w:val="0"/>
      <w:marTop w:val="0"/>
      <w:marBottom w:val="0"/>
      <w:divBdr>
        <w:top w:val="none" w:sz="0" w:space="0" w:color="auto"/>
        <w:left w:val="none" w:sz="0" w:space="0" w:color="auto"/>
        <w:bottom w:val="none" w:sz="0" w:space="0" w:color="auto"/>
        <w:right w:val="none" w:sz="0" w:space="0" w:color="auto"/>
      </w:divBdr>
    </w:div>
    <w:div w:id="1679772421">
      <w:bodyDiv w:val="1"/>
      <w:marLeft w:val="0"/>
      <w:marRight w:val="0"/>
      <w:marTop w:val="0"/>
      <w:marBottom w:val="0"/>
      <w:divBdr>
        <w:top w:val="none" w:sz="0" w:space="0" w:color="auto"/>
        <w:left w:val="none" w:sz="0" w:space="0" w:color="auto"/>
        <w:bottom w:val="none" w:sz="0" w:space="0" w:color="auto"/>
        <w:right w:val="none" w:sz="0" w:space="0" w:color="auto"/>
      </w:divBdr>
    </w:div>
    <w:div w:id="1707561771">
      <w:bodyDiv w:val="1"/>
      <w:marLeft w:val="0"/>
      <w:marRight w:val="0"/>
      <w:marTop w:val="0"/>
      <w:marBottom w:val="0"/>
      <w:divBdr>
        <w:top w:val="none" w:sz="0" w:space="0" w:color="auto"/>
        <w:left w:val="none" w:sz="0" w:space="0" w:color="auto"/>
        <w:bottom w:val="none" w:sz="0" w:space="0" w:color="auto"/>
        <w:right w:val="none" w:sz="0" w:space="0" w:color="auto"/>
      </w:divBdr>
    </w:div>
    <w:div w:id="1783068573">
      <w:bodyDiv w:val="1"/>
      <w:marLeft w:val="0"/>
      <w:marRight w:val="0"/>
      <w:marTop w:val="0"/>
      <w:marBottom w:val="0"/>
      <w:divBdr>
        <w:top w:val="none" w:sz="0" w:space="0" w:color="auto"/>
        <w:left w:val="none" w:sz="0" w:space="0" w:color="auto"/>
        <w:bottom w:val="none" w:sz="0" w:space="0" w:color="auto"/>
        <w:right w:val="none" w:sz="0" w:space="0" w:color="auto"/>
      </w:divBdr>
    </w:div>
    <w:div w:id="181764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F8066-9D69-4064-988F-6F48441F1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6992</Words>
  <Characters>39857</Characters>
  <Application>Microsoft Office Word</Application>
  <DocSecurity>0</DocSecurity>
  <Lines>332</Lines>
  <Paragraphs>93</Paragraphs>
  <ScaleCrop>false</ScaleCrop>
  <Company/>
  <LinksUpToDate>false</LinksUpToDate>
  <CharactersWithSpaces>46756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3</cp:revision>
  <cp:lastPrinted>2007-07-19T00:46:00Z</cp:lastPrinted>
  <dcterms:created xsi:type="dcterms:W3CDTF">2020-08-17T12:21:00Z</dcterms:created>
  <dcterms:modified xsi:type="dcterms:W3CDTF">2020-08-18T06:42:00Z</dcterms:modified>
</cp:coreProperties>
</file>