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3756" w:rsidRPr="00224952" w:rsidRDefault="00753756" w:rsidP="006D141C">
      <w:pPr>
        <w:autoSpaceDE w:val="0"/>
        <w:autoSpaceDN w:val="0"/>
        <w:adjustRightInd w:val="0"/>
        <w:spacing w:line="360" w:lineRule="auto"/>
        <w:jc w:val="left"/>
        <w:rPr>
          <w:color w:val="000000"/>
          <w:kern w:val="0"/>
          <w:szCs w:val="21"/>
        </w:rPr>
      </w:pPr>
      <w:bookmarkStart w:id="0" w:name="_GoBack"/>
    </w:p>
    <w:p w:rsidR="00753756" w:rsidRPr="00224952" w:rsidRDefault="00753756" w:rsidP="006D141C">
      <w:pPr>
        <w:autoSpaceDE w:val="0"/>
        <w:autoSpaceDN w:val="0"/>
        <w:adjustRightInd w:val="0"/>
        <w:spacing w:line="360" w:lineRule="auto"/>
        <w:jc w:val="left"/>
        <w:rPr>
          <w:color w:val="000000"/>
          <w:kern w:val="0"/>
          <w:szCs w:val="21"/>
        </w:rPr>
      </w:pPr>
    </w:p>
    <w:p w:rsidR="00753756" w:rsidRPr="00224952" w:rsidRDefault="00753756" w:rsidP="006D141C">
      <w:pPr>
        <w:autoSpaceDE w:val="0"/>
        <w:autoSpaceDN w:val="0"/>
        <w:adjustRightInd w:val="0"/>
        <w:spacing w:line="360" w:lineRule="auto"/>
        <w:jc w:val="left"/>
        <w:rPr>
          <w:color w:val="000000"/>
          <w:kern w:val="0"/>
          <w:szCs w:val="21"/>
        </w:rPr>
      </w:pPr>
    </w:p>
    <w:p w:rsidR="00753756" w:rsidRPr="00224952" w:rsidRDefault="00753756" w:rsidP="006D141C">
      <w:pPr>
        <w:autoSpaceDE w:val="0"/>
        <w:autoSpaceDN w:val="0"/>
        <w:adjustRightInd w:val="0"/>
        <w:spacing w:line="360" w:lineRule="auto"/>
        <w:jc w:val="left"/>
        <w:rPr>
          <w:color w:val="000000"/>
          <w:kern w:val="0"/>
          <w:szCs w:val="21"/>
        </w:rPr>
      </w:pPr>
    </w:p>
    <w:p w:rsidR="00753756" w:rsidRPr="00224952" w:rsidRDefault="00753756" w:rsidP="005B2B01">
      <w:pPr>
        <w:spacing w:line="360" w:lineRule="auto"/>
        <w:jc w:val="center"/>
        <w:rPr>
          <w:b/>
          <w:sz w:val="44"/>
          <w:szCs w:val="44"/>
        </w:rPr>
      </w:pPr>
      <w:r w:rsidRPr="00224952">
        <w:rPr>
          <w:b/>
          <w:sz w:val="44"/>
          <w:szCs w:val="44"/>
        </w:rPr>
        <w:t>易方达裕丰回报债券型证券投资基金</w:t>
      </w:r>
    </w:p>
    <w:p w:rsidR="00753756" w:rsidRPr="00224952" w:rsidRDefault="00753756" w:rsidP="005B2B01">
      <w:pPr>
        <w:spacing w:line="360" w:lineRule="auto"/>
        <w:jc w:val="center"/>
        <w:rPr>
          <w:b/>
          <w:sz w:val="44"/>
          <w:szCs w:val="44"/>
        </w:rPr>
      </w:pPr>
      <w:r w:rsidRPr="00224952">
        <w:rPr>
          <w:b/>
          <w:sz w:val="44"/>
          <w:szCs w:val="44"/>
        </w:rPr>
        <w:t>2020</w:t>
      </w:r>
      <w:r w:rsidRPr="00224952">
        <w:rPr>
          <w:b/>
          <w:sz w:val="44"/>
          <w:szCs w:val="44"/>
        </w:rPr>
        <w:t>年中期报告</w:t>
      </w:r>
    </w:p>
    <w:p w:rsidR="00753756" w:rsidRPr="00224952" w:rsidRDefault="00753756" w:rsidP="005B2B01">
      <w:pPr>
        <w:spacing w:line="360" w:lineRule="auto"/>
        <w:jc w:val="center"/>
        <w:rPr>
          <w:b/>
          <w:sz w:val="44"/>
          <w:szCs w:val="44"/>
        </w:rPr>
      </w:pPr>
      <w:r w:rsidRPr="00224952">
        <w:rPr>
          <w:b/>
          <w:sz w:val="44"/>
          <w:szCs w:val="44"/>
        </w:rPr>
        <w:t>2020</w:t>
      </w:r>
      <w:r w:rsidRPr="00224952">
        <w:rPr>
          <w:b/>
          <w:sz w:val="44"/>
          <w:szCs w:val="44"/>
        </w:rPr>
        <w:t>年</w:t>
      </w:r>
      <w:r w:rsidRPr="00224952">
        <w:rPr>
          <w:b/>
          <w:sz w:val="44"/>
          <w:szCs w:val="44"/>
        </w:rPr>
        <w:t>6</w:t>
      </w:r>
      <w:r w:rsidRPr="00224952">
        <w:rPr>
          <w:b/>
          <w:sz w:val="44"/>
          <w:szCs w:val="44"/>
        </w:rPr>
        <w:t>月</w:t>
      </w:r>
      <w:r w:rsidRPr="00224952">
        <w:rPr>
          <w:b/>
          <w:sz w:val="44"/>
          <w:szCs w:val="44"/>
        </w:rPr>
        <w:t>30</w:t>
      </w:r>
      <w:r w:rsidRPr="00224952">
        <w:rPr>
          <w:b/>
          <w:sz w:val="44"/>
          <w:szCs w:val="44"/>
        </w:rPr>
        <w:t>日</w:t>
      </w: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jc w:val="center"/>
        <w:rPr>
          <w:b/>
          <w:color w:val="000000"/>
          <w:szCs w:val="21"/>
        </w:rPr>
      </w:pPr>
    </w:p>
    <w:p w:rsidR="00753756" w:rsidRPr="00224952" w:rsidRDefault="00753756" w:rsidP="006D141C">
      <w:pPr>
        <w:spacing w:line="360" w:lineRule="auto"/>
        <w:rPr>
          <w:b/>
          <w:color w:val="000000"/>
          <w:szCs w:val="21"/>
        </w:rPr>
      </w:pPr>
    </w:p>
    <w:p w:rsidR="00753756" w:rsidRPr="00224952" w:rsidRDefault="00753756" w:rsidP="006E1449">
      <w:pPr>
        <w:spacing w:line="360" w:lineRule="auto"/>
        <w:ind w:firstLineChars="900" w:firstLine="2160"/>
        <w:rPr>
          <w:color w:val="000000"/>
          <w:sz w:val="24"/>
        </w:rPr>
      </w:pPr>
      <w:r w:rsidRPr="00224952">
        <w:rPr>
          <w:rFonts w:ascii="宋体" w:hAnsi="宋体" w:hint="eastAsia"/>
          <w:color w:val="000000"/>
          <w:sz w:val="24"/>
        </w:rPr>
        <w:t>基金管理人</w:t>
      </w:r>
      <w:r w:rsidRPr="00224952">
        <w:rPr>
          <w:rFonts w:hint="eastAsia"/>
          <w:color w:val="000000"/>
          <w:sz w:val="24"/>
        </w:rPr>
        <w:t>：</w:t>
      </w:r>
      <w:r w:rsidRPr="00224952">
        <w:rPr>
          <w:color w:val="000000"/>
          <w:sz w:val="24"/>
        </w:rPr>
        <w:t>易方达基金管理有限公司</w:t>
      </w:r>
    </w:p>
    <w:p w:rsidR="00753756" w:rsidRPr="00224952" w:rsidRDefault="00753756" w:rsidP="006E1449">
      <w:pPr>
        <w:spacing w:line="360" w:lineRule="auto"/>
        <w:ind w:firstLineChars="900" w:firstLine="2160"/>
        <w:rPr>
          <w:color w:val="000000"/>
          <w:sz w:val="24"/>
        </w:rPr>
      </w:pPr>
      <w:r w:rsidRPr="00224952">
        <w:rPr>
          <w:rFonts w:ascii="宋体" w:hAnsi="宋体" w:hint="eastAsia"/>
          <w:color w:val="000000"/>
          <w:sz w:val="24"/>
        </w:rPr>
        <w:t>基金托管人</w:t>
      </w:r>
      <w:r w:rsidRPr="00224952">
        <w:rPr>
          <w:rFonts w:hint="eastAsia"/>
          <w:color w:val="000000"/>
          <w:sz w:val="24"/>
        </w:rPr>
        <w:t>：</w:t>
      </w:r>
      <w:r w:rsidRPr="00224952">
        <w:rPr>
          <w:color w:val="000000"/>
          <w:sz w:val="24"/>
        </w:rPr>
        <w:t>上海浦东发展银行股份有限公司</w:t>
      </w:r>
    </w:p>
    <w:p w:rsidR="00753756" w:rsidRPr="00224952" w:rsidRDefault="00753756" w:rsidP="006E1449">
      <w:pPr>
        <w:spacing w:line="360" w:lineRule="auto"/>
        <w:ind w:firstLineChars="900" w:firstLine="2160"/>
        <w:rPr>
          <w:color w:val="000000"/>
          <w:sz w:val="24"/>
        </w:rPr>
      </w:pPr>
      <w:r w:rsidRPr="00224952">
        <w:rPr>
          <w:rFonts w:ascii="宋体" w:hAnsi="宋体" w:hint="eastAsia"/>
          <w:color w:val="000000"/>
          <w:sz w:val="24"/>
        </w:rPr>
        <w:t>送出日期</w:t>
      </w:r>
      <w:r w:rsidRPr="00224952">
        <w:rPr>
          <w:rFonts w:hint="eastAsia"/>
          <w:color w:val="000000"/>
          <w:sz w:val="24"/>
        </w:rPr>
        <w:t>：</w:t>
      </w:r>
      <w:r w:rsidRPr="00224952">
        <w:rPr>
          <w:color w:val="000000"/>
          <w:sz w:val="24"/>
        </w:rPr>
        <w:t>二〇二〇年八月二十八日</w:t>
      </w:r>
    </w:p>
    <w:p w:rsidR="00753756" w:rsidRPr="00224952" w:rsidRDefault="00753756" w:rsidP="006D141C">
      <w:pPr>
        <w:widowControl/>
        <w:jc w:val="left"/>
        <w:rPr>
          <w:color w:val="000000"/>
          <w:szCs w:val="21"/>
        </w:rPr>
        <w:sectPr w:rsidR="00753756" w:rsidRPr="00224952">
          <w:headerReference w:type="default" r:id="rId8"/>
          <w:pgSz w:w="11926" w:h="15840"/>
          <w:pgMar w:top="1418" w:right="1418" w:bottom="851" w:left="1418" w:header="851" w:footer="992" w:gutter="0"/>
          <w:cols w:space="720"/>
        </w:sectPr>
      </w:pPr>
    </w:p>
    <w:p w:rsidR="00753756" w:rsidRPr="008D36FA" w:rsidRDefault="00753756" w:rsidP="00C62536">
      <w:pPr>
        <w:pStyle w:val="20"/>
        <w:tabs>
          <w:tab w:val="num" w:pos="425"/>
        </w:tabs>
        <w:spacing w:beforeLines="100" w:before="312" w:afterLines="100" w:after="312"/>
        <w:ind w:left="425" w:hanging="425"/>
        <w:jc w:val="center"/>
        <w:rPr>
          <w:rFonts w:ascii="宋体" w:hAnsi="宋体" w:cs="Arial"/>
          <w:bCs/>
          <w:color w:val="000000"/>
          <w:sz w:val="21"/>
          <w:szCs w:val="21"/>
        </w:rPr>
      </w:pPr>
      <w:bookmarkStart w:id="1" w:name="_Toc225498243"/>
      <w:bookmarkStart w:id="2" w:name="_Toc48654359"/>
      <w:r w:rsidRPr="008D36FA">
        <w:rPr>
          <w:rFonts w:ascii="宋体" w:hAnsi="宋体" w:cs="Arial"/>
          <w:bCs/>
          <w:color w:val="000000"/>
          <w:sz w:val="21"/>
          <w:szCs w:val="21"/>
        </w:rPr>
        <w:lastRenderedPageBreak/>
        <w:t>1</w:t>
      </w:r>
      <w:r w:rsidRPr="008D36FA">
        <w:rPr>
          <w:rFonts w:ascii="宋体" w:hAnsi="宋体" w:cs="Arial" w:hint="eastAsia"/>
          <w:bCs/>
          <w:color w:val="000000"/>
          <w:sz w:val="21"/>
          <w:szCs w:val="21"/>
        </w:rPr>
        <w:t>重要提示及目录</w:t>
      </w:r>
      <w:bookmarkEnd w:id="1"/>
      <w:bookmarkEnd w:id="2"/>
    </w:p>
    <w:p w:rsidR="00753756" w:rsidRPr="00224952" w:rsidRDefault="00753756" w:rsidP="00C62536">
      <w:pPr>
        <w:pStyle w:val="20"/>
        <w:spacing w:beforeLines="100" w:before="312" w:afterLines="100" w:after="312"/>
        <w:ind w:left="992" w:hanging="567"/>
        <w:rPr>
          <w:rFonts w:ascii="Times New Roman" w:hAnsi="Times New Roman"/>
          <w:kern w:val="0"/>
          <w:sz w:val="21"/>
          <w:szCs w:val="21"/>
        </w:rPr>
      </w:pPr>
      <w:bookmarkStart w:id="3" w:name="_Toc48654360"/>
      <w:r w:rsidRPr="00224952">
        <w:rPr>
          <w:rFonts w:ascii="Times New Roman" w:hAnsi="Times New Roman"/>
          <w:kern w:val="0"/>
          <w:sz w:val="21"/>
          <w:szCs w:val="21"/>
        </w:rPr>
        <w:t>1.1</w:t>
      </w:r>
      <w:r w:rsidR="00203716" w:rsidRPr="00203716">
        <w:rPr>
          <w:rFonts w:ascii="宋体" w:hAnsi="宋体" w:cs="Arial"/>
          <w:color w:val="000000"/>
          <w:sz w:val="21"/>
          <w:szCs w:val="21"/>
        </w:rPr>
        <w:tab/>
      </w:r>
      <w:r w:rsidRPr="00224952">
        <w:rPr>
          <w:rFonts w:ascii="Times New Roman" w:hAnsi="Times New Roman" w:hint="eastAsia"/>
          <w:kern w:val="0"/>
          <w:sz w:val="21"/>
          <w:szCs w:val="21"/>
        </w:rPr>
        <w:t>重要提示</w:t>
      </w:r>
      <w:bookmarkEnd w:id="3"/>
    </w:p>
    <w:p w:rsidR="00826F9C" w:rsidRDefault="003C0481">
      <w:pPr>
        <w:ind w:firstLineChars="200" w:firstLine="420"/>
        <w:rPr>
          <w:szCs w:val="21"/>
        </w:rPr>
      </w:pPr>
      <w:r>
        <w:rPr>
          <w:color w:val="000000"/>
          <w:szCs w:val="21"/>
        </w:rPr>
        <w:t>基金管理人的董事会、董事保证本报告所载资料不存在虚假记载、误导性陈述或重大遗漏，并对其内容的真实性、准确性和完整性承担个别及连带的法律责任。本中期报告已经三分之二以上独立董事签字同意，并由董事长签发。</w:t>
      </w:r>
      <w:r>
        <w:rPr>
          <w:color w:val="000000"/>
          <w:szCs w:val="21"/>
        </w:rPr>
        <w:t xml:space="preserve"> </w:t>
      </w:r>
    </w:p>
    <w:p w:rsidR="00826F9C" w:rsidRDefault="003C0481">
      <w:pPr>
        <w:ind w:firstLineChars="200" w:firstLine="420"/>
        <w:rPr>
          <w:szCs w:val="21"/>
        </w:rPr>
      </w:pPr>
      <w:r>
        <w:rPr>
          <w:color w:val="000000"/>
          <w:szCs w:val="21"/>
        </w:rPr>
        <w:t>基金托管人上海浦东发展银行股份有限公司根据本基金合同规定，于</w:t>
      </w:r>
      <w:r>
        <w:rPr>
          <w:color w:val="000000"/>
          <w:szCs w:val="21"/>
        </w:rPr>
        <w:t>2020</w:t>
      </w:r>
      <w:r>
        <w:rPr>
          <w:color w:val="000000"/>
          <w:szCs w:val="21"/>
        </w:rPr>
        <w:t>年</w:t>
      </w:r>
      <w:r>
        <w:rPr>
          <w:color w:val="000000"/>
          <w:szCs w:val="21"/>
        </w:rPr>
        <w:t>8</w:t>
      </w:r>
      <w:r>
        <w:rPr>
          <w:color w:val="000000"/>
          <w:szCs w:val="21"/>
        </w:rPr>
        <w:t>月</w:t>
      </w:r>
      <w:r>
        <w:rPr>
          <w:color w:val="000000"/>
          <w:szCs w:val="21"/>
        </w:rPr>
        <w:t>26</w:t>
      </w:r>
      <w:r>
        <w:rPr>
          <w:color w:val="000000"/>
          <w:szCs w:val="21"/>
        </w:rPr>
        <w:t>日复核了本报告中的财务指标、净值表现、利润分配情况、财务会计报告、投资组合报告等内容，保证复核内容不存在虚假记载、误导性陈述或者重大遗漏。</w:t>
      </w:r>
      <w:r>
        <w:rPr>
          <w:color w:val="000000"/>
          <w:szCs w:val="21"/>
        </w:rPr>
        <w:t xml:space="preserve"> </w:t>
      </w:r>
    </w:p>
    <w:p w:rsidR="00826F9C" w:rsidRDefault="003C0481">
      <w:pPr>
        <w:ind w:firstLineChars="200" w:firstLine="420"/>
        <w:rPr>
          <w:szCs w:val="21"/>
        </w:rPr>
      </w:pPr>
      <w:r>
        <w:rPr>
          <w:color w:val="000000"/>
          <w:szCs w:val="21"/>
        </w:rPr>
        <w:t>基金管理人承诺以诚实信用、勤勉尽责的原则管理和运用基金资产，但不保证基金一定盈利。</w:t>
      </w:r>
      <w:r>
        <w:rPr>
          <w:color w:val="000000"/>
          <w:szCs w:val="21"/>
        </w:rPr>
        <w:t xml:space="preserve"> </w:t>
      </w:r>
    </w:p>
    <w:p w:rsidR="00826F9C" w:rsidRDefault="003C0481">
      <w:pPr>
        <w:ind w:firstLineChars="200" w:firstLine="420"/>
        <w:rPr>
          <w:szCs w:val="21"/>
        </w:rPr>
      </w:pPr>
      <w:r>
        <w:rPr>
          <w:color w:val="000000"/>
          <w:szCs w:val="21"/>
        </w:rPr>
        <w:t>基金的过往业绩并不代表其未来表现。投资有风险，投资者在作出投资决策前应仔细阅读本基金的招募说明书及其更新。</w:t>
      </w:r>
      <w:r>
        <w:rPr>
          <w:color w:val="000000"/>
          <w:szCs w:val="21"/>
        </w:rPr>
        <w:t xml:space="preserve"> </w:t>
      </w:r>
    </w:p>
    <w:p w:rsidR="00826F9C" w:rsidRDefault="003C0481">
      <w:pPr>
        <w:ind w:firstLineChars="200" w:firstLine="420"/>
        <w:rPr>
          <w:szCs w:val="21"/>
        </w:rPr>
      </w:pPr>
      <w:r>
        <w:rPr>
          <w:color w:val="000000"/>
          <w:szCs w:val="21"/>
        </w:rPr>
        <w:t>本报告中财务资料未经审计。</w:t>
      </w:r>
      <w:r>
        <w:rPr>
          <w:color w:val="000000"/>
          <w:szCs w:val="21"/>
        </w:rPr>
        <w:t xml:space="preserve"> </w:t>
      </w:r>
    </w:p>
    <w:p w:rsidR="00753756" w:rsidRPr="00224952" w:rsidRDefault="00753756" w:rsidP="006E1449">
      <w:pPr>
        <w:ind w:firstLineChars="200" w:firstLine="420"/>
        <w:rPr>
          <w:szCs w:val="21"/>
        </w:rPr>
      </w:pPr>
      <w:r w:rsidRPr="00224952">
        <w:rPr>
          <w:color w:val="000000"/>
          <w:szCs w:val="21"/>
        </w:rPr>
        <w:t>本报告期自</w:t>
      </w:r>
      <w:r w:rsidRPr="00224952">
        <w:rPr>
          <w:color w:val="000000"/>
          <w:szCs w:val="21"/>
        </w:rPr>
        <w:t>2020</w:t>
      </w:r>
      <w:r w:rsidRPr="00224952">
        <w:rPr>
          <w:color w:val="000000"/>
          <w:szCs w:val="21"/>
        </w:rPr>
        <w:t>年</w:t>
      </w:r>
      <w:r w:rsidRPr="00224952">
        <w:rPr>
          <w:color w:val="000000"/>
          <w:szCs w:val="21"/>
        </w:rPr>
        <w:t>1</w:t>
      </w:r>
      <w:r w:rsidRPr="00224952">
        <w:rPr>
          <w:color w:val="000000"/>
          <w:szCs w:val="21"/>
        </w:rPr>
        <w:t>月</w:t>
      </w:r>
      <w:r w:rsidRPr="00224952">
        <w:rPr>
          <w:color w:val="000000"/>
          <w:szCs w:val="21"/>
        </w:rPr>
        <w:t>1</w:t>
      </w:r>
      <w:r w:rsidRPr="00224952">
        <w:rPr>
          <w:color w:val="000000"/>
          <w:szCs w:val="21"/>
        </w:rPr>
        <w:t>日起至</w:t>
      </w:r>
      <w:r w:rsidRPr="00224952">
        <w:rPr>
          <w:color w:val="000000"/>
          <w:szCs w:val="21"/>
        </w:rPr>
        <w:t>6</w:t>
      </w:r>
      <w:r w:rsidRPr="00224952">
        <w:rPr>
          <w:color w:val="000000"/>
          <w:szCs w:val="21"/>
        </w:rPr>
        <w:t>月</w:t>
      </w:r>
      <w:r w:rsidRPr="00224952">
        <w:rPr>
          <w:color w:val="000000"/>
          <w:szCs w:val="21"/>
        </w:rPr>
        <w:t>30</w:t>
      </w:r>
      <w:r w:rsidRPr="00224952">
        <w:rPr>
          <w:color w:val="000000"/>
          <w:szCs w:val="21"/>
        </w:rPr>
        <w:t>日止。</w:t>
      </w:r>
    </w:p>
    <w:p w:rsidR="00753756" w:rsidRPr="00224952" w:rsidRDefault="00753756" w:rsidP="00C62536">
      <w:pPr>
        <w:pStyle w:val="20"/>
        <w:spacing w:beforeLines="100" w:before="312" w:afterLines="100" w:after="312"/>
        <w:ind w:left="992" w:hanging="567"/>
        <w:rPr>
          <w:color w:val="000000"/>
          <w:kern w:val="0"/>
          <w:szCs w:val="21"/>
        </w:rPr>
      </w:pPr>
      <w:r w:rsidRPr="00224952">
        <w:rPr>
          <w:szCs w:val="21"/>
        </w:rPr>
        <w:br w:type="page"/>
      </w:r>
      <w:bookmarkStart w:id="4" w:name="_Toc48654361"/>
      <w:r w:rsidRPr="00831EE8">
        <w:rPr>
          <w:rFonts w:ascii="Times New Roman" w:hAnsi="Times New Roman"/>
          <w:kern w:val="0"/>
          <w:sz w:val="21"/>
          <w:szCs w:val="21"/>
        </w:rPr>
        <w:lastRenderedPageBreak/>
        <w:t>1.2</w:t>
      </w:r>
      <w:r w:rsidR="00203716" w:rsidRPr="00203716">
        <w:rPr>
          <w:rFonts w:ascii="宋体" w:hAnsi="宋体" w:cs="Arial"/>
          <w:color w:val="000000"/>
          <w:sz w:val="21"/>
          <w:szCs w:val="21"/>
        </w:rPr>
        <w:tab/>
      </w:r>
      <w:r w:rsidRPr="00831EE8">
        <w:rPr>
          <w:rFonts w:ascii="Times New Roman" w:hAnsi="Times New Roman" w:hint="eastAsia"/>
          <w:kern w:val="0"/>
          <w:sz w:val="21"/>
          <w:szCs w:val="21"/>
        </w:rPr>
        <w:t>目录</w:t>
      </w:r>
      <w:bookmarkEnd w:id="4"/>
    </w:p>
    <w:p w:rsidR="00753756" w:rsidRPr="00224952" w:rsidRDefault="00753756" w:rsidP="002E3B41">
      <w:pPr>
        <w:autoSpaceDE w:val="0"/>
        <w:autoSpaceDN w:val="0"/>
        <w:adjustRightInd w:val="0"/>
        <w:spacing w:before="30" w:line="288" w:lineRule="auto"/>
        <w:ind w:left="15"/>
        <w:jc w:val="left"/>
        <w:rPr>
          <w:b/>
          <w:color w:val="000000"/>
          <w:kern w:val="0"/>
          <w:szCs w:val="21"/>
        </w:rPr>
      </w:pPr>
    </w:p>
    <w:p w:rsidR="00BB5BC4" w:rsidRDefault="002B57F0">
      <w:pPr>
        <w:pStyle w:val="22"/>
        <w:rPr>
          <w:rFonts w:asciiTheme="minorHAnsi" w:eastAsiaTheme="minorEastAsia" w:hAnsiTheme="minorHAnsi" w:cstheme="minorBidi"/>
          <w:noProof/>
          <w:kern w:val="2"/>
          <w:szCs w:val="22"/>
        </w:rPr>
      </w:pPr>
      <w:r w:rsidRPr="00224952">
        <w:fldChar w:fldCharType="begin"/>
      </w:r>
      <w:r w:rsidR="00753756" w:rsidRPr="00224952">
        <w:instrText xml:space="preserve"> TOC \o "1-3" \h \z \u </w:instrText>
      </w:r>
      <w:r w:rsidRPr="00224952">
        <w:fldChar w:fldCharType="separate"/>
      </w:r>
      <w:hyperlink w:anchor="_Toc48654359" w:history="1">
        <w:r w:rsidR="00BB5BC4" w:rsidRPr="00D215DB">
          <w:rPr>
            <w:rStyle w:val="a8"/>
            <w:rFonts w:ascii="宋体" w:hAnsi="宋体" w:cs="Arial"/>
            <w:bCs/>
            <w:noProof/>
          </w:rPr>
          <w:t>1</w:t>
        </w:r>
        <w:r w:rsidR="00BB5BC4" w:rsidRPr="00D215DB">
          <w:rPr>
            <w:rStyle w:val="a8"/>
            <w:rFonts w:ascii="宋体" w:hAnsi="宋体" w:cs="Arial" w:hint="eastAsia"/>
            <w:bCs/>
            <w:noProof/>
          </w:rPr>
          <w:t>重要提示及目录</w:t>
        </w:r>
        <w:r w:rsidR="00BB5BC4">
          <w:rPr>
            <w:noProof/>
            <w:webHidden/>
          </w:rPr>
          <w:tab/>
        </w:r>
        <w:r w:rsidR="00BB5BC4">
          <w:rPr>
            <w:noProof/>
            <w:webHidden/>
          </w:rPr>
          <w:fldChar w:fldCharType="begin"/>
        </w:r>
        <w:r w:rsidR="00BB5BC4">
          <w:rPr>
            <w:noProof/>
            <w:webHidden/>
          </w:rPr>
          <w:instrText xml:space="preserve"> PAGEREF _Toc48654359 \h </w:instrText>
        </w:r>
        <w:r w:rsidR="00BB5BC4">
          <w:rPr>
            <w:noProof/>
            <w:webHidden/>
          </w:rPr>
        </w:r>
        <w:r w:rsidR="00BB5BC4">
          <w:rPr>
            <w:noProof/>
            <w:webHidden/>
          </w:rPr>
          <w:fldChar w:fldCharType="separate"/>
        </w:r>
        <w:r w:rsidR="00BB5BC4">
          <w:rPr>
            <w:noProof/>
            <w:webHidden/>
          </w:rPr>
          <w:t>2</w:t>
        </w:r>
        <w:r w:rsidR="00BB5BC4">
          <w:rPr>
            <w:noProof/>
            <w:webHidden/>
          </w:rPr>
          <w:fldChar w:fldCharType="end"/>
        </w:r>
      </w:hyperlink>
    </w:p>
    <w:p w:rsidR="00BB5BC4" w:rsidRDefault="00BB5BC4">
      <w:pPr>
        <w:pStyle w:val="22"/>
        <w:tabs>
          <w:tab w:val="left" w:pos="840"/>
        </w:tabs>
        <w:rPr>
          <w:rFonts w:asciiTheme="minorHAnsi" w:eastAsiaTheme="minorEastAsia" w:hAnsiTheme="minorHAnsi" w:cstheme="minorBidi"/>
          <w:noProof/>
          <w:kern w:val="2"/>
          <w:szCs w:val="22"/>
        </w:rPr>
      </w:pPr>
      <w:hyperlink w:anchor="_Toc48654360" w:history="1">
        <w:r w:rsidRPr="00D215DB">
          <w:rPr>
            <w:rStyle w:val="a8"/>
            <w:noProof/>
          </w:rPr>
          <w:t>1.1</w:t>
        </w:r>
        <w:r>
          <w:rPr>
            <w:rFonts w:asciiTheme="minorHAnsi" w:eastAsiaTheme="minorEastAsia" w:hAnsiTheme="minorHAnsi" w:cstheme="minorBidi"/>
            <w:noProof/>
            <w:kern w:val="2"/>
            <w:szCs w:val="22"/>
          </w:rPr>
          <w:tab/>
        </w:r>
        <w:r w:rsidRPr="00D215DB">
          <w:rPr>
            <w:rStyle w:val="a8"/>
            <w:rFonts w:hint="eastAsia"/>
            <w:noProof/>
          </w:rPr>
          <w:t>重要提示</w:t>
        </w:r>
        <w:r>
          <w:rPr>
            <w:noProof/>
            <w:webHidden/>
          </w:rPr>
          <w:tab/>
        </w:r>
        <w:r>
          <w:rPr>
            <w:noProof/>
            <w:webHidden/>
          </w:rPr>
          <w:fldChar w:fldCharType="begin"/>
        </w:r>
        <w:r>
          <w:rPr>
            <w:noProof/>
            <w:webHidden/>
          </w:rPr>
          <w:instrText xml:space="preserve"> PAGEREF _Toc48654360 \h </w:instrText>
        </w:r>
        <w:r>
          <w:rPr>
            <w:noProof/>
            <w:webHidden/>
          </w:rPr>
        </w:r>
        <w:r>
          <w:rPr>
            <w:noProof/>
            <w:webHidden/>
          </w:rPr>
          <w:fldChar w:fldCharType="separate"/>
        </w:r>
        <w:r>
          <w:rPr>
            <w:noProof/>
            <w:webHidden/>
          </w:rPr>
          <w:t>2</w:t>
        </w:r>
        <w:r>
          <w:rPr>
            <w:noProof/>
            <w:webHidden/>
          </w:rPr>
          <w:fldChar w:fldCharType="end"/>
        </w:r>
      </w:hyperlink>
    </w:p>
    <w:p w:rsidR="00BB5BC4" w:rsidRDefault="00BB5BC4">
      <w:pPr>
        <w:pStyle w:val="22"/>
        <w:tabs>
          <w:tab w:val="left" w:pos="840"/>
        </w:tabs>
        <w:rPr>
          <w:rFonts w:asciiTheme="minorHAnsi" w:eastAsiaTheme="minorEastAsia" w:hAnsiTheme="minorHAnsi" w:cstheme="minorBidi"/>
          <w:noProof/>
          <w:kern w:val="2"/>
          <w:szCs w:val="22"/>
        </w:rPr>
      </w:pPr>
      <w:hyperlink w:anchor="_Toc48654361" w:history="1">
        <w:r w:rsidRPr="00D215DB">
          <w:rPr>
            <w:rStyle w:val="a8"/>
            <w:noProof/>
          </w:rPr>
          <w:t>1.2</w:t>
        </w:r>
        <w:r>
          <w:rPr>
            <w:rFonts w:asciiTheme="minorHAnsi" w:eastAsiaTheme="minorEastAsia" w:hAnsiTheme="minorHAnsi" w:cstheme="minorBidi"/>
            <w:noProof/>
            <w:kern w:val="2"/>
            <w:szCs w:val="22"/>
          </w:rPr>
          <w:tab/>
        </w:r>
        <w:r w:rsidRPr="00D215DB">
          <w:rPr>
            <w:rStyle w:val="a8"/>
            <w:rFonts w:hint="eastAsia"/>
            <w:noProof/>
          </w:rPr>
          <w:t>目录</w:t>
        </w:r>
        <w:r>
          <w:rPr>
            <w:noProof/>
            <w:webHidden/>
          </w:rPr>
          <w:tab/>
        </w:r>
        <w:r>
          <w:rPr>
            <w:noProof/>
            <w:webHidden/>
          </w:rPr>
          <w:fldChar w:fldCharType="begin"/>
        </w:r>
        <w:r>
          <w:rPr>
            <w:noProof/>
            <w:webHidden/>
          </w:rPr>
          <w:instrText xml:space="preserve"> PAGEREF _Toc48654361 \h </w:instrText>
        </w:r>
        <w:r>
          <w:rPr>
            <w:noProof/>
            <w:webHidden/>
          </w:rPr>
        </w:r>
        <w:r>
          <w:rPr>
            <w:noProof/>
            <w:webHidden/>
          </w:rPr>
          <w:fldChar w:fldCharType="separate"/>
        </w:r>
        <w:r>
          <w:rPr>
            <w:noProof/>
            <w:webHidden/>
          </w:rPr>
          <w:t>3</w:t>
        </w:r>
        <w:r>
          <w:rPr>
            <w:noProof/>
            <w:webHidden/>
          </w:rPr>
          <w:fldChar w:fldCharType="end"/>
        </w:r>
      </w:hyperlink>
    </w:p>
    <w:p w:rsidR="00BB5BC4" w:rsidRDefault="00BB5BC4">
      <w:pPr>
        <w:pStyle w:val="22"/>
        <w:rPr>
          <w:rFonts w:asciiTheme="minorHAnsi" w:eastAsiaTheme="minorEastAsia" w:hAnsiTheme="minorHAnsi" w:cstheme="minorBidi"/>
          <w:noProof/>
          <w:kern w:val="2"/>
          <w:szCs w:val="22"/>
        </w:rPr>
      </w:pPr>
      <w:hyperlink w:anchor="_Toc48654362" w:history="1">
        <w:r w:rsidRPr="00D215DB">
          <w:rPr>
            <w:rStyle w:val="a8"/>
            <w:rFonts w:ascii="宋体" w:hAnsi="宋体" w:cs="Arial"/>
            <w:bCs/>
            <w:noProof/>
          </w:rPr>
          <w:t>2</w:t>
        </w:r>
        <w:r w:rsidRPr="00D215DB">
          <w:rPr>
            <w:rStyle w:val="a8"/>
            <w:rFonts w:ascii="宋体" w:hAnsi="宋体" w:cs="Arial" w:hint="eastAsia"/>
            <w:bCs/>
            <w:noProof/>
          </w:rPr>
          <w:t>基金简介</w:t>
        </w:r>
        <w:r>
          <w:rPr>
            <w:noProof/>
            <w:webHidden/>
          </w:rPr>
          <w:tab/>
        </w:r>
        <w:r>
          <w:rPr>
            <w:noProof/>
            <w:webHidden/>
          </w:rPr>
          <w:fldChar w:fldCharType="begin"/>
        </w:r>
        <w:r>
          <w:rPr>
            <w:noProof/>
            <w:webHidden/>
          </w:rPr>
          <w:instrText xml:space="preserve"> PAGEREF _Toc48654362 \h </w:instrText>
        </w:r>
        <w:r>
          <w:rPr>
            <w:noProof/>
            <w:webHidden/>
          </w:rPr>
        </w:r>
        <w:r>
          <w:rPr>
            <w:noProof/>
            <w:webHidden/>
          </w:rPr>
          <w:fldChar w:fldCharType="separate"/>
        </w:r>
        <w:r>
          <w:rPr>
            <w:noProof/>
            <w:webHidden/>
          </w:rPr>
          <w:t>5</w:t>
        </w:r>
        <w:r>
          <w:rPr>
            <w:noProof/>
            <w:webHidden/>
          </w:rPr>
          <w:fldChar w:fldCharType="end"/>
        </w:r>
      </w:hyperlink>
    </w:p>
    <w:p w:rsidR="00BB5BC4" w:rsidRDefault="00BB5BC4">
      <w:pPr>
        <w:pStyle w:val="22"/>
        <w:tabs>
          <w:tab w:val="left" w:pos="840"/>
        </w:tabs>
        <w:rPr>
          <w:rFonts w:asciiTheme="minorHAnsi" w:eastAsiaTheme="minorEastAsia" w:hAnsiTheme="minorHAnsi" w:cstheme="minorBidi"/>
          <w:noProof/>
          <w:kern w:val="2"/>
          <w:szCs w:val="22"/>
        </w:rPr>
      </w:pPr>
      <w:hyperlink w:anchor="_Toc48654363" w:history="1">
        <w:r w:rsidRPr="00D215DB">
          <w:rPr>
            <w:rStyle w:val="a8"/>
            <w:rFonts w:ascii="宋体" w:hAnsi="宋体" w:cs="Arial"/>
            <w:noProof/>
          </w:rPr>
          <w:t>2.1</w:t>
        </w:r>
        <w:r>
          <w:rPr>
            <w:rFonts w:asciiTheme="minorHAnsi" w:eastAsiaTheme="minorEastAsia" w:hAnsiTheme="minorHAnsi" w:cstheme="minorBidi"/>
            <w:noProof/>
            <w:kern w:val="2"/>
            <w:szCs w:val="22"/>
          </w:rPr>
          <w:tab/>
        </w:r>
        <w:r w:rsidRPr="00D215DB">
          <w:rPr>
            <w:rStyle w:val="a8"/>
            <w:rFonts w:ascii="宋体" w:hAnsi="宋体" w:cs="Arial" w:hint="eastAsia"/>
            <w:noProof/>
          </w:rPr>
          <w:t>基金基本情况</w:t>
        </w:r>
        <w:r>
          <w:rPr>
            <w:noProof/>
            <w:webHidden/>
          </w:rPr>
          <w:tab/>
        </w:r>
        <w:r>
          <w:rPr>
            <w:noProof/>
            <w:webHidden/>
          </w:rPr>
          <w:fldChar w:fldCharType="begin"/>
        </w:r>
        <w:r>
          <w:rPr>
            <w:noProof/>
            <w:webHidden/>
          </w:rPr>
          <w:instrText xml:space="preserve"> PAGEREF _Toc48654363 \h </w:instrText>
        </w:r>
        <w:r>
          <w:rPr>
            <w:noProof/>
            <w:webHidden/>
          </w:rPr>
        </w:r>
        <w:r>
          <w:rPr>
            <w:noProof/>
            <w:webHidden/>
          </w:rPr>
          <w:fldChar w:fldCharType="separate"/>
        </w:r>
        <w:r>
          <w:rPr>
            <w:noProof/>
            <w:webHidden/>
          </w:rPr>
          <w:t>5</w:t>
        </w:r>
        <w:r>
          <w:rPr>
            <w:noProof/>
            <w:webHidden/>
          </w:rPr>
          <w:fldChar w:fldCharType="end"/>
        </w:r>
      </w:hyperlink>
    </w:p>
    <w:p w:rsidR="00BB5BC4" w:rsidRDefault="00BB5BC4">
      <w:pPr>
        <w:pStyle w:val="22"/>
        <w:tabs>
          <w:tab w:val="left" w:pos="840"/>
        </w:tabs>
        <w:rPr>
          <w:rFonts w:asciiTheme="minorHAnsi" w:eastAsiaTheme="minorEastAsia" w:hAnsiTheme="minorHAnsi" w:cstheme="minorBidi"/>
          <w:noProof/>
          <w:kern w:val="2"/>
          <w:szCs w:val="22"/>
        </w:rPr>
      </w:pPr>
      <w:hyperlink w:anchor="_Toc48654364" w:history="1">
        <w:r w:rsidRPr="00D215DB">
          <w:rPr>
            <w:rStyle w:val="a8"/>
            <w:rFonts w:ascii="宋体" w:hAnsi="宋体" w:cs="Arial"/>
            <w:noProof/>
          </w:rPr>
          <w:t>2.2</w:t>
        </w:r>
        <w:r>
          <w:rPr>
            <w:rFonts w:asciiTheme="minorHAnsi" w:eastAsiaTheme="minorEastAsia" w:hAnsiTheme="minorHAnsi" w:cstheme="minorBidi"/>
            <w:noProof/>
            <w:kern w:val="2"/>
            <w:szCs w:val="22"/>
          </w:rPr>
          <w:tab/>
        </w:r>
        <w:r w:rsidRPr="00D215DB">
          <w:rPr>
            <w:rStyle w:val="a8"/>
            <w:rFonts w:ascii="宋体" w:hAnsi="宋体" w:cs="Arial" w:hint="eastAsia"/>
            <w:noProof/>
          </w:rPr>
          <w:t>基金产品说明</w:t>
        </w:r>
        <w:r>
          <w:rPr>
            <w:noProof/>
            <w:webHidden/>
          </w:rPr>
          <w:tab/>
        </w:r>
        <w:r>
          <w:rPr>
            <w:noProof/>
            <w:webHidden/>
          </w:rPr>
          <w:fldChar w:fldCharType="begin"/>
        </w:r>
        <w:r>
          <w:rPr>
            <w:noProof/>
            <w:webHidden/>
          </w:rPr>
          <w:instrText xml:space="preserve"> PAGEREF _Toc48654364 \h </w:instrText>
        </w:r>
        <w:r>
          <w:rPr>
            <w:noProof/>
            <w:webHidden/>
          </w:rPr>
        </w:r>
        <w:r>
          <w:rPr>
            <w:noProof/>
            <w:webHidden/>
          </w:rPr>
          <w:fldChar w:fldCharType="separate"/>
        </w:r>
        <w:r>
          <w:rPr>
            <w:noProof/>
            <w:webHidden/>
          </w:rPr>
          <w:t>5</w:t>
        </w:r>
        <w:r>
          <w:rPr>
            <w:noProof/>
            <w:webHidden/>
          </w:rPr>
          <w:fldChar w:fldCharType="end"/>
        </w:r>
      </w:hyperlink>
    </w:p>
    <w:p w:rsidR="00BB5BC4" w:rsidRDefault="00BB5BC4">
      <w:pPr>
        <w:pStyle w:val="22"/>
        <w:tabs>
          <w:tab w:val="left" w:pos="840"/>
        </w:tabs>
        <w:rPr>
          <w:rFonts w:asciiTheme="minorHAnsi" w:eastAsiaTheme="minorEastAsia" w:hAnsiTheme="minorHAnsi" w:cstheme="minorBidi"/>
          <w:noProof/>
          <w:kern w:val="2"/>
          <w:szCs w:val="22"/>
        </w:rPr>
      </w:pPr>
      <w:hyperlink w:anchor="_Toc48654365" w:history="1">
        <w:r w:rsidRPr="00D215DB">
          <w:rPr>
            <w:rStyle w:val="a8"/>
            <w:rFonts w:ascii="宋体" w:hAnsi="宋体" w:cs="Arial"/>
            <w:noProof/>
          </w:rPr>
          <w:t>2.3</w:t>
        </w:r>
        <w:r>
          <w:rPr>
            <w:rFonts w:asciiTheme="minorHAnsi" w:eastAsiaTheme="minorEastAsia" w:hAnsiTheme="minorHAnsi" w:cstheme="minorBidi"/>
            <w:noProof/>
            <w:kern w:val="2"/>
            <w:szCs w:val="22"/>
          </w:rPr>
          <w:tab/>
        </w:r>
        <w:r w:rsidRPr="00D215DB">
          <w:rPr>
            <w:rStyle w:val="a8"/>
            <w:rFonts w:ascii="宋体" w:hAnsi="宋体" w:cs="Arial" w:hint="eastAsia"/>
            <w:noProof/>
          </w:rPr>
          <w:t>基金管理人和基金托管人</w:t>
        </w:r>
        <w:r>
          <w:rPr>
            <w:noProof/>
            <w:webHidden/>
          </w:rPr>
          <w:tab/>
        </w:r>
        <w:r>
          <w:rPr>
            <w:noProof/>
            <w:webHidden/>
          </w:rPr>
          <w:fldChar w:fldCharType="begin"/>
        </w:r>
        <w:r>
          <w:rPr>
            <w:noProof/>
            <w:webHidden/>
          </w:rPr>
          <w:instrText xml:space="preserve"> PAGEREF _Toc48654365 \h </w:instrText>
        </w:r>
        <w:r>
          <w:rPr>
            <w:noProof/>
            <w:webHidden/>
          </w:rPr>
        </w:r>
        <w:r>
          <w:rPr>
            <w:noProof/>
            <w:webHidden/>
          </w:rPr>
          <w:fldChar w:fldCharType="separate"/>
        </w:r>
        <w:r>
          <w:rPr>
            <w:noProof/>
            <w:webHidden/>
          </w:rPr>
          <w:t>5</w:t>
        </w:r>
        <w:r>
          <w:rPr>
            <w:noProof/>
            <w:webHidden/>
          </w:rPr>
          <w:fldChar w:fldCharType="end"/>
        </w:r>
      </w:hyperlink>
    </w:p>
    <w:p w:rsidR="00BB5BC4" w:rsidRDefault="00BB5BC4">
      <w:pPr>
        <w:pStyle w:val="22"/>
        <w:tabs>
          <w:tab w:val="left" w:pos="840"/>
        </w:tabs>
        <w:rPr>
          <w:rFonts w:asciiTheme="minorHAnsi" w:eastAsiaTheme="minorEastAsia" w:hAnsiTheme="minorHAnsi" w:cstheme="minorBidi"/>
          <w:noProof/>
          <w:kern w:val="2"/>
          <w:szCs w:val="22"/>
        </w:rPr>
      </w:pPr>
      <w:hyperlink w:anchor="_Toc48654366" w:history="1">
        <w:r w:rsidRPr="00D215DB">
          <w:rPr>
            <w:rStyle w:val="a8"/>
            <w:rFonts w:ascii="宋体" w:hAnsi="宋体" w:cs="Arial"/>
            <w:noProof/>
          </w:rPr>
          <w:t>2.4</w:t>
        </w:r>
        <w:r>
          <w:rPr>
            <w:rFonts w:asciiTheme="minorHAnsi" w:eastAsiaTheme="minorEastAsia" w:hAnsiTheme="minorHAnsi" w:cstheme="minorBidi"/>
            <w:noProof/>
            <w:kern w:val="2"/>
            <w:szCs w:val="22"/>
          </w:rPr>
          <w:tab/>
        </w:r>
        <w:r w:rsidRPr="00D215DB">
          <w:rPr>
            <w:rStyle w:val="a8"/>
            <w:rFonts w:ascii="宋体" w:hAnsi="宋体" w:cs="Arial" w:hint="eastAsia"/>
            <w:noProof/>
          </w:rPr>
          <w:t>信息披露方式</w:t>
        </w:r>
        <w:r>
          <w:rPr>
            <w:noProof/>
            <w:webHidden/>
          </w:rPr>
          <w:tab/>
        </w:r>
        <w:r>
          <w:rPr>
            <w:noProof/>
            <w:webHidden/>
          </w:rPr>
          <w:fldChar w:fldCharType="begin"/>
        </w:r>
        <w:r>
          <w:rPr>
            <w:noProof/>
            <w:webHidden/>
          </w:rPr>
          <w:instrText xml:space="preserve"> PAGEREF _Toc48654366 \h </w:instrText>
        </w:r>
        <w:r>
          <w:rPr>
            <w:noProof/>
            <w:webHidden/>
          </w:rPr>
        </w:r>
        <w:r>
          <w:rPr>
            <w:noProof/>
            <w:webHidden/>
          </w:rPr>
          <w:fldChar w:fldCharType="separate"/>
        </w:r>
        <w:r>
          <w:rPr>
            <w:noProof/>
            <w:webHidden/>
          </w:rPr>
          <w:t>6</w:t>
        </w:r>
        <w:r>
          <w:rPr>
            <w:noProof/>
            <w:webHidden/>
          </w:rPr>
          <w:fldChar w:fldCharType="end"/>
        </w:r>
      </w:hyperlink>
    </w:p>
    <w:p w:rsidR="00BB5BC4" w:rsidRDefault="00BB5BC4">
      <w:pPr>
        <w:pStyle w:val="22"/>
        <w:tabs>
          <w:tab w:val="left" w:pos="840"/>
        </w:tabs>
        <w:rPr>
          <w:rFonts w:asciiTheme="minorHAnsi" w:eastAsiaTheme="minorEastAsia" w:hAnsiTheme="minorHAnsi" w:cstheme="minorBidi"/>
          <w:noProof/>
          <w:kern w:val="2"/>
          <w:szCs w:val="22"/>
        </w:rPr>
      </w:pPr>
      <w:hyperlink w:anchor="_Toc48654367" w:history="1">
        <w:r w:rsidRPr="00D215DB">
          <w:rPr>
            <w:rStyle w:val="a8"/>
            <w:rFonts w:ascii="宋体" w:hAnsi="宋体" w:cs="Arial"/>
            <w:noProof/>
          </w:rPr>
          <w:t>2.5</w:t>
        </w:r>
        <w:r>
          <w:rPr>
            <w:rFonts w:asciiTheme="minorHAnsi" w:eastAsiaTheme="minorEastAsia" w:hAnsiTheme="minorHAnsi" w:cstheme="minorBidi"/>
            <w:noProof/>
            <w:kern w:val="2"/>
            <w:szCs w:val="22"/>
          </w:rPr>
          <w:tab/>
        </w:r>
        <w:r w:rsidRPr="00D215DB">
          <w:rPr>
            <w:rStyle w:val="a8"/>
            <w:rFonts w:ascii="宋体" w:hAnsi="宋体" w:cs="Arial" w:hint="eastAsia"/>
            <w:noProof/>
          </w:rPr>
          <w:t>其他相关资料</w:t>
        </w:r>
        <w:r>
          <w:rPr>
            <w:noProof/>
            <w:webHidden/>
          </w:rPr>
          <w:tab/>
        </w:r>
        <w:r>
          <w:rPr>
            <w:noProof/>
            <w:webHidden/>
          </w:rPr>
          <w:fldChar w:fldCharType="begin"/>
        </w:r>
        <w:r>
          <w:rPr>
            <w:noProof/>
            <w:webHidden/>
          </w:rPr>
          <w:instrText xml:space="preserve"> PAGEREF _Toc48654367 \h </w:instrText>
        </w:r>
        <w:r>
          <w:rPr>
            <w:noProof/>
            <w:webHidden/>
          </w:rPr>
        </w:r>
        <w:r>
          <w:rPr>
            <w:noProof/>
            <w:webHidden/>
          </w:rPr>
          <w:fldChar w:fldCharType="separate"/>
        </w:r>
        <w:r>
          <w:rPr>
            <w:noProof/>
            <w:webHidden/>
          </w:rPr>
          <w:t>6</w:t>
        </w:r>
        <w:r>
          <w:rPr>
            <w:noProof/>
            <w:webHidden/>
          </w:rPr>
          <w:fldChar w:fldCharType="end"/>
        </w:r>
      </w:hyperlink>
    </w:p>
    <w:p w:rsidR="00BB5BC4" w:rsidRDefault="00BB5BC4">
      <w:pPr>
        <w:pStyle w:val="22"/>
        <w:rPr>
          <w:rFonts w:asciiTheme="minorHAnsi" w:eastAsiaTheme="minorEastAsia" w:hAnsiTheme="minorHAnsi" w:cstheme="minorBidi"/>
          <w:noProof/>
          <w:kern w:val="2"/>
          <w:szCs w:val="22"/>
        </w:rPr>
      </w:pPr>
      <w:hyperlink w:anchor="_Toc48654368" w:history="1">
        <w:r w:rsidRPr="00D215DB">
          <w:rPr>
            <w:rStyle w:val="a8"/>
            <w:rFonts w:ascii="宋体" w:hAnsi="宋体" w:cs="Arial"/>
            <w:bCs/>
            <w:noProof/>
          </w:rPr>
          <w:t>3</w:t>
        </w:r>
        <w:r w:rsidRPr="00D215DB">
          <w:rPr>
            <w:rStyle w:val="a8"/>
            <w:rFonts w:ascii="宋体" w:hAnsi="宋体" w:cs="Arial" w:hint="eastAsia"/>
            <w:bCs/>
            <w:noProof/>
          </w:rPr>
          <w:t>主要财务指标和基金净值表现</w:t>
        </w:r>
        <w:r>
          <w:rPr>
            <w:noProof/>
            <w:webHidden/>
          </w:rPr>
          <w:tab/>
        </w:r>
        <w:r>
          <w:rPr>
            <w:noProof/>
            <w:webHidden/>
          </w:rPr>
          <w:fldChar w:fldCharType="begin"/>
        </w:r>
        <w:r>
          <w:rPr>
            <w:noProof/>
            <w:webHidden/>
          </w:rPr>
          <w:instrText xml:space="preserve"> PAGEREF _Toc48654368 \h </w:instrText>
        </w:r>
        <w:r>
          <w:rPr>
            <w:noProof/>
            <w:webHidden/>
          </w:rPr>
        </w:r>
        <w:r>
          <w:rPr>
            <w:noProof/>
            <w:webHidden/>
          </w:rPr>
          <w:fldChar w:fldCharType="separate"/>
        </w:r>
        <w:r>
          <w:rPr>
            <w:noProof/>
            <w:webHidden/>
          </w:rPr>
          <w:t>6</w:t>
        </w:r>
        <w:r>
          <w:rPr>
            <w:noProof/>
            <w:webHidden/>
          </w:rPr>
          <w:fldChar w:fldCharType="end"/>
        </w:r>
      </w:hyperlink>
    </w:p>
    <w:p w:rsidR="00BB5BC4" w:rsidRDefault="00BB5BC4">
      <w:pPr>
        <w:pStyle w:val="22"/>
        <w:tabs>
          <w:tab w:val="left" w:pos="840"/>
        </w:tabs>
        <w:rPr>
          <w:rFonts w:asciiTheme="minorHAnsi" w:eastAsiaTheme="minorEastAsia" w:hAnsiTheme="minorHAnsi" w:cstheme="minorBidi"/>
          <w:noProof/>
          <w:kern w:val="2"/>
          <w:szCs w:val="22"/>
        </w:rPr>
      </w:pPr>
      <w:hyperlink w:anchor="_Toc48654369" w:history="1">
        <w:r w:rsidRPr="00D215DB">
          <w:rPr>
            <w:rStyle w:val="a8"/>
            <w:rFonts w:ascii="宋体" w:hAnsi="宋体" w:cs="Arial"/>
            <w:noProof/>
          </w:rPr>
          <w:t>3.1</w:t>
        </w:r>
        <w:r>
          <w:rPr>
            <w:rFonts w:asciiTheme="minorHAnsi" w:eastAsiaTheme="minorEastAsia" w:hAnsiTheme="minorHAnsi" w:cstheme="minorBidi"/>
            <w:noProof/>
            <w:kern w:val="2"/>
            <w:szCs w:val="22"/>
          </w:rPr>
          <w:tab/>
        </w:r>
        <w:r w:rsidRPr="00D215DB">
          <w:rPr>
            <w:rStyle w:val="a8"/>
            <w:rFonts w:ascii="宋体" w:hAnsi="宋体" w:cs="Arial" w:hint="eastAsia"/>
            <w:noProof/>
          </w:rPr>
          <w:t>主要会计数据和财务指标</w:t>
        </w:r>
        <w:r>
          <w:rPr>
            <w:noProof/>
            <w:webHidden/>
          </w:rPr>
          <w:tab/>
        </w:r>
        <w:r>
          <w:rPr>
            <w:noProof/>
            <w:webHidden/>
          </w:rPr>
          <w:fldChar w:fldCharType="begin"/>
        </w:r>
        <w:r>
          <w:rPr>
            <w:noProof/>
            <w:webHidden/>
          </w:rPr>
          <w:instrText xml:space="preserve"> PAGEREF _Toc48654369 \h </w:instrText>
        </w:r>
        <w:r>
          <w:rPr>
            <w:noProof/>
            <w:webHidden/>
          </w:rPr>
        </w:r>
        <w:r>
          <w:rPr>
            <w:noProof/>
            <w:webHidden/>
          </w:rPr>
          <w:fldChar w:fldCharType="separate"/>
        </w:r>
        <w:r>
          <w:rPr>
            <w:noProof/>
            <w:webHidden/>
          </w:rPr>
          <w:t>6</w:t>
        </w:r>
        <w:r>
          <w:rPr>
            <w:noProof/>
            <w:webHidden/>
          </w:rPr>
          <w:fldChar w:fldCharType="end"/>
        </w:r>
      </w:hyperlink>
    </w:p>
    <w:p w:rsidR="00BB5BC4" w:rsidRDefault="00BB5BC4">
      <w:pPr>
        <w:pStyle w:val="22"/>
        <w:tabs>
          <w:tab w:val="left" w:pos="840"/>
        </w:tabs>
        <w:rPr>
          <w:rFonts w:asciiTheme="minorHAnsi" w:eastAsiaTheme="minorEastAsia" w:hAnsiTheme="minorHAnsi" w:cstheme="minorBidi"/>
          <w:noProof/>
          <w:kern w:val="2"/>
          <w:szCs w:val="22"/>
        </w:rPr>
      </w:pPr>
      <w:hyperlink w:anchor="_Toc48654370" w:history="1">
        <w:r w:rsidRPr="00D215DB">
          <w:rPr>
            <w:rStyle w:val="a8"/>
            <w:rFonts w:ascii="宋体" w:hAnsi="宋体" w:cs="Arial"/>
            <w:noProof/>
          </w:rPr>
          <w:t>3.2</w:t>
        </w:r>
        <w:r>
          <w:rPr>
            <w:rFonts w:asciiTheme="minorHAnsi" w:eastAsiaTheme="minorEastAsia" w:hAnsiTheme="minorHAnsi" w:cstheme="minorBidi"/>
            <w:noProof/>
            <w:kern w:val="2"/>
            <w:szCs w:val="22"/>
          </w:rPr>
          <w:tab/>
        </w:r>
        <w:r w:rsidRPr="00D215DB">
          <w:rPr>
            <w:rStyle w:val="a8"/>
            <w:rFonts w:ascii="宋体" w:hAnsi="宋体" w:cs="Arial" w:hint="eastAsia"/>
            <w:noProof/>
          </w:rPr>
          <w:t>基金净值表现</w:t>
        </w:r>
        <w:r>
          <w:rPr>
            <w:noProof/>
            <w:webHidden/>
          </w:rPr>
          <w:tab/>
        </w:r>
        <w:r>
          <w:rPr>
            <w:noProof/>
            <w:webHidden/>
          </w:rPr>
          <w:fldChar w:fldCharType="begin"/>
        </w:r>
        <w:r>
          <w:rPr>
            <w:noProof/>
            <w:webHidden/>
          </w:rPr>
          <w:instrText xml:space="preserve"> PAGEREF _Toc48654370 \h </w:instrText>
        </w:r>
        <w:r>
          <w:rPr>
            <w:noProof/>
            <w:webHidden/>
          </w:rPr>
        </w:r>
        <w:r>
          <w:rPr>
            <w:noProof/>
            <w:webHidden/>
          </w:rPr>
          <w:fldChar w:fldCharType="separate"/>
        </w:r>
        <w:r>
          <w:rPr>
            <w:noProof/>
            <w:webHidden/>
          </w:rPr>
          <w:t>7</w:t>
        </w:r>
        <w:r>
          <w:rPr>
            <w:noProof/>
            <w:webHidden/>
          </w:rPr>
          <w:fldChar w:fldCharType="end"/>
        </w:r>
      </w:hyperlink>
    </w:p>
    <w:p w:rsidR="00BB5BC4" w:rsidRDefault="00BB5BC4">
      <w:pPr>
        <w:pStyle w:val="22"/>
        <w:rPr>
          <w:rFonts w:asciiTheme="minorHAnsi" w:eastAsiaTheme="minorEastAsia" w:hAnsiTheme="minorHAnsi" w:cstheme="minorBidi"/>
          <w:noProof/>
          <w:kern w:val="2"/>
          <w:szCs w:val="22"/>
        </w:rPr>
      </w:pPr>
      <w:hyperlink w:anchor="_Toc48654371" w:history="1">
        <w:r w:rsidRPr="00D215DB">
          <w:rPr>
            <w:rStyle w:val="a8"/>
            <w:rFonts w:ascii="宋体" w:hAnsi="宋体" w:cs="Arial"/>
            <w:bCs/>
            <w:noProof/>
          </w:rPr>
          <w:t>4</w:t>
        </w:r>
        <w:r w:rsidRPr="00D215DB">
          <w:rPr>
            <w:rStyle w:val="a8"/>
            <w:rFonts w:ascii="宋体" w:hAnsi="宋体" w:cs="Arial" w:hint="eastAsia"/>
            <w:bCs/>
            <w:noProof/>
          </w:rPr>
          <w:t>管理人报告</w:t>
        </w:r>
        <w:r>
          <w:rPr>
            <w:noProof/>
            <w:webHidden/>
          </w:rPr>
          <w:tab/>
        </w:r>
        <w:r>
          <w:rPr>
            <w:noProof/>
            <w:webHidden/>
          </w:rPr>
          <w:fldChar w:fldCharType="begin"/>
        </w:r>
        <w:r>
          <w:rPr>
            <w:noProof/>
            <w:webHidden/>
          </w:rPr>
          <w:instrText xml:space="preserve"> PAGEREF _Toc48654371 \h </w:instrText>
        </w:r>
        <w:r>
          <w:rPr>
            <w:noProof/>
            <w:webHidden/>
          </w:rPr>
        </w:r>
        <w:r>
          <w:rPr>
            <w:noProof/>
            <w:webHidden/>
          </w:rPr>
          <w:fldChar w:fldCharType="separate"/>
        </w:r>
        <w:r>
          <w:rPr>
            <w:noProof/>
            <w:webHidden/>
          </w:rPr>
          <w:t>8</w:t>
        </w:r>
        <w:r>
          <w:rPr>
            <w:noProof/>
            <w:webHidden/>
          </w:rPr>
          <w:fldChar w:fldCharType="end"/>
        </w:r>
      </w:hyperlink>
    </w:p>
    <w:p w:rsidR="00BB5BC4" w:rsidRDefault="00BB5BC4">
      <w:pPr>
        <w:pStyle w:val="22"/>
        <w:tabs>
          <w:tab w:val="left" w:pos="840"/>
        </w:tabs>
        <w:rPr>
          <w:rFonts w:asciiTheme="minorHAnsi" w:eastAsiaTheme="minorEastAsia" w:hAnsiTheme="minorHAnsi" w:cstheme="minorBidi"/>
          <w:noProof/>
          <w:kern w:val="2"/>
          <w:szCs w:val="22"/>
        </w:rPr>
      </w:pPr>
      <w:hyperlink w:anchor="_Toc48654372" w:history="1">
        <w:r w:rsidRPr="00D215DB">
          <w:rPr>
            <w:rStyle w:val="a8"/>
            <w:rFonts w:ascii="宋体" w:hAnsi="宋体" w:cs="Arial"/>
            <w:noProof/>
          </w:rPr>
          <w:t>4.1</w:t>
        </w:r>
        <w:r>
          <w:rPr>
            <w:rFonts w:asciiTheme="minorHAnsi" w:eastAsiaTheme="minorEastAsia" w:hAnsiTheme="minorHAnsi" w:cstheme="minorBidi"/>
            <w:noProof/>
            <w:kern w:val="2"/>
            <w:szCs w:val="22"/>
          </w:rPr>
          <w:tab/>
        </w:r>
        <w:r w:rsidRPr="00D215DB">
          <w:rPr>
            <w:rStyle w:val="a8"/>
            <w:rFonts w:ascii="宋体" w:hAnsi="宋体" w:cs="Arial" w:hint="eastAsia"/>
            <w:noProof/>
          </w:rPr>
          <w:t>基金管理人及基金经理情况</w:t>
        </w:r>
        <w:r>
          <w:rPr>
            <w:noProof/>
            <w:webHidden/>
          </w:rPr>
          <w:tab/>
        </w:r>
        <w:r>
          <w:rPr>
            <w:noProof/>
            <w:webHidden/>
          </w:rPr>
          <w:fldChar w:fldCharType="begin"/>
        </w:r>
        <w:r>
          <w:rPr>
            <w:noProof/>
            <w:webHidden/>
          </w:rPr>
          <w:instrText xml:space="preserve"> PAGEREF _Toc48654372 \h </w:instrText>
        </w:r>
        <w:r>
          <w:rPr>
            <w:noProof/>
            <w:webHidden/>
          </w:rPr>
        </w:r>
        <w:r>
          <w:rPr>
            <w:noProof/>
            <w:webHidden/>
          </w:rPr>
          <w:fldChar w:fldCharType="separate"/>
        </w:r>
        <w:r>
          <w:rPr>
            <w:noProof/>
            <w:webHidden/>
          </w:rPr>
          <w:t>8</w:t>
        </w:r>
        <w:r>
          <w:rPr>
            <w:noProof/>
            <w:webHidden/>
          </w:rPr>
          <w:fldChar w:fldCharType="end"/>
        </w:r>
      </w:hyperlink>
    </w:p>
    <w:p w:rsidR="00BB5BC4" w:rsidRDefault="00BB5BC4">
      <w:pPr>
        <w:pStyle w:val="22"/>
        <w:tabs>
          <w:tab w:val="left" w:pos="840"/>
        </w:tabs>
        <w:rPr>
          <w:rFonts w:asciiTheme="minorHAnsi" w:eastAsiaTheme="minorEastAsia" w:hAnsiTheme="minorHAnsi" w:cstheme="minorBidi"/>
          <w:noProof/>
          <w:kern w:val="2"/>
          <w:szCs w:val="22"/>
        </w:rPr>
      </w:pPr>
      <w:hyperlink w:anchor="_Toc48654373" w:history="1">
        <w:r w:rsidRPr="00D215DB">
          <w:rPr>
            <w:rStyle w:val="a8"/>
            <w:rFonts w:ascii="宋体" w:hAnsi="宋体" w:cs="Arial"/>
            <w:noProof/>
          </w:rPr>
          <w:t>4.2</w:t>
        </w:r>
        <w:r>
          <w:rPr>
            <w:rFonts w:asciiTheme="minorHAnsi" w:eastAsiaTheme="minorEastAsia" w:hAnsiTheme="minorHAnsi" w:cstheme="minorBidi"/>
            <w:noProof/>
            <w:kern w:val="2"/>
            <w:szCs w:val="22"/>
          </w:rPr>
          <w:tab/>
        </w:r>
        <w:r w:rsidRPr="00D215DB">
          <w:rPr>
            <w:rStyle w:val="a8"/>
            <w:rFonts w:ascii="宋体" w:hAnsi="宋体" w:cs="Arial" w:hint="eastAsia"/>
            <w:noProof/>
          </w:rPr>
          <w:t>管理人对报告期内本基金运作遵规守信情况的说明</w:t>
        </w:r>
        <w:r>
          <w:rPr>
            <w:noProof/>
            <w:webHidden/>
          </w:rPr>
          <w:tab/>
        </w:r>
        <w:r>
          <w:rPr>
            <w:noProof/>
            <w:webHidden/>
          </w:rPr>
          <w:fldChar w:fldCharType="begin"/>
        </w:r>
        <w:r>
          <w:rPr>
            <w:noProof/>
            <w:webHidden/>
          </w:rPr>
          <w:instrText xml:space="preserve"> PAGEREF _Toc48654373 \h </w:instrText>
        </w:r>
        <w:r>
          <w:rPr>
            <w:noProof/>
            <w:webHidden/>
          </w:rPr>
        </w:r>
        <w:r>
          <w:rPr>
            <w:noProof/>
            <w:webHidden/>
          </w:rPr>
          <w:fldChar w:fldCharType="separate"/>
        </w:r>
        <w:r>
          <w:rPr>
            <w:noProof/>
            <w:webHidden/>
          </w:rPr>
          <w:t>12</w:t>
        </w:r>
        <w:r>
          <w:rPr>
            <w:noProof/>
            <w:webHidden/>
          </w:rPr>
          <w:fldChar w:fldCharType="end"/>
        </w:r>
      </w:hyperlink>
    </w:p>
    <w:p w:rsidR="00BB5BC4" w:rsidRDefault="00BB5BC4">
      <w:pPr>
        <w:pStyle w:val="22"/>
        <w:tabs>
          <w:tab w:val="left" w:pos="840"/>
        </w:tabs>
        <w:rPr>
          <w:rFonts w:asciiTheme="minorHAnsi" w:eastAsiaTheme="minorEastAsia" w:hAnsiTheme="minorHAnsi" w:cstheme="minorBidi"/>
          <w:noProof/>
          <w:kern w:val="2"/>
          <w:szCs w:val="22"/>
        </w:rPr>
      </w:pPr>
      <w:hyperlink w:anchor="_Toc48654374" w:history="1">
        <w:r w:rsidRPr="00D215DB">
          <w:rPr>
            <w:rStyle w:val="a8"/>
            <w:rFonts w:ascii="宋体" w:hAnsi="宋体" w:cs="Arial"/>
            <w:noProof/>
          </w:rPr>
          <w:t>4.3</w:t>
        </w:r>
        <w:r>
          <w:rPr>
            <w:rFonts w:asciiTheme="minorHAnsi" w:eastAsiaTheme="minorEastAsia" w:hAnsiTheme="minorHAnsi" w:cstheme="minorBidi"/>
            <w:noProof/>
            <w:kern w:val="2"/>
            <w:szCs w:val="22"/>
          </w:rPr>
          <w:tab/>
        </w:r>
        <w:r w:rsidRPr="00D215DB">
          <w:rPr>
            <w:rStyle w:val="a8"/>
            <w:rFonts w:ascii="宋体" w:hAnsi="宋体" w:cs="Arial" w:hint="eastAsia"/>
            <w:noProof/>
          </w:rPr>
          <w:t>管理人对报告期内公平交易情况的专项说明</w:t>
        </w:r>
        <w:r>
          <w:rPr>
            <w:noProof/>
            <w:webHidden/>
          </w:rPr>
          <w:tab/>
        </w:r>
        <w:r>
          <w:rPr>
            <w:noProof/>
            <w:webHidden/>
          </w:rPr>
          <w:fldChar w:fldCharType="begin"/>
        </w:r>
        <w:r>
          <w:rPr>
            <w:noProof/>
            <w:webHidden/>
          </w:rPr>
          <w:instrText xml:space="preserve"> PAGEREF _Toc48654374 \h </w:instrText>
        </w:r>
        <w:r>
          <w:rPr>
            <w:noProof/>
            <w:webHidden/>
          </w:rPr>
        </w:r>
        <w:r>
          <w:rPr>
            <w:noProof/>
            <w:webHidden/>
          </w:rPr>
          <w:fldChar w:fldCharType="separate"/>
        </w:r>
        <w:r>
          <w:rPr>
            <w:noProof/>
            <w:webHidden/>
          </w:rPr>
          <w:t>12</w:t>
        </w:r>
        <w:r>
          <w:rPr>
            <w:noProof/>
            <w:webHidden/>
          </w:rPr>
          <w:fldChar w:fldCharType="end"/>
        </w:r>
      </w:hyperlink>
    </w:p>
    <w:p w:rsidR="00BB5BC4" w:rsidRDefault="00BB5BC4">
      <w:pPr>
        <w:pStyle w:val="22"/>
        <w:tabs>
          <w:tab w:val="left" w:pos="840"/>
        </w:tabs>
        <w:rPr>
          <w:rFonts w:asciiTheme="minorHAnsi" w:eastAsiaTheme="minorEastAsia" w:hAnsiTheme="minorHAnsi" w:cstheme="minorBidi"/>
          <w:noProof/>
          <w:kern w:val="2"/>
          <w:szCs w:val="22"/>
        </w:rPr>
      </w:pPr>
      <w:hyperlink w:anchor="_Toc48654375" w:history="1">
        <w:r w:rsidRPr="00D215DB">
          <w:rPr>
            <w:rStyle w:val="a8"/>
            <w:rFonts w:ascii="宋体" w:hAnsi="宋体" w:cs="Arial"/>
            <w:noProof/>
          </w:rPr>
          <w:t>4.4</w:t>
        </w:r>
        <w:r>
          <w:rPr>
            <w:rFonts w:asciiTheme="minorHAnsi" w:eastAsiaTheme="minorEastAsia" w:hAnsiTheme="minorHAnsi" w:cstheme="minorBidi"/>
            <w:noProof/>
            <w:kern w:val="2"/>
            <w:szCs w:val="22"/>
          </w:rPr>
          <w:tab/>
        </w:r>
        <w:r w:rsidRPr="00D215DB">
          <w:rPr>
            <w:rStyle w:val="a8"/>
            <w:rFonts w:ascii="宋体" w:hAnsi="宋体" w:cs="Arial" w:hint="eastAsia"/>
            <w:noProof/>
          </w:rPr>
          <w:t>管理人对报告期内基金的投资策略和业绩表现的说明</w:t>
        </w:r>
        <w:r>
          <w:rPr>
            <w:noProof/>
            <w:webHidden/>
          </w:rPr>
          <w:tab/>
        </w:r>
        <w:r>
          <w:rPr>
            <w:noProof/>
            <w:webHidden/>
          </w:rPr>
          <w:fldChar w:fldCharType="begin"/>
        </w:r>
        <w:r>
          <w:rPr>
            <w:noProof/>
            <w:webHidden/>
          </w:rPr>
          <w:instrText xml:space="preserve"> PAGEREF _Toc48654375 \h </w:instrText>
        </w:r>
        <w:r>
          <w:rPr>
            <w:noProof/>
            <w:webHidden/>
          </w:rPr>
        </w:r>
        <w:r>
          <w:rPr>
            <w:noProof/>
            <w:webHidden/>
          </w:rPr>
          <w:fldChar w:fldCharType="separate"/>
        </w:r>
        <w:r>
          <w:rPr>
            <w:noProof/>
            <w:webHidden/>
          </w:rPr>
          <w:t>13</w:t>
        </w:r>
        <w:r>
          <w:rPr>
            <w:noProof/>
            <w:webHidden/>
          </w:rPr>
          <w:fldChar w:fldCharType="end"/>
        </w:r>
      </w:hyperlink>
    </w:p>
    <w:p w:rsidR="00BB5BC4" w:rsidRDefault="00BB5BC4">
      <w:pPr>
        <w:pStyle w:val="22"/>
        <w:tabs>
          <w:tab w:val="left" w:pos="840"/>
        </w:tabs>
        <w:rPr>
          <w:rFonts w:asciiTheme="minorHAnsi" w:eastAsiaTheme="minorEastAsia" w:hAnsiTheme="minorHAnsi" w:cstheme="minorBidi"/>
          <w:noProof/>
          <w:kern w:val="2"/>
          <w:szCs w:val="22"/>
        </w:rPr>
      </w:pPr>
      <w:hyperlink w:anchor="_Toc48654376" w:history="1">
        <w:r w:rsidRPr="00D215DB">
          <w:rPr>
            <w:rStyle w:val="a8"/>
            <w:rFonts w:ascii="宋体" w:hAnsi="宋体" w:cs="Arial"/>
            <w:noProof/>
          </w:rPr>
          <w:t>4.5</w:t>
        </w:r>
        <w:r>
          <w:rPr>
            <w:rFonts w:asciiTheme="minorHAnsi" w:eastAsiaTheme="minorEastAsia" w:hAnsiTheme="minorHAnsi" w:cstheme="minorBidi"/>
            <w:noProof/>
            <w:kern w:val="2"/>
            <w:szCs w:val="22"/>
          </w:rPr>
          <w:tab/>
        </w:r>
        <w:r w:rsidRPr="00D215DB">
          <w:rPr>
            <w:rStyle w:val="a8"/>
            <w:rFonts w:ascii="宋体" w:hAnsi="宋体" w:cs="Arial" w:hint="eastAsia"/>
            <w:noProof/>
          </w:rPr>
          <w:t>管理人对宏观经济、证券市场及行业走势的简要展望</w:t>
        </w:r>
        <w:r>
          <w:rPr>
            <w:noProof/>
            <w:webHidden/>
          </w:rPr>
          <w:tab/>
        </w:r>
        <w:r>
          <w:rPr>
            <w:noProof/>
            <w:webHidden/>
          </w:rPr>
          <w:fldChar w:fldCharType="begin"/>
        </w:r>
        <w:r>
          <w:rPr>
            <w:noProof/>
            <w:webHidden/>
          </w:rPr>
          <w:instrText xml:space="preserve"> PAGEREF _Toc48654376 \h </w:instrText>
        </w:r>
        <w:r>
          <w:rPr>
            <w:noProof/>
            <w:webHidden/>
          </w:rPr>
        </w:r>
        <w:r>
          <w:rPr>
            <w:noProof/>
            <w:webHidden/>
          </w:rPr>
          <w:fldChar w:fldCharType="separate"/>
        </w:r>
        <w:r>
          <w:rPr>
            <w:noProof/>
            <w:webHidden/>
          </w:rPr>
          <w:t>14</w:t>
        </w:r>
        <w:r>
          <w:rPr>
            <w:noProof/>
            <w:webHidden/>
          </w:rPr>
          <w:fldChar w:fldCharType="end"/>
        </w:r>
      </w:hyperlink>
    </w:p>
    <w:p w:rsidR="00BB5BC4" w:rsidRDefault="00BB5BC4">
      <w:pPr>
        <w:pStyle w:val="22"/>
        <w:tabs>
          <w:tab w:val="left" w:pos="840"/>
        </w:tabs>
        <w:rPr>
          <w:rFonts w:asciiTheme="minorHAnsi" w:eastAsiaTheme="minorEastAsia" w:hAnsiTheme="minorHAnsi" w:cstheme="minorBidi"/>
          <w:noProof/>
          <w:kern w:val="2"/>
          <w:szCs w:val="22"/>
        </w:rPr>
      </w:pPr>
      <w:hyperlink w:anchor="_Toc48654377" w:history="1">
        <w:r w:rsidRPr="00D215DB">
          <w:rPr>
            <w:rStyle w:val="a8"/>
            <w:rFonts w:ascii="宋体" w:hAnsi="宋体" w:cs="Arial"/>
            <w:noProof/>
          </w:rPr>
          <w:t>4.6</w:t>
        </w:r>
        <w:r>
          <w:rPr>
            <w:rFonts w:asciiTheme="minorHAnsi" w:eastAsiaTheme="minorEastAsia" w:hAnsiTheme="minorHAnsi" w:cstheme="minorBidi"/>
            <w:noProof/>
            <w:kern w:val="2"/>
            <w:szCs w:val="22"/>
          </w:rPr>
          <w:tab/>
        </w:r>
        <w:r w:rsidRPr="00D215DB">
          <w:rPr>
            <w:rStyle w:val="a8"/>
            <w:rFonts w:ascii="宋体" w:hAnsi="宋体" w:cs="Arial" w:hint="eastAsia"/>
            <w:noProof/>
          </w:rPr>
          <w:t>管理人对报告期内基金估值程序等事项的说明</w:t>
        </w:r>
        <w:r>
          <w:rPr>
            <w:noProof/>
            <w:webHidden/>
          </w:rPr>
          <w:tab/>
        </w:r>
        <w:r>
          <w:rPr>
            <w:noProof/>
            <w:webHidden/>
          </w:rPr>
          <w:fldChar w:fldCharType="begin"/>
        </w:r>
        <w:r>
          <w:rPr>
            <w:noProof/>
            <w:webHidden/>
          </w:rPr>
          <w:instrText xml:space="preserve"> PAGEREF _Toc48654377 \h </w:instrText>
        </w:r>
        <w:r>
          <w:rPr>
            <w:noProof/>
            <w:webHidden/>
          </w:rPr>
        </w:r>
        <w:r>
          <w:rPr>
            <w:noProof/>
            <w:webHidden/>
          </w:rPr>
          <w:fldChar w:fldCharType="separate"/>
        </w:r>
        <w:r>
          <w:rPr>
            <w:noProof/>
            <w:webHidden/>
          </w:rPr>
          <w:t>14</w:t>
        </w:r>
        <w:r>
          <w:rPr>
            <w:noProof/>
            <w:webHidden/>
          </w:rPr>
          <w:fldChar w:fldCharType="end"/>
        </w:r>
      </w:hyperlink>
    </w:p>
    <w:p w:rsidR="00BB5BC4" w:rsidRDefault="00BB5BC4">
      <w:pPr>
        <w:pStyle w:val="22"/>
        <w:tabs>
          <w:tab w:val="left" w:pos="840"/>
        </w:tabs>
        <w:rPr>
          <w:rFonts w:asciiTheme="minorHAnsi" w:eastAsiaTheme="minorEastAsia" w:hAnsiTheme="minorHAnsi" w:cstheme="minorBidi"/>
          <w:noProof/>
          <w:kern w:val="2"/>
          <w:szCs w:val="22"/>
        </w:rPr>
      </w:pPr>
      <w:hyperlink w:anchor="_Toc48654378" w:history="1">
        <w:r w:rsidRPr="00D215DB">
          <w:rPr>
            <w:rStyle w:val="a8"/>
            <w:rFonts w:ascii="宋体" w:hAnsi="宋体" w:cs="Arial"/>
            <w:noProof/>
          </w:rPr>
          <w:t>4.7</w:t>
        </w:r>
        <w:r>
          <w:rPr>
            <w:rFonts w:asciiTheme="minorHAnsi" w:eastAsiaTheme="minorEastAsia" w:hAnsiTheme="minorHAnsi" w:cstheme="minorBidi"/>
            <w:noProof/>
            <w:kern w:val="2"/>
            <w:szCs w:val="22"/>
          </w:rPr>
          <w:tab/>
        </w:r>
        <w:r w:rsidRPr="00D215DB">
          <w:rPr>
            <w:rStyle w:val="a8"/>
            <w:rFonts w:ascii="宋体" w:hAnsi="宋体" w:cs="Arial" w:hint="eastAsia"/>
            <w:noProof/>
          </w:rPr>
          <w:t>管理人对报告期内基金利润分配情况的说明</w:t>
        </w:r>
        <w:r>
          <w:rPr>
            <w:noProof/>
            <w:webHidden/>
          </w:rPr>
          <w:tab/>
        </w:r>
        <w:r>
          <w:rPr>
            <w:noProof/>
            <w:webHidden/>
          </w:rPr>
          <w:fldChar w:fldCharType="begin"/>
        </w:r>
        <w:r>
          <w:rPr>
            <w:noProof/>
            <w:webHidden/>
          </w:rPr>
          <w:instrText xml:space="preserve"> PAGEREF _Toc48654378 \h </w:instrText>
        </w:r>
        <w:r>
          <w:rPr>
            <w:noProof/>
            <w:webHidden/>
          </w:rPr>
        </w:r>
        <w:r>
          <w:rPr>
            <w:noProof/>
            <w:webHidden/>
          </w:rPr>
          <w:fldChar w:fldCharType="separate"/>
        </w:r>
        <w:r>
          <w:rPr>
            <w:noProof/>
            <w:webHidden/>
          </w:rPr>
          <w:t>15</w:t>
        </w:r>
        <w:r>
          <w:rPr>
            <w:noProof/>
            <w:webHidden/>
          </w:rPr>
          <w:fldChar w:fldCharType="end"/>
        </w:r>
      </w:hyperlink>
    </w:p>
    <w:p w:rsidR="00BB5BC4" w:rsidRDefault="00BB5BC4">
      <w:pPr>
        <w:pStyle w:val="22"/>
        <w:rPr>
          <w:rFonts w:asciiTheme="minorHAnsi" w:eastAsiaTheme="minorEastAsia" w:hAnsiTheme="minorHAnsi" w:cstheme="minorBidi"/>
          <w:noProof/>
          <w:kern w:val="2"/>
          <w:szCs w:val="22"/>
        </w:rPr>
      </w:pPr>
      <w:hyperlink w:anchor="_Toc48654379" w:history="1">
        <w:r w:rsidRPr="00D215DB">
          <w:rPr>
            <w:rStyle w:val="a8"/>
            <w:rFonts w:ascii="宋体" w:hAnsi="宋体" w:cs="Arial"/>
            <w:bCs/>
            <w:noProof/>
          </w:rPr>
          <w:t>5</w:t>
        </w:r>
        <w:r w:rsidRPr="00D215DB">
          <w:rPr>
            <w:rStyle w:val="a8"/>
            <w:rFonts w:ascii="宋体" w:hAnsi="宋体" w:cs="Arial" w:hint="eastAsia"/>
            <w:bCs/>
            <w:noProof/>
          </w:rPr>
          <w:t>托管人报告</w:t>
        </w:r>
        <w:r>
          <w:rPr>
            <w:noProof/>
            <w:webHidden/>
          </w:rPr>
          <w:tab/>
        </w:r>
        <w:r>
          <w:rPr>
            <w:noProof/>
            <w:webHidden/>
          </w:rPr>
          <w:fldChar w:fldCharType="begin"/>
        </w:r>
        <w:r>
          <w:rPr>
            <w:noProof/>
            <w:webHidden/>
          </w:rPr>
          <w:instrText xml:space="preserve"> PAGEREF _Toc48654379 \h </w:instrText>
        </w:r>
        <w:r>
          <w:rPr>
            <w:noProof/>
            <w:webHidden/>
          </w:rPr>
        </w:r>
        <w:r>
          <w:rPr>
            <w:noProof/>
            <w:webHidden/>
          </w:rPr>
          <w:fldChar w:fldCharType="separate"/>
        </w:r>
        <w:r>
          <w:rPr>
            <w:noProof/>
            <w:webHidden/>
          </w:rPr>
          <w:t>15</w:t>
        </w:r>
        <w:r>
          <w:rPr>
            <w:noProof/>
            <w:webHidden/>
          </w:rPr>
          <w:fldChar w:fldCharType="end"/>
        </w:r>
      </w:hyperlink>
    </w:p>
    <w:p w:rsidR="00BB5BC4" w:rsidRDefault="00BB5BC4">
      <w:pPr>
        <w:pStyle w:val="22"/>
        <w:tabs>
          <w:tab w:val="left" w:pos="840"/>
        </w:tabs>
        <w:rPr>
          <w:rFonts w:asciiTheme="minorHAnsi" w:eastAsiaTheme="minorEastAsia" w:hAnsiTheme="minorHAnsi" w:cstheme="minorBidi"/>
          <w:noProof/>
          <w:kern w:val="2"/>
          <w:szCs w:val="22"/>
        </w:rPr>
      </w:pPr>
      <w:hyperlink w:anchor="_Toc48654380" w:history="1">
        <w:r w:rsidRPr="00D215DB">
          <w:rPr>
            <w:rStyle w:val="a8"/>
            <w:rFonts w:ascii="宋体" w:hAnsi="宋体" w:cs="Arial"/>
            <w:noProof/>
          </w:rPr>
          <w:t>5.1</w:t>
        </w:r>
        <w:r>
          <w:rPr>
            <w:rFonts w:asciiTheme="minorHAnsi" w:eastAsiaTheme="minorEastAsia" w:hAnsiTheme="minorHAnsi" w:cstheme="minorBidi"/>
            <w:noProof/>
            <w:kern w:val="2"/>
            <w:szCs w:val="22"/>
          </w:rPr>
          <w:tab/>
        </w:r>
        <w:r w:rsidRPr="00D215DB">
          <w:rPr>
            <w:rStyle w:val="a8"/>
            <w:rFonts w:ascii="宋体" w:hAnsi="宋体" w:cs="Arial" w:hint="eastAsia"/>
            <w:noProof/>
          </w:rPr>
          <w:t>报告期内本基金托管人遵规守信情况声明</w:t>
        </w:r>
        <w:r>
          <w:rPr>
            <w:noProof/>
            <w:webHidden/>
          </w:rPr>
          <w:tab/>
        </w:r>
        <w:r>
          <w:rPr>
            <w:noProof/>
            <w:webHidden/>
          </w:rPr>
          <w:fldChar w:fldCharType="begin"/>
        </w:r>
        <w:r>
          <w:rPr>
            <w:noProof/>
            <w:webHidden/>
          </w:rPr>
          <w:instrText xml:space="preserve"> PAGEREF _Toc48654380 \h </w:instrText>
        </w:r>
        <w:r>
          <w:rPr>
            <w:noProof/>
            <w:webHidden/>
          </w:rPr>
        </w:r>
        <w:r>
          <w:rPr>
            <w:noProof/>
            <w:webHidden/>
          </w:rPr>
          <w:fldChar w:fldCharType="separate"/>
        </w:r>
        <w:r>
          <w:rPr>
            <w:noProof/>
            <w:webHidden/>
          </w:rPr>
          <w:t>15</w:t>
        </w:r>
        <w:r>
          <w:rPr>
            <w:noProof/>
            <w:webHidden/>
          </w:rPr>
          <w:fldChar w:fldCharType="end"/>
        </w:r>
      </w:hyperlink>
    </w:p>
    <w:p w:rsidR="00BB5BC4" w:rsidRDefault="00BB5BC4">
      <w:pPr>
        <w:pStyle w:val="22"/>
        <w:tabs>
          <w:tab w:val="left" w:pos="840"/>
        </w:tabs>
        <w:rPr>
          <w:rFonts w:asciiTheme="minorHAnsi" w:eastAsiaTheme="minorEastAsia" w:hAnsiTheme="minorHAnsi" w:cstheme="minorBidi"/>
          <w:noProof/>
          <w:kern w:val="2"/>
          <w:szCs w:val="22"/>
        </w:rPr>
      </w:pPr>
      <w:hyperlink w:anchor="_Toc48654381" w:history="1">
        <w:r w:rsidRPr="00D215DB">
          <w:rPr>
            <w:rStyle w:val="a8"/>
            <w:rFonts w:ascii="宋体" w:hAnsi="宋体" w:cs="Arial"/>
            <w:noProof/>
          </w:rPr>
          <w:t>5.2</w:t>
        </w:r>
        <w:r>
          <w:rPr>
            <w:rFonts w:asciiTheme="minorHAnsi" w:eastAsiaTheme="minorEastAsia" w:hAnsiTheme="minorHAnsi" w:cstheme="minorBidi"/>
            <w:noProof/>
            <w:kern w:val="2"/>
            <w:szCs w:val="22"/>
          </w:rPr>
          <w:tab/>
        </w:r>
        <w:r w:rsidRPr="00D215DB">
          <w:rPr>
            <w:rStyle w:val="a8"/>
            <w:rFonts w:ascii="宋体" w:hAnsi="宋体" w:cs="Arial" w:hint="eastAsia"/>
            <w:noProof/>
          </w:rPr>
          <w:t>托管人对报告期内本基金投资运作遵规守信、净值计算、利润分配等情况的说明</w:t>
        </w:r>
        <w:r>
          <w:rPr>
            <w:noProof/>
            <w:webHidden/>
          </w:rPr>
          <w:tab/>
        </w:r>
        <w:r>
          <w:rPr>
            <w:noProof/>
            <w:webHidden/>
          </w:rPr>
          <w:fldChar w:fldCharType="begin"/>
        </w:r>
        <w:r>
          <w:rPr>
            <w:noProof/>
            <w:webHidden/>
          </w:rPr>
          <w:instrText xml:space="preserve"> PAGEREF _Toc48654381 \h </w:instrText>
        </w:r>
        <w:r>
          <w:rPr>
            <w:noProof/>
            <w:webHidden/>
          </w:rPr>
        </w:r>
        <w:r>
          <w:rPr>
            <w:noProof/>
            <w:webHidden/>
          </w:rPr>
          <w:fldChar w:fldCharType="separate"/>
        </w:r>
        <w:r>
          <w:rPr>
            <w:noProof/>
            <w:webHidden/>
          </w:rPr>
          <w:t>15</w:t>
        </w:r>
        <w:r>
          <w:rPr>
            <w:noProof/>
            <w:webHidden/>
          </w:rPr>
          <w:fldChar w:fldCharType="end"/>
        </w:r>
      </w:hyperlink>
    </w:p>
    <w:p w:rsidR="00BB5BC4" w:rsidRDefault="00BB5BC4">
      <w:pPr>
        <w:pStyle w:val="22"/>
        <w:tabs>
          <w:tab w:val="left" w:pos="840"/>
        </w:tabs>
        <w:rPr>
          <w:rFonts w:asciiTheme="minorHAnsi" w:eastAsiaTheme="minorEastAsia" w:hAnsiTheme="minorHAnsi" w:cstheme="minorBidi"/>
          <w:noProof/>
          <w:kern w:val="2"/>
          <w:szCs w:val="22"/>
        </w:rPr>
      </w:pPr>
      <w:hyperlink w:anchor="_Toc48654382" w:history="1">
        <w:r w:rsidRPr="00D215DB">
          <w:rPr>
            <w:rStyle w:val="a8"/>
            <w:rFonts w:ascii="宋体" w:hAnsi="宋体" w:cs="Arial"/>
            <w:noProof/>
          </w:rPr>
          <w:t>5.3</w:t>
        </w:r>
        <w:r>
          <w:rPr>
            <w:rFonts w:asciiTheme="minorHAnsi" w:eastAsiaTheme="minorEastAsia" w:hAnsiTheme="minorHAnsi" w:cstheme="minorBidi"/>
            <w:noProof/>
            <w:kern w:val="2"/>
            <w:szCs w:val="22"/>
          </w:rPr>
          <w:tab/>
        </w:r>
        <w:r w:rsidRPr="00D215DB">
          <w:rPr>
            <w:rStyle w:val="a8"/>
            <w:rFonts w:ascii="宋体" w:hAnsi="宋体" w:cs="Arial" w:hint="eastAsia"/>
            <w:noProof/>
          </w:rPr>
          <w:t>托管人对本中期报告中财务信息等内容的真实、准确和完整发表意见</w:t>
        </w:r>
        <w:r>
          <w:rPr>
            <w:noProof/>
            <w:webHidden/>
          </w:rPr>
          <w:tab/>
        </w:r>
        <w:r>
          <w:rPr>
            <w:noProof/>
            <w:webHidden/>
          </w:rPr>
          <w:fldChar w:fldCharType="begin"/>
        </w:r>
        <w:r>
          <w:rPr>
            <w:noProof/>
            <w:webHidden/>
          </w:rPr>
          <w:instrText xml:space="preserve"> PAGEREF _Toc48654382 \h </w:instrText>
        </w:r>
        <w:r>
          <w:rPr>
            <w:noProof/>
            <w:webHidden/>
          </w:rPr>
        </w:r>
        <w:r>
          <w:rPr>
            <w:noProof/>
            <w:webHidden/>
          </w:rPr>
          <w:fldChar w:fldCharType="separate"/>
        </w:r>
        <w:r>
          <w:rPr>
            <w:noProof/>
            <w:webHidden/>
          </w:rPr>
          <w:t>15</w:t>
        </w:r>
        <w:r>
          <w:rPr>
            <w:noProof/>
            <w:webHidden/>
          </w:rPr>
          <w:fldChar w:fldCharType="end"/>
        </w:r>
      </w:hyperlink>
    </w:p>
    <w:p w:rsidR="00BB5BC4" w:rsidRDefault="00BB5BC4">
      <w:pPr>
        <w:pStyle w:val="22"/>
        <w:rPr>
          <w:rFonts w:asciiTheme="minorHAnsi" w:eastAsiaTheme="minorEastAsia" w:hAnsiTheme="minorHAnsi" w:cstheme="minorBidi"/>
          <w:noProof/>
          <w:kern w:val="2"/>
          <w:szCs w:val="22"/>
        </w:rPr>
      </w:pPr>
      <w:hyperlink w:anchor="_Toc48654383" w:history="1">
        <w:r w:rsidRPr="00D215DB">
          <w:rPr>
            <w:rStyle w:val="a8"/>
            <w:rFonts w:ascii="宋体" w:hAnsi="宋体" w:cs="Arial"/>
            <w:bCs/>
            <w:noProof/>
          </w:rPr>
          <w:t>6</w:t>
        </w:r>
        <w:r w:rsidRPr="00D215DB">
          <w:rPr>
            <w:rStyle w:val="a8"/>
            <w:rFonts w:ascii="宋体" w:hAnsi="宋体" w:cs="Arial" w:hint="eastAsia"/>
            <w:bCs/>
            <w:noProof/>
          </w:rPr>
          <w:t>半年度财务会计报告（未经审计）</w:t>
        </w:r>
        <w:r>
          <w:rPr>
            <w:noProof/>
            <w:webHidden/>
          </w:rPr>
          <w:tab/>
        </w:r>
        <w:r>
          <w:rPr>
            <w:noProof/>
            <w:webHidden/>
          </w:rPr>
          <w:fldChar w:fldCharType="begin"/>
        </w:r>
        <w:r>
          <w:rPr>
            <w:noProof/>
            <w:webHidden/>
          </w:rPr>
          <w:instrText xml:space="preserve"> PAGEREF _Toc48654383 \h </w:instrText>
        </w:r>
        <w:r>
          <w:rPr>
            <w:noProof/>
            <w:webHidden/>
          </w:rPr>
        </w:r>
        <w:r>
          <w:rPr>
            <w:noProof/>
            <w:webHidden/>
          </w:rPr>
          <w:fldChar w:fldCharType="separate"/>
        </w:r>
        <w:r>
          <w:rPr>
            <w:noProof/>
            <w:webHidden/>
          </w:rPr>
          <w:t>15</w:t>
        </w:r>
        <w:r>
          <w:rPr>
            <w:noProof/>
            <w:webHidden/>
          </w:rPr>
          <w:fldChar w:fldCharType="end"/>
        </w:r>
      </w:hyperlink>
    </w:p>
    <w:p w:rsidR="00BB5BC4" w:rsidRDefault="00BB5BC4">
      <w:pPr>
        <w:pStyle w:val="22"/>
        <w:tabs>
          <w:tab w:val="left" w:pos="840"/>
        </w:tabs>
        <w:rPr>
          <w:rFonts w:asciiTheme="minorHAnsi" w:eastAsiaTheme="minorEastAsia" w:hAnsiTheme="minorHAnsi" w:cstheme="minorBidi"/>
          <w:noProof/>
          <w:kern w:val="2"/>
          <w:szCs w:val="22"/>
        </w:rPr>
      </w:pPr>
      <w:hyperlink w:anchor="_Toc48654384" w:history="1">
        <w:r w:rsidRPr="00D215DB">
          <w:rPr>
            <w:rStyle w:val="a8"/>
            <w:rFonts w:ascii="宋体" w:hAnsi="宋体" w:cs="Arial"/>
            <w:noProof/>
          </w:rPr>
          <w:t>6.1</w:t>
        </w:r>
        <w:r>
          <w:rPr>
            <w:rFonts w:asciiTheme="minorHAnsi" w:eastAsiaTheme="minorEastAsia" w:hAnsiTheme="minorHAnsi" w:cstheme="minorBidi"/>
            <w:noProof/>
            <w:kern w:val="2"/>
            <w:szCs w:val="22"/>
          </w:rPr>
          <w:tab/>
        </w:r>
        <w:r w:rsidRPr="00D215DB">
          <w:rPr>
            <w:rStyle w:val="a8"/>
            <w:rFonts w:ascii="宋体" w:hAnsi="宋体" w:cs="Arial" w:hint="eastAsia"/>
            <w:noProof/>
          </w:rPr>
          <w:t>资产负债表</w:t>
        </w:r>
        <w:r>
          <w:rPr>
            <w:noProof/>
            <w:webHidden/>
          </w:rPr>
          <w:tab/>
        </w:r>
        <w:r>
          <w:rPr>
            <w:noProof/>
            <w:webHidden/>
          </w:rPr>
          <w:fldChar w:fldCharType="begin"/>
        </w:r>
        <w:r>
          <w:rPr>
            <w:noProof/>
            <w:webHidden/>
          </w:rPr>
          <w:instrText xml:space="preserve"> PAGEREF _Toc48654384 \h </w:instrText>
        </w:r>
        <w:r>
          <w:rPr>
            <w:noProof/>
            <w:webHidden/>
          </w:rPr>
        </w:r>
        <w:r>
          <w:rPr>
            <w:noProof/>
            <w:webHidden/>
          </w:rPr>
          <w:fldChar w:fldCharType="separate"/>
        </w:r>
        <w:r>
          <w:rPr>
            <w:noProof/>
            <w:webHidden/>
          </w:rPr>
          <w:t>15</w:t>
        </w:r>
        <w:r>
          <w:rPr>
            <w:noProof/>
            <w:webHidden/>
          </w:rPr>
          <w:fldChar w:fldCharType="end"/>
        </w:r>
      </w:hyperlink>
    </w:p>
    <w:p w:rsidR="00BB5BC4" w:rsidRDefault="00BB5BC4">
      <w:pPr>
        <w:pStyle w:val="22"/>
        <w:tabs>
          <w:tab w:val="left" w:pos="840"/>
        </w:tabs>
        <w:rPr>
          <w:rFonts w:asciiTheme="minorHAnsi" w:eastAsiaTheme="minorEastAsia" w:hAnsiTheme="minorHAnsi" w:cstheme="minorBidi"/>
          <w:noProof/>
          <w:kern w:val="2"/>
          <w:szCs w:val="22"/>
        </w:rPr>
      </w:pPr>
      <w:hyperlink w:anchor="_Toc48654385" w:history="1">
        <w:r w:rsidRPr="00D215DB">
          <w:rPr>
            <w:rStyle w:val="a8"/>
            <w:rFonts w:ascii="宋体" w:hAnsi="宋体" w:cs="Arial"/>
            <w:noProof/>
          </w:rPr>
          <w:t>6.2</w:t>
        </w:r>
        <w:r>
          <w:rPr>
            <w:rFonts w:asciiTheme="minorHAnsi" w:eastAsiaTheme="minorEastAsia" w:hAnsiTheme="minorHAnsi" w:cstheme="minorBidi"/>
            <w:noProof/>
            <w:kern w:val="2"/>
            <w:szCs w:val="22"/>
          </w:rPr>
          <w:tab/>
        </w:r>
        <w:r w:rsidRPr="00D215DB">
          <w:rPr>
            <w:rStyle w:val="a8"/>
            <w:rFonts w:ascii="宋体" w:hAnsi="宋体" w:cs="Arial" w:hint="eastAsia"/>
            <w:noProof/>
          </w:rPr>
          <w:t>利润表</w:t>
        </w:r>
        <w:r>
          <w:rPr>
            <w:noProof/>
            <w:webHidden/>
          </w:rPr>
          <w:tab/>
        </w:r>
        <w:r>
          <w:rPr>
            <w:noProof/>
            <w:webHidden/>
          </w:rPr>
          <w:fldChar w:fldCharType="begin"/>
        </w:r>
        <w:r>
          <w:rPr>
            <w:noProof/>
            <w:webHidden/>
          </w:rPr>
          <w:instrText xml:space="preserve"> PAGEREF _Toc48654385 \h </w:instrText>
        </w:r>
        <w:r>
          <w:rPr>
            <w:noProof/>
            <w:webHidden/>
          </w:rPr>
        </w:r>
        <w:r>
          <w:rPr>
            <w:noProof/>
            <w:webHidden/>
          </w:rPr>
          <w:fldChar w:fldCharType="separate"/>
        </w:r>
        <w:r>
          <w:rPr>
            <w:noProof/>
            <w:webHidden/>
          </w:rPr>
          <w:t>17</w:t>
        </w:r>
        <w:r>
          <w:rPr>
            <w:noProof/>
            <w:webHidden/>
          </w:rPr>
          <w:fldChar w:fldCharType="end"/>
        </w:r>
      </w:hyperlink>
    </w:p>
    <w:p w:rsidR="00BB5BC4" w:rsidRDefault="00BB5BC4">
      <w:pPr>
        <w:pStyle w:val="22"/>
        <w:tabs>
          <w:tab w:val="left" w:pos="840"/>
        </w:tabs>
        <w:rPr>
          <w:rFonts w:asciiTheme="minorHAnsi" w:eastAsiaTheme="minorEastAsia" w:hAnsiTheme="minorHAnsi" w:cstheme="minorBidi"/>
          <w:noProof/>
          <w:kern w:val="2"/>
          <w:szCs w:val="22"/>
        </w:rPr>
      </w:pPr>
      <w:hyperlink w:anchor="_Toc48654386" w:history="1">
        <w:r w:rsidRPr="00D215DB">
          <w:rPr>
            <w:rStyle w:val="a8"/>
            <w:rFonts w:ascii="宋体" w:hAnsi="宋体" w:cs="Arial"/>
            <w:noProof/>
          </w:rPr>
          <w:t>6.3</w:t>
        </w:r>
        <w:r>
          <w:rPr>
            <w:rFonts w:asciiTheme="minorHAnsi" w:eastAsiaTheme="minorEastAsia" w:hAnsiTheme="minorHAnsi" w:cstheme="minorBidi"/>
            <w:noProof/>
            <w:kern w:val="2"/>
            <w:szCs w:val="22"/>
          </w:rPr>
          <w:tab/>
        </w:r>
        <w:r w:rsidRPr="00D215DB">
          <w:rPr>
            <w:rStyle w:val="a8"/>
            <w:rFonts w:ascii="宋体" w:hAnsi="宋体" w:cs="Arial" w:hint="eastAsia"/>
            <w:noProof/>
          </w:rPr>
          <w:t>所有者权益（基金净值）变动表</w:t>
        </w:r>
        <w:r>
          <w:rPr>
            <w:noProof/>
            <w:webHidden/>
          </w:rPr>
          <w:tab/>
        </w:r>
        <w:r>
          <w:rPr>
            <w:noProof/>
            <w:webHidden/>
          </w:rPr>
          <w:fldChar w:fldCharType="begin"/>
        </w:r>
        <w:r>
          <w:rPr>
            <w:noProof/>
            <w:webHidden/>
          </w:rPr>
          <w:instrText xml:space="preserve"> PAGEREF _Toc48654386 \h </w:instrText>
        </w:r>
        <w:r>
          <w:rPr>
            <w:noProof/>
            <w:webHidden/>
          </w:rPr>
        </w:r>
        <w:r>
          <w:rPr>
            <w:noProof/>
            <w:webHidden/>
          </w:rPr>
          <w:fldChar w:fldCharType="separate"/>
        </w:r>
        <w:r>
          <w:rPr>
            <w:noProof/>
            <w:webHidden/>
          </w:rPr>
          <w:t>18</w:t>
        </w:r>
        <w:r>
          <w:rPr>
            <w:noProof/>
            <w:webHidden/>
          </w:rPr>
          <w:fldChar w:fldCharType="end"/>
        </w:r>
      </w:hyperlink>
    </w:p>
    <w:p w:rsidR="00BB5BC4" w:rsidRDefault="00BB5BC4">
      <w:pPr>
        <w:pStyle w:val="22"/>
        <w:tabs>
          <w:tab w:val="left" w:pos="840"/>
        </w:tabs>
        <w:rPr>
          <w:rFonts w:asciiTheme="minorHAnsi" w:eastAsiaTheme="minorEastAsia" w:hAnsiTheme="minorHAnsi" w:cstheme="minorBidi"/>
          <w:noProof/>
          <w:kern w:val="2"/>
          <w:szCs w:val="22"/>
        </w:rPr>
      </w:pPr>
      <w:hyperlink w:anchor="_Toc48654387" w:history="1">
        <w:r w:rsidRPr="00D215DB">
          <w:rPr>
            <w:rStyle w:val="a8"/>
            <w:rFonts w:ascii="宋体" w:hAnsi="宋体" w:cs="Arial"/>
            <w:noProof/>
          </w:rPr>
          <w:t>6.4</w:t>
        </w:r>
        <w:r>
          <w:rPr>
            <w:rFonts w:asciiTheme="minorHAnsi" w:eastAsiaTheme="minorEastAsia" w:hAnsiTheme="minorHAnsi" w:cstheme="minorBidi"/>
            <w:noProof/>
            <w:kern w:val="2"/>
            <w:szCs w:val="22"/>
          </w:rPr>
          <w:tab/>
        </w:r>
        <w:r w:rsidRPr="00D215DB">
          <w:rPr>
            <w:rStyle w:val="a8"/>
            <w:rFonts w:ascii="宋体" w:hAnsi="宋体" w:cs="Arial" w:hint="eastAsia"/>
            <w:noProof/>
          </w:rPr>
          <w:t>报表附注</w:t>
        </w:r>
        <w:r>
          <w:rPr>
            <w:noProof/>
            <w:webHidden/>
          </w:rPr>
          <w:tab/>
        </w:r>
        <w:r>
          <w:rPr>
            <w:noProof/>
            <w:webHidden/>
          </w:rPr>
          <w:fldChar w:fldCharType="begin"/>
        </w:r>
        <w:r>
          <w:rPr>
            <w:noProof/>
            <w:webHidden/>
          </w:rPr>
          <w:instrText xml:space="preserve"> PAGEREF _Toc48654387 \h </w:instrText>
        </w:r>
        <w:r>
          <w:rPr>
            <w:noProof/>
            <w:webHidden/>
          </w:rPr>
        </w:r>
        <w:r>
          <w:rPr>
            <w:noProof/>
            <w:webHidden/>
          </w:rPr>
          <w:fldChar w:fldCharType="separate"/>
        </w:r>
        <w:r>
          <w:rPr>
            <w:noProof/>
            <w:webHidden/>
          </w:rPr>
          <w:t>19</w:t>
        </w:r>
        <w:r>
          <w:rPr>
            <w:noProof/>
            <w:webHidden/>
          </w:rPr>
          <w:fldChar w:fldCharType="end"/>
        </w:r>
      </w:hyperlink>
    </w:p>
    <w:p w:rsidR="00BB5BC4" w:rsidRDefault="00BB5BC4">
      <w:pPr>
        <w:pStyle w:val="22"/>
        <w:rPr>
          <w:rFonts w:asciiTheme="minorHAnsi" w:eastAsiaTheme="minorEastAsia" w:hAnsiTheme="minorHAnsi" w:cstheme="minorBidi"/>
          <w:noProof/>
          <w:kern w:val="2"/>
          <w:szCs w:val="22"/>
        </w:rPr>
      </w:pPr>
      <w:hyperlink w:anchor="_Toc48654388" w:history="1">
        <w:r w:rsidRPr="00D215DB">
          <w:rPr>
            <w:rStyle w:val="a8"/>
            <w:rFonts w:ascii="宋体" w:hAnsi="宋体" w:cs="Arial"/>
            <w:bCs/>
            <w:noProof/>
          </w:rPr>
          <w:t>7</w:t>
        </w:r>
        <w:r w:rsidRPr="00D215DB">
          <w:rPr>
            <w:rStyle w:val="a8"/>
            <w:rFonts w:ascii="宋体" w:hAnsi="宋体" w:cs="Arial" w:hint="eastAsia"/>
            <w:bCs/>
            <w:noProof/>
          </w:rPr>
          <w:t>投资组合报告</w:t>
        </w:r>
        <w:r>
          <w:rPr>
            <w:noProof/>
            <w:webHidden/>
          </w:rPr>
          <w:tab/>
        </w:r>
        <w:r>
          <w:rPr>
            <w:noProof/>
            <w:webHidden/>
          </w:rPr>
          <w:fldChar w:fldCharType="begin"/>
        </w:r>
        <w:r>
          <w:rPr>
            <w:noProof/>
            <w:webHidden/>
          </w:rPr>
          <w:instrText xml:space="preserve"> PAGEREF _Toc48654388 \h </w:instrText>
        </w:r>
        <w:r>
          <w:rPr>
            <w:noProof/>
            <w:webHidden/>
          </w:rPr>
        </w:r>
        <w:r>
          <w:rPr>
            <w:noProof/>
            <w:webHidden/>
          </w:rPr>
          <w:fldChar w:fldCharType="separate"/>
        </w:r>
        <w:r>
          <w:rPr>
            <w:noProof/>
            <w:webHidden/>
          </w:rPr>
          <w:t>38</w:t>
        </w:r>
        <w:r>
          <w:rPr>
            <w:noProof/>
            <w:webHidden/>
          </w:rPr>
          <w:fldChar w:fldCharType="end"/>
        </w:r>
      </w:hyperlink>
    </w:p>
    <w:p w:rsidR="00BB5BC4" w:rsidRDefault="00BB5BC4">
      <w:pPr>
        <w:pStyle w:val="22"/>
        <w:tabs>
          <w:tab w:val="left" w:pos="840"/>
        </w:tabs>
        <w:rPr>
          <w:rFonts w:asciiTheme="minorHAnsi" w:eastAsiaTheme="minorEastAsia" w:hAnsiTheme="minorHAnsi" w:cstheme="minorBidi"/>
          <w:noProof/>
          <w:kern w:val="2"/>
          <w:szCs w:val="22"/>
        </w:rPr>
      </w:pPr>
      <w:hyperlink w:anchor="_Toc48654389" w:history="1">
        <w:r w:rsidRPr="00D215DB">
          <w:rPr>
            <w:rStyle w:val="a8"/>
            <w:rFonts w:ascii="宋体" w:hAnsi="宋体" w:cs="Arial"/>
            <w:noProof/>
          </w:rPr>
          <w:t>7.1</w:t>
        </w:r>
        <w:r>
          <w:rPr>
            <w:rFonts w:asciiTheme="minorHAnsi" w:eastAsiaTheme="minorEastAsia" w:hAnsiTheme="minorHAnsi" w:cstheme="minorBidi"/>
            <w:noProof/>
            <w:kern w:val="2"/>
            <w:szCs w:val="22"/>
          </w:rPr>
          <w:tab/>
        </w:r>
        <w:r w:rsidRPr="00D215DB">
          <w:rPr>
            <w:rStyle w:val="a8"/>
            <w:rFonts w:ascii="宋体" w:hAnsi="宋体" w:cs="Arial" w:hint="eastAsia"/>
            <w:noProof/>
          </w:rPr>
          <w:t>期末基金资产组合情况</w:t>
        </w:r>
        <w:r>
          <w:rPr>
            <w:noProof/>
            <w:webHidden/>
          </w:rPr>
          <w:tab/>
        </w:r>
        <w:r>
          <w:rPr>
            <w:noProof/>
            <w:webHidden/>
          </w:rPr>
          <w:fldChar w:fldCharType="begin"/>
        </w:r>
        <w:r>
          <w:rPr>
            <w:noProof/>
            <w:webHidden/>
          </w:rPr>
          <w:instrText xml:space="preserve"> PAGEREF _Toc48654389 \h </w:instrText>
        </w:r>
        <w:r>
          <w:rPr>
            <w:noProof/>
            <w:webHidden/>
          </w:rPr>
        </w:r>
        <w:r>
          <w:rPr>
            <w:noProof/>
            <w:webHidden/>
          </w:rPr>
          <w:fldChar w:fldCharType="separate"/>
        </w:r>
        <w:r>
          <w:rPr>
            <w:noProof/>
            <w:webHidden/>
          </w:rPr>
          <w:t>38</w:t>
        </w:r>
        <w:r>
          <w:rPr>
            <w:noProof/>
            <w:webHidden/>
          </w:rPr>
          <w:fldChar w:fldCharType="end"/>
        </w:r>
      </w:hyperlink>
    </w:p>
    <w:p w:rsidR="00BB5BC4" w:rsidRDefault="00BB5BC4">
      <w:pPr>
        <w:pStyle w:val="22"/>
        <w:rPr>
          <w:rFonts w:asciiTheme="minorHAnsi" w:eastAsiaTheme="minorEastAsia" w:hAnsiTheme="minorHAnsi" w:cstheme="minorBidi"/>
          <w:noProof/>
          <w:kern w:val="2"/>
          <w:szCs w:val="22"/>
        </w:rPr>
      </w:pPr>
      <w:hyperlink w:anchor="_Toc48654390" w:history="1">
        <w:r w:rsidRPr="00D215DB">
          <w:rPr>
            <w:rStyle w:val="a8"/>
            <w:rFonts w:ascii="宋体" w:cs="Arial"/>
            <w:noProof/>
          </w:rPr>
          <w:t xml:space="preserve">7.2 </w:t>
        </w:r>
        <w:r w:rsidRPr="00D215DB">
          <w:rPr>
            <w:rStyle w:val="a8"/>
            <w:rFonts w:ascii="宋体" w:cs="Arial" w:hint="eastAsia"/>
            <w:noProof/>
          </w:rPr>
          <w:t>报告期末按行业分类的股票投资组合</w:t>
        </w:r>
        <w:r>
          <w:rPr>
            <w:noProof/>
            <w:webHidden/>
          </w:rPr>
          <w:tab/>
        </w:r>
        <w:r>
          <w:rPr>
            <w:noProof/>
            <w:webHidden/>
          </w:rPr>
          <w:fldChar w:fldCharType="begin"/>
        </w:r>
        <w:r>
          <w:rPr>
            <w:noProof/>
            <w:webHidden/>
          </w:rPr>
          <w:instrText xml:space="preserve"> PAGEREF _Toc48654390 \h </w:instrText>
        </w:r>
        <w:r>
          <w:rPr>
            <w:noProof/>
            <w:webHidden/>
          </w:rPr>
        </w:r>
        <w:r>
          <w:rPr>
            <w:noProof/>
            <w:webHidden/>
          </w:rPr>
          <w:fldChar w:fldCharType="separate"/>
        </w:r>
        <w:r>
          <w:rPr>
            <w:noProof/>
            <w:webHidden/>
          </w:rPr>
          <w:t>39</w:t>
        </w:r>
        <w:r>
          <w:rPr>
            <w:noProof/>
            <w:webHidden/>
          </w:rPr>
          <w:fldChar w:fldCharType="end"/>
        </w:r>
      </w:hyperlink>
    </w:p>
    <w:p w:rsidR="00BB5BC4" w:rsidRDefault="00BB5BC4">
      <w:pPr>
        <w:pStyle w:val="22"/>
        <w:tabs>
          <w:tab w:val="left" w:pos="840"/>
        </w:tabs>
        <w:rPr>
          <w:rFonts w:asciiTheme="minorHAnsi" w:eastAsiaTheme="minorEastAsia" w:hAnsiTheme="minorHAnsi" w:cstheme="minorBidi"/>
          <w:noProof/>
          <w:kern w:val="2"/>
          <w:szCs w:val="22"/>
        </w:rPr>
      </w:pPr>
      <w:hyperlink w:anchor="_Toc48654391" w:history="1">
        <w:r w:rsidRPr="00D215DB">
          <w:rPr>
            <w:rStyle w:val="a8"/>
            <w:rFonts w:ascii="宋体" w:hAnsi="宋体" w:cs="Arial"/>
            <w:noProof/>
          </w:rPr>
          <w:t>7.3</w:t>
        </w:r>
        <w:r>
          <w:rPr>
            <w:rFonts w:asciiTheme="minorHAnsi" w:eastAsiaTheme="minorEastAsia" w:hAnsiTheme="minorHAnsi" w:cstheme="minorBidi"/>
            <w:noProof/>
            <w:kern w:val="2"/>
            <w:szCs w:val="22"/>
          </w:rPr>
          <w:tab/>
        </w:r>
        <w:r w:rsidRPr="00D215DB">
          <w:rPr>
            <w:rStyle w:val="a8"/>
            <w:rFonts w:ascii="宋体" w:hAnsi="宋体" w:cs="Arial" w:hint="eastAsia"/>
            <w:noProof/>
          </w:rPr>
          <w:t>期末按公允价值占基金资产净值比例大小排序的所有股票投资明细</w:t>
        </w:r>
        <w:r>
          <w:rPr>
            <w:noProof/>
            <w:webHidden/>
          </w:rPr>
          <w:tab/>
        </w:r>
        <w:r>
          <w:rPr>
            <w:noProof/>
            <w:webHidden/>
          </w:rPr>
          <w:fldChar w:fldCharType="begin"/>
        </w:r>
        <w:r>
          <w:rPr>
            <w:noProof/>
            <w:webHidden/>
          </w:rPr>
          <w:instrText xml:space="preserve"> PAGEREF _Toc48654391 \h </w:instrText>
        </w:r>
        <w:r>
          <w:rPr>
            <w:noProof/>
            <w:webHidden/>
          </w:rPr>
        </w:r>
        <w:r>
          <w:rPr>
            <w:noProof/>
            <w:webHidden/>
          </w:rPr>
          <w:fldChar w:fldCharType="separate"/>
        </w:r>
        <w:r>
          <w:rPr>
            <w:noProof/>
            <w:webHidden/>
          </w:rPr>
          <w:t>39</w:t>
        </w:r>
        <w:r>
          <w:rPr>
            <w:noProof/>
            <w:webHidden/>
          </w:rPr>
          <w:fldChar w:fldCharType="end"/>
        </w:r>
      </w:hyperlink>
    </w:p>
    <w:p w:rsidR="00BB5BC4" w:rsidRDefault="00BB5BC4">
      <w:pPr>
        <w:pStyle w:val="22"/>
        <w:tabs>
          <w:tab w:val="left" w:pos="840"/>
        </w:tabs>
        <w:rPr>
          <w:rFonts w:asciiTheme="minorHAnsi" w:eastAsiaTheme="minorEastAsia" w:hAnsiTheme="minorHAnsi" w:cstheme="minorBidi"/>
          <w:noProof/>
          <w:kern w:val="2"/>
          <w:szCs w:val="22"/>
        </w:rPr>
      </w:pPr>
      <w:hyperlink w:anchor="_Toc48654392" w:history="1">
        <w:r w:rsidRPr="00D215DB">
          <w:rPr>
            <w:rStyle w:val="a8"/>
            <w:rFonts w:ascii="宋体" w:hAnsi="宋体" w:cs="Arial"/>
            <w:noProof/>
          </w:rPr>
          <w:t>7.4</w:t>
        </w:r>
        <w:r>
          <w:rPr>
            <w:rFonts w:asciiTheme="minorHAnsi" w:eastAsiaTheme="minorEastAsia" w:hAnsiTheme="minorHAnsi" w:cstheme="minorBidi"/>
            <w:noProof/>
            <w:kern w:val="2"/>
            <w:szCs w:val="22"/>
          </w:rPr>
          <w:tab/>
        </w:r>
        <w:r w:rsidRPr="00D215DB">
          <w:rPr>
            <w:rStyle w:val="a8"/>
            <w:rFonts w:ascii="宋体" w:hAnsi="宋体" w:cs="Arial" w:hint="eastAsia"/>
            <w:noProof/>
          </w:rPr>
          <w:t>报告期内股票投资组合的重大变动</w:t>
        </w:r>
        <w:r>
          <w:rPr>
            <w:noProof/>
            <w:webHidden/>
          </w:rPr>
          <w:tab/>
        </w:r>
        <w:r>
          <w:rPr>
            <w:noProof/>
            <w:webHidden/>
          </w:rPr>
          <w:fldChar w:fldCharType="begin"/>
        </w:r>
        <w:r>
          <w:rPr>
            <w:noProof/>
            <w:webHidden/>
          </w:rPr>
          <w:instrText xml:space="preserve"> PAGEREF _Toc48654392 \h </w:instrText>
        </w:r>
        <w:r>
          <w:rPr>
            <w:noProof/>
            <w:webHidden/>
          </w:rPr>
        </w:r>
        <w:r>
          <w:rPr>
            <w:noProof/>
            <w:webHidden/>
          </w:rPr>
          <w:fldChar w:fldCharType="separate"/>
        </w:r>
        <w:r>
          <w:rPr>
            <w:noProof/>
            <w:webHidden/>
          </w:rPr>
          <w:t>40</w:t>
        </w:r>
        <w:r>
          <w:rPr>
            <w:noProof/>
            <w:webHidden/>
          </w:rPr>
          <w:fldChar w:fldCharType="end"/>
        </w:r>
      </w:hyperlink>
    </w:p>
    <w:p w:rsidR="00BB5BC4" w:rsidRDefault="00BB5BC4">
      <w:pPr>
        <w:pStyle w:val="22"/>
        <w:tabs>
          <w:tab w:val="left" w:pos="840"/>
        </w:tabs>
        <w:rPr>
          <w:rFonts w:asciiTheme="minorHAnsi" w:eastAsiaTheme="minorEastAsia" w:hAnsiTheme="minorHAnsi" w:cstheme="minorBidi"/>
          <w:noProof/>
          <w:kern w:val="2"/>
          <w:szCs w:val="22"/>
        </w:rPr>
      </w:pPr>
      <w:hyperlink w:anchor="_Toc48654393" w:history="1">
        <w:r w:rsidRPr="00D215DB">
          <w:rPr>
            <w:rStyle w:val="a8"/>
            <w:rFonts w:ascii="宋体" w:hAnsi="宋体" w:cs="Arial"/>
            <w:noProof/>
          </w:rPr>
          <w:t>7.5</w:t>
        </w:r>
        <w:r>
          <w:rPr>
            <w:rFonts w:asciiTheme="minorHAnsi" w:eastAsiaTheme="minorEastAsia" w:hAnsiTheme="minorHAnsi" w:cstheme="minorBidi"/>
            <w:noProof/>
            <w:kern w:val="2"/>
            <w:szCs w:val="22"/>
          </w:rPr>
          <w:tab/>
        </w:r>
        <w:r w:rsidRPr="00D215DB">
          <w:rPr>
            <w:rStyle w:val="a8"/>
            <w:rFonts w:ascii="宋体" w:hAnsi="宋体" w:cs="Arial" w:hint="eastAsia"/>
            <w:noProof/>
          </w:rPr>
          <w:t>期末按债券品种分类的债券投资组合</w:t>
        </w:r>
        <w:r>
          <w:rPr>
            <w:noProof/>
            <w:webHidden/>
          </w:rPr>
          <w:tab/>
        </w:r>
        <w:r>
          <w:rPr>
            <w:noProof/>
            <w:webHidden/>
          </w:rPr>
          <w:fldChar w:fldCharType="begin"/>
        </w:r>
        <w:r>
          <w:rPr>
            <w:noProof/>
            <w:webHidden/>
          </w:rPr>
          <w:instrText xml:space="preserve"> PAGEREF _Toc48654393 \h </w:instrText>
        </w:r>
        <w:r>
          <w:rPr>
            <w:noProof/>
            <w:webHidden/>
          </w:rPr>
        </w:r>
        <w:r>
          <w:rPr>
            <w:noProof/>
            <w:webHidden/>
          </w:rPr>
          <w:fldChar w:fldCharType="separate"/>
        </w:r>
        <w:r>
          <w:rPr>
            <w:noProof/>
            <w:webHidden/>
          </w:rPr>
          <w:t>42</w:t>
        </w:r>
        <w:r>
          <w:rPr>
            <w:noProof/>
            <w:webHidden/>
          </w:rPr>
          <w:fldChar w:fldCharType="end"/>
        </w:r>
      </w:hyperlink>
    </w:p>
    <w:p w:rsidR="00BB5BC4" w:rsidRDefault="00BB5BC4">
      <w:pPr>
        <w:pStyle w:val="22"/>
        <w:tabs>
          <w:tab w:val="left" w:pos="840"/>
        </w:tabs>
        <w:rPr>
          <w:rFonts w:asciiTheme="minorHAnsi" w:eastAsiaTheme="minorEastAsia" w:hAnsiTheme="minorHAnsi" w:cstheme="minorBidi"/>
          <w:noProof/>
          <w:kern w:val="2"/>
          <w:szCs w:val="22"/>
        </w:rPr>
      </w:pPr>
      <w:hyperlink w:anchor="_Toc48654394" w:history="1">
        <w:r w:rsidRPr="00D215DB">
          <w:rPr>
            <w:rStyle w:val="a8"/>
            <w:rFonts w:ascii="宋体" w:hAnsi="宋体" w:cs="Arial"/>
            <w:noProof/>
          </w:rPr>
          <w:t>7.6</w:t>
        </w:r>
        <w:r>
          <w:rPr>
            <w:rFonts w:asciiTheme="minorHAnsi" w:eastAsiaTheme="minorEastAsia" w:hAnsiTheme="minorHAnsi" w:cstheme="minorBidi"/>
            <w:noProof/>
            <w:kern w:val="2"/>
            <w:szCs w:val="22"/>
          </w:rPr>
          <w:tab/>
        </w:r>
        <w:r w:rsidRPr="00D215DB">
          <w:rPr>
            <w:rStyle w:val="a8"/>
            <w:rFonts w:ascii="宋体" w:hAnsi="宋体" w:cs="Arial" w:hint="eastAsia"/>
            <w:noProof/>
          </w:rPr>
          <w:t>期末按公允价值占基金资产净值比例大小排序的前五名债券投资明细</w:t>
        </w:r>
        <w:r>
          <w:rPr>
            <w:noProof/>
            <w:webHidden/>
          </w:rPr>
          <w:tab/>
        </w:r>
        <w:r>
          <w:rPr>
            <w:noProof/>
            <w:webHidden/>
          </w:rPr>
          <w:fldChar w:fldCharType="begin"/>
        </w:r>
        <w:r>
          <w:rPr>
            <w:noProof/>
            <w:webHidden/>
          </w:rPr>
          <w:instrText xml:space="preserve"> PAGEREF _Toc48654394 \h </w:instrText>
        </w:r>
        <w:r>
          <w:rPr>
            <w:noProof/>
            <w:webHidden/>
          </w:rPr>
        </w:r>
        <w:r>
          <w:rPr>
            <w:noProof/>
            <w:webHidden/>
          </w:rPr>
          <w:fldChar w:fldCharType="separate"/>
        </w:r>
        <w:r>
          <w:rPr>
            <w:noProof/>
            <w:webHidden/>
          </w:rPr>
          <w:t>42</w:t>
        </w:r>
        <w:r>
          <w:rPr>
            <w:noProof/>
            <w:webHidden/>
          </w:rPr>
          <w:fldChar w:fldCharType="end"/>
        </w:r>
      </w:hyperlink>
    </w:p>
    <w:p w:rsidR="00BB5BC4" w:rsidRDefault="00BB5BC4">
      <w:pPr>
        <w:pStyle w:val="22"/>
        <w:tabs>
          <w:tab w:val="left" w:pos="840"/>
        </w:tabs>
        <w:rPr>
          <w:rFonts w:asciiTheme="minorHAnsi" w:eastAsiaTheme="minorEastAsia" w:hAnsiTheme="minorHAnsi" w:cstheme="minorBidi"/>
          <w:noProof/>
          <w:kern w:val="2"/>
          <w:szCs w:val="22"/>
        </w:rPr>
      </w:pPr>
      <w:hyperlink w:anchor="_Toc48654395" w:history="1">
        <w:r w:rsidRPr="00D215DB">
          <w:rPr>
            <w:rStyle w:val="a8"/>
            <w:rFonts w:ascii="宋体" w:hAnsi="宋体" w:cs="Arial"/>
            <w:noProof/>
          </w:rPr>
          <w:t>7.7</w:t>
        </w:r>
        <w:r>
          <w:rPr>
            <w:rFonts w:asciiTheme="minorHAnsi" w:eastAsiaTheme="minorEastAsia" w:hAnsiTheme="minorHAnsi" w:cstheme="minorBidi"/>
            <w:noProof/>
            <w:kern w:val="2"/>
            <w:szCs w:val="22"/>
          </w:rPr>
          <w:tab/>
        </w:r>
        <w:r w:rsidRPr="00D215DB">
          <w:rPr>
            <w:rStyle w:val="a8"/>
            <w:rFonts w:ascii="宋体" w:hAnsi="宋体" w:cs="Arial" w:hint="eastAsia"/>
            <w:noProof/>
          </w:rPr>
          <w:t>期末按公允价值占基金资产净值比例大小排序的所有资产支持证券投资明细</w:t>
        </w:r>
        <w:r>
          <w:rPr>
            <w:noProof/>
            <w:webHidden/>
          </w:rPr>
          <w:tab/>
        </w:r>
        <w:r>
          <w:rPr>
            <w:noProof/>
            <w:webHidden/>
          </w:rPr>
          <w:fldChar w:fldCharType="begin"/>
        </w:r>
        <w:r>
          <w:rPr>
            <w:noProof/>
            <w:webHidden/>
          </w:rPr>
          <w:instrText xml:space="preserve"> PAGEREF _Toc48654395 \h </w:instrText>
        </w:r>
        <w:r>
          <w:rPr>
            <w:noProof/>
            <w:webHidden/>
          </w:rPr>
        </w:r>
        <w:r>
          <w:rPr>
            <w:noProof/>
            <w:webHidden/>
          </w:rPr>
          <w:fldChar w:fldCharType="separate"/>
        </w:r>
        <w:r>
          <w:rPr>
            <w:noProof/>
            <w:webHidden/>
          </w:rPr>
          <w:t>42</w:t>
        </w:r>
        <w:r>
          <w:rPr>
            <w:noProof/>
            <w:webHidden/>
          </w:rPr>
          <w:fldChar w:fldCharType="end"/>
        </w:r>
      </w:hyperlink>
    </w:p>
    <w:p w:rsidR="00BB5BC4" w:rsidRDefault="00BB5BC4">
      <w:pPr>
        <w:pStyle w:val="22"/>
        <w:tabs>
          <w:tab w:val="left" w:pos="840"/>
        </w:tabs>
        <w:rPr>
          <w:rFonts w:asciiTheme="minorHAnsi" w:eastAsiaTheme="minorEastAsia" w:hAnsiTheme="minorHAnsi" w:cstheme="minorBidi"/>
          <w:noProof/>
          <w:kern w:val="2"/>
          <w:szCs w:val="22"/>
        </w:rPr>
      </w:pPr>
      <w:hyperlink w:anchor="_Toc48654396" w:history="1">
        <w:r w:rsidRPr="00D215DB">
          <w:rPr>
            <w:rStyle w:val="a8"/>
            <w:rFonts w:ascii="宋体" w:hAnsi="宋体" w:cs="Arial"/>
            <w:noProof/>
          </w:rPr>
          <w:t>7.8</w:t>
        </w:r>
        <w:r>
          <w:rPr>
            <w:rFonts w:asciiTheme="minorHAnsi" w:eastAsiaTheme="minorEastAsia" w:hAnsiTheme="minorHAnsi" w:cstheme="minorBidi"/>
            <w:noProof/>
            <w:kern w:val="2"/>
            <w:szCs w:val="22"/>
          </w:rPr>
          <w:tab/>
        </w:r>
        <w:r w:rsidRPr="00D215DB">
          <w:rPr>
            <w:rStyle w:val="a8"/>
            <w:rFonts w:ascii="宋体" w:hAnsi="宋体" w:cs="Arial" w:hint="eastAsia"/>
            <w:noProof/>
          </w:rPr>
          <w:t>报告期末按公允价值占基金资产净值比例大小排序的前五名贵金属投资明细</w:t>
        </w:r>
        <w:r>
          <w:rPr>
            <w:noProof/>
            <w:webHidden/>
          </w:rPr>
          <w:tab/>
        </w:r>
        <w:r>
          <w:rPr>
            <w:noProof/>
            <w:webHidden/>
          </w:rPr>
          <w:fldChar w:fldCharType="begin"/>
        </w:r>
        <w:r>
          <w:rPr>
            <w:noProof/>
            <w:webHidden/>
          </w:rPr>
          <w:instrText xml:space="preserve"> PAGEREF _Toc48654396 \h </w:instrText>
        </w:r>
        <w:r>
          <w:rPr>
            <w:noProof/>
            <w:webHidden/>
          </w:rPr>
        </w:r>
        <w:r>
          <w:rPr>
            <w:noProof/>
            <w:webHidden/>
          </w:rPr>
          <w:fldChar w:fldCharType="separate"/>
        </w:r>
        <w:r>
          <w:rPr>
            <w:noProof/>
            <w:webHidden/>
          </w:rPr>
          <w:t>43</w:t>
        </w:r>
        <w:r>
          <w:rPr>
            <w:noProof/>
            <w:webHidden/>
          </w:rPr>
          <w:fldChar w:fldCharType="end"/>
        </w:r>
      </w:hyperlink>
    </w:p>
    <w:p w:rsidR="00BB5BC4" w:rsidRDefault="00BB5BC4">
      <w:pPr>
        <w:pStyle w:val="22"/>
        <w:tabs>
          <w:tab w:val="left" w:pos="840"/>
        </w:tabs>
        <w:rPr>
          <w:rFonts w:asciiTheme="minorHAnsi" w:eastAsiaTheme="minorEastAsia" w:hAnsiTheme="minorHAnsi" w:cstheme="minorBidi"/>
          <w:noProof/>
          <w:kern w:val="2"/>
          <w:szCs w:val="22"/>
        </w:rPr>
      </w:pPr>
      <w:hyperlink w:anchor="_Toc48654397" w:history="1">
        <w:r w:rsidRPr="00D215DB">
          <w:rPr>
            <w:rStyle w:val="a8"/>
            <w:rFonts w:ascii="宋体" w:hAnsi="宋体" w:cs="Arial"/>
            <w:noProof/>
          </w:rPr>
          <w:t>7.9</w:t>
        </w:r>
        <w:r>
          <w:rPr>
            <w:rFonts w:asciiTheme="minorHAnsi" w:eastAsiaTheme="minorEastAsia" w:hAnsiTheme="minorHAnsi" w:cstheme="minorBidi"/>
            <w:noProof/>
            <w:kern w:val="2"/>
            <w:szCs w:val="22"/>
          </w:rPr>
          <w:tab/>
        </w:r>
        <w:r w:rsidRPr="00D215DB">
          <w:rPr>
            <w:rStyle w:val="a8"/>
            <w:rFonts w:ascii="宋体" w:hAnsi="宋体" w:cs="Arial" w:hint="eastAsia"/>
            <w:noProof/>
          </w:rPr>
          <w:t>期末按公允价值占基金资产净值比例大小排序的前五名权证投资明细</w:t>
        </w:r>
        <w:r>
          <w:rPr>
            <w:noProof/>
            <w:webHidden/>
          </w:rPr>
          <w:tab/>
        </w:r>
        <w:r>
          <w:rPr>
            <w:noProof/>
            <w:webHidden/>
          </w:rPr>
          <w:fldChar w:fldCharType="begin"/>
        </w:r>
        <w:r>
          <w:rPr>
            <w:noProof/>
            <w:webHidden/>
          </w:rPr>
          <w:instrText xml:space="preserve"> PAGEREF _Toc48654397 \h </w:instrText>
        </w:r>
        <w:r>
          <w:rPr>
            <w:noProof/>
            <w:webHidden/>
          </w:rPr>
        </w:r>
        <w:r>
          <w:rPr>
            <w:noProof/>
            <w:webHidden/>
          </w:rPr>
          <w:fldChar w:fldCharType="separate"/>
        </w:r>
        <w:r>
          <w:rPr>
            <w:noProof/>
            <w:webHidden/>
          </w:rPr>
          <w:t>43</w:t>
        </w:r>
        <w:r>
          <w:rPr>
            <w:noProof/>
            <w:webHidden/>
          </w:rPr>
          <w:fldChar w:fldCharType="end"/>
        </w:r>
      </w:hyperlink>
    </w:p>
    <w:p w:rsidR="00BB5BC4" w:rsidRDefault="00BB5BC4">
      <w:pPr>
        <w:pStyle w:val="22"/>
        <w:tabs>
          <w:tab w:val="left" w:pos="1050"/>
        </w:tabs>
        <w:rPr>
          <w:rFonts w:asciiTheme="minorHAnsi" w:eastAsiaTheme="minorEastAsia" w:hAnsiTheme="minorHAnsi" w:cstheme="minorBidi"/>
          <w:noProof/>
          <w:kern w:val="2"/>
          <w:szCs w:val="22"/>
        </w:rPr>
      </w:pPr>
      <w:hyperlink w:anchor="_Toc48654398" w:history="1">
        <w:r w:rsidRPr="00D215DB">
          <w:rPr>
            <w:rStyle w:val="a8"/>
            <w:rFonts w:ascii="宋体" w:hAnsi="宋体" w:cs="Arial"/>
            <w:noProof/>
          </w:rPr>
          <w:t>7.10</w:t>
        </w:r>
        <w:r>
          <w:rPr>
            <w:rFonts w:asciiTheme="minorHAnsi" w:eastAsiaTheme="minorEastAsia" w:hAnsiTheme="minorHAnsi" w:cstheme="minorBidi"/>
            <w:noProof/>
            <w:kern w:val="2"/>
            <w:szCs w:val="22"/>
          </w:rPr>
          <w:tab/>
        </w:r>
        <w:r w:rsidRPr="00D215DB">
          <w:rPr>
            <w:rStyle w:val="a8"/>
            <w:rFonts w:ascii="宋体" w:hAnsi="宋体" w:cs="Arial" w:hint="eastAsia"/>
            <w:noProof/>
          </w:rPr>
          <w:t>报告期末本基金投资的股指期货交易情况说明</w:t>
        </w:r>
        <w:r>
          <w:rPr>
            <w:noProof/>
            <w:webHidden/>
          </w:rPr>
          <w:tab/>
        </w:r>
        <w:r>
          <w:rPr>
            <w:noProof/>
            <w:webHidden/>
          </w:rPr>
          <w:fldChar w:fldCharType="begin"/>
        </w:r>
        <w:r>
          <w:rPr>
            <w:noProof/>
            <w:webHidden/>
          </w:rPr>
          <w:instrText xml:space="preserve"> PAGEREF _Toc48654398 \h </w:instrText>
        </w:r>
        <w:r>
          <w:rPr>
            <w:noProof/>
            <w:webHidden/>
          </w:rPr>
        </w:r>
        <w:r>
          <w:rPr>
            <w:noProof/>
            <w:webHidden/>
          </w:rPr>
          <w:fldChar w:fldCharType="separate"/>
        </w:r>
        <w:r>
          <w:rPr>
            <w:noProof/>
            <w:webHidden/>
          </w:rPr>
          <w:t>43</w:t>
        </w:r>
        <w:r>
          <w:rPr>
            <w:noProof/>
            <w:webHidden/>
          </w:rPr>
          <w:fldChar w:fldCharType="end"/>
        </w:r>
      </w:hyperlink>
    </w:p>
    <w:p w:rsidR="00BB5BC4" w:rsidRDefault="00BB5BC4">
      <w:pPr>
        <w:pStyle w:val="22"/>
        <w:tabs>
          <w:tab w:val="left" w:pos="1050"/>
        </w:tabs>
        <w:rPr>
          <w:rFonts w:asciiTheme="minorHAnsi" w:eastAsiaTheme="minorEastAsia" w:hAnsiTheme="minorHAnsi" w:cstheme="minorBidi"/>
          <w:noProof/>
          <w:kern w:val="2"/>
          <w:szCs w:val="22"/>
        </w:rPr>
      </w:pPr>
      <w:hyperlink w:anchor="_Toc48654399" w:history="1">
        <w:r w:rsidRPr="00D215DB">
          <w:rPr>
            <w:rStyle w:val="a8"/>
            <w:rFonts w:ascii="宋体" w:hAnsi="宋体" w:cs="Arial"/>
            <w:noProof/>
          </w:rPr>
          <w:t>7.11</w:t>
        </w:r>
        <w:r>
          <w:rPr>
            <w:rFonts w:asciiTheme="minorHAnsi" w:eastAsiaTheme="minorEastAsia" w:hAnsiTheme="minorHAnsi" w:cstheme="minorBidi"/>
            <w:noProof/>
            <w:kern w:val="2"/>
            <w:szCs w:val="22"/>
          </w:rPr>
          <w:tab/>
        </w:r>
        <w:r w:rsidRPr="00D215DB">
          <w:rPr>
            <w:rStyle w:val="a8"/>
            <w:rFonts w:ascii="宋体" w:hAnsi="宋体" w:cs="Arial" w:hint="eastAsia"/>
            <w:noProof/>
          </w:rPr>
          <w:t>报告期末本基金投资的国债期货交易情况说明</w:t>
        </w:r>
        <w:r>
          <w:rPr>
            <w:noProof/>
            <w:webHidden/>
          </w:rPr>
          <w:tab/>
        </w:r>
        <w:r>
          <w:rPr>
            <w:noProof/>
            <w:webHidden/>
          </w:rPr>
          <w:fldChar w:fldCharType="begin"/>
        </w:r>
        <w:r>
          <w:rPr>
            <w:noProof/>
            <w:webHidden/>
          </w:rPr>
          <w:instrText xml:space="preserve"> PAGEREF _Toc48654399 \h </w:instrText>
        </w:r>
        <w:r>
          <w:rPr>
            <w:noProof/>
            <w:webHidden/>
          </w:rPr>
        </w:r>
        <w:r>
          <w:rPr>
            <w:noProof/>
            <w:webHidden/>
          </w:rPr>
          <w:fldChar w:fldCharType="separate"/>
        </w:r>
        <w:r>
          <w:rPr>
            <w:noProof/>
            <w:webHidden/>
          </w:rPr>
          <w:t>43</w:t>
        </w:r>
        <w:r>
          <w:rPr>
            <w:noProof/>
            <w:webHidden/>
          </w:rPr>
          <w:fldChar w:fldCharType="end"/>
        </w:r>
      </w:hyperlink>
    </w:p>
    <w:p w:rsidR="00BB5BC4" w:rsidRDefault="00BB5BC4">
      <w:pPr>
        <w:pStyle w:val="22"/>
        <w:tabs>
          <w:tab w:val="left" w:pos="1050"/>
        </w:tabs>
        <w:rPr>
          <w:rFonts w:asciiTheme="minorHAnsi" w:eastAsiaTheme="minorEastAsia" w:hAnsiTheme="minorHAnsi" w:cstheme="minorBidi"/>
          <w:noProof/>
          <w:kern w:val="2"/>
          <w:szCs w:val="22"/>
        </w:rPr>
      </w:pPr>
      <w:hyperlink w:anchor="_Toc48654400" w:history="1">
        <w:r w:rsidRPr="00D215DB">
          <w:rPr>
            <w:rStyle w:val="a8"/>
            <w:rFonts w:ascii="宋体" w:hAnsi="宋体" w:cs="Arial"/>
            <w:noProof/>
          </w:rPr>
          <w:t>7.12</w:t>
        </w:r>
        <w:r>
          <w:rPr>
            <w:rFonts w:asciiTheme="minorHAnsi" w:eastAsiaTheme="minorEastAsia" w:hAnsiTheme="minorHAnsi" w:cstheme="minorBidi"/>
            <w:noProof/>
            <w:kern w:val="2"/>
            <w:szCs w:val="22"/>
          </w:rPr>
          <w:tab/>
        </w:r>
        <w:r w:rsidRPr="00D215DB">
          <w:rPr>
            <w:rStyle w:val="a8"/>
            <w:rFonts w:ascii="宋体" w:hAnsi="宋体" w:cs="Arial" w:hint="eastAsia"/>
            <w:noProof/>
          </w:rPr>
          <w:t>投资组合报告附注</w:t>
        </w:r>
        <w:r>
          <w:rPr>
            <w:noProof/>
            <w:webHidden/>
          </w:rPr>
          <w:tab/>
        </w:r>
        <w:r>
          <w:rPr>
            <w:noProof/>
            <w:webHidden/>
          </w:rPr>
          <w:fldChar w:fldCharType="begin"/>
        </w:r>
        <w:r>
          <w:rPr>
            <w:noProof/>
            <w:webHidden/>
          </w:rPr>
          <w:instrText xml:space="preserve"> PAGEREF _Toc48654400 \h </w:instrText>
        </w:r>
        <w:r>
          <w:rPr>
            <w:noProof/>
            <w:webHidden/>
          </w:rPr>
        </w:r>
        <w:r>
          <w:rPr>
            <w:noProof/>
            <w:webHidden/>
          </w:rPr>
          <w:fldChar w:fldCharType="separate"/>
        </w:r>
        <w:r>
          <w:rPr>
            <w:noProof/>
            <w:webHidden/>
          </w:rPr>
          <w:t>43</w:t>
        </w:r>
        <w:r>
          <w:rPr>
            <w:noProof/>
            <w:webHidden/>
          </w:rPr>
          <w:fldChar w:fldCharType="end"/>
        </w:r>
      </w:hyperlink>
    </w:p>
    <w:p w:rsidR="00BB5BC4" w:rsidRDefault="00BB5BC4">
      <w:pPr>
        <w:pStyle w:val="22"/>
        <w:rPr>
          <w:rFonts w:asciiTheme="minorHAnsi" w:eastAsiaTheme="minorEastAsia" w:hAnsiTheme="minorHAnsi" w:cstheme="minorBidi"/>
          <w:noProof/>
          <w:kern w:val="2"/>
          <w:szCs w:val="22"/>
        </w:rPr>
      </w:pPr>
      <w:hyperlink w:anchor="_Toc48654401" w:history="1">
        <w:r w:rsidRPr="00D215DB">
          <w:rPr>
            <w:rStyle w:val="a8"/>
            <w:rFonts w:ascii="宋体" w:hAnsi="宋体" w:cs="Arial"/>
            <w:bCs/>
            <w:noProof/>
          </w:rPr>
          <w:t>8</w:t>
        </w:r>
        <w:r w:rsidRPr="00D215DB">
          <w:rPr>
            <w:rStyle w:val="a8"/>
            <w:rFonts w:ascii="宋体" w:hAnsi="宋体" w:cs="Arial" w:hint="eastAsia"/>
            <w:bCs/>
            <w:noProof/>
          </w:rPr>
          <w:t>基金份额持有人信息</w:t>
        </w:r>
        <w:r>
          <w:rPr>
            <w:noProof/>
            <w:webHidden/>
          </w:rPr>
          <w:tab/>
        </w:r>
        <w:r>
          <w:rPr>
            <w:noProof/>
            <w:webHidden/>
          </w:rPr>
          <w:fldChar w:fldCharType="begin"/>
        </w:r>
        <w:r>
          <w:rPr>
            <w:noProof/>
            <w:webHidden/>
          </w:rPr>
          <w:instrText xml:space="preserve"> PAGEREF _Toc48654401 \h </w:instrText>
        </w:r>
        <w:r>
          <w:rPr>
            <w:noProof/>
            <w:webHidden/>
          </w:rPr>
        </w:r>
        <w:r>
          <w:rPr>
            <w:noProof/>
            <w:webHidden/>
          </w:rPr>
          <w:fldChar w:fldCharType="separate"/>
        </w:r>
        <w:r>
          <w:rPr>
            <w:noProof/>
            <w:webHidden/>
          </w:rPr>
          <w:t>46</w:t>
        </w:r>
        <w:r>
          <w:rPr>
            <w:noProof/>
            <w:webHidden/>
          </w:rPr>
          <w:fldChar w:fldCharType="end"/>
        </w:r>
      </w:hyperlink>
    </w:p>
    <w:p w:rsidR="00BB5BC4" w:rsidRDefault="00BB5BC4">
      <w:pPr>
        <w:pStyle w:val="22"/>
        <w:tabs>
          <w:tab w:val="left" w:pos="840"/>
        </w:tabs>
        <w:rPr>
          <w:rFonts w:asciiTheme="minorHAnsi" w:eastAsiaTheme="minorEastAsia" w:hAnsiTheme="minorHAnsi" w:cstheme="minorBidi"/>
          <w:noProof/>
          <w:kern w:val="2"/>
          <w:szCs w:val="22"/>
        </w:rPr>
      </w:pPr>
      <w:hyperlink w:anchor="_Toc48654402" w:history="1">
        <w:r w:rsidRPr="00D215DB">
          <w:rPr>
            <w:rStyle w:val="a8"/>
            <w:rFonts w:ascii="宋体" w:hAnsi="宋体" w:cs="Arial"/>
            <w:noProof/>
          </w:rPr>
          <w:t>8.1</w:t>
        </w:r>
        <w:r>
          <w:rPr>
            <w:rFonts w:asciiTheme="minorHAnsi" w:eastAsiaTheme="minorEastAsia" w:hAnsiTheme="minorHAnsi" w:cstheme="minorBidi"/>
            <w:noProof/>
            <w:kern w:val="2"/>
            <w:szCs w:val="22"/>
          </w:rPr>
          <w:tab/>
        </w:r>
        <w:r w:rsidRPr="00D215DB">
          <w:rPr>
            <w:rStyle w:val="a8"/>
            <w:rFonts w:ascii="宋体" w:hAnsi="宋体" w:cs="Arial" w:hint="eastAsia"/>
            <w:noProof/>
          </w:rPr>
          <w:t>期末基金份额持有人户数及持有人结构</w:t>
        </w:r>
        <w:r>
          <w:rPr>
            <w:noProof/>
            <w:webHidden/>
          </w:rPr>
          <w:tab/>
        </w:r>
        <w:r>
          <w:rPr>
            <w:noProof/>
            <w:webHidden/>
          </w:rPr>
          <w:fldChar w:fldCharType="begin"/>
        </w:r>
        <w:r>
          <w:rPr>
            <w:noProof/>
            <w:webHidden/>
          </w:rPr>
          <w:instrText xml:space="preserve"> PAGEREF _Toc48654402 \h </w:instrText>
        </w:r>
        <w:r>
          <w:rPr>
            <w:noProof/>
            <w:webHidden/>
          </w:rPr>
        </w:r>
        <w:r>
          <w:rPr>
            <w:noProof/>
            <w:webHidden/>
          </w:rPr>
          <w:fldChar w:fldCharType="separate"/>
        </w:r>
        <w:r>
          <w:rPr>
            <w:noProof/>
            <w:webHidden/>
          </w:rPr>
          <w:t>46</w:t>
        </w:r>
        <w:r>
          <w:rPr>
            <w:noProof/>
            <w:webHidden/>
          </w:rPr>
          <w:fldChar w:fldCharType="end"/>
        </w:r>
      </w:hyperlink>
    </w:p>
    <w:p w:rsidR="00BB5BC4" w:rsidRDefault="00BB5BC4">
      <w:pPr>
        <w:pStyle w:val="22"/>
        <w:tabs>
          <w:tab w:val="left" w:pos="840"/>
        </w:tabs>
        <w:rPr>
          <w:rFonts w:asciiTheme="minorHAnsi" w:eastAsiaTheme="minorEastAsia" w:hAnsiTheme="minorHAnsi" w:cstheme="minorBidi"/>
          <w:noProof/>
          <w:kern w:val="2"/>
          <w:szCs w:val="22"/>
        </w:rPr>
      </w:pPr>
      <w:hyperlink w:anchor="_Toc48654403" w:history="1">
        <w:r w:rsidRPr="00D215DB">
          <w:rPr>
            <w:rStyle w:val="a8"/>
            <w:rFonts w:ascii="宋体" w:hAnsi="宋体" w:cs="Arial"/>
            <w:noProof/>
          </w:rPr>
          <w:t>8.2</w:t>
        </w:r>
        <w:r>
          <w:rPr>
            <w:rFonts w:asciiTheme="minorHAnsi" w:eastAsiaTheme="minorEastAsia" w:hAnsiTheme="minorHAnsi" w:cstheme="minorBidi"/>
            <w:noProof/>
            <w:kern w:val="2"/>
            <w:szCs w:val="22"/>
          </w:rPr>
          <w:tab/>
        </w:r>
        <w:r w:rsidRPr="00D215DB">
          <w:rPr>
            <w:rStyle w:val="a8"/>
            <w:rFonts w:ascii="宋体" w:hAnsi="宋体" w:cs="Arial" w:hint="eastAsia"/>
            <w:noProof/>
          </w:rPr>
          <w:t>期末基金管理人的从业人员持有本基金的情况</w:t>
        </w:r>
        <w:r>
          <w:rPr>
            <w:noProof/>
            <w:webHidden/>
          </w:rPr>
          <w:tab/>
        </w:r>
        <w:r>
          <w:rPr>
            <w:noProof/>
            <w:webHidden/>
          </w:rPr>
          <w:fldChar w:fldCharType="begin"/>
        </w:r>
        <w:r>
          <w:rPr>
            <w:noProof/>
            <w:webHidden/>
          </w:rPr>
          <w:instrText xml:space="preserve"> PAGEREF _Toc48654403 \h </w:instrText>
        </w:r>
        <w:r>
          <w:rPr>
            <w:noProof/>
            <w:webHidden/>
          </w:rPr>
        </w:r>
        <w:r>
          <w:rPr>
            <w:noProof/>
            <w:webHidden/>
          </w:rPr>
          <w:fldChar w:fldCharType="separate"/>
        </w:r>
        <w:r>
          <w:rPr>
            <w:noProof/>
            <w:webHidden/>
          </w:rPr>
          <w:t>46</w:t>
        </w:r>
        <w:r>
          <w:rPr>
            <w:noProof/>
            <w:webHidden/>
          </w:rPr>
          <w:fldChar w:fldCharType="end"/>
        </w:r>
      </w:hyperlink>
    </w:p>
    <w:p w:rsidR="00BB5BC4" w:rsidRDefault="00BB5BC4">
      <w:pPr>
        <w:pStyle w:val="22"/>
        <w:tabs>
          <w:tab w:val="left" w:pos="840"/>
        </w:tabs>
        <w:rPr>
          <w:rFonts w:asciiTheme="minorHAnsi" w:eastAsiaTheme="minorEastAsia" w:hAnsiTheme="minorHAnsi" w:cstheme="minorBidi"/>
          <w:noProof/>
          <w:kern w:val="2"/>
          <w:szCs w:val="22"/>
        </w:rPr>
      </w:pPr>
      <w:hyperlink w:anchor="_Toc48654404" w:history="1">
        <w:r w:rsidRPr="00D215DB">
          <w:rPr>
            <w:rStyle w:val="a8"/>
            <w:rFonts w:ascii="宋体" w:cs="Arial"/>
            <w:noProof/>
          </w:rPr>
          <w:t>8.3</w:t>
        </w:r>
        <w:r>
          <w:rPr>
            <w:rFonts w:asciiTheme="minorHAnsi" w:eastAsiaTheme="minorEastAsia" w:hAnsiTheme="minorHAnsi" w:cstheme="minorBidi"/>
            <w:noProof/>
            <w:kern w:val="2"/>
            <w:szCs w:val="22"/>
          </w:rPr>
          <w:tab/>
        </w:r>
        <w:r w:rsidRPr="00D215DB">
          <w:rPr>
            <w:rStyle w:val="a8"/>
            <w:rFonts w:ascii="宋体" w:cs="Arial" w:hint="eastAsia"/>
            <w:noProof/>
          </w:rPr>
          <w:t>期末基金管理人的从业人员持有本开放式基金份额总量区间的情况</w:t>
        </w:r>
        <w:r>
          <w:rPr>
            <w:noProof/>
            <w:webHidden/>
          </w:rPr>
          <w:tab/>
        </w:r>
        <w:r>
          <w:rPr>
            <w:noProof/>
            <w:webHidden/>
          </w:rPr>
          <w:fldChar w:fldCharType="begin"/>
        </w:r>
        <w:r>
          <w:rPr>
            <w:noProof/>
            <w:webHidden/>
          </w:rPr>
          <w:instrText xml:space="preserve"> PAGEREF _Toc48654404 \h </w:instrText>
        </w:r>
        <w:r>
          <w:rPr>
            <w:noProof/>
            <w:webHidden/>
          </w:rPr>
        </w:r>
        <w:r>
          <w:rPr>
            <w:noProof/>
            <w:webHidden/>
          </w:rPr>
          <w:fldChar w:fldCharType="separate"/>
        </w:r>
        <w:r>
          <w:rPr>
            <w:noProof/>
            <w:webHidden/>
          </w:rPr>
          <w:t>46</w:t>
        </w:r>
        <w:r>
          <w:rPr>
            <w:noProof/>
            <w:webHidden/>
          </w:rPr>
          <w:fldChar w:fldCharType="end"/>
        </w:r>
      </w:hyperlink>
    </w:p>
    <w:p w:rsidR="00BB5BC4" w:rsidRDefault="00BB5BC4">
      <w:pPr>
        <w:pStyle w:val="22"/>
        <w:rPr>
          <w:rFonts w:asciiTheme="minorHAnsi" w:eastAsiaTheme="minorEastAsia" w:hAnsiTheme="minorHAnsi" w:cstheme="minorBidi"/>
          <w:noProof/>
          <w:kern w:val="2"/>
          <w:szCs w:val="22"/>
        </w:rPr>
      </w:pPr>
      <w:hyperlink w:anchor="_Toc48654405" w:history="1">
        <w:r w:rsidRPr="00D215DB">
          <w:rPr>
            <w:rStyle w:val="a8"/>
            <w:rFonts w:ascii="宋体" w:hAnsi="宋体" w:cs="Arial"/>
            <w:bCs/>
            <w:noProof/>
          </w:rPr>
          <w:t>9</w:t>
        </w:r>
        <w:r w:rsidRPr="00D215DB">
          <w:rPr>
            <w:rStyle w:val="a8"/>
            <w:rFonts w:ascii="宋体" w:hAnsi="宋体" w:cs="Arial" w:hint="eastAsia"/>
            <w:bCs/>
            <w:noProof/>
          </w:rPr>
          <w:t>开放式基金份额变动</w:t>
        </w:r>
        <w:r>
          <w:rPr>
            <w:noProof/>
            <w:webHidden/>
          </w:rPr>
          <w:tab/>
        </w:r>
        <w:r>
          <w:rPr>
            <w:noProof/>
            <w:webHidden/>
          </w:rPr>
          <w:fldChar w:fldCharType="begin"/>
        </w:r>
        <w:r>
          <w:rPr>
            <w:noProof/>
            <w:webHidden/>
          </w:rPr>
          <w:instrText xml:space="preserve"> PAGEREF _Toc48654405 \h </w:instrText>
        </w:r>
        <w:r>
          <w:rPr>
            <w:noProof/>
            <w:webHidden/>
          </w:rPr>
        </w:r>
        <w:r>
          <w:rPr>
            <w:noProof/>
            <w:webHidden/>
          </w:rPr>
          <w:fldChar w:fldCharType="separate"/>
        </w:r>
        <w:r>
          <w:rPr>
            <w:noProof/>
            <w:webHidden/>
          </w:rPr>
          <w:t>46</w:t>
        </w:r>
        <w:r>
          <w:rPr>
            <w:noProof/>
            <w:webHidden/>
          </w:rPr>
          <w:fldChar w:fldCharType="end"/>
        </w:r>
      </w:hyperlink>
    </w:p>
    <w:p w:rsidR="00BB5BC4" w:rsidRDefault="00BB5BC4">
      <w:pPr>
        <w:pStyle w:val="22"/>
        <w:rPr>
          <w:rFonts w:asciiTheme="minorHAnsi" w:eastAsiaTheme="minorEastAsia" w:hAnsiTheme="minorHAnsi" w:cstheme="minorBidi"/>
          <w:noProof/>
          <w:kern w:val="2"/>
          <w:szCs w:val="22"/>
        </w:rPr>
      </w:pPr>
      <w:hyperlink w:anchor="_Toc48654406" w:history="1">
        <w:r w:rsidRPr="00D215DB">
          <w:rPr>
            <w:rStyle w:val="a8"/>
            <w:rFonts w:ascii="宋体" w:hAnsi="宋体" w:cs="Arial"/>
            <w:bCs/>
            <w:noProof/>
          </w:rPr>
          <w:t>10</w:t>
        </w:r>
        <w:r w:rsidRPr="00D215DB">
          <w:rPr>
            <w:rStyle w:val="a8"/>
            <w:rFonts w:ascii="宋体" w:hAnsi="宋体" w:cs="Arial" w:hint="eastAsia"/>
            <w:bCs/>
            <w:noProof/>
          </w:rPr>
          <w:t>重大事件揭示</w:t>
        </w:r>
        <w:r>
          <w:rPr>
            <w:noProof/>
            <w:webHidden/>
          </w:rPr>
          <w:tab/>
        </w:r>
        <w:r>
          <w:rPr>
            <w:noProof/>
            <w:webHidden/>
          </w:rPr>
          <w:fldChar w:fldCharType="begin"/>
        </w:r>
        <w:r>
          <w:rPr>
            <w:noProof/>
            <w:webHidden/>
          </w:rPr>
          <w:instrText xml:space="preserve"> PAGEREF _Toc48654406 \h </w:instrText>
        </w:r>
        <w:r>
          <w:rPr>
            <w:noProof/>
            <w:webHidden/>
          </w:rPr>
        </w:r>
        <w:r>
          <w:rPr>
            <w:noProof/>
            <w:webHidden/>
          </w:rPr>
          <w:fldChar w:fldCharType="separate"/>
        </w:r>
        <w:r>
          <w:rPr>
            <w:noProof/>
            <w:webHidden/>
          </w:rPr>
          <w:t>47</w:t>
        </w:r>
        <w:r>
          <w:rPr>
            <w:noProof/>
            <w:webHidden/>
          </w:rPr>
          <w:fldChar w:fldCharType="end"/>
        </w:r>
      </w:hyperlink>
    </w:p>
    <w:p w:rsidR="00BB5BC4" w:rsidRDefault="00BB5BC4">
      <w:pPr>
        <w:pStyle w:val="22"/>
        <w:tabs>
          <w:tab w:val="left" w:pos="1050"/>
        </w:tabs>
        <w:rPr>
          <w:rFonts w:asciiTheme="minorHAnsi" w:eastAsiaTheme="minorEastAsia" w:hAnsiTheme="minorHAnsi" w:cstheme="minorBidi"/>
          <w:noProof/>
          <w:kern w:val="2"/>
          <w:szCs w:val="22"/>
        </w:rPr>
      </w:pPr>
      <w:hyperlink w:anchor="_Toc48654407" w:history="1">
        <w:r w:rsidRPr="00D215DB">
          <w:rPr>
            <w:rStyle w:val="a8"/>
            <w:rFonts w:ascii="宋体" w:cs="Arial"/>
            <w:noProof/>
          </w:rPr>
          <w:t>10.1</w:t>
        </w:r>
        <w:r>
          <w:rPr>
            <w:rFonts w:asciiTheme="minorHAnsi" w:eastAsiaTheme="minorEastAsia" w:hAnsiTheme="minorHAnsi" w:cstheme="minorBidi"/>
            <w:noProof/>
            <w:kern w:val="2"/>
            <w:szCs w:val="22"/>
          </w:rPr>
          <w:tab/>
        </w:r>
        <w:r w:rsidRPr="00D215DB">
          <w:rPr>
            <w:rStyle w:val="a8"/>
            <w:rFonts w:ascii="宋体" w:cs="Arial" w:hint="eastAsia"/>
            <w:noProof/>
          </w:rPr>
          <w:t>基金份额持有人大会决议</w:t>
        </w:r>
        <w:r>
          <w:rPr>
            <w:noProof/>
            <w:webHidden/>
          </w:rPr>
          <w:tab/>
        </w:r>
        <w:r>
          <w:rPr>
            <w:noProof/>
            <w:webHidden/>
          </w:rPr>
          <w:fldChar w:fldCharType="begin"/>
        </w:r>
        <w:r>
          <w:rPr>
            <w:noProof/>
            <w:webHidden/>
          </w:rPr>
          <w:instrText xml:space="preserve"> PAGEREF _Toc48654407 \h </w:instrText>
        </w:r>
        <w:r>
          <w:rPr>
            <w:noProof/>
            <w:webHidden/>
          </w:rPr>
        </w:r>
        <w:r>
          <w:rPr>
            <w:noProof/>
            <w:webHidden/>
          </w:rPr>
          <w:fldChar w:fldCharType="separate"/>
        </w:r>
        <w:r>
          <w:rPr>
            <w:noProof/>
            <w:webHidden/>
          </w:rPr>
          <w:t>47</w:t>
        </w:r>
        <w:r>
          <w:rPr>
            <w:noProof/>
            <w:webHidden/>
          </w:rPr>
          <w:fldChar w:fldCharType="end"/>
        </w:r>
      </w:hyperlink>
    </w:p>
    <w:p w:rsidR="00BB5BC4" w:rsidRDefault="00BB5BC4">
      <w:pPr>
        <w:pStyle w:val="22"/>
        <w:tabs>
          <w:tab w:val="left" w:pos="1050"/>
        </w:tabs>
        <w:rPr>
          <w:rFonts w:asciiTheme="minorHAnsi" w:eastAsiaTheme="minorEastAsia" w:hAnsiTheme="minorHAnsi" w:cstheme="minorBidi"/>
          <w:noProof/>
          <w:kern w:val="2"/>
          <w:szCs w:val="22"/>
        </w:rPr>
      </w:pPr>
      <w:hyperlink w:anchor="_Toc48654408" w:history="1">
        <w:r w:rsidRPr="00D215DB">
          <w:rPr>
            <w:rStyle w:val="a8"/>
            <w:rFonts w:ascii="宋体" w:cs="Arial"/>
            <w:noProof/>
          </w:rPr>
          <w:t>10.2</w:t>
        </w:r>
        <w:r>
          <w:rPr>
            <w:rFonts w:asciiTheme="minorHAnsi" w:eastAsiaTheme="minorEastAsia" w:hAnsiTheme="minorHAnsi" w:cstheme="minorBidi"/>
            <w:noProof/>
            <w:kern w:val="2"/>
            <w:szCs w:val="22"/>
          </w:rPr>
          <w:tab/>
        </w:r>
        <w:r w:rsidRPr="00D215DB">
          <w:rPr>
            <w:rStyle w:val="a8"/>
            <w:rFonts w:ascii="宋体" w:hAnsi="宋体" w:cs="Arial" w:hint="eastAsia"/>
            <w:noProof/>
          </w:rPr>
          <w:t>基金管理人、基金托管人的专门基金托管部门的重大人事变动</w:t>
        </w:r>
        <w:r>
          <w:rPr>
            <w:noProof/>
            <w:webHidden/>
          </w:rPr>
          <w:tab/>
        </w:r>
        <w:r>
          <w:rPr>
            <w:noProof/>
            <w:webHidden/>
          </w:rPr>
          <w:fldChar w:fldCharType="begin"/>
        </w:r>
        <w:r>
          <w:rPr>
            <w:noProof/>
            <w:webHidden/>
          </w:rPr>
          <w:instrText xml:space="preserve"> PAGEREF _Toc48654408 \h </w:instrText>
        </w:r>
        <w:r>
          <w:rPr>
            <w:noProof/>
            <w:webHidden/>
          </w:rPr>
        </w:r>
        <w:r>
          <w:rPr>
            <w:noProof/>
            <w:webHidden/>
          </w:rPr>
          <w:fldChar w:fldCharType="separate"/>
        </w:r>
        <w:r>
          <w:rPr>
            <w:noProof/>
            <w:webHidden/>
          </w:rPr>
          <w:t>47</w:t>
        </w:r>
        <w:r>
          <w:rPr>
            <w:noProof/>
            <w:webHidden/>
          </w:rPr>
          <w:fldChar w:fldCharType="end"/>
        </w:r>
      </w:hyperlink>
    </w:p>
    <w:p w:rsidR="00BB5BC4" w:rsidRDefault="00BB5BC4">
      <w:pPr>
        <w:pStyle w:val="22"/>
        <w:tabs>
          <w:tab w:val="left" w:pos="1050"/>
        </w:tabs>
        <w:rPr>
          <w:rFonts w:asciiTheme="minorHAnsi" w:eastAsiaTheme="minorEastAsia" w:hAnsiTheme="minorHAnsi" w:cstheme="minorBidi"/>
          <w:noProof/>
          <w:kern w:val="2"/>
          <w:szCs w:val="22"/>
        </w:rPr>
      </w:pPr>
      <w:hyperlink w:anchor="_Toc48654409" w:history="1">
        <w:r w:rsidRPr="00D215DB">
          <w:rPr>
            <w:rStyle w:val="a8"/>
            <w:rFonts w:ascii="宋体" w:cs="Arial"/>
            <w:noProof/>
          </w:rPr>
          <w:t>10.3</w:t>
        </w:r>
        <w:r>
          <w:rPr>
            <w:rFonts w:asciiTheme="minorHAnsi" w:eastAsiaTheme="minorEastAsia" w:hAnsiTheme="minorHAnsi" w:cstheme="minorBidi"/>
            <w:noProof/>
            <w:kern w:val="2"/>
            <w:szCs w:val="22"/>
          </w:rPr>
          <w:tab/>
        </w:r>
        <w:r w:rsidRPr="00D215DB">
          <w:rPr>
            <w:rStyle w:val="a8"/>
            <w:rFonts w:ascii="宋体" w:hAnsi="宋体" w:cs="Arial" w:hint="eastAsia"/>
            <w:noProof/>
          </w:rPr>
          <w:t>涉及基金管理人、基金财产、基金托管业务的诉讼</w:t>
        </w:r>
        <w:r>
          <w:rPr>
            <w:noProof/>
            <w:webHidden/>
          </w:rPr>
          <w:tab/>
        </w:r>
        <w:r>
          <w:rPr>
            <w:noProof/>
            <w:webHidden/>
          </w:rPr>
          <w:fldChar w:fldCharType="begin"/>
        </w:r>
        <w:r>
          <w:rPr>
            <w:noProof/>
            <w:webHidden/>
          </w:rPr>
          <w:instrText xml:space="preserve"> PAGEREF _Toc48654409 \h </w:instrText>
        </w:r>
        <w:r>
          <w:rPr>
            <w:noProof/>
            <w:webHidden/>
          </w:rPr>
        </w:r>
        <w:r>
          <w:rPr>
            <w:noProof/>
            <w:webHidden/>
          </w:rPr>
          <w:fldChar w:fldCharType="separate"/>
        </w:r>
        <w:r>
          <w:rPr>
            <w:noProof/>
            <w:webHidden/>
          </w:rPr>
          <w:t>47</w:t>
        </w:r>
        <w:r>
          <w:rPr>
            <w:noProof/>
            <w:webHidden/>
          </w:rPr>
          <w:fldChar w:fldCharType="end"/>
        </w:r>
      </w:hyperlink>
    </w:p>
    <w:p w:rsidR="00BB5BC4" w:rsidRDefault="00BB5BC4">
      <w:pPr>
        <w:pStyle w:val="22"/>
        <w:tabs>
          <w:tab w:val="left" w:pos="1050"/>
        </w:tabs>
        <w:rPr>
          <w:rFonts w:asciiTheme="minorHAnsi" w:eastAsiaTheme="minorEastAsia" w:hAnsiTheme="minorHAnsi" w:cstheme="minorBidi"/>
          <w:noProof/>
          <w:kern w:val="2"/>
          <w:szCs w:val="22"/>
        </w:rPr>
      </w:pPr>
      <w:hyperlink w:anchor="_Toc48654410" w:history="1">
        <w:r w:rsidRPr="00D215DB">
          <w:rPr>
            <w:rStyle w:val="a8"/>
            <w:rFonts w:ascii="宋体" w:cs="Arial"/>
            <w:noProof/>
          </w:rPr>
          <w:t>10.4</w:t>
        </w:r>
        <w:r>
          <w:rPr>
            <w:rFonts w:asciiTheme="minorHAnsi" w:eastAsiaTheme="minorEastAsia" w:hAnsiTheme="minorHAnsi" w:cstheme="minorBidi"/>
            <w:noProof/>
            <w:kern w:val="2"/>
            <w:szCs w:val="22"/>
          </w:rPr>
          <w:tab/>
        </w:r>
        <w:r w:rsidRPr="00D215DB">
          <w:rPr>
            <w:rStyle w:val="a8"/>
            <w:rFonts w:ascii="宋体" w:hAnsi="宋体" w:cs="Arial" w:hint="eastAsia"/>
            <w:noProof/>
          </w:rPr>
          <w:t>基金投资策略的改变</w:t>
        </w:r>
        <w:r>
          <w:rPr>
            <w:noProof/>
            <w:webHidden/>
          </w:rPr>
          <w:tab/>
        </w:r>
        <w:r>
          <w:rPr>
            <w:noProof/>
            <w:webHidden/>
          </w:rPr>
          <w:fldChar w:fldCharType="begin"/>
        </w:r>
        <w:r>
          <w:rPr>
            <w:noProof/>
            <w:webHidden/>
          </w:rPr>
          <w:instrText xml:space="preserve"> PAGEREF _Toc48654410 \h </w:instrText>
        </w:r>
        <w:r>
          <w:rPr>
            <w:noProof/>
            <w:webHidden/>
          </w:rPr>
        </w:r>
        <w:r>
          <w:rPr>
            <w:noProof/>
            <w:webHidden/>
          </w:rPr>
          <w:fldChar w:fldCharType="separate"/>
        </w:r>
        <w:r>
          <w:rPr>
            <w:noProof/>
            <w:webHidden/>
          </w:rPr>
          <w:t>47</w:t>
        </w:r>
        <w:r>
          <w:rPr>
            <w:noProof/>
            <w:webHidden/>
          </w:rPr>
          <w:fldChar w:fldCharType="end"/>
        </w:r>
      </w:hyperlink>
    </w:p>
    <w:p w:rsidR="00BB5BC4" w:rsidRDefault="00BB5BC4">
      <w:pPr>
        <w:pStyle w:val="22"/>
        <w:tabs>
          <w:tab w:val="left" w:pos="1050"/>
        </w:tabs>
        <w:rPr>
          <w:rFonts w:asciiTheme="minorHAnsi" w:eastAsiaTheme="minorEastAsia" w:hAnsiTheme="minorHAnsi" w:cstheme="minorBidi"/>
          <w:noProof/>
          <w:kern w:val="2"/>
          <w:szCs w:val="22"/>
        </w:rPr>
      </w:pPr>
      <w:hyperlink w:anchor="_Toc48654411" w:history="1">
        <w:r w:rsidRPr="00D215DB">
          <w:rPr>
            <w:rStyle w:val="a8"/>
            <w:rFonts w:ascii="宋体" w:cs="Arial"/>
            <w:noProof/>
          </w:rPr>
          <w:t>10.5</w:t>
        </w:r>
        <w:r>
          <w:rPr>
            <w:rFonts w:asciiTheme="minorHAnsi" w:eastAsiaTheme="minorEastAsia" w:hAnsiTheme="minorHAnsi" w:cstheme="minorBidi"/>
            <w:noProof/>
            <w:kern w:val="2"/>
            <w:szCs w:val="22"/>
          </w:rPr>
          <w:tab/>
        </w:r>
        <w:r w:rsidRPr="00D215DB">
          <w:rPr>
            <w:rStyle w:val="a8"/>
            <w:rFonts w:ascii="宋体" w:hAnsi="宋体" w:cs="Arial" w:hint="eastAsia"/>
            <w:noProof/>
          </w:rPr>
          <w:t>为基金进行审计的会计师事务所情况</w:t>
        </w:r>
        <w:r>
          <w:rPr>
            <w:noProof/>
            <w:webHidden/>
          </w:rPr>
          <w:tab/>
        </w:r>
        <w:r>
          <w:rPr>
            <w:noProof/>
            <w:webHidden/>
          </w:rPr>
          <w:fldChar w:fldCharType="begin"/>
        </w:r>
        <w:r>
          <w:rPr>
            <w:noProof/>
            <w:webHidden/>
          </w:rPr>
          <w:instrText xml:space="preserve"> PAGEREF _Toc48654411 \h </w:instrText>
        </w:r>
        <w:r>
          <w:rPr>
            <w:noProof/>
            <w:webHidden/>
          </w:rPr>
        </w:r>
        <w:r>
          <w:rPr>
            <w:noProof/>
            <w:webHidden/>
          </w:rPr>
          <w:fldChar w:fldCharType="separate"/>
        </w:r>
        <w:r>
          <w:rPr>
            <w:noProof/>
            <w:webHidden/>
          </w:rPr>
          <w:t>47</w:t>
        </w:r>
        <w:r>
          <w:rPr>
            <w:noProof/>
            <w:webHidden/>
          </w:rPr>
          <w:fldChar w:fldCharType="end"/>
        </w:r>
      </w:hyperlink>
    </w:p>
    <w:p w:rsidR="00BB5BC4" w:rsidRDefault="00BB5BC4">
      <w:pPr>
        <w:pStyle w:val="22"/>
        <w:tabs>
          <w:tab w:val="left" w:pos="1050"/>
        </w:tabs>
        <w:rPr>
          <w:rFonts w:asciiTheme="minorHAnsi" w:eastAsiaTheme="minorEastAsia" w:hAnsiTheme="minorHAnsi" w:cstheme="minorBidi"/>
          <w:noProof/>
          <w:kern w:val="2"/>
          <w:szCs w:val="22"/>
        </w:rPr>
      </w:pPr>
      <w:hyperlink w:anchor="_Toc48654412" w:history="1">
        <w:r w:rsidRPr="00D215DB">
          <w:rPr>
            <w:rStyle w:val="a8"/>
            <w:rFonts w:ascii="宋体" w:cs="Arial"/>
            <w:noProof/>
          </w:rPr>
          <w:t>10.6</w:t>
        </w:r>
        <w:r>
          <w:rPr>
            <w:rFonts w:asciiTheme="minorHAnsi" w:eastAsiaTheme="minorEastAsia" w:hAnsiTheme="minorHAnsi" w:cstheme="minorBidi"/>
            <w:noProof/>
            <w:kern w:val="2"/>
            <w:szCs w:val="22"/>
          </w:rPr>
          <w:tab/>
        </w:r>
        <w:r w:rsidRPr="00D215DB">
          <w:rPr>
            <w:rStyle w:val="a8"/>
            <w:rFonts w:ascii="宋体" w:hAnsi="宋体" w:cs="Arial" w:hint="eastAsia"/>
            <w:noProof/>
          </w:rPr>
          <w:t>管理人、托管人及其高级管理人员受稽查或处罚等情况</w:t>
        </w:r>
        <w:r>
          <w:rPr>
            <w:noProof/>
            <w:webHidden/>
          </w:rPr>
          <w:tab/>
        </w:r>
        <w:r>
          <w:rPr>
            <w:noProof/>
            <w:webHidden/>
          </w:rPr>
          <w:fldChar w:fldCharType="begin"/>
        </w:r>
        <w:r>
          <w:rPr>
            <w:noProof/>
            <w:webHidden/>
          </w:rPr>
          <w:instrText xml:space="preserve"> PAGEREF _Toc48654412 \h </w:instrText>
        </w:r>
        <w:r>
          <w:rPr>
            <w:noProof/>
            <w:webHidden/>
          </w:rPr>
        </w:r>
        <w:r>
          <w:rPr>
            <w:noProof/>
            <w:webHidden/>
          </w:rPr>
          <w:fldChar w:fldCharType="separate"/>
        </w:r>
        <w:r>
          <w:rPr>
            <w:noProof/>
            <w:webHidden/>
          </w:rPr>
          <w:t>47</w:t>
        </w:r>
        <w:r>
          <w:rPr>
            <w:noProof/>
            <w:webHidden/>
          </w:rPr>
          <w:fldChar w:fldCharType="end"/>
        </w:r>
      </w:hyperlink>
    </w:p>
    <w:p w:rsidR="00BB5BC4" w:rsidRDefault="00BB5BC4">
      <w:pPr>
        <w:pStyle w:val="22"/>
        <w:tabs>
          <w:tab w:val="left" w:pos="1050"/>
        </w:tabs>
        <w:rPr>
          <w:rFonts w:asciiTheme="minorHAnsi" w:eastAsiaTheme="minorEastAsia" w:hAnsiTheme="minorHAnsi" w:cstheme="minorBidi"/>
          <w:noProof/>
          <w:kern w:val="2"/>
          <w:szCs w:val="22"/>
        </w:rPr>
      </w:pPr>
      <w:hyperlink w:anchor="_Toc48654413" w:history="1">
        <w:r w:rsidRPr="00D215DB">
          <w:rPr>
            <w:rStyle w:val="a8"/>
            <w:rFonts w:ascii="宋体" w:cs="Arial"/>
            <w:noProof/>
          </w:rPr>
          <w:t>10.7</w:t>
        </w:r>
        <w:r>
          <w:rPr>
            <w:rFonts w:asciiTheme="minorHAnsi" w:eastAsiaTheme="minorEastAsia" w:hAnsiTheme="minorHAnsi" w:cstheme="minorBidi"/>
            <w:noProof/>
            <w:kern w:val="2"/>
            <w:szCs w:val="22"/>
          </w:rPr>
          <w:tab/>
        </w:r>
        <w:r w:rsidRPr="00D215DB">
          <w:rPr>
            <w:rStyle w:val="a8"/>
            <w:rFonts w:ascii="宋体" w:hAnsi="宋体" w:cs="Arial" w:hint="eastAsia"/>
            <w:noProof/>
          </w:rPr>
          <w:t>基金租用证券公司交易单元的有关情况</w:t>
        </w:r>
        <w:r>
          <w:rPr>
            <w:noProof/>
            <w:webHidden/>
          </w:rPr>
          <w:tab/>
        </w:r>
        <w:r>
          <w:rPr>
            <w:noProof/>
            <w:webHidden/>
          </w:rPr>
          <w:fldChar w:fldCharType="begin"/>
        </w:r>
        <w:r>
          <w:rPr>
            <w:noProof/>
            <w:webHidden/>
          </w:rPr>
          <w:instrText xml:space="preserve"> PAGEREF _Toc48654413 \h </w:instrText>
        </w:r>
        <w:r>
          <w:rPr>
            <w:noProof/>
            <w:webHidden/>
          </w:rPr>
        </w:r>
        <w:r>
          <w:rPr>
            <w:noProof/>
            <w:webHidden/>
          </w:rPr>
          <w:fldChar w:fldCharType="separate"/>
        </w:r>
        <w:r>
          <w:rPr>
            <w:noProof/>
            <w:webHidden/>
          </w:rPr>
          <w:t>47</w:t>
        </w:r>
        <w:r>
          <w:rPr>
            <w:noProof/>
            <w:webHidden/>
          </w:rPr>
          <w:fldChar w:fldCharType="end"/>
        </w:r>
      </w:hyperlink>
    </w:p>
    <w:p w:rsidR="00BB5BC4" w:rsidRDefault="00BB5BC4">
      <w:pPr>
        <w:pStyle w:val="22"/>
        <w:tabs>
          <w:tab w:val="left" w:pos="1050"/>
        </w:tabs>
        <w:rPr>
          <w:rFonts w:asciiTheme="minorHAnsi" w:eastAsiaTheme="minorEastAsia" w:hAnsiTheme="minorHAnsi" w:cstheme="minorBidi"/>
          <w:noProof/>
          <w:kern w:val="2"/>
          <w:szCs w:val="22"/>
        </w:rPr>
      </w:pPr>
      <w:hyperlink w:anchor="_Toc48654414" w:history="1">
        <w:r w:rsidRPr="00D215DB">
          <w:rPr>
            <w:rStyle w:val="a8"/>
            <w:rFonts w:ascii="宋体" w:hAnsi="宋体" w:cs="Arial"/>
            <w:noProof/>
          </w:rPr>
          <w:t>10.8</w:t>
        </w:r>
        <w:r>
          <w:rPr>
            <w:rFonts w:asciiTheme="minorHAnsi" w:eastAsiaTheme="minorEastAsia" w:hAnsiTheme="minorHAnsi" w:cstheme="minorBidi"/>
            <w:noProof/>
            <w:kern w:val="2"/>
            <w:szCs w:val="22"/>
          </w:rPr>
          <w:tab/>
        </w:r>
        <w:r w:rsidRPr="00D215DB">
          <w:rPr>
            <w:rStyle w:val="a8"/>
            <w:rFonts w:ascii="宋体" w:hAnsi="宋体" w:cs="Arial" w:hint="eastAsia"/>
            <w:noProof/>
          </w:rPr>
          <w:t>其他重大事件</w:t>
        </w:r>
        <w:r>
          <w:rPr>
            <w:noProof/>
            <w:webHidden/>
          </w:rPr>
          <w:tab/>
        </w:r>
        <w:r>
          <w:rPr>
            <w:noProof/>
            <w:webHidden/>
          </w:rPr>
          <w:fldChar w:fldCharType="begin"/>
        </w:r>
        <w:r>
          <w:rPr>
            <w:noProof/>
            <w:webHidden/>
          </w:rPr>
          <w:instrText xml:space="preserve"> PAGEREF _Toc48654414 \h </w:instrText>
        </w:r>
        <w:r>
          <w:rPr>
            <w:noProof/>
            <w:webHidden/>
          </w:rPr>
        </w:r>
        <w:r>
          <w:rPr>
            <w:noProof/>
            <w:webHidden/>
          </w:rPr>
          <w:fldChar w:fldCharType="separate"/>
        </w:r>
        <w:r>
          <w:rPr>
            <w:noProof/>
            <w:webHidden/>
          </w:rPr>
          <w:t>48</w:t>
        </w:r>
        <w:r>
          <w:rPr>
            <w:noProof/>
            <w:webHidden/>
          </w:rPr>
          <w:fldChar w:fldCharType="end"/>
        </w:r>
      </w:hyperlink>
    </w:p>
    <w:p w:rsidR="00BB5BC4" w:rsidRDefault="00BB5BC4">
      <w:pPr>
        <w:pStyle w:val="22"/>
        <w:rPr>
          <w:rFonts w:asciiTheme="minorHAnsi" w:eastAsiaTheme="minorEastAsia" w:hAnsiTheme="minorHAnsi" w:cstheme="minorBidi"/>
          <w:noProof/>
          <w:kern w:val="2"/>
          <w:szCs w:val="22"/>
        </w:rPr>
      </w:pPr>
      <w:hyperlink w:anchor="_Toc48654415" w:history="1">
        <w:r w:rsidRPr="00D215DB">
          <w:rPr>
            <w:rStyle w:val="a8"/>
            <w:rFonts w:ascii="宋体" w:hAnsi="宋体" w:cs="Arial"/>
            <w:bCs/>
            <w:noProof/>
          </w:rPr>
          <w:t>11</w:t>
        </w:r>
        <w:r w:rsidRPr="00D215DB">
          <w:rPr>
            <w:rStyle w:val="a8"/>
            <w:rFonts w:ascii="宋体" w:hAnsi="宋体" w:cs="Arial" w:hint="eastAsia"/>
            <w:bCs/>
            <w:noProof/>
          </w:rPr>
          <w:t>备查文件目录</w:t>
        </w:r>
        <w:r>
          <w:rPr>
            <w:noProof/>
            <w:webHidden/>
          </w:rPr>
          <w:tab/>
        </w:r>
        <w:r>
          <w:rPr>
            <w:noProof/>
            <w:webHidden/>
          </w:rPr>
          <w:fldChar w:fldCharType="begin"/>
        </w:r>
        <w:r>
          <w:rPr>
            <w:noProof/>
            <w:webHidden/>
          </w:rPr>
          <w:instrText xml:space="preserve"> PAGEREF _Toc48654415 \h </w:instrText>
        </w:r>
        <w:r>
          <w:rPr>
            <w:noProof/>
            <w:webHidden/>
          </w:rPr>
        </w:r>
        <w:r>
          <w:rPr>
            <w:noProof/>
            <w:webHidden/>
          </w:rPr>
          <w:fldChar w:fldCharType="separate"/>
        </w:r>
        <w:r>
          <w:rPr>
            <w:noProof/>
            <w:webHidden/>
          </w:rPr>
          <w:t>52</w:t>
        </w:r>
        <w:r>
          <w:rPr>
            <w:noProof/>
            <w:webHidden/>
          </w:rPr>
          <w:fldChar w:fldCharType="end"/>
        </w:r>
      </w:hyperlink>
    </w:p>
    <w:p w:rsidR="00BB5BC4" w:rsidRDefault="00BB5BC4">
      <w:pPr>
        <w:pStyle w:val="22"/>
        <w:tabs>
          <w:tab w:val="left" w:pos="1050"/>
        </w:tabs>
        <w:rPr>
          <w:rFonts w:asciiTheme="minorHAnsi" w:eastAsiaTheme="minorEastAsia" w:hAnsiTheme="minorHAnsi" w:cstheme="minorBidi"/>
          <w:noProof/>
          <w:kern w:val="2"/>
          <w:szCs w:val="22"/>
        </w:rPr>
      </w:pPr>
      <w:hyperlink w:anchor="_Toc48654416" w:history="1">
        <w:r w:rsidRPr="00D215DB">
          <w:rPr>
            <w:rStyle w:val="a8"/>
            <w:rFonts w:ascii="宋体" w:hAnsi="宋体" w:cs="Arial"/>
            <w:noProof/>
          </w:rPr>
          <w:t>11.1</w:t>
        </w:r>
        <w:r>
          <w:rPr>
            <w:rFonts w:asciiTheme="minorHAnsi" w:eastAsiaTheme="minorEastAsia" w:hAnsiTheme="minorHAnsi" w:cstheme="minorBidi"/>
            <w:noProof/>
            <w:kern w:val="2"/>
            <w:szCs w:val="22"/>
          </w:rPr>
          <w:tab/>
        </w:r>
        <w:r w:rsidRPr="00D215DB">
          <w:rPr>
            <w:rStyle w:val="a8"/>
            <w:rFonts w:ascii="宋体" w:hAnsi="宋体" w:cs="Arial" w:hint="eastAsia"/>
            <w:noProof/>
          </w:rPr>
          <w:t>备查文件目录</w:t>
        </w:r>
        <w:r>
          <w:rPr>
            <w:noProof/>
            <w:webHidden/>
          </w:rPr>
          <w:tab/>
        </w:r>
        <w:r>
          <w:rPr>
            <w:noProof/>
            <w:webHidden/>
          </w:rPr>
          <w:fldChar w:fldCharType="begin"/>
        </w:r>
        <w:r>
          <w:rPr>
            <w:noProof/>
            <w:webHidden/>
          </w:rPr>
          <w:instrText xml:space="preserve"> PAGEREF _Toc48654416 \h </w:instrText>
        </w:r>
        <w:r>
          <w:rPr>
            <w:noProof/>
            <w:webHidden/>
          </w:rPr>
        </w:r>
        <w:r>
          <w:rPr>
            <w:noProof/>
            <w:webHidden/>
          </w:rPr>
          <w:fldChar w:fldCharType="separate"/>
        </w:r>
        <w:r>
          <w:rPr>
            <w:noProof/>
            <w:webHidden/>
          </w:rPr>
          <w:t>52</w:t>
        </w:r>
        <w:r>
          <w:rPr>
            <w:noProof/>
            <w:webHidden/>
          </w:rPr>
          <w:fldChar w:fldCharType="end"/>
        </w:r>
      </w:hyperlink>
    </w:p>
    <w:p w:rsidR="00BB5BC4" w:rsidRDefault="00BB5BC4">
      <w:pPr>
        <w:pStyle w:val="22"/>
        <w:tabs>
          <w:tab w:val="left" w:pos="1050"/>
        </w:tabs>
        <w:rPr>
          <w:rFonts w:asciiTheme="minorHAnsi" w:eastAsiaTheme="minorEastAsia" w:hAnsiTheme="minorHAnsi" w:cstheme="minorBidi"/>
          <w:noProof/>
          <w:kern w:val="2"/>
          <w:szCs w:val="22"/>
        </w:rPr>
      </w:pPr>
      <w:hyperlink w:anchor="_Toc48654417" w:history="1">
        <w:r w:rsidRPr="00D215DB">
          <w:rPr>
            <w:rStyle w:val="a8"/>
            <w:rFonts w:ascii="宋体" w:hAnsi="宋体" w:cs="Arial"/>
            <w:noProof/>
          </w:rPr>
          <w:t>11.2</w:t>
        </w:r>
        <w:r>
          <w:rPr>
            <w:rFonts w:asciiTheme="minorHAnsi" w:eastAsiaTheme="minorEastAsia" w:hAnsiTheme="minorHAnsi" w:cstheme="minorBidi"/>
            <w:noProof/>
            <w:kern w:val="2"/>
            <w:szCs w:val="22"/>
          </w:rPr>
          <w:tab/>
        </w:r>
        <w:r w:rsidRPr="00D215DB">
          <w:rPr>
            <w:rStyle w:val="a8"/>
            <w:rFonts w:ascii="宋体" w:hAnsi="宋体" w:cs="Arial" w:hint="eastAsia"/>
            <w:noProof/>
          </w:rPr>
          <w:t>存放地点</w:t>
        </w:r>
        <w:r>
          <w:rPr>
            <w:noProof/>
            <w:webHidden/>
          </w:rPr>
          <w:tab/>
        </w:r>
        <w:r>
          <w:rPr>
            <w:noProof/>
            <w:webHidden/>
          </w:rPr>
          <w:fldChar w:fldCharType="begin"/>
        </w:r>
        <w:r>
          <w:rPr>
            <w:noProof/>
            <w:webHidden/>
          </w:rPr>
          <w:instrText xml:space="preserve"> PAGEREF _Toc48654417 \h </w:instrText>
        </w:r>
        <w:r>
          <w:rPr>
            <w:noProof/>
            <w:webHidden/>
          </w:rPr>
        </w:r>
        <w:r>
          <w:rPr>
            <w:noProof/>
            <w:webHidden/>
          </w:rPr>
          <w:fldChar w:fldCharType="separate"/>
        </w:r>
        <w:r>
          <w:rPr>
            <w:noProof/>
            <w:webHidden/>
          </w:rPr>
          <w:t>52</w:t>
        </w:r>
        <w:r>
          <w:rPr>
            <w:noProof/>
            <w:webHidden/>
          </w:rPr>
          <w:fldChar w:fldCharType="end"/>
        </w:r>
      </w:hyperlink>
    </w:p>
    <w:p w:rsidR="00BB5BC4" w:rsidRDefault="00BB5BC4">
      <w:pPr>
        <w:pStyle w:val="22"/>
        <w:tabs>
          <w:tab w:val="left" w:pos="1050"/>
        </w:tabs>
        <w:rPr>
          <w:rFonts w:asciiTheme="minorHAnsi" w:eastAsiaTheme="minorEastAsia" w:hAnsiTheme="minorHAnsi" w:cstheme="minorBidi"/>
          <w:noProof/>
          <w:kern w:val="2"/>
          <w:szCs w:val="22"/>
        </w:rPr>
      </w:pPr>
      <w:hyperlink w:anchor="_Toc48654418" w:history="1">
        <w:r w:rsidRPr="00D215DB">
          <w:rPr>
            <w:rStyle w:val="a8"/>
            <w:rFonts w:ascii="宋体" w:hAnsi="宋体" w:cs="Arial"/>
            <w:noProof/>
          </w:rPr>
          <w:t>11.3</w:t>
        </w:r>
        <w:r>
          <w:rPr>
            <w:rFonts w:asciiTheme="minorHAnsi" w:eastAsiaTheme="minorEastAsia" w:hAnsiTheme="minorHAnsi" w:cstheme="minorBidi"/>
            <w:noProof/>
            <w:kern w:val="2"/>
            <w:szCs w:val="22"/>
          </w:rPr>
          <w:tab/>
        </w:r>
        <w:r w:rsidRPr="00D215DB">
          <w:rPr>
            <w:rStyle w:val="a8"/>
            <w:rFonts w:ascii="宋体" w:hAnsi="宋体" w:cs="Arial" w:hint="eastAsia"/>
            <w:noProof/>
          </w:rPr>
          <w:t>查阅方式</w:t>
        </w:r>
        <w:r>
          <w:rPr>
            <w:noProof/>
            <w:webHidden/>
          </w:rPr>
          <w:tab/>
        </w:r>
        <w:r>
          <w:rPr>
            <w:noProof/>
            <w:webHidden/>
          </w:rPr>
          <w:fldChar w:fldCharType="begin"/>
        </w:r>
        <w:r>
          <w:rPr>
            <w:noProof/>
            <w:webHidden/>
          </w:rPr>
          <w:instrText xml:space="preserve"> PAGEREF _Toc48654418 \h </w:instrText>
        </w:r>
        <w:r>
          <w:rPr>
            <w:noProof/>
            <w:webHidden/>
          </w:rPr>
        </w:r>
        <w:r>
          <w:rPr>
            <w:noProof/>
            <w:webHidden/>
          </w:rPr>
          <w:fldChar w:fldCharType="separate"/>
        </w:r>
        <w:r>
          <w:rPr>
            <w:noProof/>
            <w:webHidden/>
          </w:rPr>
          <w:t>52</w:t>
        </w:r>
        <w:r>
          <w:rPr>
            <w:noProof/>
            <w:webHidden/>
          </w:rPr>
          <w:fldChar w:fldCharType="end"/>
        </w:r>
      </w:hyperlink>
    </w:p>
    <w:p w:rsidR="00753756" w:rsidRPr="00224952" w:rsidRDefault="002B57F0" w:rsidP="002E3B41">
      <w:pPr>
        <w:autoSpaceDE w:val="0"/>
        <w:autoSpaceDN w:val="0"/>
        <w:adjustRightInd w:val="0"/>
        <w:spacing w:before="29" w:line="360" w:lineRule="auto"/>
        <w:ind w:left="15"/>
        <w:jc w:val="center"/>
        <w:rPr>
          <w:b/>
          <w:color w:val="000000"/>
          <w:kern w:val="0"/>
          <w:szCs w:val="21"/>
        </w:rPr>
      </w:pPr>
      <w:r w:rsidRPr="00224952">
        <w:rPr>
          <w:szCs w:val="21"/>
        </w:rPr>
        <w:fldChar w:fldCharType="end"/>
      </w:r>
    </w:p>
    <w:p w:rsidR="00753756" w:rsidRPr="008D36FA" w:rsidRDefault="00236031" w:rsidP="00C62536">
      <w:pPr>
        <w:pStyle w:val="20"/>
        <w:tabs>
          <w:tab w:val="num" w:pos="425"/>
        </w:tabs>
        <w:spacing w:beforeLines="100" w:before="312" w:afterLines="100" w:after="312"/>
        <w:ind w:left="425" w:hanging="425"/>
        <w:jc w:val="center"/>
        <w:rPr>
          <w:rFonts w:ascii="宋体" w:hAnsi="宋体" w:cs="Arial"/>
          <w:bCs/>
          <w:color w:val="000000"/>
          <w:sz w:val="21"/>
          <w:szCs w:val="21"/>
        </w:rPr>
      </w:pPr>
      <w:bookmarkStart w:id="5" w:name="_Toc225498244"/>
      <w:r>
        <w:rPr>
          <w:rFonts w:ascii="宋体" w:hAnsi="宋体" w:cs="Arial"/>
          <w:bCs/>
          <w:color w:val="000000"/>
          <w:sz w:val="21"/>
          <w:szCs w:val="21"/>
        </w:rPr>
        <w:br w:type="page"/>
      </w:r>
      <w:bookmarkStart w:id="6" w:name="_Toc48654362"/>
      <w:r w:rsidR="00753756" w:rsidRPr="008D36FA">
        <w:rPr>
          <w:rFonts w:ascii="宋体" w:hAnsi="宋体" w:cs="Arial"/>
          <w:bCs/>
          <w:color w:val="000000"/>
          <w:sz w:val="21"/>
          <w:szCs w:val="21"/>
        </w:rPr>
        <w:t>2</w:t>
      </w:r>
      <w:r w:rsidR="00753756" w:rsidRPr="008D36FA">
        <w:rPr>
          <w:rFonts w:ascii="宋体" w:hAnsi="宋体" w:cs="Arial" w:hint="eastAsia"/>
          <w:bCs/>
          <w:color w:val="000000"/>
          <w:sz w:val="21"/>
          <w:szCs w:val="21"/>
        </w:rPr>
        <w:t>基金简介</w:t>
      </w:r>
      <w:bookmarkEnd w:id="5"/>
      <w:bookmarkEnd w:id="6"/>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7" w:name="_Toc390421229"/>
      <w:bookmarkStart w:id="8" w:name="_Toc48654363"/>
      <w:r w:rsidRPr="00530FFD">
        <w:rPr>
          <w:rFonts w:ascii="宋体" w:hAnsi="宋体" w:cs="Arial"/>
          <w:color w:val="000000"/>
          <w:sz w:val="21"/>
          <w:szCs w:val="21"/>
        </w:rPr>
        <w:t>2.1</w:t>
      </w:r>
      <w:r w:rsidR="00203716" w:rsidRPr="00203716">
        <w:rPr>
          <w:rFonts w:ascii="宋体" w:hAnsi="宋体" w:cs="Arial"/>
          <w:color w:val="000000"/>
          <w:sz w:val="21"/>
          <w:szCs w:val="21"/>
        </w:rPr>
        <w:tab/>
      </w:r>
      <w:r w:rsidRPr="00530FFD">
        <w:rPr>
          <w:rFonts w:ascii="宋体" w:hAnsi="宋体" w:cs="Arial" w:hint="eastAsia"/>
          <w:color w:val="000000"/>
          <w:sz w:val="21"/>
          <w:szCs w:val="21"/>
        </w:rPr>
        <w:t>基金基本情况</w:t>
      </w:r>
      <w:bookmarkEnd w:id="7"/>
      <w:bookmarkEnd w:id="8"/>
    </w:p>
    <w:tbl>
      <w:tblPr>
        <w:tblW w:w="87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555"/>
        <w:gridCol w:w="5217"/>
      </w:tblGrid>
      <w:tr w:rsidR="00753756" w:rsidRPr="00224952" w:rsidTr="004F388B">
        <w:trPr>
          <w:jc w:val="center"/>
        </w:trPr>
        <w:tc>
          <w:tcPr>
            <w:tcW w:w="3555" w:type="dxa"/>
            <w:vAlign w:val="center"/>
          </w:tcPr>
          <w:p w:rsidR="00753756" w:rsidRPr="00224952" w:rsidRDefault="00753756">
            <w:pPr>
              <w:rPr>
                <w:color w:val="000000"/>
                <w:kern w:val="0"/>
                <w:szCs w:val="21"/>
              </w:rPr>
            </w:pPr>
            <w:r w:rsidRPr="00224952">
              <w:rPr>
                <w:rFonts w:hint="eastAsia"/>
                <w:szCs w:val="21"/>
              </w:rPr>
              <w:t>基金名称</w:t>
            </w:r>
          </w:p>
        </w:tc>
        <w:tc>
          <w:tcPr>
            <w:tcW w:w="5217" w:type="dxa"/>
            <w:vAlign w:val="center"/>
          </w:tcPr>
          <w:p w:rsidR="00753756" w:rsidRPr="00224952" w:rsidRDefault="00753756" w:rsidP="00C57F58">
            <w:pPr>
              <w:jc w:val="right"/>
              <w:rPr>
                <w:szCs w:val="21"/>
              </w:rPr>
            </w:pPr>
            <w:r w:rsidRPr="00224952">
              <w:rPr>
                <w:szCs w:val="21"/>
              </w:rPr>
              <w:t>易方达裕丰回报债券型证券投资基金</w:t>
            </w:r>
          </w:p>
        </w:tc>
      </w:tr>
      <w:tr w:rsidR="00753756" w:rsidRPr="00224952" w:rsidTr="004F388B">
        <w:trPr>
          <w:jc w:val="center"/>
        </w:trPr>
        <w:tc>
          <w:tcPr>
            <w:tcW w:w="3555" w:type="dxa"/>
            <w:vAlign w:val="center"/>
          </w:tcPr>
          <w:p w:rsidR="00753756" w:rsidRPr="00224952" w:rsidRDefault="00753756">
            <w:pPr>
              <w:rPr>
                <w:color w:val="000000"/>
                <w:kern w:val="0"/>
                <w:szCs w:val="21"/>
              </w:rPr>
            </w:pPr>
            <w:r w:rsidRPr="00224952">
              <w:rPr>
                <w:rFonts w:hint="eastAsia"/>
                <w:szCs w:val="21"/>
              </w:rPr>
              <w:t>基金简称</w:t>
            </w:r>
          </w:p>
        </w:tc>
        <w:tc>
          <w:tcPr>
            <w:tcW w:w="5217" w:type="dxa"/>
            <w:vAlign w:val="center"/>
          </w:tcPr>
          <w:p w:rsidR="00753756" w:rsidRPr="00224952" w:rsidRDefault="00753756" w:rsidP="00C57F58">
            <w:pPr>
              <w:jc w:val="right"/>
              <w:rPr>
                <w:szCs w:val="21"/>
              </w:rPr>
            </w:pPr>
            <w:r w:rsidRPr="00224952">
              <w:rPr>
                <w:szCs w:val="21"/>
              </w:rPr>
              <w:t>易方达裕丰回报债券</w:t>
            </w:r>
          </w:p>
        </w:tc>
      </w:tr>
      <w:tr w:rsidR="00753756" w:rsidRPr="00224952" w:rsidTr="004F388B">
        <w:trPr>
          <w:jc w:val="center"/>
        </w:trPr>
        <w:tc>
          <w:tcPr>
            <w:tcW w:w="3555" w:type="dxa"/>
            <w:vAlign w:val="center"/>
          </w:tcPr>
          <w:p w:rsidR="00753756" w:rsidRPr="00224952" w:rsidRDefault="00753756">
            <w:pPr>
              <w:rPr>
                <w:color w:val="000000"/>
                <w:kern w:val="0"/>
                <w:szCs w:val="21"/>
              </w:rPr>
            </w:pPr>
            <w:r w:rsidRPr="00224952">
              <w:rPr>
                <w:rFonts w:hint="eastAsia"/>
                <w:szCs w:val="21"/>
              </w:rPr>
              <w:t>基金主代码</w:t>
            </w:r>
          </w:p>
        </w:tc>
        <w:tc>
          <w:tcPr>
            <w:tcW w:w="5217" w:type="dxa"/>
            <w:vAlign w:val="center"/>
          </w:tcPr>
          <w:p w:rsidR="00753756" w:rsidRPr="00224952" w:rsidRDefault="00753756" w:rsidP="00C57F58">
            <w:pPr>
              <w:jc w:val="right"/>
              <w:rPr>
                <w:szCs w:val="21"/>
              </w:rPr>
            </w:pPr>
            <w:r w:rsidRPr="00224952">
              <w:rPr>
                <w:szCs w:val="21"/>
              </w:rPr>
              <w:t>000171</w:t>
            </w:r>
          </w:p>
        </w:tc>
      </w:tr>
      <w:tr w:rsidR="00753756" w:rsidRPr="00224952" w:rsidTr="004F388B">
        <w:trPr>
          <w:jc w:val="center"/>
        </w:trPr>
        <w:tc>
          <w:tcPr>
            <w:tcW w:w="3555" w:type="dxa"/>
            <w:vAlign w:val="center"/>
          </w:tcPr>
          <w:p w:rsidR="00753756" w:rsidRPr="00224952" w:rsidRDefault="00753756" w:rsidP="00997072">
            <w:pPr>
              <w:spacing w:line="360" w:lineRule="auto"/>
              <w:rPr>
                <w:szCs w:val="21"/>
              </w:rPr>
            </w:pPr>
            <w:r w:rsidRPr="00224952">
              <w:rPr>
                <w:rFonts w:hint="eastAsia"/>
                <w:color w:val="000000"/>
                <w:kern w:val="0"/>
                <w:szCs w:val="21"/>
              </w:rPr>
              <w:t>交易代码</w:t>
            </w:r>
          </w:p>
        </w:tc>
        <w:tc>
          <w:tcPr>
            <w:tcW w:w="5217" w:type="dxa"/>
            <w:vAlign w:val="center"/>
          </w:tcPr>
          <w:p w:rsidR="00753756" w:rsidRPr="00224952" w:rsidRDefault="00753756" w:rsidP="00C57F58">
            <w:pPr>
              <w:spacing w:line="360" w:lineRule="auto"/>
              <w:jc w:val="right"/>
              <w:rPr>
                <w:szCs w:val="21"/>
              </w:rPr>
            </w:pPr>
            <w:r w:rsidRPr="00224952">
              <w:rPr>
                <w:szCs w:val="21"/>
              </w:rPr>
              <w:t>000171</w:t>
            </w:r>
          </w:p>
        </w:tc>
      </w:tr>
      <w:tr w:rsidR="00753756" w:rsidRPr="00224952" w:rsidTr="004F388B">
        <w:trPr>
          <w:jc w:val="center"/>
        </w:trPr>
        <w:tc>
          <w:tcPr>
            <w:tcW w:w="3555" w:type="dxa"/>
            <w:vAlign w:val="center"/>
          </w:tcPr>
          <w:p w:rsidR="00753756" w:rsidRPr="00224952" w:rsidRDefault="00753756">
            <w:pPr>
              <w:rPr>
                <w:color w:val="000000"/>
                <w:kern w:val="0"/>
                <w:szCs w:val="21"/>
              </w:rPr>
            </w:pPr>
            <w:r w:rsidRPr="00224952">
              <w:rPr>
                <w:rFonts w:hint="eastAsia"/>
                <w:szCs w:val="21"/>
              </w:rPr>
              <w:t>基金运作方式</w:t>
            </w:r>
          </w:p>
        </w:tc>
        <w:tc>
          <w:tcPr>
            <w:tcW w:w="5217" w:type="dxa"/>
            <w:vAlign w:val="center"/>
          </w:tcPr>
          <w:p w:rsidR="00753756" w:rsidRPr="00224952" w:rsidRDefault="00753756" w:rsidP="00C57F58">
            <w:pPr>
              <w:jc w:val="right"/>
              <w:rPr>
                <w:szCs w:val="21"/>
              </w:rPr>
            </w:pPr>
            <w:r w:rsidRPr="00224952">
              <w:rPr>
                <w:szCs w:val="21"/>
              </w:rPr>
              <w:t>契约型开放式</w:t>
            </w:r>
          </w:p>
        </w:tc>
      </w:tr>
      <w:tr w:rsidR="00753756" w:rsidRPr="00224952" w:rsidTr="004F388B">
        <w:trPr>
          <w:jc w:val="center"/>
        </w:trPr>
        <w:tc>
          <w:tcPr>
            <w:tcW w:w="3555" w:type="dxa"/>
            <w:vAlign w:val="center"/>
          </w:tcPr>
          <w:p w:rsidR="00753756" w:rsidRPr="00224952" w:rsidRDefault="00753756">
            <w:pPr>
              <w:rPr>
                <w:color w:val="000000"/>
                <w:kern w:val="0"/>
                <w:szCs w:val="21"/>
              </w:rPr>
            </w:pPr>
            <w:r w:rsidRPr="00224952">
              <w:rPr>
                <w:rFonts w:hint="eastAsia"/>
                <w:szCs w:val="21"/>
              </w:rPr>
              <w:t>基金合同生效日</w:t>
            </w:r>
          </w:p>
        </w:tc>
        <w:tc>
          <w:tcPr>
            <w:tcW w:w="5217" w:type="dxa"/>
            <w:vAlign w:val="center"/>
          </w:tcPr>
          <w:p w:rsidR="00753756" w:rsidRPr="00224952" w:rsidRDefault="00753756" w:rsidP="00C57F58">
            <w:pPr>
              <w:jc w:val="right"/>
              <w:rPr>
                <w:szCs w:val="21"/>
              </w:rPr>
            </w:pPr>
            <w:r w:rsidRPr="00224952">
              <w:rPr>
                <w:szCs w:val="21"/>
              </w:rPr>
              <w:t>2013</w:t>
            </w:r>
            <w:r w:rsidRPr="00224952">
              <w:rPr>
                <w:szCs w:val="21"/>
              </w:rPr>
              <w:t>年</w:t>
            </w:r>
            <w:r w:rsidRPr="00224952">
              <w:rPr>
                <w:szCs w:val="21"/>
              </w:rPr>
              <w:t>8</w:t>
            </w:r>
            <w:r w:rsidRPr="00224952">
              <w:rPr>
                <w:szCs w:val="21"/>
              </w:rPr>
              <w:t>月</w:t>
            </w:r>
            <w:r w:rsidRPr="00224952">
              <w:rPr>
                <w:szCs w:val="21"/>
              </w:rPr>
              <w:t>23</w:t>
            </w:r>
            <w:r w:rsidRPr="00224952">
              <w:rPr>
                <w:szCs w:val="21"/>
              </w:rPr>
              <w:t>日</w:t>
            </w:r>
          </w:p>
        </w:tc>
      </w:tr>
      <w:tr w:rsidR="00753756" w:rsidRPr="00224952" w:rsidTr="004F388B">
        <w:trPr>
          <w:jc w:val="center"/>
        </w:trPr>
        <w:tc>
          <w:tcPr>
            <w:tcW w:w="3555" w:type="dxa"/>
            <w:vAlign w:val="center"/>
          </w:tcPr>
          <w:p w:rsidR="00753756" w:rsidRPr="00224952" w:rsidRDefault="00753756">
            <w:pPr>
              <w:rPr>
                <w:color w:val="000000"/>
                <w:kern w:val="0"/>
                <w:szCs w:val="21"/>
              </w:rPr>
            </w:pPr>
            <w:r w:rsidRPr="00224952">
              <w:rPr>
                <w:rFonts w:hint="eastAsia"/>
                <w:szCs w:val="21"/>
              </w:rPr>
              <w:t>基金管理人</w:t>
            </w:r>
          </w:p>
        </w:tc>
        <w:tc>
          <w:tcPr>
            <w:tcW w:w="5217" w:type="dxa"/>
            <w:vAlign w:val="center"/>
          </w:tcPr>
          <w:p w:rsidR="00753756" w:rsidRPr="00224952" w:rsidRDefault="00753756" w:rsidP="00C57F58">
            <w:pPr>
              <w:jc w:val="right"/>
              <w:rPr>
                <w:szCs w:val="21"/>
              </w:rPr>
            </w:pPr>
            <w:r w:rsidRPr="00224952">
              <w:rPr>
                <w:szCs w:val="21"/>
              </w:rPr>
              <w:t>易方达基金管理有限公司</w:t>
            </w:r>
          </w:p>
        </w:tc>
      </w:tr>
      <w:tr w:rsidR="00753756" w:rsidRPr="00224952" w:rsidTr="004F388B">
        <w:trPr>
          <w:jc w:val="center"/>
        </w:trPr>
        <w:tc>
          <w:tcPr>
            <w:tcW w:w="3555" w:type="dxa"/>
            <w:vAlign w:val="center"/>
          </w:tcPr>
          <w:p w:rsidR="00753756" w:rsidRPr="00224952" w:rsidRDefault="00753756">
            <w:pPr>
              <w:rPr>
                <w:color w:val="000000"/>
                <w:kern w:val="0"/>
                <w:szCs w:val="21"/>
              </w:rPr>
            </w:pPr>
            <w:r w:rsidRPr="00224952">
              <w:rPr>
                <w:rFonts w:hint="eastAsia"/>
                <w:szCs w:val="21"/>
              </w:rPr>
              <w:t>基金托管人</w:t>
            </w:r>
          </w:p>
        </w:tc>
        <w:tc>
          <w:tcPr>
            <w:tcW w:w="5217" w:type="dxa"/>
            <w:vAlign w:val="center"/>
          </w:tcPr>
          <w:p w:rsidR="00753756" w:rsidRPr="00224952" w:rsidRDefault="00753756" w:rsidP="00C57F58">
            <w:pPr>
              <w:jc w:val="right"/>
              <w:rPr>
                <w:szCs w:val="21"/>
              </w:rPr>
            </w:pPr>
            <w:r w:rsidRPr="00224952">
              <w:rPr>
                <w:szCs w:val="21"/>
              </w:rPr>
              <w:t>上海浦东发展银行股份有限公司</w:t>
            </w:r>
          </w:p>
        </w:tc>
      </w:tr>
      <w:tr w:rsidR="00753756" w:rsidRPr="00224952" w:rsidTr="004F388B">
        <w:trPr>
          <w:jc w:val="center"/>
        </w:trPr>
        <w:tc>
          <w:tcPr>
            <w:tcW w:w="3555" w:type="dxa"/>
            <w:vAlign w:val="center"/>
          </w:tcPr>
          <w:p w:rsidR="00753756" w:rsidRPr="00224952" w:rsidRDefault="00753756">
            <w:pPr>
              <w:rPr>
                <w:color w:val="000000"/>
                <w:kern w:val="0"/>
                <w:szCs w:val="21"/>
              </w:rPr>
            </w:pPr>
            <w:r w:rsidRPr="00224952">
              <w:rPr>
                <w:rFonts w:hint="eastAsia"/>
                <w:szCs w:val="21"/>
              </w:rPr>
              <w:t>报告期末基金份额总额</w:t>
            </w:r>
          </w:p>
        </w:tc>
        <w:tc>
          <w:tcPr>
            <w:tcW w:w="5217" w:type="dxa"/>
            <w:vAlign w:val="center"/>
          </w:tcPr>
          <w:p w:rsidR="00753756" w:rsidRPr="00224952" w:rsidRDefault="00753756" w:rsidP="00C57F58">
            <w:pPr>
              <w:jc w:val="right"/>
              <w:rPr>
                <w:szCs w:val="21"/>
              </w:rPr>
            </w:pPr>
            <w:r w:rsidRPr="00224952">
              <w:rPr>
                <w:szCs w:val="21"/>
              </w:rPr>
              <w:t>7,569,434,341.05</w:t>
            </w:r>
            <w:r w:rsidRPr="00224952">
              <w:rPr>
                <w:rFonts w:hint="eastAsia"/>
                <w:szCs w:val="21"/>
              </w:rPr>
              <w:t>份</w:t>
            </w:r>
          </w:p>
        </w:tc>
      </w:tr>
      <w:tr w:rsidR="00753756" w:rsidRPr="00224952" w:rsidTr="004F388B">
        <w:trPr>
          <w:jc w:val="center"/>
        </w:trPr>
        <w:tc>
          <w:tcPr>
            <w:tcW w:w="3555" w:type="dxa"/>
            <w:vAlign w:val="center"/>
          </w:tcPr>
          <w:p w:rsidR="00753756" w:rsidRPr="00224952" w:rsidRDefault="00753756">
            <w:pPr>
              <w:rPr>
                <w:color w:val="000000"/>
                <w:kern w:val="0"/>
                <w:szCs w:val="21"/>
              </w:rPr>
            </w:pPr>
            <w:r w:rsidRPr="00224952">
              <w:rPr>
                <w:rFonts w:hint="eastAsia"/>
                <w:szCs w:val="21"/>
              </w:rPr>
              <w:t>基金合同存续期</w:t>
            </w:r>
          </w:p>
        </w:tc>
        <w:tc>
          <w:tcPr>
            <w:tcW w:w="5217" w:type="dxa"/>
            <w:vAlign w:val="center"/>
          </w:tcPr>
          <w:p w:rsidR="00753756" w:rsidRPr="00224952" w:rsidRDefault="00753756" w:rsidP="00C57F58">
            <w:pPr>
              <w:jc w:val="right"/>
              <w:rPr>
                <w:szCs w:val="21"/>
              </w:rPr>
            </w:pPr>
            <w:r w:rsidRPr="00224952">
              <w:rPr>
                <w:szCs w:val="21"/>
              </w:rPr>
              <w:t>不定期</w:t>
            </w:r>
          </w:p>
        </w:tc>
      </w:tr>
    </w:tbl>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9" w:name="_Toc390421230"/>
      <w:bookmarkStart w:id="10" w:name="_Toc48654364"/>
      <w:r w:rsidRPr="00530FFD">
        <w:rPr>
          <w:rFonts w:ascii="宋体" w:hAnsi="宋体" w:cs="Arial"/>
          <w:color w:val="000000"/>
          <w:sz w:val="21"/>
          <w:szCs w:val="21"/>
        </w:rPr>
        <w:t>2.2</w:t>
      </w:r>
      <w:r w:rsidR="007D6699" w:rsidRPr="00530FFD">
        <w:rPr>
          <w:rFonts w:ascii="宋体" w:hAnsi="宋体" w:cs="Arial"/>
          <w:color w:val="000000"/>
          <w:sz w:val="21"/>
          <w:szCs w:val="21"/>
        </w:rPr>
        <w:tab/>
      </w:r>
      <w:r w:rsidRPr="00530FFD">
        <w:rPr>
          <w:rFonts w:ascii="宋体" w:hAnsi="宋体" w:cs="Arial" w:hint="eastAsia"/>
          <w:color w:val="000000"/>
          <w:sz w:val="21"/>
          <w:szCs w:val="21"/>
        </w:rPr>
        <w:t>基金产品说明</w:t>
      </w:r>
      <w:bookmarkEnd w:id="9"/>
      <w:bookmarkEnd w:id="10"/>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092"/>
        <w:gridCol w:w="6752"/>
      </w:tblGrid>
      <w:tr w:rsidR="00753756" w:rsidRPr="00224952" w:rsidTr="001C195E">
        <w:trPr>
          <w:jc w:val="center"/>
        </w:trPr>
        <w:tc>
          <w:tcPr>
            <w:tcW w:w="2092" w:type="dxa"/>
            <w:vAlign w:val="center"/>
          </w:tcPr>
          <w:p w:rsidR="00753756" w:rsidRPr="00224952" w:rsidRDefault="00753756">
            <w:pPr>
              <w:rPr>
                <w:szCs w:val="21"/>
              </w:rPr>
            </w:pPr>
            <w:r w:rsidRPr="00224952">
              <w:rPr>
                <w:rFonts w:hint="eastAsia"/>
                <w:szCs w:val="21"/>
              </w:rPr>
              <w:t>投资目标</w:t>
            </w:r>
          </w:p>
        </w:tc>
        <w:tc>
          <w:tcPr>
            <w:tcW w:w="6752" w:type="dxa"/>
            <w:vAlign w:val="center"/>
          </w:tcPr>
          <w:p w:rsidR="00753756" w:rsidRPr="00224952" w:rsidRDefault="00753756">
            <w:pPr>
              <w:rPr>
                <w:szCs w:val="21"/>
              </w:rPr>
            </w:pPr>
            <w:r w:rsidRPr="00224952">
              <w:rPr>
                <w:szCs w:val="21"/>
              </w:rPr>
              <w:t>本基金主要投资于债券资产，严格管理权益类品种的投资比例，在控制基金资产净值波动的基础上，力争实现基金资产的长期稳健增值。</w:t>
            </w:r>
          </w:p>
        </w:tc>
      </w:tr>
      <w:tr w:rsidR="00753756" w:rsidRPr="00224952" w:rsidTr="001C195E">
        <w:trPr>
          <w:jc w:val="center"/>
        </w:trPr>
        <w:tc>
          <w:tcPr>
            <w:tcW w:w="2092" w:type="dxa"/>
            <w:vAlign w:val="center"/>
          </w:tcPr>
          <w:p w:rsidR="00753756" w:rsidRPr="00224952" w:rsidRDefault="00753756">
            <w:pPr>
              <w:rPr>
                <w:szCs w:val="21"/>
              </w:rPr>
            </w:pPr>
            <w:r w:rsidRPr="00224952">
              <w:rPr>
                <w:rFonts w:hint="eastAsia"/>
                <w:szCs w:val="21"/>
              </w:rPr>
              <w:t>投资策略</w:t>
            </w:r>
          </w:p>
        </w:tc>
        <w:tc>
          <w:tcPr>
            <w:tcW w:w="6752" w:type="dxa"/>
            <w:vAlign w:val="center"/>
          </w:tcPr>
          <w:p w:rsidR="00753756" w:rsidRPr="00224952" w:rsidRDefault="00753756">
            <w:pPr>
              <w:rPr>
                <w:szCs w:val="21"/>
              </w:rPr>
            </w:pPr>
            <w:r w:rsidRPr="00224952">
              <w:rPr>
                <w:szCs w:val="21"/>
              </w:rPr>
              <w:t>本基金密切关注宏观经济走势，深入分析货币和财政政策、国家产业政策以及资本市场资金环境、证券市场走势等，综合考量各类资产的市场容量、市场流动性和风险收益特征等因素，在债券、股票和银行存款等资产类别之间进行动态配置，确定资产的最优配置比例。债券投资方面，本基金主要通过久期配置、类属配置、期限结构配置和个券选择四个层次进行投资管理；股票投资部分，主要采取</w:t>
            </w:r>
            <w:r w:rsidRPr="00224952">
              <w:rPr>
                <w:szCs w:val="21"/>
              </w:rPr>
              <w:t>“</w:t>
            </w:r>
            <w:r w:rsidRPr="00224952">
              <w:rPr>
                <w:szCs w:val="21"/>
              </w:rPr>
              <w:t>自下而上</w:t>
            </w:r>
            <w:r w:rsidRPr="00224952">
              <w:rPr>
                <w:szCs w:val="21"/>
              </w:rPr>
              <w:t>”</w:t>
            </w:r>
            <w:r w:rsidRPr="00224952">
              <w:rPr>
                <w:szCs w:val="21"/>
              </w:rPr>
              <w:t>的投资策略，精选高成长性的优势企业进行投资。</w:t>
            </w:r>
          </w:p>
        </w:tc>
      </w:tr>
      <w:tr w:rsidR="00753756" w:rsidRPr="00224952" w:rsidTr="001C195E">
        <w:trPr>
          <w:jc w:val="center"/>
        </w:trPr>
        <w:tc>
          <w:tcPr>
            <w:tcW w:w="2092" w:type="dxa"/>
            <w:vAlign w:val="center"/>
          </w:tcPr>
          <w:p w:rsidR="00753756" w:rsidRPr="00224952" w:rsidRDefault="00753756">
            <w:pPr>
              <w:rPr>
                <w:szCs w:val="21"/>
              </w:rPr>
            </w:pPr>
            <w:r w:rsidRPr="00224952">
              <w:rPr>
                <w:rFonts w:hint="eastAsia"/>
                <w:szCs w:val="21"/>
              </w:rPr>
              <w:t>业绩比较基准</w:t>
            </w:r>
          </w:p>
        </w:tc>
        <w:tc>
          <w:tcPr>
            <w:tcW w:w="6752" w:type="dxa"/>
            <w:vAlign w:val="center"/>
          </w:tcPr>
          <w:p w:rsidR="00753756" w:rsidRPr="00224952" w:rsidRDefault="00753756">
            <w:pPr>
              <w:rPr>
                <w:szCs w:val="21"/>
              </w:rPr>
            </w:pPr>
            <w:r w:rsidRPr="00224952">
              <w:rPr>
                <w:szCs w:val="21"/>
              </w:rPr>
              <w:t>同期中国人民银行公布的三年期银行定期整存整取存款利率（税后）</w:t>
            </w:r>
            <w:r w:rsidRPr="00224952">
              <w:rPr>
                <w:szCs w:val="21"/>
              </w:rPr>
              <w:t>+1.5%</w:t>
            </w:r>
          </w:p>
        </w:tc>
      </w:tr>
      <w:tr w:rsidR="00753756" w:rsidRPr="00224952" w:rsidTr="001C195E">
        <w:trPr>
          <w:jc w:val="center"/>
        </w:trPr>
        <w:tc>
          <w:tcPr>
            <w:tcW w:w="2092" w:type="dxa"/>
            <w:vAlign w:val="center"/>
          </w:tcPr>
          <w:p w:rsidR="00753756" w:rsidRPr="00224952" w:rsidRDefault="00753756">
            <w:pPr>
              <w:rPr>
                <w:szCs w:val="21"/>
              </w:rPr>
            </w:pPr>
            <w:r w:rsidRPr="00224952">
              <w:rPr>
                <w:rFonts w:hint="eastAsia"/>
                <w:szCs w:val="21"/>
              </w:rPr>
              <w:t>风险收益特征</w:t>
            </w:r>
          </w:p>
        </w:tc>
        <w:tc>
          <w:tcPr>
            <w:tcW w:w="6752" w:type="dxa"/>
            <w:vAlign w:val="center"/>
          </w:tcPr>
          <w:p w:rsidR="00753756" w:rsidRPr="00224952" w:rsidRDefault="00753756">
            <w:pPr>
              <w:rPr>
                <w:szCs w:val="21"/>
              </w:rPr>
            </w:pPr>
            <w:r w:rsidRPr="00224952">
              <w:rPr>
                <w:szCs w:val="21"/>
              </w:rPr>
              <w:t>本基金为债券型基金，其长期平均风险和预期收益率理论上低于股票型基金、混合型基金，高于货币市场基金。</w:t>
            </w:r>
          </w:p>
        </w:tc>
      </w:tr>
    </w:tbl>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1" w:name="_Toc225498247"/>
      <w:bookmarkStart w:id="12" w:name="_Toc390421231"/>
      <w:bookmarkStart w:id="13" w:name="_Toc48654365"/>
      <w:r w:rsidRPr="00530FFD">
        <w:rPr>
          <w:rFonts w:ascii="宋体" w:hAnsi="宋体" w:cs="Arial"/>
          <w:color w:val="000000"/>
          <w:sz w:val="21"/>
          <w:szCs w:val="21"/>
        </w:rPr>
        <w:t>2.3</w:t>
      </w:r>
      <w:r w:rsidR="007D6699" w:rsidRPr="00530FFD">
        <w:rPr>
          <w:rFonts w:ascii="宋体" w:hAnsi="宋体" w:cs="Arial"/>
          <w:color w:val="000000"/>
          <w:sz w:val="21"/>
          <w:szCs w:val="21"/>
        </w:rPr>
        <w:tab/>
      </w:r>
      <w:r w:rsidRPr="00530FFD">
        <w:rPr>
          <w:rFonts w:ascii="宋体" w:hAnsi="宋体" w:cs="Arial" w:hint="eastAsia"/>
          <w:color w:val="000000"/>
          <w:sz w:val="21"/>
          <w:szCs w:val="21"/>
        </w:rPr>
        <w:t>基金管理人和基金托管人</w:t>
      </w:r>
      <w:bookmarkEnd w:id="11"/>
      <w:bookmarkEnd w:id="12"/>
      <w:bookmarkEnd w:id="13"/>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260"/>
        <w:gridCol w:w="1371"/>
        <w:gridCol w:w="3150"/>
        <w:gridCol w:w="3150"/>
      </w:tblGrid>
      <w:tr w:rsidR="00753756" w:rsidRPr="00224952" w:rsidTr="001C195E">
        <w:tc>
          <w:tcPr>
            <w:tcW w:w="2631" w:type="dxa"/>
            <w:gridSpan w:val="2"/>
            <w:vAlign w:val="center"/>
          </w:tcPr>
          <w:p w:rsidR="00753756" w:rsidRPr="00224952" w:rsidRDefault="00753756">
            <w:pPr>
              <w:autoSpaceDE w:val="0"/>
              <w:autoSpaceDN w:val="0"/>
              <w:adjustRightInd w:val="0"/>
              <w:spacing w:before="29" w:line="288" w:lineRule="auto"/>
              <w:ind w:left="15"/>
              <w:jc w:val="center"/>
              <w:rPr>
                <w:color w:val="000000"/>
                <w:kern w:val="0"/>
                <w:szCs w:val="21"/>
              </w:rPr>
            </w:pPr>
            <w:r w:rsidRPr="00224952">
              <w:rPr>
                <w:rFonts w:hint="eastAsia"/>
                <w:color w:val="000000"/>
                <w:kern w:val="0"/>
                <w:szCs w:val="21"/>
              </w:rPr>
              <w:t>项目</w:t>
            </w:r>
          </w:p>
        </w:tc>
        <w:tc>
          <w:tcPr>
            <w:tcW w:w="3150" w:type="dxa"/>
            <w:vAlign w:val="center"/>
          </w:tcPr>
          <w:p w:rsidR="00753756" w:rsidRPr="00224952" w:rsidRDefault="00753756">
            <w:pPr>
              <w:jc w:val="center"/>
              <w:rPr>
                <w:color w:val="000000"/>
                <w:szCs w:val="21"/>
              </w:rPr>
            </w:pPr>
            <w:r w:rsidRPr="00224952">
              <w:rPr>
                <w:rFonts w:hint="eastAsia"/>
                <w:color w:val="000000"/>
                <w:szCs w:val="21"/>
              </w:rPr>
              <w:t>基金管理人</w:t>
            </w:r>
          </w:p>
        </w:tc>
        <w:tc>
          <w:tcPr>
            <w:tcW w:w="3150" w:type="dxa"/>
            <w:vAlign w:val="center"/>
          </w:tcPr>
          <w:p w:rsidR="00753756" w:rsidRPr="00224952" w:rsidRDefault="00753756">
            <w:pPr>
              <w:jc w:val="center"/>
              <w:rPr>
                <w:color w:val="000000"/>
                <w:szCs w:val="21"/>
              </w:rPr>
            </w:pPr>
            <w:r w:rsidRPr="00224952">
              <w:rPr>
                <w:rFonts w:hint="eastAsia"/>
                <w:color w:val="000000"/>
                <w:szCs w:val="21"/>
              </w:rPr>
              <w:t>基金托管人</w:t>
            </w:r>
          </w:p>
        </w:tc>
      </w:tr>
      <w:tr w:rsidR="00753756" w:rsidRPr="00224952" w:rsidTr="001C195E">
        <w:tc>
          <w:tcPr>
            <w:tcW w:w="2631" w:type="dxa"/>
            <w:gridSpan w:val="2"/>
            <w:vAlign w:val="center"/>
          </w:tcPr>
          <w:p w:rsidR="00753756" w:rsidRPr="00224952" w:rsidRDefault="00753756">
            <w:pPr>
              <w:autoSpaceDE w:val="0"/>
              <w:autoSpaceDN w:val="0"/>
              <w:adjustRightInd w:val="0"/>
              <w:spacing w:before="29" w:line="288" w:lineRule="auto"/>
              <w:ind w:left="15"/>
              <w:rPr>
                <w:color w:val="000000"/>
                <w:kern w:val="0"/>
                <w:szCs w:val="21"/>
              </w:rPr>
            </w:pPr>
            <w:r w:rsidRPr="00224952">
              <w:rPr>
                <w:rFonts w:hint="eastAsia"/>
                <w:color w:val="000000"/>
                <w:kern w:val="0"/>
                <w:szCs w:val="21"/>
              </w:rPr>
              <w:t>名称</w:t>
            </w:r>
          </w:p>
        </w:tc>
        <w:tc>
          <w:tcPr>
            <w:tcW w:w="3150" w:type="dxa"/>
            <w:vAlign w:val="center"/>
          </w:tcPr>
          <w:p w:rsidR="00753756" w:rsidRPr="00224952" w:rsidRDefault="00753756" w:rsidP="00A40735">
            <w:pPr>
              <w:autoSpaceDE w:val="0"/>
              <w:autoSpaceDN w:val="0"/>
              <w:adjustRightInd w:val="0"/>
              <w:spacing w:before="29" w:line="288" w:lineRule="auto"/>
              <w:ind w:left="15"/>
              <w:jc w:val="center"/>
              <w:rPr>
                <w:color w:val="000000"/>
                <w:kern w:val="0"/>
                <w:szCs w:val="21"/>
              </w:rPr>
            </w:pPr>
            <w:r w:rsidRPr="00224952">
              <w:rPr>
                <w:color w:val="000000"/>
                <w:kern w:val="0"/>
                <w:szCs w:val="21"/>
              </w:rPr>
              <w:t>易方达基金管理有限公司</w:t>
            </w:r>
          </w:p>
        </w:tc>
        <w:tc>
          <w:tcPr>
            <w:tcW w:w="3150" w:type="dxa"/>
            <w:vAlign w:val="center"/>
          </w:tcPr>
          <w:p w:rsidR="00753756" w:rsidRPr="00224952" w:rsidRDefault="00753756" w:rsidP="00A40735">
            <w:pPr>
              <w:autoSpaceDE w:val="0"/>
              <w:autoSpaceDN w:val="0"/>
              <w:adjustRightInd w:val="0"/>
              <w:spacing w:before="29" w:line="288" w:lineRule="auto"/>
              <w:ind w:left="15"/>
              <w:jc w:val="center"/>
              <w:rPr>
                <w:color w:val="000000"/>
                <w:kern w:val="0"/>
                <w:szCs w:val="21"/>
              </w:rPr>
            </w:pPr>
            <w:r w:rsidRPr="00224952">
              <w:rPr>
                <w:color w:val="000000"/>
                <w:kern w:val="0"/>
                <w:szCs w:val="21"/>
              </w:rPr>
              <w:t>上海浦东发展银行股份有限公司</w:t>
            </w:r>
          </w:p>
        </w:tc>
      </w:tr>
      <w:tr w:rsidR="00753756" w:rsidRPr="00224952" w:rsidTr="001C195E">
        <w:tc>
          <w:tcPr>
            <w:tcW w:w="1260" w:type="dxa"/>
            <w:vMerge w:val="restart"/>
            <w:vAlign w:val="center"/>
          </w:tcPr>
          <w:p w:rsidR="00753756" w:rsidRPr="00224952" w:rsidRDefault="00753756">
            <w:pPr>
              <w:autoSpaceDE w:val="0"/>
              <w:autoSpaceDN w:val="0"/>
              <w:adjustRightInd w:val="0"/>
              <w:spacing w:before="29" w:line="360" w:lineRule="auto"/>
              <w:ind w:left="15"/>
              <w:rPr>
                <w:color w:val="000000"/>
                <w:kern w:val="0"/>
                <w:szCs w:val="21"/>
              </w:rPr>
            </w:pPr>
            <w:r w:rsidRPr="00224952">
              <w:rPr>
                <w:rFonts w:hint="eastAsia"/>
                <w:color w:val="000000"/>
                <w:szCs w:val="21"/>
              </w:rPr>
              <w:t>信息披露负责人</w:t>
            </w:r>
          </w:p>
        </w:tc>
        <w:tc>
          <w:tcPr>
            <w:tcW w:w="1371" w:type="dxa"/>
            <w:vAlign w:val="center"/>
          </w:tcPr>
          <w:p w:rsidR="00753756" w:rsidRPr="00224952" w:rsidRDefault="00753756">
            <w:pPr>
              <w:jc w:val="center"/>
              <w:rPr>
                <w:color w:val="000000"/>
                <w:szCs w:val="21"/>
              </w:rPr>
            </w:pPr>
            <w:r w:rsidRPr="00224952">
              <w:rPr>
                <w:rFonts w:hint="eastAsia"/>
                <w:color w:val="000000"/>
                <w:szCs w:val="21"/>
              </w:rPr>
              <w:t>姓名</w:t>
            </w:r>
          </w:p>
        </w:tc>
        <w:tc>
          <w:tcPr>
            <w:tcW w:w="3150" w:type="dxa"/>
            <w:vAlign w:val="center"/>
          </w:tcPr>
          <w:p w:rsidR="00753756" w:rsidRPr="00224952" w:rsidRDefault="00753756" w:rsidP="00A40735">
            <w:pPr>
              <w:autoSpaceDE w:val="0"/>
              <w:autoSpaceDN w:val="0"/>
              <w:adjustRightInd w:val="0"/>
              <w:spacing w:before="29" w:line="288" w:lineRule="auto"/>
              <w:ind w:left="15"/>
              <w:jc w:val="center"/>
              <w:rPr>
                <w:color w:val="000000"/>
                <w:kern w:val="0"/>
                <w:szCs w:val="21"/>
              </w:rPr>
            </w:pPr>
            <w:r w:rsidRPr="00224952">
              <w:rPr>
                <w:color w:val="000000"/>
                <w:kern w:val="0"/>
                <w:szCs w:val="21"/>
              </w:rPr>
              <w:t>张南</w:t>
            </w:r>
          </w:p>
        </w:tc>
        <w:tc>
          <w:tcPr>
            <w:tcW w:w="3150" w:type="dxa"/>
            <w:vAlign w:val="center"/>
          </w:tcPr>
          <w:p w:rsidR="00753756" w:rsidRPr="00224952" w:rsidRDefault="00753756" w:rsidP="00A40735">
            <w:pPr>
              <w:autoSpaceDE w:val="0"/>
              <w:autoSpaceDN w:val="0"/>
              <w:adjustRightInd w:val="0"/>
              <w:spacing w:before="29" w:line="288" w:lineRule="auto"/>
              <w:ind w:left="15"/>
              <w:jc w:val="center"/>
              <w:rPr>
                <w:color w:val="000000"/>
                <w:kern w:val="0"/>
                <w:szCs w:val="21"/>
              </w:rPr>
            </w:pPr>
            <w:r w:rsidRPr="00224952">
              <w:rPr>
                <w:color w:val="000000"/>
                <w:kern w:val="0"/>
                <w:szCs w:val="21"/>
              </w:rPr>
              <w:t>胡波</w:t>
            </w:r>
          </w:p>
        </w:tc>
      </w:tr>
      <w:tr w:rsidR="00753756" w:rsidRPr="00224952" w:rsidTr="001C195E">
        <w:tc>
          <w:tcPr>
            <w:tcW w:w="1260" w:type="dxa"/>
            <w:vMerge/>
            <w:vAlign w:val="center"/>
          </w:tcPr>
          <w:p w:rsidR="00753756" w:rsidRPr="00224952" w:rsidRDefault="00753756">
            <w:pPr>
              <w:widowControl/>
              <w:jc w:val="left"/>
              <w:rPr>
                <w:color w:val="000000"/>
                <w:kern w:val="0"/>
                <w:szCs w:val="21"/>
              </w:rPr>
            </w:pPr>
          </w:p>
        </w:tc>
        <w:tc>
          <w:tcPr>
            <w:tcW w:w="1371" w:type="dxa"/>
            <w:vAlign w:val="center"/>
          </w:tcPr>
          <w:p w:rsidR="00753756" w:rsidRPr="00224952" w:rsidRDefault="00753756">
            <w:pPr>
              <w:autoSpaceDE w:val="0"/>
              <w:autoSpaceDN w:val="0"/>
              <w:adjustRightInd w:val="0"/>
              <w:spacing w:before="29" w:line="288" w:lineRule="auto"/>
              <w:ind w:left="15"/>
              <w:jc w:val="center"/>
              <w:rPr>
                <w:color w:val="000000"/>
                <w:kern w:val="0"/>
                <w:szCs w:val="21"/>
              </w:rPr>
            </w:pPr>
            <w:r w:rsidRPr="00224952">
              <w:rPr>
                <w:rFonts w:hint="eastAsia"/>
                <w:color w:val="000000"/>
                <w:szCs w:val="21"/>
              </w:rPr>
              <w:t>联系电话</w:t>
            </w:r>
          </w:p>
        </w:tc>
        <w:tc>
          <w:tcPr>
            <w:tcW w:w="3150" w:type="dxa"/>
            <w:vAlign w:val="center"/>
          </w:tcPr>
          <w:p w:rsidR="00753756" w:rsidRPr="00224952" w:rsidRDefault="00753756" w:rsidP="00A40735">
            <w:pPr>
              <w:autoSpaceDE w:val="0"/>
              <w:autoSpaceDN w:val="0"/>
              <w:adjustRightInd w:val="0"/>
              <w:spacing w:before="29" w:line="288" w:lineRule="auto"/>
              <w:ind w:left="15"/>
              <w:jc w:val="center"/>
              <w:rPr>
                <w:color w:val="000000"/>
                <w:kern w:val="0"/>
                <w:szCs w:val="21"/>
              </w:rPr>
            </w:pPr>
            <w:r w:rsidRPr="00224952">
              <w:rPr>
                <w:color w:val="000000"/>
                <w:kern w:val="0"/>
                <w:szCs w:val="21"/>
              </w:rPr>
              <w:t>020-85102688</w:t>
            </w:r>
          </w:p>
        </w:tc>
        <w:tc>
          <w:tcPr>
            <w:tcW w:w="3150" w:type="dxa"/>
            <w:vAlign w:val="center"/>
          </w:tcPr>
          <w:p w:rsidR="00753756" w:rsidRPr="00224952" w:rsidRDefault="00753756" w:rsidP="00A40735">
            <w:pPr>
              <w:autoSpaceDE w:val="0"/>
              <w:autoSpaceDN w:val="0"/>
              <w:adjustRightInd w:val="0"/>
              <w:spacing w:before="29" w:line="288" w:lineRule="auto"/>
              <w:ind w:left="15"/>
              <w:jc w:val="center"/>
              <w:rPr>
                <w:color w:val="000000"/>
                <w:kern w:val="0"/>
                <w:szCs w:val="21"/>
              </w:rPr>
            </w:pPr>
            <w:r w:rsidRPr="00224952">
              <w:rPr>
                <w:color w:val="000000"/>
                <w:kern w:val="0"/>
                <w:szCs w:val="21"/>
              </w:rPr>
              <w:t>021-61618888</w:t>
            </w:r>
          </w:p>
        </w:tc>
      </w:tr>
      <w:tr w:rsidR="00753756" w:rsidRPr="00224952" w:rsidTr="001C195E">
        <w:tc>
          <w:tcPr>
            <w:tcW w:w="1260" w:type="dxa"/>
            <w:vMerge/>
            <w:vAlign w:val="center"/>
          </w:tcPr>
          <w:p w:rsidR="00753756" w:rsidRPr="00224952" w:rsidRDefault="00753756">
            <w:pPr>
              <w:widowControl/>
              <w:jc w:val="left"/>
              <w:rPr>
                <w:color w:val="000000"/>
                <w:kern w:val="0"/>
                <w:szCs w:val="21"/>
              </w:rPr>
            </w:pPr>
          </w:p>
        </w:tc>
        <w:tc>
          <w:tcPr>
            <w:tcW w:w="1371" w:type="dxa"/>
            <w:vAlign w:val="center"/>
          </w:tcPr>
          <w:p w:rsidR="00753756" w:rsidRPr="00224952" w:rsidRDefault="00753756">
            <w:pPr>
              <w:autoSpaceDE w:val="0"/>
              <w:autoSpaceDN w:val="0"/>
              <w:adjustRightInd w:val="0"/>
              <w:spacing w:before="29" w:line="288" w:lineRule="auto"/>
              <w:ind w:left="15"/>
              <w:jc w:val="center"/>
              <w:rPr>
                <w:color w:val="000000"/>
                <w:kern w:val="0"/>
                <w:szCs w:val="21"/>
              </w:rPr>
            </w:pPr>
            <w:r w:rsidRPr="00224952">
              <w:rPr>
                <w:rFonts w:hint="eastAsia"/>
                <w:color w:val="000000"/>
                <w:szCs w:val="21"/>
              </w:rPr>
              <w:t>电子邮箱</w:t>
            </w:r>
          </w:p>
        </w:tc>
        <w:tc>
          <w:tcPr>
            <w:tcW w:w="3150" w:type="dxa"/>
            <w:vAlign w:val="center"/>
          </w:tcPr>
          <w:p w:rsidR="00753756" w:rsidRPr="00224952" w:rsidRDefault="00753756" w:rsidP="00D912A2">
            <w:pPr>
              <w:autoSpaceDE w:val="0"/>
              <w:autoSpaceDN w:val="0"/>
              <w:adjustRightInd w:val="0"/>
              <w:spacing w:before="29" w:line="288" w:lineRule="auto"/>
              <w:ind w:left="15"/>
              <w:jc w:val="center"/>
              <w:rPr>
                <w:color w:val="000000"/>
                <w:kern w:val="0"/>
                <w:szCs w:val="21"/>
              </w:rPr>
            </w:pPr>
            <w:r w:rsidRPr="00224952">
              <w:rPr>
                <w:color w:val="000000"/>
                <w:kern w:val="0"/>
                <w:szCs w:val="21"/>
              </w:rPr>
              <w:t>service@efunds.com.cn</w:t>
            </w:r>
          </w:p>
        </w:tc>
        <w:tc>
          <w:tcPr>
            <w:tcW w:w="3150" w:type="dxa"/>
            <w:vAlign w:val="center"/>
          </w:tcPr>
          <w:p w:rsidR="00753756" w:rsidRPr="00224952" w:rsidRDefault="00753756" w:rsidP="00D912A2">
            <w:pPr>
              <w:autoSpaceDE w:val="0"/>
              <w:autoSpaceDN w:val="0"/>
              <w:adjustRightInd w:val="0"/>
              <w:spacing w:before="29" w:line="288" w:lineRule="auto"/>
              <w:ind w:left="15"/>
              <w:jc w:val="center"/>
              <w:rPr>
                <w:color w:val="000000"/>
                <w:kern w:val="0"/>
                <w:szCs w:val="21"/>
              </w:rPr>
            </w:pPr>
            <w:r w:rsidRPr="00224952">
              <w:rPr>
                <w:color w:val="000000"/>
                <w:kern w:val="0"/>
                <w:szCs w:val="21"/>
              </w:rPr>
              <w:t>Hub5@spdb.com.cn</w:t>
            </w:r>
          </w:p>
        </w:tc>
      </w:tr>
      <w:tr w:rsidR="00753756" w:rsidRPr="00224952" w:rsidTr="001C195E">
        <w:tc>
          <w:tcPr>
            <w:tcW w:w="2631" w:type="dxa"/>
            <w:gridSpan w:val="2"/>
            <w:vAlign w:val="center"/>
          </w:tcPr>
          <w:p w:rsidR="00753756" w:rsidRPr="00224952" w:rsidRDefault="00753756">
            <w:pPr>
              <w:rPr>
                <w:color w:val="000000"/>
                <w:szCs w:val="21"/>
              </w:rPr>
            </w:pPr>
            <w:r w:rsidRPr="00224952">
              <w:rPr>
                <w:rFonts w:hint="eastAsia"/>
                <w:color w:val="000000"/>
                <w:szCs w:val="21"/>
              </w:rPr>
              <w:t>客户服务电话</w:t>
            </w:r>
          </w:p>
        </w:tc>
        <w:tc>
          <w:tcPr>
            <w:tcW w:w="3150" w:type="dxa"/>
            <w:vAlign w:val="center"/>
          </w:tcPr>
          <w:p w:rsidR="00753756" w:rsidRPr="00224952" w:rsidRDefault="00753756" w:rsidP="00D912A2">
            <w:pPr>
              <w:autoSpaceDE w:val="0"/>
              <w:autoSpaceDN w:val="0"/>
              <w:adjustRightInd w:val="0"/>
              <w:spacing w:before="29" w:line="288" w:lineRule="auto"/>
              <w:ind w:left="15"/>
              <w:jc w:val="center"/>
              <w:rPr>
                <w:color w:val="000000"/>
                <w:kern w:val="0"/>
                <w:szCs w:val="21"/>
              </w:rPr>
            </w:pPr>
            <w:r w:rsidRPr="00224952">
              <w:rPr>
                <w:color w:val="000000"/>
                <w:kern w:val="0"/>
                <w:szCs w:val="21"/>
              </w:rPr>
              <w:t>400 881 8088</w:t>
            </w:r>
          </w:p>
        </w:tc>
        <w:tc>
          <w:tcPr>
            <w:tcW w:w="3150" w:type="dxa"/>
            <w:vAlign w:val="center"/>
          </w:tcPr>
          <w:p w:rsidR="00753756" w:rsidRPr="00224952" w:rsidRDefault="00753756" w:rsidP="00D912A2">
            <w:pPr>
              <w:autoSpaceDE w:val="0"/>
              <w:autoSpaceDN w:val="0"/>
              <w:adjustRightInd w:val="0"/>
              <w:spacing w:before="29" w:line="288" w:lineRule="auto"/>
              <w:ind w:left="15"/>
              <w:jc w:val="center"/>
              <w:rPr>
                <w:color w:val="000000"/>
                <w:kern w:val="0"/>
                <w:szCs w:val="21"/>
              </w:rPr>
            </w:pPr>
            <w:r w:rsidRPr="00224952">
              <w:rPr>
                <w:color w:val="000000"/>
                <w:kern w:val="0"/>
                <w:szCs w:val="21"/>
              </w:rPr>
              <w:t>95528</w:t>
            </w:r>
          </w:p>
        </w:tc>
      </w:tr>
      <w:tr w:rsidR="00753756" w:rsidRPr="00224952" w:rsidTr="001C195E">
        <w:tc>
          <w:tcPr>
            <w:tcW w:w="2631" w:type="dxa"/>
            <w:gridSpan w:val="2"/>
            <w:vAlign w:val="center"/>
          </w:tcPr>
          <w:p w:rsidR="00753756" w:rsidRPr="00224952" w:rsidRDefault="00753756">
            <w:pPr>
              <w:rPr>
                <w:color w:val="000000"/>
                <w:szCs w:val="21"/>
              </w:rPr>
            </w:pPr>
            <w:r w:rsidRPr="00224952">
              <w:rPr>
                <w:rFonts w:hint="eastAsia"/>
                <w:color w:val="000000"/>
                <w:szCs w:val="21"/>
              </w:rPr>
              <w:t>传真</w:t>
            </w:r>
          </w:p>
        </w:tc>
        <w:tc>
          <w:tcPr>
            <w:tcW w:w="3150" w:type="dxa"/>
            <w:vAlign w:val="center"/>
          </w:tcPr>
          <w:p w:rsidR="00753756" w:rsidRPr="00224952" w:rsidRDefault="00753756" w:rsidP="00D912A2">
            <w:pPr>
              <w:autoSpaceDE w:val="0"/>
              <w:autoSpaceDN w:val="0"/>
              <w:adjustRightInd w:val="0"/>
              <w:spacing w:before="29" w:line="288" w:lineRule="auto"/>
              <w:ind w:left="15"/>
              <w:jc w:val="center"/>
              <w:rPr>
                <w:color w:val="000000"/>
                <w:kern w:val="0"/>
                <w:szCs w:val="21"/>
              </w:rPr>
            </w:pPr>
            <w:r w:rsidRPr="00224952">
              <w:rPr>
                <w:color w:val="000000"/>
                <w:kern w:val="0"/>
                <w:szCs w:val="21"/>
              </w:rPr>
              <w:t>020-85104666</w:t>
            </w:r>
          </w:p>
        </w:tc>
        <w:tc>
          <w:tcPr>
            <w:tcW w:w="3150" w:type="dxa"/>
            <w:vAlign w:val="center"/>
          </w:tcPr>
          <w:p w:rsidR="00753756" w:rsidRPr="00224952" w:rsidRDefault="00753756" w:rsidP="00ED34A3">
            <w:pPr>
              <w:autoSpaceDE w:val="0"/>
              <w:autoSpaceDN w:val="0"/>
              <w:adjustRightInd w:val="0"/>
              <w:spacing w:before="29" w:line="288" w:lineRule="auto"/>
              <w:ind w:left="15"/>
              <w:jc w:val="center"/>
              <w:rPr>
                <w:color w:val="000000"/>
                <w:kern w:val="0"/>
                <w:szCs w:val="21"/>
              </w:rPr>
            </w:pPr>
            <w:r w:rsidRPr="00224952">
              <w:rPr>
                <w:color w:val="000000"/>
                <w:kern w:val="0"/>
                <w:szCs w:val="21"/>
              </w:rPr>
              <w:t>021-63602540</w:t>
            </w:r>
          </w:p>
        </w:tc>
      </w:tr>
      <w:tr w:rsidR="00753756" w:rsidRPr="00224952" w:rsidTr="001C195E">
        <w:tc>
          <w:tcPr>
            <w:tcW w:w="2631" w:type="dxa"/>
            <w:gridSpan w:val="2"/>
            <w:vAlign w:val="center"/>
          </w:tcPr>
          <w:p w:rsidR="00753756" w:rsidRPr="00224952" w:rsidRDefault="00753756">
            <w:pPr>
              <w:rPr>
                <w:color w:val="000000"/>
                <w:szCs w:val="21"/>
              </w:rPr>
            </w:pPr>
            <w:r w:rsidRPr="00224952">
              <w:rPr>
                <w:rFonts w:hint="eastAsia"/>
                <w:color w:val="000000"/>
                <w:szCs w:val="21"/>
              </w:rPr>
              <w:t>注册地址</w:t>
            </w:r>
          </w:p>
        </w:tc>
        <w:tc>
          <w:tcPr>
            <w:tcW w:w="3150" w:type="dxa"/>
            <w:vAlign w:val="center"/>
          </w:tcPr>
          <w:p w:rsidR="00753756" w:rsidRPr="00224952" w:rsidRDefault="00753756" w:rsidP="00F95346">
            <w:pPr>
              <w:autoSpaceDE w:val="0"/>
              <w:autoSpaceDN w:val="0"/>
              <w:adjustRightInd w:val="0"/>
              <w:spacing w:before="29" w:line="288" w:lineRule="auto"/>
              <w:ind w:left="15"/>
              <w:jc w:val="center"/>
              <w:rPr>
                <w:color w:val="000000"/>
                <w:kern w:val="0"/>
                <w:szCs w:val="21"/>
              </w:rPr>
            </w:pPr>
            <w:r w:rsidRPr="00224952">
              <w:rPr>
                <w:color w:val="000000"/>
                <w:kern w:val="0"/>
                <w:szCs w:val="21"/>
              </w:rPr>
              <w:t>广东省珠海市横琴新区宝华路</w:t>
            </w:r>
            <w:r w:rsidRPr="00224952">
              <w:rPr>
                <w:color w:val="000000"/>
                <w:kern w:val="0"/>
                <w:szCs w:val="21"/>
              </w:rPr>
              <w:t>6</w:t>
            </w:r>
            <w:r w:rsidRPr="00224952">
              <w:rPr>
                <w:color w:val="000000"/>
                <w:kern w:val="0"/>
                <w:szCs w:val="21"/>
              </w:rPr>
              <w:t>号</w:t>
            </w:r>
            <w:r w:rsidRPr="00224952">
              <w:rPr>
                <w:color w:val="000000"/>
                <w:kern w:val="0"/>
                <w:szCs w:val="21"/>
              </w:rPr>
              <w:t>105</w:t>
            </w:r>
            <w:r w:rsidRPr="00224952">
              <w:rPr>
                <w:color w:val="000000"/>
                <w:kern w:val="0"/>
                <w:szCs w:val="21"/>
              </w:rPr>
              <w:t>室－</w:t>
            </w:r>
            <w:r w:rsidRPr="00224952">
              <w:rPr>
                <w:color w:val="000000"/>
                <w:kern w:val="0"/>
                <w:szCs w:val="21"/>
              </w:rPr>
              <w:t>42891</w:t>
            </w:r>
            <w:r w:rsidRPr="00224952">
              <w:rPr>
                <w:color w:val="000000"/>
                <w:kern w:val="0"/>
                <w:szCs w:val="21"/>
              </w:rPr>
              <w:t>（集中办公区）</w:t>
            </w:r>
          </w:p>
        </w:tc>
        <w:tc>
          <w:tcPr>
            <w:tcW w:w="3150" w:type="dxa"/>
            <w:vAlign w:val="center"/>
          </w:tcPr>
          <w:p w:rsidR="00753756" w:rsidRPr="00224952" w:rsidRDefault="00753756" w:rsidP="00D015DA">
            <w:pPr>
              <w:autoSpaceDE w:val="0"/>
              <w:autoSpaceDN w:val="0"/>
              <w:adjustRightInd w:val="0"/>
              <w:spacing w:before="29" w:line="288" w:lineRule="auto"/>
              <w:ind w:left="15"/>
              <w:jc w:val="center"/>
              <w:rPr>
                <w:color w:val="000000"/>
                <w:kern w:val="0"/>
                <w:szCs w:val="21"/>
              </w:rPr>
            </w:pPr>
            <w:r w:rsidRPr="00224952">
              <w:rPr>
                <w:color w:val="000000"/>
                <w:kern w:val="0"/>
                <w:szCs w:val="21"/>
              </w:rPr>
              <w:t>上海市中山东一路</w:t>
            </w:r>
            <w:r w:rsidRPr="00224952">
              <w:rPr>
                <w:color w:val="000000"/>
                <w:kern w:val="0"/>
                <w:szCs w:val="21"/>
              </w:rPr>
              <w:t>12</w:t>
            </w:r>
            <w:r w:rsidRPr="00224952">
              <w:rPr>
                <w:color w:val="000000"/>
                <w:kern w:val="0"/>
                <w:szCs w:val="21"/>
              </w:rPr>
              <w:t>号</w:t>
            </w:r>
          </w:p>
        </w:tc>
      </w:tr>
      <w:tr w:rsidR="00753756" w:rsidRPr="00224952" w:rsidTr="001C195E">
        <w:tc>
          <w:tcPr>
            <w:tcW w:w="2631" w:type="dxa"/>
            <w:gridSpan w:val="2"/>
            <w:vAlign w:val="center"/>
          </w:tcPr>
          <w:p w:rsidR="00753756" w:rsidRPr="00224952" w:rsidRDefault="00753756">
            <w:pPr>
              <w:rPr>
                <w:color w:val="000000"/>
                <w:szCs w:val="21"/>
              </w:rPr>
            </w:pPr>
            <w:r w:rsidRPr="00224952">
              <w:rPr>
                <w:rFonts w:hint="eastAsia"/>
                <w:color w:val="000000"/>
                <w:szCs w:val="21"/>
              </w:rPr>
              <w:t>办公地址</w:t>
            </w:r>
          </w:p>
        </w:tc>
        <w:tc>
          <w:tcPr>
            <w:tcW w:w="3150" w:type="dxa"/>
            <w:vAlign w:val="center"/>
          </w:tcPr>
          <w:p w:rsidR="00753756" w:rsidRPr="00224952" w:rsidRDefault="00753756" w:rsidP="00F95346">
            <w:pPr>
              <w:autoSpaceDE w:val="0"/>
              <w:autoSpaceDN w:val="0"/>
              <w:adjustRightInd w:val="0"/>
              <w:spacing w:before="29" w:line="288" w:lineRule="auto"/>
              <w:ind w:left="15"/>
              <w:jc w:val="center"/>
              <w:rPr>
                <w:color w:val="000000"/>
                <w:kern w:val="0"/>
                <w:szCs w:val="21"/>
              </w:rPr>
            </w:pPr>
            <w:r w:rsidRPr="00224952">
              <w:rPr>
                <w:color w:val="000000"/>
                <w:kern w:val="0"/>
                <w:szCs w:val="21"/>
              </w:rPr>
              <w:t>广州市天河区珠江新城珠江东路</w:t>
            </w:r>
            <w:r w:rsidRPr="00224952">
              <w:rPr>
                <w:color w:val="000000"/>
                <w:kern w:val="0"/>
                <w:szCs w:val="21"/>
              </w:rPr>
              <w:t>30</w:t>
            </w:r>
            <w:r w:rsidRPr="00224952">
              <w:rPr>
                <w:color w:val="000000"/>
                <w:kern w:val="0"/>
                <w:szCs w:val="21"/>
              </w:rPr>
              <w:t>号广州银行大厦</w:t>
            </w:r>
            <w:r w:rsidRPr="00224952">
              <w:rPr>
                <w:color w:val="000000"/>
                <w:kern w:val="0"/>
                <w:szCs w:val="21"/>
              </w:rPr>
              <w:t>40-43</w:t>
            </w:r>
            <w:r w:rsidRPr="00224952">
              <w:rPr>
                <w:color w:val="000000"/>
                <w:kern w:val="0"/>
                <w:szCs w:val="21"/>
              </w:rPr>
              <w:t>楼</w:t>
            </w:r>
          </w:p>
        </w:tc>
        <w:tc>
          <w:tcPr>
            <w:tcW w:w="3150" w:type="dxa"/>
            <w:vAlign w:val="center"/>
          </w:tcPr>
          <w:p w:rsidR="00753756" w:rsidRPr="00224952" w:rsidRDefault="00753756" w:rsidP="00F95346">
            <w:pPr>
              <w:autoSpaceDE w:val="0"/>
              <w:autoSpaceDN w:val="0"/>
              <w:adjustRightInd w:val="0"/>
              <w:spacing w:before="29" w:line="288" w:lineRule="auto"/>
              <w:ind w:left="15"/>
              <w:jc w:val="center"/>
              <w:rPr>
                <w:color w:val="000000"/>
                <w:kern w:val="0"/>
                <w:szCs w:val="21"/>
              </w:rPr>
            </w:pPr>
            <w:r w:rsidRPr="00224952">
              <w:rPr>
                <w:color w:val="000000"/>
                <w:kern w:val="0"/>
                <w:szCs w:val="21"/>
              </w:rPr>
              <w:t>上海市北京东路</w:t>
            </w:r>
            <w:r w:rsidRPr="00224952">
              <w:rPr>
                <w:color w:val="000000"/>
                <w:kern w:val="0"/>
                <w:szCs w:val="21"/>
              </w:rPr>
              <w:t>689</w:t>
            </w:r>
            <w:r w:rsidRPr="00224952">
              <w:rPr>
                <w:color w:val="000000"/>
                <w:kern w:val="0"/>
                <w:szCs w:val="21"/>
              </w:rPr>
              <w:t>号</w:t>
            </w:r>
          </w:p>
        </w:tc>
      </w:tr>
      <w:tr w:rsidR="00753756" w:rsidRPr="00224952" w:rsidTr="001C195E">
        <w:tc>
          <w:tcPr>
            <w:tcW w:w="2631" w:type="dxa"/>
            <w:gridSpan w:val="2"/>
            <w:vAlign w:val="center"/>
          </w:tcPr>
          <w:p w:rsidR="00753756" w:rsidRPr="00224952" w:rsidRDefault="00753756">
            <w:pPr>
              <w:rPr>
                <w:color w:val="000000"/>
                <w:szCs w:val="21"/>
              </w:rPr>
            </w:pPr>
            <w:r w:rsidRPr="00224952">
              <w:rPr>
                <w:rFonts w:hint="eastAsia"/>
                <w:color w:val="000000"/>
                <w:szCs w:val="21"/>
              </w:rPr>
              <w:t>邮政编码</w:t>
            </w:r>
          </w:p>
        </w:tc>
        <w:tc>
          <w:tcPr>
            <w:tcW w:w="3150" w:type="dxa"/>
            <w:vAlign w:val="center"/>
          </w:tcPr>
          <w:p w:rsidR="00753756" w:rsidRPr="00224952" w:rsidRDefault="00753756" w:rsidP="00F95346">
            <w:pPr>
              <w:autoSpaceDE w:val="0"/>
              <w:autoSpaceDN w:val="0"/>
              <w:adjustRightInd w:val="0"/>
              <w:spacing w:before="29" w:line="288" w:lineRule="auto"/>
              <w:ind w:left="15"/>
              <w:jc w:val="center"/>
              <w:rPr>
                <w:color w:val="000000"/>
                <w:kern w:val="0"/>
                <w:szCs w:val="21"/>
              </w:rPr>
            </w:pPr>
            <w:r w:rsidRPr="00224952">
              <w:rPr>
                <w:color w:val="000000"/>
                <w:kern w:val="0"/>
                <w:szCs w:val="21"/>
              </w:rPr>
              <w:t>510620</w:t>
            </w:r>
          </w:p>
        </w:tc>
        <w:tc>
          <w:tcPr>
            <w:tcW w:w="3150" w:type="dxa"/>
            <w:vAlign w:val="center"/>
          </w:tcPr>
          <w:p w:rsidR="00753756" w:rsidRPr="00224952" w:rsidRDefault="00753756" w:rsidP="00F95346">
            <w:pPr>
              <w:autoSpaceDE w:val="0"/>
              <w:autoSpaceDN w:val="0"/>
              <w:adjustRightInd w:val="0"/>
              <w:spacing w:before="29" w:line="288" w:lineRule="auto"/>
              <w:ind w:left="15"/>
              <w:jc w:val="center"/>
              <w:rPr>
                <w:color w:val="000000"/>
                <w:kern w:val="0"/>
                <w:szCs w:val="21"/>
              </w:rPr>
            </w:pPr>
            <w:r w:rsidRPr="00224952">
              <w:rPr>
                <w:color w:val="000000"/>
                <w:kern w:val="0"/>
                <w:szCs w:val="21"/>
              </w:rPr>
              <w:t>200001</w:t>
            </w:r>
          </w:p>
        </w:tc>
      </w:tr>
      <w:tr w:rsidR="00753756" w:rsidRPr="00224952" w:rsidTr="001C195E">
        <w:tc>
          <w:tcPr>
            <w:tcW w:w="2631" w:type="dxa"/>
            <w:gridSpan w:val="2"/>
            <w:vAlign w:val="center"/>
          </w:tcPr>
          <w:p w:rsidR="00753756" w:rsidRPr="00224952" w:rsidRDefault="00753756">
            <w:pPr>
              <w:rPr>
                <w:color w:val="000000"/>
                <w:szCs w:val="21"/>
              </w:rPr>
            </w:pPr>
            <w:r w:rsidRPr="00224952">
              <w:rPr>
                <w:rFonts w:hint="eastAsia"/>
                <w:color w:val="000000"/>
                <w:szCs w:val="21"/>
              </w:rPr>
              <w:t>法定代表人</w:t>
            </w:r>
          </w:p>
        </w:tc>
        <w:tc>
          <w:tcPr>
            <w:tcW w:w="3150" w:type="dxa"/>
            <w:vAlign w:val="center"/>
          </w:tcPr>
          <w:p w:rsidR="00753756" w:rsidRPr="00224952" w:rsidRDefault="00753756" w:rsidP="00F95346">
            <w:pPr>
              <w:autoSpaceDE w:val="0"/>
              <w:autoSpaceDN w:val="0"/>
              <w:adjustRightInd w:val="0"/>
              <w:spacing w:before="29" w:line="288" w:lineRule="auto"/>
              <w:ind w:left="15"/>
              <w:jc w:val="center"/>
              <w:rPr>
                <w:color w:val="000000"/>
                <w:kern w:val="0"/>
                <w:szCs w:val="21"/>
              </w:rPr>
            </w:pPr>
            <w:r w:rsidRPr="00224952">
              <w:rPr>
                <w:color w:val="000000"/>
                <w:kern w:val="0"/>
                <w:szCs w:val="21"/>
              </w:rPr>
              <w:t>刘晓艳</w:t>
            </w:r>
          </w:p>
        </w:tc>
        <w:tc>
          <w:tcPr>
            <w:tcW w:w="3150" w:type="dxa"/>
            <w:vAlign w:val="center"/>
          </w:tcPr>
          <w:p w:rsidR="00753756" w:rsidRPr="00224952" w:rsidRDefault="00753756" w:rsidP="00F95346">
            <w:pPr>
              <w:autoSpaceDE w:val="0"/>
              <w:autoSpaceDN w:val="0"/>
              <w:adjustRightInd w:val="0"/>
              <w:spacing w:before="29" w:line="288" w:lineRule="auto"/>
              <w:ind w:left="15"/>
              <w:jc w:val="center"/>
              <w:rPr>
                <w:color w:val="000000"/>
                <w:kern w:val="0"/>
                <w:szCs w:val="21"/>
              </w:rPr>
            </w:pPr>
            <w:r w:rsidRPr="00224952">
              <w:rPr>
                <w:color w:val="000000"/>
                <w:kern w:val="0"/>
                <w:szCs w:val="21"/>
              </w:rPr>
              <w:t>郑杨</w:t>
            </w:r>
          </w:p>
        </w:tc>
      </w:tr>
    </w:tbl>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4" w:name="_Toc225498248"/>
      <w:bookmarkStart w:id="15" w:name="_Toc390421232"/>
      <w:bookmarkStart w:id="16" w:name="_Toc48654366"/>
      <w:r w:rsidRPr="00530FFD">
        <w:rPr>
          <w:rFonts w:ascii="宋体" w:hAnsi="宋体" w:cs="Arial"/>
          <w:color w:val="000000"/>
          <w:sz w:val="21"/>
          <w:szCs w:val="21"/>
        </w:rPr>
        <w:t>2.4</w:t>
      </w:r>
      <w:r w:rsidR="007D6699" w:rsidRPr="00530FFD">
        <w:rPr>
          <w:rFonts w:ascii="宋体" w:hAnsi="宋体" w:cs="Arial"/>
          <w:color w:val="000000"/>
          <w:sz w:val="21"/>
          <w:szCs w:val="21"/>
        </w:rPr>
        <w:tab/>
      </w:r>
      <w:r w:rsidRPr="00530FFD">
        <w:rPr>
          <w:rFonts w:ascii="宋体" w:hAnsi="宋体" w:cs="Arial" w:hint="eastAsia"/>
          <w:color w:val="000000"/>
          <w:sz w:val="21"/>
          <w:szCs w:val="21"/>
        </w:rPr>
        <w:t>信息披露方式</w:t>
      </w:r>
      <w:bookmarkEnd w:id="14"/>
      <w:bookmarkEnd w:id="15"/>
      <w:bookmarkEnd w:id="16"/>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536"/>
        <w:gridCol w:w="4395"/>
      </w:tblGrid>
      <w:tr w:rsidR="00753756" w:rsidRPr="00224952" w:rsidTr="001C195E">
        <w:tc>
          <w:tcPr>
            <w:tcW w:w="4536" w:type="dxa"/>
            <w:vAlign w:val="center"/>
          </w:tcPr>
          <w:p w:rsidR="00753756" w:rsidRPr="00224952" w:rsidRDefault="00753756" w:rsidP="00752ACD">
            <w:pPr>
              <w:tabs>
                <w:tab w:val="left" w:pos="1740"/>
              </w:tabs>
              <w:rPr>
                <w:color w:val="000000"/>
                <w:szCs w:val="21"/>
              </w:rPr>
            </w:pPr>
            <w:r w:rsidRPr="00224952">
              <w:rPr>
                <w:rFonts w:hint="eastAsia"/>
                <w:color w:val="000000"/>
                <w:szCs w:val="21"/>
              </w:rPr>
              <w:t>本基金选定的信息披露报纸名称</w:t>
            </w:r>
          </w:p>
        </w:tc>
        <w:tc>
          <w:tcPr>
            <w:tcW w:w="4395" w:type="dxa"/>
            <w:vAlign w:val="center"/>
          </w:tcPr>
          <w:p w:rsidR="00753756" w:rsidRPr="00224952" w:rsidRDefault="00753756" w:rsidP="00F95346">
            <w:pPr>
              <w:tabs>
                <w:tab w:val="left" w:pos="1740"/>
              </w:tabs>
              <w:rPr>
                <w:color w:val="000000"/>
                <w:szCs w:val="21"/>
              </w:rPr>
            </w:pPr>
            <w:r w:rsidRPr="00224952">
              <w:rPr>
                <w:color w:val="000000"/>
                <w:szCs w:val="21"/>
              </w:rPr>
              <w:t>中国证券报</w:t>
            </w:r>
          </w:p>
        </w:tc>
      </w:tr>
      <w:tr w:rsidR="00753756" w:rsidRPr="00224952" w:rsidTr="001C195E">
        <w:tc>
          <w:tcPr>
            <w:tcW w:w="4536" w:type="dxa"/>
            <w:vAlign w:val="center"/>
          </w:tcPr>
          <w:p w:rsidR="00753756" w:rsidRPr="00224952" w:rsidRDefault="00753756" w:rsidP="00752ACD">
            <w:pPr>
              <w:tabs>
                <w:tab w:val="left" w:pos="1740"/>
              </w:tabs>
              <w:rPr>
                <w:color w:val="000000"/>
                <w:szCs w:val="21"/>
              </w:rPr>
            </w:pPr>
            <w:r w:rsidRPr="00224952">
              <w:rPr>
                <w:rFonts w:hint="eastAsia"/>
                <w:color w:val="000000"/>
                <w:szCs w:val="21"/>
              </w:rPr>
              <w:t>登载基金</w:t>
            </w:r>
            <w:r w:rsidR="00746385">
              <w:rPr>
                <w:rFonts w:hint="eastAsia"/>
                <w:color w:val="000000"/>
                <w:szCs w:val="21"/>
              </w:rPr>
              <w:t>中期</w:t>
            </w:r>
            <w:r w:rsidRPr="00224952">
              <w:rPr>
                <w:rFonts w:hint="eastAsia"/>
                <w:color w:val="000000"/>
                <w:szCs w:val="21"/>
              </w:rPr>
              <w:t>报告正文的管理人互联网网址</w:t>
            </w:r>
          </w:p>
        </w:tc>
        <w:tc>
          <w:tcPr>
            <w:tcW w:w="4395" w:type="dxa"/>
            <w:vAlign w:val="center"/>
          </w:tcPr>
          <w:p w:rsidR="00753756" w:rsidRPr="00224952" w:rsidRDefault="00753756" w:rsidP="00F95346">
            <w:pPr>
              <w:tabs>
                <w:tab w:val="left" w:pos="1740"/>
              </w:tabs>
              <w:rPr>
                <w:color w:val="000000"/>
                <w:szCs w:val="21"/>
              </w:rPr>
            </w:pPr>
            <w:r w:rsidRPr="00224952">
              <w:rPr>
                <w:color w:val="000000"/>
                <w:szCs w:val="21"/>
              </w:rPr>
              <w:t>http://www.efunds.com.cn</w:t>
            </w:r>
          </w:p>
        </w:tc>
      </w:tr>
      <w:tr w:rsidR="00753756" w:rsidRPr="00224952" w:rsidTr="001C195E">
        <w:tc>
          <w:tcPr>
            <w:tcW w:w="4536" w:type="dxa"/>
            <w:vAlign w:val="center"/>
          </w:tcPr>
          <w:p w:rsidR="00753756" w:rsidRPr="00224952" w:rsidRDefault="00753756" w:rsidP="00752ACD">
            <w:pPr>
              <w:tabs>
                <w:tab w:val="left" w:pos="1740"/>
              </w:tabs>
              <w:rPr>
                <w:color w:val="000000"/>
                <w:szCs w:val="21"/>
              </w:rPr>
            </w:pPr>
            <w:r w:rsidRPr="00224952">
              <w:rPr>
                <w:rFonts w:hint="eastAsia"/>
                <w:color w:val="000000"/>
                <w:szCs w:val="21"/>
              </w:rPr>
              <w:t>基金</w:t>
            </w:r>
            <w:r w:rsidR="00746385">
              <w:rPr>
                <w:rFonts w:hint="eastAsia"/>
                <w:color w:val="000000"/>
                <w:szCs w:val="21"/>
              </w:rPr>
              <w:t>中期</w:t>
            </w:r>
            <w:r w:rsidRPr="00224952">
              <w:rPr>
                <w:rFonts w:hint="eastAsia"/>
                <w:color w:val="000000"/>
                <w:szCs w:val="21"/>
              </w:rPr>
              <w:t>报告备置地点</w:t>
            </w:r>
          </w:p>
        </w:tc>
        <w:tc>
          <w:tcPr>
            <w:tcW w:w="4395" w:type="dxa"/>
            <w:vAlign w:val="center"/>
          </w:tcPr>
          <w:p w:rsidR="00753756" w:rsidRPr="00224952" w:rsidRDefault="00753756" w:rsidP="00F95346">
            <w:pPr>
              <w:tabs>
                <w:tab w:val="left" w:pos="1740"/>
              </w:tabs>
              <w:rPr>
                <w:color w:val="000000"/>
                <w:szCs w:val="21"/>
              </w:rPr>
            </w:pPr>
            <w:r w:rsidRPr="00224952">
              <w:rPr>
                <w:color w:val="000000"/>
                <w:szCs w:val="21"/>
              </w:rPr>
              <w:t>广州市天河区珠江新城珠江东路</w:t>
            </w:r>
            <w:r w:rsidRPr="00224952">
              <w:rPr>
                <w:color w:val="000000"/>
                <w:szCs w:val="21"/>
              </w:rPr>
              <w:t>30</w:t>
            </w:r>
            <w:r w:rsidRPr="00224952">
              <w:rPr>
                <w:color w:val="000000"/>
                <w:szCs w:val="21"/>
              </w:rPr>
              <w:t>号广州银行大厦</w:t>
            </w:r>
            <w:r w:rsidRPr="00224952">
              <w:rPr>
                <w:color w:val="000000"/>
                <w:szCs w:val="21"/>
              </w:rPr>
              <w:t>43</w:t>
            </w:r>
            <w:r w:rsidRPr="00224952">
              <w:rPr>
                <w:color w:val="000000"/>
                <w:szCs w:val="21"/>
              </w:rPr>
              <w:t>楼</w:t>
            </w:r>
          </w:p>
        </w:tc>
      </w:tr>
    </w:tbl>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7" w:name="_Toc225498249"/>
      <w:bookmarkStart w:id="18" w:name="_Toc390421233"/>
      <w:bookmarkStart w:id="19" w:name="_Toc48654367"/>
      <w:r w:rsidRPr="00530FFD">
        <w:rPr>
          <w:rFonts w:ascii="宋体" w:hAnsi="宋体" w:cs="Arial"/>
          <w:color w:val="000000"/>
          <w:sz w:val="21"/>
          <w:szCs w:val="21"/>
        </w:rPr>
        <w:t>2.5</w:t>
      </w:r>
      <w:r w:rsidR="007D6699" w:rsidRPr="00530FFD">
        <w:rPr>
          <w:rFonts w:ascii="宋体" w:hAnsi="宋体" w:cs="Arial"/>
          <w:color w:val="000000"/>
          <w:sz w:val="21"/>
          <w:szCs w:val="21"/>
        </w:rPr>
        <w:tab/>
      </w:r>
      <w:r w:rsidRPr="00530FFD">
        <w:rPr>
          <w:rFonts w:ascii="宋体" w:hAnsi="宋体" w:cs="Arial" w:hint="eastAsia"/>
          <w:color w:val="000000"/>
          <w:sz w:val="21"/>
          <w:szCs w:val="21"/>
        </w:rPr>
        <w:t>其他相关资料</w:t>
      </w:r>
      <w:bookmarkEnd w:id="17"/>
      <w:bookmarkEnd w:id="18"/>
      <w:bookmarkEnd w:id="1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26"/>
        <w:gridCol w:w="3702"/>
        <w:gridCol w:w="3703"/>
      </w:tblGrid>
      <w:tr w:rsidR="00753756" w:rsidRPr="00224952" w:rsidTr="001C195E">
        <w:tc>
          <w:tcPr>
            <w:tcW w:w="1526" w:type="dxa"/>
            <w:vAlign w:val="center"/>
          </w:tcPr>
          <w:p w:rsidR="00753756" w:rsidRPr="00224952" w:rsidRDefault="00753756">
            <w:pPr>
              <w:tabs>
                <w:tab w:val="left" w:pos="1740"/>
              </w:tabs>
              <w:jc w:val="center"/>
              <w:rPr>
                <w:color w:val="000000"/>
                <w:szCs w:val="21"/>
              </w:rPr>
            </w:pPr>
            <w:r w:rsidRPr="00224952">
              <w:rPr>
                <w:rFonts w:hint="eastAsia"/>
                <w:color w:val="000000"/>
                <w:szCs w:val="21"/>
              </w:rPr>
              <w:t>项目</w:t>
            </w:r>
          </w:p>
        </w:tc>
        <w:tc>
          <w:tcPr>
            <w:tcW w:w="3702" w:type="dxa"/>
            <w:vAlign w:val="center"/>
          </w:tcPr>
          <w:p w:rsidR="00753756" w:rsidRPr="00224952" w:rsidRDefault="00753756">
            <w:pPr>
              <w:tabs>
                <w:tab w:val="left" w:pos="1740"/>
              </w:tabs>
              <w:jc w:val="center"/>
              <w:rPr>
                <w:color w:val="000000"/>
                <w:szCs w:val="21"/>
              </w:rPr>
            </w:pPr>
            <w:r w:rsidRPr="00224952">
              <w:rPr>
                <w:rFonts w:hint="eastAsia"/>
                <w:color w:val="000000"/>
                <w:szCs w:val="21"/>
              </w:rPr>
              <w:t>名称</w:t>
            </w:r>
          </w:p>
        </w:tc>
        <w:tc>
          <w:tcPr>
            <w:tcW w:w="3703" w:type="dxa"/>
            <w:vAlign w:val="center"/>
          </w:tcPr>
          <w:p w:rsidR="00753756" w:rsidRPr="00224952" w:rsidRDefault="00753756">
            <w:pPr>
              <w:tabs>
                <w:tab w:val="left" w:pos="1740"/>
              </w:tabs>
              <w:jc w:val="center"/>
              <w:rPr>
                <w:color w:val="000000"/>
                <w:szCs w:val="21"/>
              </w:rPr>
            </w:pPr>
            <w:r w:rsidRPr="00224952">
              <w:rPr>
                <w:rFonts w:hint="eastAsia"/>
                <w:color w:val="000000"/>
                <w:szCs w:val="21"/>
              </w:rPr>
              <w:t>办公地址</w:t>
            </w:r>
          </w:p>
        </w:tc>
      </w:tr>
      <w:tr w:rsidR="00753756" w:rsidRPr="00224952" w:rsidTr="001C195E">
        <w:tc>
          <w:tcPr>
            <w:tcW w:w="1526" w:type="dxa"/>
            <w:vAlign w:val="center"/>
          </w:tcPr>
          <w:p w:rsidR="00753756" w:rsidRPr="00224952" w:rsidRDefault="00753756" w:rsidP="00402489">
            <w:pPr>
              <w:tabs>
                <w:tab w:val="left" w:pos="1740"/>
              </w:tabs>
              <w:rPr>
                <w:color w:val="000000"/>
                <w:szCs w:val="21"/>
              </w:rPr>
            </w:pPr>
            <w:r w:rsidRPr="00224952">
              <w:rPr>
                <w:rFonts w:hint="eastAsia"/>
                <w:color w:val="000000"/>
                <w:szCs w:val="21"/>
              </w:rPr>
              <w:t>注册登记机构</w:t>
            </w:r>
          </w:p>
        </w:tc>
        <w:tc>
          <w:tcPr>
            <w:tcW w:w="3702" w:type="dxa"/>
            <w:vAlign w:val="center"/>
          </w:tcPr>
          <w:p w:rsidR="00753756" w:rsidRPr="00224952" w:rsidRDefault="00753756" w:rsidP="00F95346">
            <w:pPr>
              <w:tabs>
                <w:tab w:val="left" w:pos="1740"/>
              </w:tabs>
              <w:rPr>
                <w:color w:val="000000"/>
                <w:szCs w:val="21"/>
              </w:rPr>
            </w:pPr>
            <w:r w:rsidRPr="00224952">
              <w:rPr>
                <w:color w:val="000000"/>
                <w:szCs w:val="21"/>
              </w:rPr>
              <w:t>易方达基金管理有限公司</w:t>
            </w:r>
          </w:p>
        </w:tc>
        <w:tc>
          <w:tcPr>
            <w:tcW w:w="3703" w:type="dxa"/>
            <w:vAlign w:val="center"/>
          </w:tcPr>
          <w:p w:rsidR="00753756" w:rsidRPr="00224952" w:rsidRDefault="00753756" w:rsidP="00F95346">
            <w:pPr>
              <w:tabs>
                <w:tab w:val="left" w:pos="1740"/>
              </w:tabs>
              <w:rPr>
                <w:color w:val="000000"/>
                <w:szCs w:val="21"/>
              </w:rPr>
            </w:pPr>
            <w:r w:rsidRPr="00224952">
              <w:rPr>
                <w:color w:val="000000"/>
                <w:szCs w:val="21"/>
              </w:rPr>
              <w:t>广州市天河区珠江新城珠江东路</w:t>
            </w:r>
            <w:r w:rsidRPr="00224952">
              <w:rPr>
                <w:color w:val="000000"/>
                <w:szCs w:val="21"/>
              </w:rPr>
              <w:t>30</w:t>
            </w:r>
            <w:r w:rsidRPr="00224952">
              <w:rPr>
                <w:color w:val="000000"/>
                <w:szCs w:val="21"/>
              </w:rPr>
              <w:t>号广州银行大厦</w:t>
            </w:r>
            <w:r w:rsidRPr="00224952">
              <w:rPr>
                <w:color w:val="000000"/>
                <w:szCs w:val="21"/>
              </w:rPr>
              <w:t>40-43</w:t>
            </w:r>
            <w:r w:rsidRPr="00224952">
              <w:rPr>
                <w:color w:val="000000"/>
                <w:szCs w:val="21"/>
              </w:rPr>
              <w:t>楼</w:t>
            </w:r>
          </w:p>
        </w:tc>
      </w:tr>
    </w:tbl>
    <w:p w:rsidR="00753756" w:rsidRPr="008D36FA" w:rsidRDefault="00753756" w:rsidP="00C62536">
      <w:pPr>
        <w:pStyle w:val="20"/>
        <w:tabs>
          <w:tab w:val="num" w:pos="425"/>
        </w:tabs>
        <w:spacing w:beforeLines="100" w:before="312" w:afterLines="100" w:after="312"/>
        <w:ind w:left="425" w:hanging="425"/>
        <w:jc w:val="center"/>
        <w:rPr>
          <w:rFonts w:ascii="宋体" w:hAnsi="宋体" w:cs="Arial"/>
          <w:bCs/>
          <w:color w:val="000000"/>
          <w:sz w:val="21"/>
          <w:szCs w:val="21"/>
        </w:rPr>
      </w:pPr>
      <w:bookmarkStart w:id="20" w:name="_Toc225498250"/>
      <w:bookmarkStart w:id="21" w:name="_Toc194312019"/>
      <w:bookmarkStart w:id="22" w:name="_Toc193947512"/>
      <w:bookmarkStart w:id="23" w:name="_Toc48654368"/>
      <w:r w:rsidRPr="008D36FA">
        <w:rPr>
          <w:rFonts w:ascii="宋体" w:hAnsi="宋体" w:cs="Arial"/>
          <w:bCs/>
          <w:color w:val="000000"/>
          <w:sz w:val="21"/>
          <w:szCs w:val="21"/>
        </w:rPr>
        <w:t>3</w:t>
      </w:r>
      <w:r w:rsidRPr="008D36FA">
        <w:rPr>
          <w:rFonts w:ascii="宋体" w:hAnsi="宋体" w:cs="Arial" w:hint="eastAsia"/>
          <w:bCs/>
          <w:color w:val="000000"/>
          <w:sz w:val="21"/>
          <w:szCs w:val="21"/>
        </w:rPr>
        <w:t>主要财务指标和基金净值表现</w:t>
      </w:r>
      <w:bookmarkEnd w:id="20"/>
      <w:bookmarkEnd w:id="23"/>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24" w:name="_Toc286996129"/>
      <w:bookmarkStart w:id="25" w:name="_Toc390421235"/>
      <w:bookmarkStart w:id="26" w:name="_Toc48654369"/>
      <w:r w:rsidRPr="00530FFD">
        <w:rPr>
          <w:rFonts w:ascii="宋体" w:hAnsi="宋体" w:cs="Arial"/>
          <w:color w:val="000000"/>
          <w:sz w:val="21"/>
          <w:szCs w:val="21"/>
        </w:rPr>
        <w:t>3.1</w:t>
      </w:r>
      <w:r w:rsidR="007D6699" w:rsidRPr="00530FFD">
        <w:rPr>
          <w:rFonts w:ascii="宋体" w:hAnsi="宋体" w:cs="Arial"/>
          <w:color w:val="000000"/>
          <w:sz w:val="21"/>
          <w:szCs w:val="21"/>
        </w:rPr>
        <w:tab/>
      </w:r>
      <w:r w:rsidRPr="00530FFD">
        <w:rPr>
          <w:rFonts w:ascii="宋体" w:hAnsi="宋体" w:cs="Arial" w:hint="eastAsia"/>
          <w:color w:val="000000"/>
          <w:sz w:val="21"/>
          <w:szCs w:val="21"/>
        </w:rPr>
        <w:t>主要会计数据和财务指标</w:t>
      </w:r>
      <w:bookmarkEnd w:id="24"/>
      <w:bookmarkEnd w:id="25"/>
      <w:bookmarkEnd w:id="26"/>
    </w:p>
    <w:p w:rsidR="00753756" w:rsidRPr="00224952" w:rsidRDefault="00753756" w:rsidP="006D141C">
      <w:pPr>
        <w:autoSpaceDE w:val="0"/>
        <w:autoSpaceDN w:val="0"/>
        <w:adjustRightInd w:val="0"/>
        <w:spacing w:before="29" w:line="288" w:lineRule="auto"/>
        <w:ind w:left="15"/>
        <w:jc w:val="right"/>
        <w:rPr>
          <w:color w:val="000000"/>
          <w:kern w:val="0"/>
          <w:szCs w:val="21"/>
        </w:rPr>
      </w:pPr>
      <w:r w:rsidRPr="00224952">
        <w:rPr>
          <w:rFonts w:hint="eastAsia"/>
          <w:color w:val="000000"/>
          <w:kern w:val="0"/>
          <w:szCs w:val="21"/>
        </w:rPr>
        <w:t>金额单位：人民币元</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402"/>
        <w:gridCol w:w="5529"/>
      </w:tblGrid>
      <w:tr w:rsidR="00753756" w:rsidRPr="00224952" w:rsidTr="0024654F">
        <w:trPr>
          <w:trHeight w:val="487"/>
        </w:trPr>
        <w:tc>
          <w:tcPr>
            <w:tcW w:w="3402" w:type="dxa"/>
            <w:vAlign w:val="center"/>
          </w:tcPr>
          <w:p w:rsidR="00753756" w:rsidRPr="00224952" w:rsidRDefault="00753756">
            <w:pPr>
              <w:rPr>
                <w:b/>
                <w:szCs w:val="21"/>
              </w:rPr>
            </w:pPr>
            <w:r w:rsidRPr="00224952">
              <w:rPr>
                <w:b/>
                <w:szCs w:val="21"/>
              </w:rPr>
              <w:t xml:space="preserve">3.1.1 </w:t>
            </w:r>
            <w:r w:rsidRPr="00224952">
              <w:rPr>
                <w:rFonts w:hint="eastAsia"/>
                <w:b/>
                <w:szCs w:val="21"/>
              </w:rPr>
              <w:t>期间数据和指标</w:t>
            </w:r>
          </w:p>
        </w:tc>
        <w:tc>
          <w:tcPr>
            <w:tcW w:w="5529" w:type="dxa"/>
            <w:vAlign w:val="center"/>
          </w:tcPr>
          <w:p w:rsidR="00753756" w:rsidRPr="00224952" w:rsidRDefault="00753756" w:rsidP="0070173B">
            <w:pPr>
              <w:jc w:val="center"/>
              <w:rPr>
                <w:b/>
                <w:szCs w:val="21"/>
              </w:rPr>
            </w:pPr>
            <w:r w:rsidRPr="00224952">
              <w:rPr>
                <w:rFonts w:hint="eastAsia"/>
                <w:b/>
                <w:szCs w:val="21"/>
              </w:rPr>
              <w:t>报告期（</w:t>
            </w:r>
            <w:r w:rsidRPr="00224952">
              <w:rPr>
                <w:b/>
                <w:szCs w:val="21"/>
              </w:rPr>
              <w:t>2020</w:t>
            </w:r>
            <w:r w:rsidRPr="00224952">
              <w:rPr>
                <w:b/>
                <w:szCs w:val="21"/>
              </w:rPr>
              <w:t>年</w:t>
            </w:r>
            <w:r w:rsidRPr="00224952">
              <w:rPr>
                <w:b/>
                <w:szCs w:val="21"/>
              </w:rPr>
              <w:t>1</w:t>
            </w:r>
            <w:r w:rsidRPr="00224952">
              <w:rPr>
                <w:b/>
                <w:szCs w:val="21"/>
              </w:rPr>
              <w:t>月</w:t>
            </w:r>
            <w:r w:rsidRPr="00224952">
              <w:rPr>
                <w:b/>
                <w:szCs w:val="21"/>
              </w:rPr>
              <w:t>1</w:t>
            </w:r>
            <w:r w:rsidRPr="00224952">
              <w:rPr>
                <w:b/>
                <w:szCs w:val="21"/>
              </w:rPr>
              <w:t>日</w:t>
            </w:r>
            <w:r w:rsidRPr="00224952">
              <w:rPr>
                <w:rFonts w:hint="eastAsia"/>
                <w:b/>
                <w:szCs w:val="21"/>
              </w:rPr>
              <w:t>至</w:t>
            </w:r>
            <w:r w:rsidRPr="00224952">
              <w:rPr>
                <w:b/>
                <w:szCs w:val="21"/>
              </w:rPr>
              <w:t>2020</w:t>
            </w:r>
            <w:r w:rsidRPr="00224952">
              <w:rPr>
                <w:b/>
                <w:szCs w:val="21"/>
              </w:rPr>
              <w:t>年</w:t>
            </w:r>
            <w:r w:rsidRPr="00224952">
              <w:rPr>
                <w:b/>
                <w:szCs w:val="21"/>
              </w:rPr>
              <w:t>6</w:t>
            </w:r>
            <w:r w:rsidRPr="00224952">
              <w:rPr>
                <w:b/>
                <w:szCs w:val="21"/>
              </w:rPr>
              <w:t>月</w:t>
            </w:r>
            <w:r w:rsidRPr="00224952">
              <w:rPr>
                <w:b/>
                <w:szCs w:val="21"/>
              </w:rPr>
              <w:t>30</w:t>
            </w:r>
            <w:r w:rsidRPr="00224952">
              <w:rPr>
                <w:b/>
                <w:szCs w:val="21"/>
              </w:rPr>
              <w:t>日</w:t>
            </w:r>
            <w:r w:rsidRPr="00224952">
              <w:rPr>
                <w:rFonts w:hint="eastAsia"/>
                <w:b/>
                <w:szCs w:val="21"/>
              </w:rPr>
              <w:t>）</w:t>
            </w:r>
          </w:p>
        </w:tc>
      </w:tr>
      <w:tr w:rsidR="00753756" w:rsidRPr="00224952" w:rsidTr="0024654F">
        <w:tc>
          <w:tcPr>
            <w:tcW w:w="3402" w:type="dxa"/>
            <w:vAlign w:val="center"/>
          </w:tcPr>
          <w:p w:rsidR="00753756" w:rsidRPr="00224952" w:rsidRDefault="00753756">
            <w:pPr>
              <w:rPr>
                <w:szCs w:val="21"/>
              </w:rPr>
            </w:pPr>
            <w:r w:rsidRPr="00224952">
              <w:rPr>
                <w:rFonts w:hint="eastAsia"/>
                <w:szCs w:val="21"/>
              </w:rPr>
              <w:t>本期已实现收益</w:t>
            </w:r>
          </w:p>
        </w:tc>
        <w:tc>
          <w:tcPr>
            <w:tcW w:w="5529" w:type="dxa"/>
            <w:vAlign w:val="center"/>
          </w:tcPr>
          <w:p w:rsidR="00753756" w:rsidRPr="00224952" w:rsidRDefault="00753756" w:rsidP="008A1B95">
            <w:pPr>
              <w:jc w:val="right"/>
              <w:rPr>
                <w:szCs w:val="21"/>
              </w:rPr>
            </w:pPr>
            <w:r w:rsidRPr="00224952">
              <w:rPr>
                <w:szCs w:val="21"/>
              </w:rPr>
              <w:t>295,604,690.42</w:t>
            </w:r>
          </w:p>
        </w:tc>
      </w:tr>
      <w:tr w:rsidR="00753756" w:rsidRPr="00224952" w:rsidTr="0024654F">
        <w:tc>
          <w:tcPr>
            <w:tcW w:w="3402" w:type="dxa"/>
            <w:vAlign w:val="center"/>
          </w:tcPr>
          <w:p w:rsidR="00753756" w:rsidRPr="00224952" w:rsidRDefault="00753756">
            <w:pPr>
              <w:rPr>
                <w:szCs w:val="21"/>
              </w:rPr>
            </w:pPr>
            <w:r w:rsidRPr="00224952">
              <w:rPr>
                <w:rFonts w:hint="eastAsia"/>
                <w:szCs w:val="21"/>
              </w:rPr>
              <w:t>本期利润</w:t>
            </w:r>
          </w:p>
        </w:tc>
        <w:tc>
          <w:tcPr>
            <w:tcW w:w="5529" w:type="dxa"/>
            <w:vAlign w:val="center"/>
          </w:tcPr>
          <w:p w:rsidR="00753756" w:rsidRPr="00224952" w:rsidRDefault="00753756">
            <w:pPr>
              <w:jc w:val="right"/>
              <w:rPr>
                <w:szCs w:val="21"/>
              </w:rPr>
            </w:pPr>
            <w:r w:rsidRPr="00224952">
              <w:rPr>
                <w:szCs w:val="21"/>
              </w:rPr>
              <w:t>306,180,324.62</w:t>
            </w:r>
          </w:p>
        </w:tc>
      </w:tr>
      <w:tr w:rsidR="00753756" w:rsidRPr="00224952" w:rsidTr="0024654F">
        <w:tc>
          <w:tcPr>
            <w:tcW w:w="3402" w:type="dxa"/>
            <w:vAlign w:val="center"/>
          </w:tcPr>
          <w:p w:rsidR="00753756" w:rsidRPr="00224952" w:rsidRDefault="00753756">
            <w:pPr>
              <w:rPr>
                <w:szCs w:val="21"/>
              </w:rPr>
            </w:pPr>
            <w:r w:rsidRPr="00224952">
              <w:rPr>
                <w:rFonts w:hint="eastAsia"/>
                <w:szCs w:val="21"/>
              </w:rPr>
              <w:t>加权平均基金份额本期利润</w:t>
            </w:r>
          </w:p>
        </w:tc>
        <w:tc>
          <w:tcPr>
            <w:tcW w:w="5529" w:type="dxa"/>
            <w:vAlign w:val="center"/>
          </w:tcPr>
          <w:p w:rsidR="00753756" w:rsidRPr="00224952" w:rsidRDefault="00753756">
            <w:pPr>
              <w:jc w:val="right"/>
              <w:rPr>
                <w:szCs w:val="21"/>
              </w:rPr>
            </w:pPr>
            <w:r w:rsidRPr="00224952">
              <w:rPr>
                <w:szCs w:val="21"/>
              </w:rPr>
              <w:t>0.0408</w:t>
            </w:r>
          </w:p>
        </w:tc>
      </w:tr>
      <w:tr w:rsidR="00753756" w:rsidRPr="00224952" w:rsidTr="0024654F">
        <w:tc>
          <w:tcPr>
            <w:tcW w:w="3402" w:type="dxa"/>
            <w:vAlign w:val="center"/>
          </w:tcPr>
          <w:p w:rsidR="00753756" w:rsidRPr="00224952" w:rsidRDefault="00753756">
            <w:pPr>
              <w:rPr>
                <w:szCs w:val="21"/>
              </w:rPr>
            </w:pPr>
            <w:r w:rsidRPr="00224952">
              <w:rPr>
                <w:rFonts w:hint="eastAsia"/>
                <w:szCs w:val="21"/>
              </w:rPr>
              <w:t>本期加权平均净值利润率</w:t>
            </w:r>
          </w:p>
        </w:tc>
        <w:tc>
          <w:tcPr>
            <w:tcW w:w="5529" w:type="dxa"/>
            <w:vAlign w:val="center"/>
          </w:tcPr>
          <w:p w:rsidR="00753756" w:rsidRPr="00224952" w:rsidRDefault="00753756">
            <w:pPr>
              <w:jc w:val="right"/>
              <w:rPr>
                <w:szCs w:val="21"/>
              </w:rPr>
            </w:pPr>
            <w:r w:rsidRPr="00224952">
              <w:rPr>
                <w:szCs w:val="21"/>
              </w:rPr>
              <w:t>2.18%</w:t>
            </w:r>
          </w:p>
        </w:tc>
      </w:tr>
      <w:tr w:rsidR="00753756" w:rsidRPr="00224952" w:rsidTr="0024654F">
        <w:tc>
          <w:tcPr>
            <w:tcW w:w="3402" w:type="dxa"/>
            <w:vAlign w:val="center"/>
          </w:tcPr>
          <w:p w:rsidR="00753756" w:rsidRPr="00224952" w:rsidRDefault="00753756">
            <w:pPr>
              <w:rPr>
                <w:szCs w:val="21"/>
              </w:rPr>
            </w:pPr>
            <w:r w:rsidRPr="00224952">
              <w:rPr>
                <w:rFonts w:hint="eastAsia"/>
                <w:szCs w:val="21"/>
              </w:rPr>
              <w:t>本期基金份额净值增长率</w:t>
            </w:r>
          </w:p>
        </w:tc>
        <w:tc>
          <w:tcPr>
            <w:tcW w:w="5529" w:type="dxa"/>
            <w:vAlign w:val="center"/>
          </w:tcPr>
          <w:p w:rsidR="00753756" w:rsidRPr="00224952" w:rsidRDefault="00753756">
            <w:pPr>
              <w:jc w:val="right"/>
              <w:rPr>
                <w:szCs w:val="21"/>
              </w:rPr>
            </w:pPr>
            <w:r w:rsidRPr="00224952">
              <w:rPr>
                <w:szCs w:val="21"/>
              </w:rPr>
              <w:t>3.22%</w:t>
            </w:r>
          </w:p>
        </w:tc>
      </w:tr>
      <w:tr w:rsidR="00753756" w:rsidRPr="00224952" w:rsidTr="0024654F">
        <w:tc>
          <w:tcPr>
            <w:tcW w:w="3402" w:type="dxa"/>
            <w:vAlign w:val="center"/>
          </w:tcPr>
          <w:p w:rsidR="00753756" w:rsidRPr="00224952" w:rsidRDefault="00753756">
            <w:pPr>
              <w:rPr>
                <w:b/>
                <w:szCs w:val="21"/>
              </w:rPr>
            </w:pPr>
            <w:r w:rsidRPr="00224952">
              <w:rPr>
                <w:b/>
                <w:szCs w:val="21"/>
              </w:rPr>
              <w:t xml:space="preserve">3.1.2 </w:t>
            </w:r>
            <w:r w:rsidRPr="00224952">
              <w:rPr>
                <w:rFonts w:hint="eastAsia"/>
                <w:b/>
                <w:szCs w:val="21"/>
              </w:rPr>
              <w:t>期末数据和指标</w:t>
            </w:r>
          </w:p>
        </w:tc>
        <w:tc>
          <w:tcPr>
            <w:tcW w:w="5529" w:type="dxa"/>
            <w:vAlign w:val="center"/>
          </w:tcPr>
          <w:p w:rsidR="00753756" w:rsidRPr="00224952" w:rsidRDefault="00753756" w:rsidP="00973C23">
            <w:pPr>
              <w:jc w:val="center"/>
              <w:rPr>
                <w:b/>
                <w:szCs w:val="21"/>
              </w:rPr>
            </w:pPr>
            <w:r w:rsidRPr="00224952">
              <w:rPr>
                <w:rFonts w:hint="eastAsia"/>
                <w:b/>
                <w:szCs w:val="21"/>
              </w:rPr>
              <w:t>报告期末</w:t>
            </w:r>
            <w:r w:rsidRPr="00224952">
              <w:rPr>
                <w:b/>
                <w:szCs w:val="21"/>
              </w:rPr>
              <w:t>(2020</w:t>
            </w:r>
            <w:r w:rsidRPr="00224952">
              <w:rPr>
                <w:b/>
                <w:szCs w:val="21"/>
              </w:rPr>
              <w:t>年</w:t>
            </w:r>
            <w:r w:rsidRPr="00224952">
              <w:rPr>
                <w:b/>
                <w:szCs w:val="21"/>
              </w:rPr>
              <w:t>6</w:t>
            </w:r>
            <w:r w:rsidRPr="00224952">
              <w:rPr>
                <w:b/>
                <w:szCs w:val="21"/>
              </w:rPr>
              <w:t>月</w:t>
            </w:r>
            <w:r w:rsidRPr="00224952">
              <w:rPr>
                <w:b/>
                <w:szCs w:val="21"/>
              </w:rPr>
              <w:t>30</w:t>
            </w:r>
            <w:r w:rsidRPr="00224952">
              <w:rPr>
                <w:b/>
                <w:szCs w:val="21"/>
              </w:rPr>
              <w:t>日</w:t>
            </w:r>
            <w:r w:rsidRPr="00224952">
              <w:rPr>
                <w:b/>
                <w:szCs w:val="21"/>
              </w:rPr>
              <w:t>)</w:t>
            </w:r>
          </w:p>
        </w:tc>
      </w:tr>
      <w:tr w:rsidR="00753756" w:rsidRPr="00224952" w:rsidTr="0024654F">
        <w:tc>
          <w:tcPr>
            <w:tcW w:w="3402" w:type="dxa"/>
            <w:vAlign w:val="center"/>
          </w:tcPr>
          <w:p w:rsidR="00753756" w:rsidRPr="00224952" w:rsidRDefault="00753756">
            <w:pPr>
              <w:rPr>
                <w:szCs w:val="21"/>
              </w:rPr>
            </w:pPr>
            <w:r w:rsidRPr="00224952">
              <w:rPr>
                <w:rFonts w:hint="eastAsia"/>
                <w:szCs w:val="21"/>
              </w:rPr>
              <w:t>期末可供分配利润</w:t>
            </w:r>
          </w:p>
        </w:tc>
        <w:tc>
          <w:tcPr>
            <w:tcW w:w="5529" w:type="dxa"/>
            <w:vAlign w:val="center"/>
          </w:tcPr>
          <w:p w:rsidR="00753756" w:rsidRPr="00224952" w:rsidRDefault="00753756">
            <w:pPr>
              <w:jc w:val="right"/>
              <w:rPr>
                <w:szCs w:val="21"/>
              </w:rPr>
            </w:pPr>
            <w:r w:rsidRPr="00224952">
              <w:rPr>
                <w:szCs w:val="21"/>
              </w:rPr>
              <w:t>4,673,318,992.24</w:t>
            </w:r>
          </w:p>
        </w:tc>
      </w:tr>
      <w:tr w:rsidR="00753756" w:rsidRPr="00224952" w:rsidTr="0024654F">
        <w:tc>
          <w:tcPr>
            <w:tcW w:w="3402" w:type="dxa"/>
            <w:vAlign w:val="center"/>
          </w:tcPr>
          <w:p w:rsidR="00753756" w:rsidRPr="00224952" w:rsidRDefault="00753756">
            <w:pPr>
              <w:rPr>
                <w:szCs w:val="21"/>
              </w:rPr>
            </w:pPr>
            <w:r w:rsidRPr="00224952">
              <w:rPr>
                <w:rFonts w:hint="eastAsia"/>
                <w:szCs w:val="21"/>
              </w:rPr>
              <w:t>期末可供分配基金份额利润</w:t>
            </w:r>
          </w:p>
        </w:tc>
        <w:tc>
          <w:tcPr>
            <w:tcW w:w="5529" w:type="dxa"/>
            <w:vAlign w:val="center"/>
          </w:tcPr>
          <w:p w:rsidR="00753756" w:rsidRPr="00224952" w:rsidRDefault="00753756">
            <w:pPr>
              <w:jc w:val="right"/>
              <w:rPr>
                <w:szCs w:val="21"/>
              </w:rPr>
            </w:pPr>
            <w:r w:rsidRPr="00224952">
              <w:rPr>
                <w:szCs w:val="21"/>
              </w:rPr>
              <w:t>0.6174</w:t>
            </w:r>
          </w:p>
        </w:tc>
      </w:tr>
      <w:tr w:rsidR="00753756" w:rsidRPr="00224952" w:rsidTr="0024654F">
        <w:tc>
          <w:tcPr>
            <w:tcW w:w="3402" w:type="dxa"/>
            <w:vAlign w:val="center"/>
          </w:tcPr>
          <w:p w:rsidR="00753756" w:rsidRPr="00224952" w:rsidRDefault="00753756">
            <w:pPr>
              <w:rPr>
                <w:szCs w:val="21"/>
              </w:rPr>
            </w:pPr>
            <w:r w:rsidRPr="00224952">
              <w:rPr>
                <w:rFonts w:hint="eastAsia"/>
                <w:szCs w:val="21"/>
              </w:rPr>
              <w:t>期末基金资产净值</w:t>
            </w:r>
          </w:p>
        </w:tc>
        <w:tc>
          <w:tcPr>
            <w:tcW w:w="5529" w:type="dxa"/>
            <w:vAlign w:val="center"/>
          </w:tcPr>
          <w:p w:rsidR="00753756" w:rsidRPr="00224952" w:rsidRDefault="00753756">
            <w:pPr>
              <w:jc w:val="right"/>
              <w:rPr>
                <w:szCs w:val="21"/>
              </w:rPr>
            </w:pPr>
            <w:r w:rsidRPr="00224952">
              <w:rPr>
                <w:szCs w:val="21"/>
              </w:rPr>
              <w:t>14,327,597,224.42</w:t>
            </w:r>
          </w:p>
        </w:tc>
      </w:tr>
      <w:tr w:rsidR="00753756" w:rsidRPr="00224952" w:rsidTr="0024654F">
        <w:tc>
          <w:tcPr>
            <w:tcW w:w="3402" w:type="dxa"/>
            <w:vAlign w:val="center"/>
          </w:tcPr>
          <w:p w:rsidR="00753756" w:rsidRPr="00224952" w:rsidRDefault="00753756">
            <w:pPr>
              <w:rPr>
                <w:szCs w:val="21"/>
              </w:rPr>
            </w:pPr>
            <w:r w:rsidRPr="00224952">
              <w:rPr>
                <w:rFonts w:hint="eastAsia"/>
                <w:szCs w:val="21"/>
              </w:rPr>
              <w:t>期末基金份额净值</w:t>
            </w:r>
          </w:p>
        </w:tc>
        <w:tc>
          <w:tcPr>
            <w:tcW w:w="5529" w:type="dxa"/>
            <w:vAlign w:val="center"/>
          </w:tcPr>
          <w:p w:rsidR="00753756" w:rsidRPr="00224952" w:rsidRDefault="00753756">
            <w:pPr>
              <w:jc w:val="right"/>
              <w:rPr>
                <w:szCs w:val="21"/>
              </w:rPr>
            </w:pPr>
            <w:r w:rsidRPr="00224952">
              <w:rPr>
                <w:szCs w:val="21"/>
              </w:rPr>
              <w:t>1.893</w:t>
            </w:r>
          </w:p>
        </w:tc>
      </w:tr>
      <w:tr w:rsidR="00753756" w:rsidRPr="00224952" w:rsidTr="0024654F">
        <w:tc>
          <w:tcPr>
            <w:tcW w:w="3402" w:type="dxa"/>
            <w:vAlign w:val="center"/>
          </w:tcPr>
          <w:p w:rsidR="00753756" w:rsidRPr="00224952" w:rsidRDefault="00753756">
            <w:pPr>
              <w:rPr>
                <w:b/>
                <w:szCs w:val="21"/>
              </w:rPr>
            </w:pPr>
            <w:r w:rsidRPr="00224952">
              <w:rPr>
                <w:b/>
                <w:szCs w:val="21"/>
              </w:rPr>
              <w:t xml:space="preserve">3.1.3 </w:t>
            </w:r>
            <w:r w:rsidRPr="00224952">
              <w:rPr>
                <w:rFonts w:hint="eastAsia"/>
                <w:b/>
                <w:szCs w:val="21"/>
              </w:rPr>
              <w:t>累计期末指标</w:t>
            </w:r>
          </w:p>
        </w:tc>
        <w:tc>
          <w:tcPr>
            <w:tcW w:w="5529" w:type="dxa"/>
            <w:vAlign w:val="center"/>
          </w:tcPr>
          <w:p w:rsidR="00753756" w:rsidRPr="00224952" w:rsidRDefault="00753756" w:rsidP="00973C23">
            <w:pPr>
              <w:jc w:val="center"/>
              <w:rPr>
                <w:b/>
                <w:szCs w:val="21"/>
              </w:rPr>
            </w:pPr>
            <w:r w:rsidRPr="00224952">
              <w:rPr>
                <w:rFonts w:hint="eastAsia"/>
                <w:b/>
                <w:szCs w:val="21"/>
              </w:rPr>
              <w:t>报告期末</w:t>
            </w:r>
            <w:r w:rsidRPr="00224952">
              <w:rPr>
                <w:b/>
                <w:szCs w:val="21"/>
              </w:rPr>
              <w:t>(2020</w:t>
            </w:r>
            <w:r w:rsidRPr="00224952">
              <w:rPr>
                <w:b/>
                <w:szCs w:val="21"/>
              </w:rPr>
              <w:t>年</w:t>
            </w:r>
            <w:r w:rsidRPr="00224952">
              <w:rPr>
                <w:b/>
                <w:szCs w:val="21"/>
              </w:rPr>
              <w:t>6</w:t>
            </w:r>
            <w:r w:rsidRPr="00224952">
              <w:rPr>
                <w:b/>
                <w:szCs w:val="21"/>
              </w:rPr>
              <w:t>月</w:t>
            </w:r>
            <w:r w:rsidRPr="00224952">
              <w:rPr>
                <w:b/>
                <w:szCs w:val="21"/>
              </w:rPr>
              <w:t>30</w:t>
            </w:r>
            <w:r w:rsidRPr="00224952">
              <w:rPr>
                <w:b/>
                <w:szCs w:val="21"/>
              </w:rPr>
              <w:t>日</w:t>
            </w:r>
            <w:r w:rsidRPr="00224952">
              <w:rPr>
                <w:b/>
                <w:szCs w:val="21"/>
              </w:rPr>
              <w:t>)</w:t>
            </w:r>
          </w:p>
        </w:tc>
      </w:tr>
      <w:tr w:rsidR="00753756" w:rsidRPr="00224952" w:rsidTr="0024654F">
        <w:tc>
          <w:tcPr>
            <w:tcW w:w="3402" w:type="dxa"/>
            <w:vAlign w:val="center"/>
          </w:tcPr>
          <w:p w:rsidR="00753756" w:rsidRPr="00224952" w:rsidRDefault="00753756">
            <w:pPr>
              <w:rPr>
                <w:szCs w:val="21"/>
              </w:rPr>
            </w:pPr>
            <w:r w:rsidRPr="00224952">
              <w:rPr>
                <w:rFonts w:hint="eastAsia"/>
                <w:szCs w:val="21"/>
              </w:rPr>
              <w:t>基金份额累计净值增长率</w:t>
            </w:r>
          </w:p>
        </w:tc>
        <w:tc>
          <w:tcPr>
            <w:tcW w:w="5529" w:type="dxa"/>
            <w:vAlign w:val="center"/>
          </w:tcPr>
          <w:p w:rsidR="00753756" w:rsidRPr="00224952" w:rsidRDefault="00753756">
            <w:pPr>
              <w:jc w:val="right"/>
              <w:rPr>
                <w:szCs w:val="21"/>
              </w:rPr>
            </w:pPr>
            <w:r w:rsidRPr="00224952">
              <w:rPr>
                <w:szCs w:val="21"/>
              </w:rPr>
              <w:t>89.30%</w:t>
            </w:r>
          </w:p>
        </w:tc>
      </w:tr>
    </w:tbl>
    <w:bookmarkEnd w:id="21"/>
    <w:bookmarkEnd w:id="22"/>
    <w:p w:rsidR="00826F9C" w:rsidRDefault="003C0481">
      <w:pPr>
        <w:tabs>
          <w:tab w:val="left" w:pos="426"/>
        </w:tabs>
        <w:spacing w:line="360" w:lineRule="auto"/>
        <w:ind w:firstLineChars="200" w:firstLine="420"/>
        <w:rPr>
          <w:kern w:val="0"/>
          <w:szCs w:val="21"/>
        </w:rPr>
      </w:pPr>
      <w:r>
        <w:rPr>
          <w:kern w:val="0"/>
          <w:szCs w:val="21"/>
        </w:rPr>
        <w:t>注：</w:t>
      </w:r>
      <w:r>
        <w:rPr>
          <w:kern w:val="0"/>
          <w:szCs w:val="21"/>
        </w:rPr>
        <w:t>1.</w:t>
      </w:r>
      <w:r>
        <w:rPr>
          <w:kern w:val="0"/>
          <w:szCs w:val="21"/>
        </w:rPr>
        <w:t>所述基金业绩指标不包括持有人认购或交易基金的各项费用，计入费用后实际收益水平要低于所列数字。</w:t>
      </w:r>
    </w:p>
    <w:p w:rsidR="00826F9C" w:rsidRDefault="003C0481">
      <w:pPr>
        <w:tabs>
          <w:tab w:val="left" w:pos="426"/>
        </w:tabs>
        <w:spacing w:line="360" w:lineRule="auto"/>
        <w:ind w:firstLineChars="200" w:firstLine="420"/>
        <w:rPr>
          <w:kern w:val="0"/>
          <w:szCs w:val="21"/>
        </w:rPr>
      </w:pPr>
      <w:r>
        <w:rPr>
          <w:kern w:val="0"/>
          <w:szCs w:val="21"/>
        </w:rPr>
        <w:t>2.</w:t>
      </w:r>
      <w:r>
        <w:rPr>
          <w:kern w:val="0"/>
          <w:szCs w:val="21"/>
        </w:rPr>
        <w:t>本期已实现收益指基金本期利息收入、投资收益、其他收入（不含公允价值变动收益）扣除相关费用后的余额，本期利润为本期已实现收益加上本期公允价值变动收益。</w:t>
      </w:r>
    </w:p>
    <w:p w:rsidR="00753756" w:rsidRPr="00224952" w:rsidRDefault="00753756" w:rsidP="00E56272">
      <w:pPr>
        <w:tabs>
          <w:tab w:val="left" w:pos="426"/>
        </w:tabs>
        <w:spacing w:line="360" w:lineRule="auto"/>
        <w:ind w:firstLineChars="200" w:firstLine="420"/>
        <w:rPr>
          <w:kern w:val="0"/>
          <w:szCs w:val="21"/>
        </w:rPr>
      </w:pPr>
      <w:r w:rsidRPr="00224952">
        <w:rPr>
          <w:kern w:val="0"/>
          <w:szCs w:val="21"/>
        </w:rPr>
        <w:t>3.</w:t>
      </w:r>
      <w:r w:rsidRPr="00224952">
        <w:rPr>
          <w:kern w:val="0"/>
          <w:szCs w:val="21"/>
        </w:rPr>
        <w:t>期末可供分配利润，为期末资产负债表中未分配利润与未分配利润中已实现部分的孰低数。</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27" w:name="_Toc225498252"/>
      <w:bookmarkStart w:id="28" w:name="_Toc390421236"/>
      <w:bookmarkStart w:id="29" w:name="_Toc48654370"/>
      <w:r w:rsidRPr="00530FFD">
        <w:rPr>
          <w:rFonts w:ascii="宋体" w:hAnsi="宋体" w:cs="Arial"/>
          <w:color w:val="000000"/>
          <w:sz w:val="21"/>
          <w:szCs w:val="21"/>
        </w:rPr>
        <w:t>3.2</w:t>
      </w:r>
      <w:r w:rsidR="007D6699" w:rsidRPr="00530FFD">
        <w:rPr>
          <w:rFonts w:ascii="宋体" w:hAnsi="宋体" w:cs="Arial"/>
          <w:color w:val="000000"/>
          <w:sz w:val="21"/>
          <w:szCs w:val="21"/>
        </w:rPr>
        <w:tab/>
      </w:r>
      <w:r w:rsidRPr="00530FFD">
        <w:rPr>
          <w:rFonts w:ascii="宋体" w:hAnsi="宋体" w:cs="Arial" w:hint="eastAsia"/>
          <w:color w:val="000000"/>
          <w:sz w:val="21"/>
          <w:szCs w:val="21"/>
        </w:rPr>
        <w:t>基金净值表现</w:t>
      </w:r>
      <w:bookmarkEnd w:id="27"/>
      <w:bookmarkEnd w:id="28"/>
      <w:bookmarkEnd w:id="29"/>
    </w:p>
    <w:p w:rsidR="00753756" w:rsidRPr="00A959DD" w:rsidRDefault="00753756" w:rsidP="006E1449">
      <w:pPr>
        <w:spacing w:line="360" w:lineRule="auto"/>
        <w:ind w:firstLineChars="196" w:firstLine="413"/>
        <w:rPr>
          <w:rFonts w:ascii="宋体"/>
          <w:b/>
          <w:bCs/>
          <w:color w:val="000000"/>
          <w:szCs w:val="21"/>
        </w:rPr>
      </w:pPr>
      <w:r w:rsidRPr="00A959DD">
        <w:rPr>
          <w:rFonts w:ascii="宋体" w:hAnsi="宋体"/>
          <w:b/>
          <w:bCs/>
          <w:color w:val="000000"/>
          <w:szCs w:val="21"/>
        </w:rPr>
        <w:t xml:space="preserve">3.2.1 </w:t>
      </w:r>
      <w:r w:rsidRPr="00A959DD">
        <w:rPr>
          <w:rFonts w:ascii="宋体" w:hAnsi="宋体" w:hint="eastAsia"/>
          <w:b/>
          <w:bCs/>
          <w:color w:val="000000"/>
          <w:szCs w:val="21"/>
        </w:rPr>
        <w:t>基金份额净值增长率及其与同期业绩比较基准收益率的比较</w:t>
      </w:r>
    </w:p>
    <w:tbl>
      <w:tblPr>
        <w:tblW w:w="893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60"/>
        <w:gridCol w:w="1275"/>
        <w:gridCol w:w="1276"/>
        <w:gridCol w:w="1276"/>
        <w:gridCol w:w="1276"/>
        <w:gridCol w:w="1134"/>
        <w:gridCol w:w="1134"/>
      </w:tblGrid>
      <w:tr w:rsidR="00753756" w:rsidRPr="00224952" w:rsidTr="0024654F">
        <w:tc>
          <w:tcPr>
            <w:tcW w:w="1560" w:type="dxa"/>
            <w:vAlign w:val="center"/>
          </w:tcPr>
          <w:p w:rsidR="00753756" w:rsidRPr="00224952" w:rsidRDefault="00753756">
            <w:pPr>
              <w:jc w:val="center"/>
              <w:rPr>
                <w:color w:val="000000"/>
                <w:szCs w:val="21"/>
              </w:rPr>
            </w:pPr>
            <w:r w:rsidRPr="00224952">
              <w:rPr>
                <w:rFonts w:hint="eastAsia"/>
                <w:color w:val="000000"/>
                <w:szCs w:val="21"/>
              </w:rPr>
              <w:t>阶段</w:t>
            </w:r>
          </w:p>
        </w:tc>
        <w:tc>
          <w:tcPr>
            <w:tcW w:w="1275" w:type="dxa"/>
            <w:vAlign w:val="center"/>
          </w:tcPr>
          <w:p w:rsidR="00753756" w:rsidRPr="00224952" w:rsidRDefault="00753756">
            <w:pPr>
              <w:jc w:val="center"/>
              <w:rPr>
                <w:color w:val="000000"/>
                <w:szCs w:val="21"/>
              </w:rPr>
            </w:pPr>
            <w:r w:rsidRPr="00224952">
              <w:rPr>
                <w:rFonts w:hint="eastAsia"/>
                <w:color w:val="000000"/>
                <w:szCs w:val="21"/>
              </w:rPr>
              <w:t>份额净值增长率</w:t>
            </w:r>
            <w:r w:rsidRPr="00224952">
              <w:rPr>
                <w:rFonts w:ascii="宋体" w:hAnsi="宋体" w:cs="宋体" w:hint="eastAsia"/>
                <w:color w:val="000000"/>
                <w:szCs w:val="21"/>
              </w:rPr>
              <w:t>①</w:t>
            </w:r>
          </w:p>
        </w:tc>
        <w:tc>
          <w:tcPr>
            <w:tcW w:w="1276" w:type="dxa"/>
            <w:vAlign w:val="center"/>
          </w:tcPr>
          <w:p w:rsidR="00753756" w:rsidRPr="00224952" w:rsidRDefault="00753756">
            <w:pPr>
              <w:jc w:val="center"/>
              <w:rPr>
                <w:color w:val="000000"/>
                <w:szCs w:val="21"/>
              </w:rPr>
            </w:pPr>
            <w:r w:rsidRPr="00224952">
              <w:rPr>
                <w:rFonts w:hint="eastAsia"/>
                <w:color w:val="000000"/>
                <w:szCs w:val="21"/>
              </w:rPr>
              <w:t>份额净值增长率标准差</w:t>
            </w:r>
            <w:r w:rsidRPr="00224952">
              <w:rPr>
                <w:rFonts w:ascii="宋体" w:hAnsi="宋体" w:cs="宋体" w:hint="eastAsia"/>
                <w:color w:val="000000"/>
                <w:szCs w:val="21"/>
              </w:rPr>
              <w:t>②</w:t>
            </w:r>
          </w:p>
        </w:tc>
        <w:tc>
          <w:tcPr>
            <w:tcW w:w="1276" w:type="dxa"/>
            <w:vAlign w:val="center"/>
          </w:tcPr>
          <w:p w:rsidR="00753756" w:rsidRPr="00224952" w:rsidRDefault="00753756">
            <w:pPr>
              <w:jc w:val="center"/>
              <w:rPr>
                <w:color w:val="000000"/>
                <w:szCs w:val="21"/>
              </w:rPr>
            </w:pPr>
            <w:r w:rsidRPr="00224952">
              <w:rPr>
                <w:rFonts w:hint="eastAsia"/>
                <w:color w:val="000000"/>
                <w:szCs w:val="21"/>
              </w:rPr>
              <w:t>业绩比较基准收益率</w:t>
            </w:r>
            <w:r w:rsidRPr="00224952">
              <w:rPr>
                <w:rFonts w:ascii="宋体" w:hAnsi="宋体" w:cs="宋体" w:hint="eastAsia"/>
                <w:color w:val="000000"/>
                <w:szCs w:val="21"/>
              </w:rPr>
              <w:t>③</w:t>
            </w:r>
          </w:p>
        </w:tc>
        <w:tc>
          <w:tcPr>
            <w:tcW w:w="1276" w:type="dxa"/>
            <w:vAlign w:val="center"/>
          </w:tcPr>
          <w:p w:rsidR="00753756" w:rsidRPr="00224952" w:rsidRDefault="00753756">
            <w:pPr>
              <w:jc w:val="center"/>
              <w:rPr>
                <w:color w:val="000000"/>
                <w:szCs w:val="21"/>
              </w:rPr>
            </w:pPr>
            <w:r w:rsidRPr="00224952">
              <w:rPr>
                <w:rFonts w:hint="eastAsia"/>
                <w:color w:val="000000"/>
                <w:szCs w:val="21"/>
              </w:rPr>
              <w:t>业绩比较基准收益率标准差</w:t>
            </w:r>
            <w:r w:rsidRPr="00224952">
              <w:rPr>
                <w:rFonts w:ascii="宋体" w:hAnsi="宋体" w:cs="宋体" w:hint="eastAsia"/>
                <w:color w:val="000000"/>
                <w:szCs w:val="21"/>
              </w:rPr>
              <w:t>④</w:t>
            </w:r>
          </w:p>
        </w:tc>
        <w:tc>
          <w:tcPr>
            <w:tcW w:w="1134" w:type="dxa"/>
            <w:vAlign w:val="center"/>
          </w:tcPr>
          <w:p w:rsidR="00753756" w:rsidRPr="00224952" w:rsidRDefault="00753756">
            <w:pPr>
              <w:jc w:val="center"/>
              <w:rPr>
                <w:color w:val="000000"/>
                <w:szCs w:val="21"/>
              </w:rPr>
            </w:pPr>
            <w:r w:rsidRPr="00224952">
              <w:rPr>
                <w:rFonts w:ascii="宋体" w:hAnsi="宋体" w:cs="宋体" w:hint="eastAsia"/>
                <w:color w:val="000000"/>
                <w:szCs w:val="21"/>
              </w:rPr>
              <w:t>①</w:t>
            </w:r>
            <w:r w:rsidRPr="00224952">
              <w:rPr>
                <w:rFonts w:hint="eastAsia"/>
                <w:color w:val="000000"/>
                <w:szCs w:val="21"/>
              </w:rPr>
              <w:t>－</w:t>
            </w:r>
            <w:r w:rsidRPr="00224952">
              <w:rPr>
                <w:rFonts w:ascii="宋体" w:hAnsi="宋体" w:cs="宋体" w:hint="eastAsia"/>
                <w:color w:val="000000"/>
                <w:szCs w:val="21"/>
              </w:rPr>
              <w:t>③</w:t>
            </w:r>
          </w:p>
        </w:tc>
        <w:tc>
          <w:tcPr>
            <w:tcW w:w="1134" w:type="dxa"/>
            <w:vAlign w:val="center"/>
          </w:tcPr>
          <w:p w:rsidR="00753756" w:rsidRPr="00224952" w:rsidRDefault="00753756">
            <w:pPr>
              <w:jc w:val="center"/>
              <w:rPr>
                <w:color w:val="000000"/>
                <w:szCs w:val="21"/>
              </w:rPr>
            </w:pPr>
            <w:r w:rsidRPr="00224952">
              <w:rPr>
                <w:rFonts w:ascii="宋体" w:hAnsi="宋体" w:cs="宋体" w:hint="eastAsia"/>
                <w:color w:val="000000"/>
                <w:szCs w:val="21"/>
              </w:rPr>
              <w:t>②</w:t>
            </w:r>
            <w:r w:rsidRPr="00224952">
              <w:rPr>
                <w:rFonts w:hint="eastAsia"/>
                <w:color w:val="000000"/>
                <w:szCs w:val="21"/>
              </w:rPr>
              <w:t>－</w:t>
            </w:r>
            <w:r w:rsidRPr="00224952">
              <w:rPr>
                <w:rFonts w:ascii="宋体" w:hAnsi="宋体" w:cs="宋体" w:hint="eastAsia"/>
                <w:color w:val="000000"/>
                <w:szCs w:val="21"/>
              </w:rPr>
              <w:t>④</w:t>
            </w:r>
          </w:p>
        </w:tc>
      </w:tr>
      <w:tr w:rsidR="00826F9C">
        <w:tc>
          <w:tcPr>
            <w:tcW w:w="1560" w:type="dxa"/>
            <w:vAlign w:val="center"/>
          </w:tcPr>
          <w:p w:rsidR="00826F9C" w:rsidRDefault="003C0481">
            <w:pPr>
              <w:jc w:val="left"/>
            </w:pPr>
            <w:r>
              <w:rPr>
                <w:color w:val="000000"/>
                <w:szCs w:val="21"/>
              </w:rPr>
              <w:t>过去一个月</w:t>
            </w:r>
          </w:p>
        </w:tc>
        <w:tc>
          <w:tcPr>
            <w:tcW w:w="1275" w:type="dxa"/>
            <w:vAlign w:val="center"/>
          </w:tcPr>
          <w:p w:rsidR="00826F9C" w:rsidRDefault="003C0481">
            <w:pPr>
              <w:jc w:val="center"/>
            </w:pPr>
            <w:r>
              <w:rPr>
                <w:color w:val="000000"/>
                <w:szCs w:val="21"/>
              </w:rPr>
              <w:t>0.96%</w:t>
            </w:r>
          </w:p>
        </w:tc>
        <w:tc>
          <w:tcPr>
            <w:tcW w:w="1276" w:type="dxa"/>
            <w:vAlign w:val="center"/>
          </w:tcPr>
          <w:p w:rsidR="00826F9C" w:rsidRDefault="003C0481">
            <w:pPr>
              <w:jc w:val="center"/>
            </w:pPr>
            <w:r>
              <w:rPr>
                <w:color w:val="000000"/>
                <w:szCs w:val="21"/>
              </w:rPr>
              <w:t>0.21%</w:t>
            </w:r>
          </w:p>
        </w:tc>
        <w:tc>
          <w:tcPr>
            <w:tcW w:w="1276" w:type="dxa"/>
            <w:vAlign w:val="center"/>
          </w:tcPr>
          <w:p w:rsidR="00826F9C" w:rsidRDefault="003C0481">
            <w:pPr>
              <w:jc w:val="center"/>
            </w:pPr>
            <w:r>
              <w:rPr>
                <w:color w:val="000000"/>
                <w:szCs w:val="21"/>
              </w:rPr>
              <w:t>0.38%</w:t>
            </w:r>
          </w:p>
        </w:tc>
        <w:tc>
          <w:tcPr>
            <w:tcW w:w="1276" w:type="dxa"/>
            <w:vAlign w:val="center"/>
          </w:tcPr>
          <w:p w:rsidR="00826F9C" w:rsidRDefault="003C0481">
            <w:pPr>
              <w:jc w:val="center"/>
            </w:pPr>
            <w:r>
              <w:rPr>
                <w:color w:val="000000"/>
                <w:szCs w:val="21"/>
              </w:rPr>
              <w:t>0.01%</w:t>
            </w:r>
          </w:p>
        </w:tc>
        <w:tc>
          <w:tcPr>
            <w:tcW w:w="1134" w:type="dxa"/>
            <w:vAlign w:val="center"/>
          </w:tcPr>
          <w:p w:rsidR="00826F9C" w:rsidRDefault="003C0481">
            <w:pPr>
              <w:jc w:val="center"/>
            </w:pPr>
            <w:r>
              <w:rPr>
                <w:color w:val="000000"/>
                <w:szCs w:val="21"/>
              </w:rPr>
              <w:t>0.58%</w:t>
            </w:r>
          </w:p>
        </w:tc>
        <w:tc>
          <w:tcPr>
            <w:tcW w:w="1134" w:type="dxa"/>
            <w:vAlign w:val="center"/>
          </w:tcPr>
          <w:p w:rsidR="00826F9C" w:rsidRDefault="003C0481">
            <w:pPr>
              <w:jc w:val="center"/>
            </w:pPr>
            <w:r>
              <w:rPr>
                <w:color w:val="000000"/>
                <w:szCs w:val="21"/>
              </w:rPr>
              <w:t>0.20%</w:t>
            </w:r>
          </w:p>
        </w:tc>
      </w:tr>
      <w:tr w:rsidR="00826F9C">
        <w:tc>
          <w:tcPr>
            <w:tcW w:w="1560" w:type="dxa"/>
            <w:vAlign w:val="center"/>
          </w:tcPr>
          <w:p w:rsidR="00826F9C" w:rsidRDefault="003C0481">
            <w:pPr>
              <w:jc w:val="left"/>
            </w:pPr>
            <w:r>
              <w:rPr>
                <w:color w:val="000000"/>
                <w:szCs w:val="21"/>
              </w:rPr>
              <w:t>过去三个月</w:t>
            </w:r>
          </w:p>
        </w:tc>
        <w:tc>
          <w:tcPr>
            <w:tcW w:w="1275" w:type="dxa"/>
            <w:vAlign w:val="center"/>
          </w:tcPr>
          <w:p w:rsidR="00826F9C" w:rsidRDefault="003C0481">
            <w:pPr>
              <w:jc w:val="center"/>
            </w:pPr>
            <w:r>
              <w:rPr>
                <w:color w:val="000000"/>
                <w:szCs w:val="21"/>
              </w:rPr>
              <w:t>2.99%</w:t>
            </w:r>
          </w:p>
        </w:tc>
        <w:tc>
          <w:tcPr>
            <w:tcW w:w="1276" w:type="dxa"/>
            <w:vAlign w:val="center"/>
          </w:tcPr>
          <w:p w:rsidR="00826F9C" w:rsidRDefault="003C0481">
            <w:pPr>
              <w:jc w:val="center"/>
            </w:pPr>
            <w:r>
              <w:rPr>
                <w:color w:val="000000"/>
                <w:szCs w:val="21"/>
              </w:rPr>
              <w:t>0.22%</w:t>
            </w:r>
          </w:p>
        </w:tc>
        <w:tc>
          <w:tcPr>
            <w:tcW w:w="1276" w:type="dxa"/>
            <w:vAlign w:val="center"/>
          </w:tcPr>
          <w:p w:rsidR="00826F9C" w:rsidRDefault="003C0481">
            <w:pPr>
              <w:jc w:val="center"/>
            </w:pPr>
            <w:r>
              <w:rPr>
                <w:color w:val="000000"/>
                <w:szCs w:val="21"/>
              </w:rPr>
              <w:t>1.08%</w:t>
            </w:r>
          </w:p>
        </w:tc>
        <w:tc>
          <w:tcPr>
            <w:tcW w:w="1276" w:type="dxa"/>
            <w:vAlign w:val="center"/>
          </w:tcPr>
          <w:p w:rsidR="00826F9C" w:rsidRDefault="003C0481">
            <w:pPr>
              <w:jc w:val="center"/>
            </w:pPr>
            <w:r>
              <w:rPr>
                <w:color w:val="000000"/>
                <w:szCs w:val="21"/>
              </w:rPr>
              <w:t>0.01%</w:t>
            </w:r>
          </w:p>
        </w:tc>
        <w:tc>
          <w:tcPr>
            <w:tcW w:w="1134" w:type="dxa"/>
            <w:vAlign w:val="center"/>
          </w:tcPr>
          <w:p w:rsidR="00826F9C" w:rsidRDefault="003C0481">
            <w:pPr>
              <w:jc w:val="center"/>
            </w:pPr>
            <w:r>
              <w:rPr>
                <w:color w:val="000000"/>
                <w:szCs w:val="21"/>
              </w:rPr>
              <w:t>1.91%</w:t>
            </w:r>
          </w:p>
        </w:tc>
        <w:tc>
          <w:tcPr>
            <w:tcW w:w="1134" w:type="dxa"/>
            <w:vAlign w:val="center"/>
          </w:tcPr>
          <w:p w:rsidR="00826F9C" w:rsidRDefault="003C0481">
            <w:pPr>
              <w:jc w:val="center"/>
            </w:pPr>
            <w:r>
              <w:rPr>
                <w:color w:val="000000"/>
                <w:szCs w:val="21"/>
              </w:rPr>
              <w:t>0.21%</w:t>
            </w:r>
          </w:p>
        </w:tc>
      </w:tr>
      <w:tr w:rsidR="00826F9C">
        <w:tc>
          <w:tcPr>
            <w:tcW w:w="1560" w:type="dxa"/>
            <w:vAlign w:val="center"/>
          </w:tcPr>
          <w:p w:rsidR="00826F9C" w:rsidRDefault="003C0481">
            <w:pPr>
              <w:jc w:val="left"/>
            </w:pPr>
            <w:r>
              <w:rPr>
                <w:color w:val="000000"/>
                <w:szCs w:val="21"/>
              </w:rPr>
              <w:t>过去六个月</w:t>
            </w:r>
          </w:p>
        </w:tc>
        <w:tc>
          <w:tcPr>
            <w:tcW w:w="1275" w:type="dxa"/>
            <w:vAlign w:val="center"/>
          </w:tcPr>
          <w:p w:rsidR="00826F9C" w:rsidRDefault="003C0481">
            <w:pPr>
              <w:jc w:val="center"/>
            </w:pPr>
            <w:r>
              <w:rPr>
                <w:color w:val="000000"/>
                <w:szCs w:val="21"/>
              </w:rPr>
              <w:t>3.22%</w:t>
            </w:r>
          </w:p>
        </w:tc>
        <w:tc>
          <w:tcPr>
            <w:tcW w:w="1276" w:type="dxa"/>
            <w:vAlign w:val="center"/>
          </w:tcPr>
          <w:p w:rsidR="00826F9C" w:rsidRDefault="003C0481">
            <w:pPr>
              <w:jc w:val="center"/>
            </w:pPr>
            <w:r>
              <w:rPr>
                <w:color w:val="000000"/>
                <w:szCs w:val="21"/>
              </w:rPr>
              <w:t>0.33%</w:t>
            </w:r>
          </w:p>
        </w:tc>
        <w:tc>
          <w:tcPr>
            <w:tcW w:w="1276" w:type="dxa"/>
            <w:vAlign w:val="center"/>
          </w:tcPr>
          <w:p w:rsidR="00826F9C" w:rsidRDefault="003C0481">
            <w:pPr>
              <w:jc w:val="center"/>
            </w:pPr>
            <w:r>
              <w:rPr>
                <w:color w:val="000000"/>
                <w:szCs w:val="21"/>
              </w:rPr>
              <w:t>2.17%</w:t>
            </w:r>
          </w:p>
        </w:tc>
        <w:tc>
          <w:tcPr>
            <w:tcW w:w="1276" w:type="dxa"/>
            <w:vAlign w:val="center"/>
          </w:tcPr>
          <w:p w:rsidR="00826F9C" w:rsidRDefault="003C0481">
            <w:pPr>
              <w:jc w:val="center"/>
            </w:pPr>
            <w:r>
              <w:rPr>
                <w:color w:val="000000"/>
                <w:szCs w:val="21"/>
              </w:rPr>
              <w:t>0.02%</w:t>
            </w:r>
          </w:p>
        </w:tc>
        <w:tc>
          <w:tcPr>
            <w:tcW w:w="1134" w:type="dxa"/>
            <w:vAlign w:val="center"/>
          </w:tcPr>
          <w:p w:rsidR="00826F9C" w:rsidRDefault="003C0481">
            <w:pPr>
              <w:jc w:val="center"/>
            </w:pPr>
            <w:r>
              <w:rPr>
                <w:color w:val="000000"/>
                <w:szCs w:val="21"/>
              </w:rPr>
              <w:t>1.05%</w:t>
            </w:r>
          </w:p>
        </w:tc>
        <w:tc>
          <w:tcPr>
            <w:tcW w:w="1134" w:type="dxa"/>
            <w:vAlign w:val="center"/>
          </w:tcPr>
          <w:p w:rsidR="00826F9C" w:rsidRDefault="003C0481">
            <w:pPr>
              <w:jc w:val="center"/>
            </w:pPr>
            <w:r>
              <w:rPr>
                <w:color w:val="000000"/>
                <w:szCs w:val="21"/>
              </w:rPr>
              <w:t>0.31%</w:t>
            </w:r>
          </w:p>
        </w:tc>
      </w:tr>
      <w:tr w:rsidR="00826F9C">
        <w:tc>
          <w:tcPr>
            <w:tcW w:w="1560" w:type="dxa"/>
            <w:vAlign w:val="center"/>
          </w:tcPr>
          <w:p w:rsidR="00826F9C" w:rsidRDefault="003C0481">
            <w:pPr>
              <w:jc w:val="left"/>
            </w:pPr>
            <w:r>
              <w:rPr>
                <w:color w:val="000000"/>
                <w:szCs w:val="21"/>
              </w:rPr>
              <w:t>过去一年</w:t>
            </w:r>
          </w:p>
        </w:tc>
        <w:tc>
          <w:tcPr>
            <w:tcW w:w="1275" w:type="dxa"/>
            <w:vAlign w:val="center"/>
          </w:tcPr>
          <w:p w:rsidR="00826F9C" w:rsidRDefault="003C0481">
            <w:pPr>
              <w:jc w:val="center"/>
            </w:pPr>
            <w:r>
              <w:rPr>
                <w:color w:val="000000"/>
                <w:szCs w:val="21"/>
              </w:rPr>
              <w:t>8.86%</w:t>
            </w:r>
          </w:p>
        </w:tc>
        <w:tc>
          <w:tcPr>
            <w:tcW w:w="1276" w:type="dxa"/>
            <w:vAlign w:val="center"/>
          </w:tcPr>
          <w:p w:rsidR="00826F9C" w:rsidRDefault="003C0481">
            <w:pPr>
              <w:jc w:val="center"/>
            </w:pPr>
            <w:r>
              <w:rPr>
                <w:color w:val="000000"/>
                <w:szCs w:val="21"/>
              </w:rPr>
              <w:t>0.28%</w:t>
            </w:r>
          </w:p>
        </w:tc>
        <w:tc>
          <w:tcPr>
            <w:tcW w:w="1276" w:type="dxa"/>
            <w:vAlign w:val="center"/>
          </w:tcPr>
          <w:p w:rsidR="00826F9C" w:rsidRDefault="003C0481">
            <w:pPr>
              <w:jc w:val="center"/>
            </w:pPr>
            <w:r>
              <w:rPr>
                <w:color w:val="000000"/>
                <w:szCs w:val="21"/>
              </w:rPr>
              <w:t>4.41%</w:t>
            </w:r>
          </w:p>
        </w:tc>
        <w:tc>
          <w:tcPr>
            <w:tcW w:w="1276" w:type="dxa"/>
            <w:vAlign w:val="center"/>
          </w:tcPr>
          <w:p w:rsidR="00826F9C" w:rsidRDefault="003C0481">
            <w:pPr>
              <w:jc w:val="center"/>
            </w:pPr>
            <w:r>
              <w:rPr>
                <w:color w:val="000000"/>
                <w:szCs w:val="21"/>
              </w:rPr>
              <w:t>0.01%</w:t>
            </w:r>
          </w:p>
        </w:tc>
        <w:tc>
          <w:tcPr>
            <w:tcW w:w="1134" w:type="dxa"/>
            <w:vAlign w:val="center"/>
          </w:tcPr>
          <w:p w:rsidR="00826F9C" w:rsidRDefault="003C0481">
            <w:pPr>
              <w:jc w:val="center"/>
            </w:pPr>
            <w:r>
              <w:rPr>
                <w:color w:val="000000"/>
                <w:szCs w:val="21"/>
              </w:rPr>
              <w:t>4.45%</w:t>
            </w:r>
          </w:p>
        </w:tc>
        <w:tc>
          <w:tcPr>
            <w:tcW w:w="1134" w:type="dxa"/>
            <w:vAlign w:val="center"/>
          </w:tcPr>
          <w:p w:rsidR="00826F9C" w:rsidRDefault="003C0481">
            <w:pPr>
              <w:jc w:val="center"/>
            </w:pPr>
            <w:r>
              <w:rPr>
                <w:color w:val="000000"/>
                <w:szCs w:val="21"/>
              </w:rPr>
              <w:t>0.27%</w:t>
            </w:r>
          </w:p>
        </w:tc>
      </w:tr>
      <w:tr w:rsidR="00826F9C">
        <w:tc>
          <w:tcPr>
            <w:tcW w:w="1560" w:type="dxa"/>
            <w:vAlign w:val="center"/>
          </w:tcPr>
          <w:p w:rsidR="00826F9C" w:rsidRDefault="003C0481">
            <w:pPr>
              <w:jc w:val="left"/>
            </w:pPr>
            <w:r>
              <w:rPr>
                <w:color w:val="000000"/>
                <w:szCs w:val="21"/>
              </w:rPr>
              <w:t>过去三年</w:t>
            </w:r>
          </w:p>
        </w:tc>
        <w:tc>
          <w:tcPr>
            <w:tcW w:w="1275" w:type="dxa"/>
            <w:vAlign w:val="center"/>
          </w:tcPr>
          <w:p w:rsidR="00826F9C" w:rsidRDefault="003C0481">
            <w:pPr>
              <w:jc w:val="center"/>
            </w:pPr>
            <w:r>
              <w:rPr>
                <w:color w:val="000000"/>
                <w:szCs w:val="21"/>
              </w:rPr>
              <w:t>25.78%</w:t>
            </w:r>
          </w:p>
        </w:tc>
        <w:tc>
          <w:tcPr>
            <w:tcW w:w="1276" w:type="dxa"/>
            <w:vAlign w:val="center"/>
          </w:tcPr>
          <w:p w:rsidR="00826F9C" w:rsidRDefault="003C0481">
            <w:pPr>
              <w:jc w:val="center"/>
            </w:pPr>
            <w:r>
              <w:rPr>
                <w:color w:val="000000"/>
                <w:szCs w:val="21"/>
              </w:rPr>
              <w:t>0.27%</w:t>
            </w:r>
          </w:p>
        </w:tc>
        <w:tc>
          <w:tcPr>
            <w:tcW w:w="1276" w:type="dxa"/>
            <w:vAlign w:val="center"/>
          </w:tcPr>
          <w:p w:rsidR="00826F9C" w:rsidRDefault="003C0481">
            <w:pPr>
              <w:jc w:val="center"/>
            </w:pPr>
            <w:r>
              <w:rPr>
                <w:color w:val="000000"/>
                <w:szCs w:val="21"/>
              </w:rPr>
              <w:t>13.81%</w:t>
            </w:r>
          </w:p>
        </w:tc>
        <w:tc>
          <w:tcPr>
            <w:tcW w:w="1276" w:type="dxa"/>
            <w:vAlign w:val="center"/>
          </w:tcPr>
          <w:p w:rsidR="00826F9C" w:rsidRDefault="003C0481">
            <w:pPr>
              <w:jc w:val="center"/>
            </w:pPr>
            <w:r>
              <w:rPr>
                <w:color w:val="000000"/>
                <w:szCs w:val="21"/>
              </w:rPr>
              <w:t>0.01%</w:t>
            </w:r>
          </w:p>
        </w:tc>
        <w:tc>
          <w:tcPr>
            <w:tcW w:w="1134" w:type="dxa"/>
            <w:vAlign w:val="center"/>
          </w:tcPr>
          <w:p w:rsidR="00826F9C" w:rsidRDefault="003C0481">
            <w:pPr>
              <w:jc w:val="center"/>
            </w:pPr>
            <w:r>
              <w:rPr>
                <w:color w:val="000000"/>
                <w:szCs w:val="21"/>
              </w:rPr>
              <w:t>11.97%</w:t>
            </w:r>
          </w:p>
        </w:tc>
        <w:tc>
          <w:tcPr>
            <w:tcW w:w="1134" w:type="dxa"/>
            <w:vAlign w:val="center"/>
          </w:tcPr>
          <w:p w:rsidR="00826F9C" w:rsidRDefault="003C0481">
            <w:pPr>
              <w:jc w:val="center"/>
            </w:pPr>
            <w:r>
              <w:rPr>
                <w:color w:val="000000"/>
                <w:szCs w:val="21"/>
              </w:rPr>
              <w:t>0.26%</w:t>
            </w:r>
          </w:p>
        </w:tc>
      </w:tr>
      <w:tr w:rsidR="00826F9C">
        <w:tc>
          <w:tcPr>
            <w:tcW w:w="1560" w:type="dxa"/>
            <w:vAlign w:val="center"/>
          </w:tcPr>
          <w:p w:rsidR="00826F9C" w:rsidRDefault="003C0481">
            <w:pPr>
              <w:jc w:val="left"/>
            </w:pPr>
            <w:r>
              <w:rPr>
                <w:color w:val="000000"/>
                <w:szCs w:val="21"/>
              </w:rPr>
              <w:t>自基金合同生效起至今</w:t>
            </w:r>
          </w:p>
        </w:tc>
        <w:tc>
          <w:tcPr>
            <w:tcW w:w="1275" w:type="dxa"/>
            <w:vAlign w:val="center"/>
          </w:tcPr>
          <w:p w:rsidR="00826F9C" w:rsidRDefault="003C0481">
            <w:pPr>
              <w:jc w:val="center"/>
            </w:pPr>
            <w:r>
              <w:rPr>
                <w:color w:val="000000"/>
                <w:szCs w:val="21"/>
              </w:rPr>
              <w:t>89.30%</w:t>
            </w:r>
          </w:p>
        </w:tc>
        <w:tc>
          <w:tcPr>
            <w:tcW w:w="1276" w:type="dxa"/>
            <w:vAlign w:val="center"/>
          </w:tcPr>
          <w:p w:rsidR="00826F9C" w:rsidRDefault="003C0481">
            <w:pPr>
              <w:jc w:val="center"/>
            </w:pPr>
            <w:r>
              <w:rPr>
                <w:color w:val="000000"/>
                <w:szCs w:val="21"/>
              </w:rPr>
              <w:t>0.28%</w:t>
            </w:r>
          </w:p>
        </w:tc>
        <w:tc>
          <w:tcPr>
            <w:tcW w:w="1276" w:type="dxa"/>
            <w:vAlign w:val="center"/>
          </w:tcPr>
          <w:p w:rsidR="00826F9C" w:rsidRDefault="003C0481">
            <w:pPr>
              <w:jc w:val="center"/>
            </w:pPr>
            <w:r>
              <w:rPr>
                <w:color w:val="000000"/>
                <w:szCs w:val="21"/>
              </w:rPr>
              <w:t>38.02%</w:t>
            </w:r>
          </w:p>
        </w:tc>
        <w:tc>
          <w:tcPr>
            <w:tcW w:w="1276" w:type="dxa"/>
            <w:vAlign w:val="center"/>
          </w:tcPr>
          <w:p w:rsidR="00826F9C" w:rsidRDefault="003C0481">
            <w:pPr>
              <w:jc w:val="center"/>
            </w:pPr>
            <w:r>
              <w:rPr>
                <w:color w:val="000000"/>
                <w:szCs w:val="21"/>
              </w:rPr>
              <w:t>0.01%</w:t>
            </w:r>
          </w:p>
        </w:tc>
        <w:tc>
          <w:tcPr>
            <w:tcW w:w="1134" w:type="dxa"/>
            <w:vAlign w:val="center"/>
          </w:tcPr>
          <w:p w:rsidR="00826F9C" w:rsidRDefault="003C0481">
            <w:pPr>
              <w:jc w:val="center"/>
            </w:pPr>
            <w:r>
              <w:rPr>
                <w:color w:val="000000"/>
                <w:szCs w:val="21"/>
              </w:rPr>
              <w:t>51.28%</w:t>
            </w:r>
          </w:p>
        </w:tc>
        <w:tc>
          <w:tcPr>
            <w:tcW w:w="1134" w:type="dxa"/>
            <w:vAlign w:val="center"/>
          </w:tcPr>
          <w:p w:rsidR="00826F9C" w:rsidRDefault="003C0481">
            <w:pPr>
              <w:jc w:val="center"/>
            </w:pPr>
            <w:r>
              <w:rPr>
                <w:color w:val="000000"/>
                <w:szCs w:val="21"/>
              </w:rPr>
              <w:t>0.27%</w:t>
            </w:r>
          </w:p>
        </w:tc>
      </w:tr>
    </w:tbl>
    <w:p w:rsidR="00753756" w:rsidRPr="00A959DD" w:rsidRDefault="00753756" w:rsidP="006E1449">
      <w:pPr>
        <w:spacing w:line="360" w:lineRule="auto"/>
        <w:ind w:firstLineChars="196" w:firstLine="413"/>
        <w:rPr>
          <w:rFonts w:ascii="宋体"/>
          <w:b/>
          <w:bCs/>
          <w:color w:val="000000"/>
          <w:szCs w:val="21"/>
        </w:rPr>
      </w:pPr>
      <w:r w:rsidRPr="00A959DD">
        <w:rPr>
          <w:rFonts w:ascii="宋体" w:hAnsi="宋体"/>
          <w:b/>
          <w:bCs/>
          <w:color w:val="000000"/>
          <w:szCs w:val="21"/>
        </w:rPr>
        <w:t xml:space="preserve">3.2.2 </w:t>
      </w:r>
      <w:r w:rsidR="00FB4918">
        <w:rPr>
          <w:rStyle w:val="af9"/>
          <w:rFonts w:ascii="宋体" w:hAnsi="宋体" w:cs="宋体" w:hint="eastAsia"/>
          <w:color w:val="000000"/>
          <w:shd w:val="clear" w:color="auto" w:fill="FFFFFF"/>
        </w:rPr>
        <w:t>自基金合同生效以来</w:t>
      </w:r>
      <w:r w:rsidRPr="00A959DD">
        <w:rPr>
          <w:rFonts w:ascii="宋体" w:hAnsi="宋体" w:hint="eastAsia"/>
          <w:b/>
          <w:bCs/>
          <w:color w:val="000000"/>
          <w:szCs w:val="21"/>
        </w:rPr>
        <w:t>基金份额累计净值增长率变动及其与同期业绩比较基准收益率变动的比较</w:t>
      </w:r>
    </w:p>
    <w:p w:rsidR="00753756" w:rsidRPr="00224952" w:rsidRDefault="00753756" w:rsidP="004C1748">
      <w:pPr>
        <w:spacing w:line="360" w:lineRule="auto"/>
        <w:jc w:val="center"/>
        <w:rPr>
          <w:kern w:val="0"/>
          <w:szCs w:val="21"/>
        </w:rPr>
      </w:pPr>
      <w:r w:rsidRPr="00224952">
        <w:rPr>
          <w:kern w:val="0"/>
          <w:szCs w:val="21"/>
        </w:rPr>
        <w:t>易方达裕丰回报债券型证券投资基金</w:t>
      </w:r>
    </w:p>
    <w:p w:rsidR="00A76BBD" w:rsidRPr="00224952" w:rsidRDefault="00A76BBD" w:rsidP="00A76BBD">
      <w:pPr>
        <w:spacing w:line="360" w:lineRule="auto"/>
        <w:jc w:val="center"/>
        <w:rPr>
          <w:kern w:val="0"/>
          <w:szCs w:val="21"/>
        </w:rPr>
      </w:pPr>
      <w:r w:rsidRPr="00224952">
        <w:rPr>
          <w:rFonts w:hint="eastAsia"/>
          <w:kern w:val="0"/>
          <w:szCs w:val="21"/>
        </w:rPr>
        <w:t>份额累计净值增长率与业绩比较基准收益率历史走势对比图</w:t>
      </w:r>
    </w:p>
    <w:p w:rsidR="00753756" w:rsidRPr="00224952" w:rsidRDefault="00753756" w:rsidP="004C1748">
      <w:pPr>
        <w:pStyle w:val="a5"/>
        <w:snapToGrid w:val="0"/>
        <w:spacing w:line="360" w:lineRule="auto"/>
        <w:jc w:val="center"/>
        <w:rPr>
          <w:rFonts w:ascii="Times New Roman" w:hAnsi="Times New Roman"/>
        </w:rPr>
      </w:pPr>
      <w:r w:rsidRPr="00224952">
        <w:rPr>
          <w:rFonts w:ascii="Times New Roman" w:hAnsi="Times New Roman" w:hint="eastAsia"/>
        </w:rPr>
        <w:t>（</w:t>
      </w:r>
      <w:r w:rsidRPr="00224952">
        <w:rPr>
          <w:rFonts w:ascii="Times New Roman" w:hAnsi="Times New Roman"/>
        </w:rPr>
        <w:t>2013</w:t>
      </w:r>
      <w:r w:rsidRPr="00224952">
        <w:rPr>
          <w:rFonts w:ascii="Times New Roman" w:hAnsi="Times New Roman"/>
        </w:rPr>
        <w:t>年</w:t>
      </w:r>
      <w:r w:rsidRPr="00224952">
        <w:rPr>
          <w:rFonts w:ascii="Times New Roman" w:hAnsi="Times New Roman"/>
        </w:rPr>
        <w:t>8</w:t>
      </w:r>
      <w:r w:rsidRPr="00224952">
        <w:rPr>
          <w:rFonts w:ascii="Times New Roman" w:hAnsi="Times New Roman"/>
        </w:rPr>
        <w:t>月</w:t>
      </w:r>
      <w:r w:rsidRPr="00224952">
        <w:rPr>
          <w:rFonts w:ascii="Times New Roman" w:hAnsi="Times New Roman"/>
        </w:rPr>
        <w:t>23</w:t>
      </w:r>
      <w:r w:rsidRPr="00224952">
        <w:rPr>
          <w:rFonts w:ascii="Times New Roman" w:hAnsi="Times New Roman"/>
        </w:rPr>
        <w:t>日</w:t>
      </w:r>
      <w:r w:rsidRPr="00224952">
        <w:rPr>
          <w:rFonts w:ascii="Times New Roman" w:hAnsi="Times New Roman" w:hint="eastAsia"/>
        </w:rPr>
        <w:t>至</w:t>
      </w:r>
      <w:r w:rsidRPr="00224952">
        <w:rPr>
          <w:rFonts w:ascii="Times New Roman" w:hAnsi="Times New Roman"/>
        </w:rPr>
        <w:t>2020</w:t>
      </w:r>
      <w:r w:rsidRPr="00224952">
        <w:rPr>
          <w:rFonts w:ascii="Times New Roman" w:hAnsi="Times New Roman"/>
        </w:rPr>
        <w:t>年</w:t>
      </w:r>
      <w:r w:rsidRPr="00224952">
        <w:rPr>
          <w:rFonts w:ascii="Times New Roman" w:hAnsi="Times New Roman"/>
        </w:rPr>
        <w:t>6</w:t>
      </w:r>
      <w:r w:rsidRPr="00224952">
        <w:rPr>
          <w:rFonts w:ascii="Times New Roman" w:hAnsi="Times New Roman"/>
        </w:rPr>
        <w:t>月</w:t>
      </w:r>
      <w:r w:rsidRPr="00224952">
        <w:rPr>
          <w:rFonts w:ascii="Times New Roman" w:hAnsi="Times New Roman"/>
        </w:rPr>
        <w:t>30</w:t>
      </w:r>
      <w:r w:rsidRPr="00224952">
        <w:rPr>
          <w:rFonts w:ascii="Times New Roman" w:hAnsi="Times New Roman"/>
        </w:rPr>
        <w:t>日</w:t>
      </w:r>
      <w:r w:rsidRPr="00224952">
        <w:rPr>
          <w:rFonts w:ascii="Times New Roman" w:hAnsi="Times New Roman" w:hint="eastAsia"/>
        </w:rPr>
        <w:t>）</w:t>
      </w:r>
    </w:p>
    <w:p w:rsidR="00753756" w:rsidRPr="00224952" w:rsidRDefault="00BB5BC4" w:rsidP="00D82066">
      <w:pPr>
        <w:spacing w:line="360" w:lineRule="auto"/>
        <w:jc w:val="center"/>
        <w:rPr>
          <w:color w:val="000000"/>
          <w:szCs w:val="21"/>
        </w:rPr>
      </w:pPr>
      <w:r>
        <w:rPr>
          <w:noProof/>
          <w:color w:val="000000"/>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style="width:452.25pt;height:263.25pt;visibility:visible">
            <v:imagedata r:id="rId9" o:title=""/>
          </v:shape>
        </w:pict>
      </w:r>
    </w:p>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注：自基金合同生效至报告期末，基金份额净值增长率为</w:t>
      </w:r>
      <w:r w:rsidRPr="00224952">
        <w:rPr>
          <w:kern w:val="0"/>
          <w:szCs w:val="21"/>
        </w:rPr>
        <w:t>89.30%</w:t>
      </w:r>
      <w:r w:rsidRPr="00224952">
        <w:rPr>
          <w:kern w:val="0"/>
          <w:szCs w:val="21"/>
        </w:rPr>
        <w:t>，同期业绩比较基准收益率为</w:t>
      </w:r>
      <w:r w:rsidRPr="00224952">
        <w:rPr>
          <w:kern w:val="0"/>
          <w:szCs w:val="21"/>
        </w:rPr>
        <w:t>38.02%</w:t>
      </w:r>
      <w:r w:rsidRPr="00224952">
        <w:rPr>
          <w:kern w:val="0"/>
          <w:szCs w:val="21"/>
        </w:rPr>
        <w:t>。</w:t>
      </w:r>
    </w:p>
    <w:p w:rsidR="00753756" w:rsidRPr="008D36FA" w:rsidRDefault="00753756" w:rsidP="00C62536">
      <w:pPr>
        <w:pStyle w:val="20"/>
        <w:tabs>
          <w:tab w:val="num" w:pos="425"/>
        </w:tabs>
        <w:spacing w:beforeLines="100" w:before="312" w:afterLines="100" w:after="312"/>
        <w:ind w:left="425" w:hanging="425"/>
        <w:jc w:val="center"/>
        <w:rPr>
          <w:rFonts w:ascii="宋体" w:hAnsi="宋体" w:cs="Arial"/>
          <w:bCs/>
          <w:color w:val="000000"/>
          <w:sz w:val="21"/>
          <w:szCs w:val="21"/>
        </w:rPr>
      </w:pPr>
      <w:bookmarkStart w:id="30" w:name="_Toc225498254"/>
      <w:bookmarkStart w:id="31" w:name="_Toc48654371"/>
      <w:r w:rsidRPr="008D36FA">
        <w:rPr>
          <w:rFonts w:ascii="宋体" w:hAnsi="宋体" w:cs="Arial"/>
          <w:bCs/>
          <w:color w:val="000000"/>
          <w:sz w:val="21"/>
          <w:szCs w:val="21"/>
        </w:rPr>
        <w:t>4</w:t>
      </w:r>
      <w:r w:rsidRPr="008D36FA">
        <w:rPr>
          <w:rFonts w:ascii="宋体" w:hAnsi="宋体" w:cs="Arial" w:hint="eastAsia"/>
          <w:bCs/>
          <w:color w:val="000000"/>
          <w:sz w:val="21"/>
          <w:szCs w:val="21"/>
        </w:rPr>
        <w:t>管理人报告</w:t>
      </w:r>
      <w:bookmarkEnd w:id="30"/>
      <w:bookmarkEnd w:id="31"/>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32" w:name="_Toc390421238"/>
      <w:bookmarkStart w:id="33" w:name="_Toc48654372"/>
      <w:r w:rsidRPr="00530FFD">
        <w:rPr>
          <w:rFonts w:ascii="宋体" w:hAnsi="宋体" w:cs="Arial"/>
          <w:color w:val="000000"/>
          <w:sz w:val="21"/>
          <w:szCs w:val="21"/>
        </w:rPr>
        <w:t>4.1</w:t>
      </w:r>
      <w:r w:rsidR="007D6699" w:rsidRPr="00530FFD">
        <w:rPr>
          <w:rFonts w:ascii="宋体" w:hAnsi="宋体" w:cs="Arial"/>
          <w:color w:val="000000"/>
          <w:sz w:val="21"/>
          <w:szCs w:val="21"/>
        </w:rPr>
        <w:tab/>
      </w:r>
      <w:r w:rsidRPr="00530FFD">
        <w:rPr>
          <w:rFonts w:ascii="宋体" w:hAnsi="宋体" w:cs="Arial" w:hint="eastAsia"/>
          <w:color w:val="000000"/>
          <w:sz w:val="21"/>
          <w:szCs w:val="21"/>
        </w:rPr>
        <w:t>基金管理人及基金经理情况</w:t>
      </w:r>
      <w:bookmarkEnd w:id="32"/>
      <w:bookmarkEnd w:id="33"/>
    </w:p>
    <w:p w:rsidR="00753756" w:rsidRPr="00A959DD" w:rsidRDefault="00753756" w:rsidP="006E1449">
      <w:pPr>
        <w:spacing w:line="360" w:lineRule="auto"/>
        <w:ind w:firstLineChars="196" w:firstLine="413"/>
        <w:rPr>
          <w:rFonts w:ascii="宋体"/>
          <w:b/>
          <w:bCs/>
          <w:color w:val="000000"/>
          <w:szCs w:val="21"/>
        </w:rPr>
      </w:pPr>
      <w:r w:rsidRPr="00A959DD">
        <w:rPr>
          <w:rFonts w:ascii="宋体" w:hAnsi="宋体"/>
          <w:b/>
          <w:bCs/>
          <w:color w:val="000000"/>
          <w:szCs w:val="21"/>
        </w:rPr>
        <w:t xml:space="preserve">4.1.1 </w:t>
      </w:r>
      <w:r w:rsidRPr="00A959DD">
        <w:rPr>
          <w:rFonts w:ascii="宋体" w:hAnsi="宋体" w:hint="eastAsia"/>
          <w:b/>
          <w:bCs/>
          <w:color w:val="000000"/>
          <w:szCs w:val="21"/>
        </w:rPr>
        <w:t>基金管理人及其管理基金的经验</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经中国证监会证监基金字</w:t>
      </w:r>
      <w:r w:rsidRPr="00E56272">
        <w:rPr>
          <w:kern w:val="0"/>
          <w:szCs w:val="21"/>
        </w:rPr>
        <w:t>[2001]4</w:t>
      </w:r>
      <w:r w:rsidRPr="00E56272">
        <w:rPr>
          <w:kern w:val="0"/>
          <w:szCs w:val="21"/>
        </w:rPr>
        <w:t>号文批准，本基金管理人成立于</w:t>
      </w:r>
      <w:r w:rsidRPr="00E56272">
        <w:rPr>
          <w:kern w:val="0"/>
          <w:szCs w:val="21"/>
        </w:rPr>
        <w:t>2001</w:t>
      </w:r>
      <w:r w:rsidRPr="00E56272">
        <w:rPr>
          <w:kern w:val="0"/>
          <w:szCs w:val="21"/>
        </w:rPr>
        <w:t>年</w:t>
      </w:r>
      <w:r w:rsidRPr="00E56272">
        <w:rPr>
          <w:kern w:val="0"/>
          <w:szCs w:val="21"/>
        </w:rPr>
        <w:t>4</w:t>
      </w:r>
      <w:r w:rsidRPr="00E56272">
        <w:rPr>
          <w:kern w:val="0"/>
          <w:szCs w:val="21"/>
        </w:rPr>
        <w:t>月</w:t>
      </w:r>
      <w:r w:rsidRPr="00E56272">
        <w:rPr>
          <w:kern w:val="0"/>
          <w:szCs w:val="21"/>
        </w:rPr>
        <w:t>17</w:t>
      </w:r>
      <w:r w:rsidRPr="00E56272">
        <w:rPr>
          <w:kern w:val="0"/>
          <w:szCs w:val="21"/>
        </w:rPr>
        <w:t>日，总部设在广州，在北京、上海、香港等地设有分公司或子公司。本基金管理人拥有公募、社保、年金、特定客户资产管理、</w:t>
      </w:r>
      <w:r w:rsidRPr="00E56272">
        <w:rPr>
          <w:kern w:val="0"/>
          <w:szCs w:val="21"/>
        </w:rPr>
        <w:t>QDII</w:t>
      </w:r>
      <w:r w:rsidRPr="00E56272">
        <w:rPr>
          <w:kern w:val="0"/>
          <w:szCs w:val="21"/>
        </w:rPr>
        <w:t>、基本养老保险基金投资等业务资格，在主动权益、固定收益、指数投资、量化投资、混合资产投资、海外投资、多资产投资等领域全面布局，为境内外客户提供包括标准化公募基金与定制化私募产品在内的资产管理解决方案。</w:t>
      </w:r>
    </w:p>
    <w:p w:rsidR="00753756" w:rsidRPr="00A959DD" w:rsidRDefault="00753756" w:rsidP="006E1449">
      <w:pPr>
        <w:spacing w:line="360" w:lineRule="auto"/>
        <w:ind w:firstLineChars="196" w:firstLine="413"/>
        <w:rPr>
          <w:rFonts w:ascii="宋体"/>
          <w:b/>
          <w:bCs/>
          <w:color w:val="000000"/>
          <w:szCs w:val="21"/>
        </w:rPr>
      </w:pPr>
      <w:r w:rsidRPr="00A959DD">
        <w:rPr>
          <w:rFonts w:ascii="宋体" w:hAnsi="宋体"/>
          <w:b/>
          <w:bCs/>
          <w:color w:val="000000"/>
          <w:szCs w:val="21"/>
        </w:rPr>
        <w:t xml:space="preserve">4.1.2 </w:t>
      </w:r>
      <w:r w:rsidRPr="00A959DD">
        <w:rPr>
          <w:rFonts w:ascii="宋体" w:hAnsi="宋体" w:hint="eastAsia"/>
          <w:b/>
          <w:bCs/>
          <w:color w:val="000000"/>
          <w:szCs w:val="21"/>
        </w:rPr>
        <w:t>基金经理（或基金经理小组）及基金经理助理简介</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
        <w:gridCol w:w="3402"/>
        <w:gridCol w:w="709"/>
        <w:gridCol w:w="708"/>
        <w:gridCol w:w="709"/>
        <w:gridCol w:w="3548"/>
      </w:tblGrid>
      <w:tr w:rsidR="00CE2573" w:rsidRPr="00B17B29" w:rsidTr="00E56272">
        <w:trPr>
          <w:cantSplit/>
        </w:trPr>
        <w:tc>
          <w:tcPr>
            <w:tcW w:w="464" w:type="dxa"/>
            <w:vMerge w:val="restart"/>
            <w:vAlign w:val="center"/>
          </w:tcPr>
          <w:p w:rsidR="00CE2573" w:rsidRPr="00B17B29" w:rsidRDefault="00CE2573" w:rsidP="00E56272">
            <w:pPr>
              <w:jc w:val="center"/>
              <w:rPr>
                <w:color w:val="000000"/>
                <w:szCs w:val="21"/>
              </w:rPr>
            </w:pPr>
            <w:r w:rsidRPr="00B17B29">
              <w:rPr>
                <w:color w:val="000000"/>
                <w:szCs w:val="21"/>
              </w:rPr>
              <w:t>姓名</w:t>
            </w:r>
          </w:p>
        </w:tc>
        <w:tc>
          <w:tcPr>
            <w:tcW w:w="3402" w:type="dxa"/>
            <w:vMerge w:val="restart"/>
            <w:vAlign w:val="center"/>
          </w:tcPr>
          <w:p w:rsidR="00CE2573" w:rsidRPr="00B17B29" w:rsidRDefault="00CE2573" w:rsidP="00E56272">
            <w:pPr>
              <w:jc w:val="center"/>
              <w:rPr>
                <w:color w:val="000000"/>
                <w:szCs w:val="21"/>
              </w:rPr>
            </w:pPr>
            <w:r w:rsidRPr="00B17B29">
              <w:rPr>
                <w:color w:val="000000"/>
                <w:szCs w:val="21"/>
              </w:rPr>
              <w:t>职务</w:t>
            </w:r>
          </w:p>
        </w:tc>
        <w:tc>
          <w:tcPr>
            <w:tcW w:w="1417" w:type="dxa"/>
            <w:gridSpan w:val="2"/>
          </w:tcPr>
          <w:p w:rsidR="00CE2573" w:rsidRPr="00B17B29" w:rsidRDefault="00CE2573" w:rsidP="00E56272">
            <w:pPr>
              <w:jc w:val="center"/>
              <w:rPr>
                <w:color w:val="000000"/>
                <w:szCs w:val="21"/>
              </w:rPr>
            </w:pPr>
            <w:r w:rsidRPr="00B17B29">
              <w:rPr>
                <w:color w:val="000000"/>
                <w:szCs w:val="21"/>
              </w:rPr>
              <w:t>任本基金的基金经理（助理）期限</w:t>
            </w:r>
          </w:p>
        </w:tc>
        <w:tc>
          <w:tcPr>
            <w:tcW w:w="709" w:type="dxa"/>
            <w:vMerge w:val="restart"/>
            <w:vAlign w:val="center"/>
          </w:tcPr>
          <w:p w:rsidR="00CE2573" w:rsidRPr="00B17B29" w:rsidRDefault="00CE2573" w:rsidP="00E56272">
            <w:pPr>
              <w:jc w:val="center"/>
              <w:rPr>
                <w:color w:val="000000"/>
                <w:szCs w:val="21"/>
              </w:rPr>
            </w:pPr>
            <w:r w:rsidRPr="00B17B29">
              <w:rPr>
                <w:color w:val="000000"/>
                <w:szCs w:val="21"/>
              </w:rPr>
              <w:t>证券从业年限</w:t>
            </w:r>
          </w:p>
        </w:tc>
        <w:tc>
          <w:tcPr>
            <w:tcW w:w="3548" w:type="dxa"/>
            <w:vMerge w:val="restart"/>
            <w:vAlign w:val="center"/>
          </w:tcPr>
          <w:p w:rsidR="00CE2573" w:rsidRPr="00B17B29" w:rsidRDefault="00CE2573" w:rsidP="00E56272">
            <w:pPr>
              <w:jc w:val="center"/>
              <w:rPr>
                <w:color w:val="000000"/>
                <w:szCs w:val="21"/>
              </w:rPr>
            </w:pPr>
            <w:r w:rsidRPr="00B17B29">
              <w:rPr>
                <w:color w:val="000000"/>
                <w:szCs w:val="21"/>
              </w:rPr>
              <w:t>说明</w:t>
            </w:r>
          </w:p>
        </w:tc>
      </w:tr>
      <w:tr w:rsidR="00CE2573" w:rsidRPr="00B17B29" w:rsidTr="00E56272">
        <w:trPr>
          <w:cantSplit/>
        </w:trPr>
        <w:tc>
          <w:tcPr>
            <w:tcW w:w="464" w:type="dxa"/>
            <w:vMerge/>
            <w:vAlign w:val="center"/>
          </w:tcPr>
          <w:p w:rsidR="00CE2573" w:rsidRPr="00B17B29" w:rsidRDefault="00CE2573" w:rsidP="00E56272">
            <w:pPr>
              <w:widowControl/>
              <w:jc w:val="left"/>
              <w:rPr>
                <w:color w:val="000000"/>
                <w:szCs w:val="21"/>
              </w:rPr>
            </w:pPr>
          </w:p>
        </w:tc>
        <w:tc>
          <w:tcPr>
            <w:tcW w:w="3402" w:type="dxa"/>
            <w:vMerge/>
            <w:vAlign w:val="center"/>
          </w:tcPr>
          <w:p w:rsidR="00CE2573" w:rsidRPr="00B17B29" w:rsidRDefault="00CE2573" w:rsidP="00E56272">
            <w:pPr>
              <w:widowControl/>
              <w:jc w:val="left"/>
              <w:rPr>
                <w:color w:val="000000"/>
                <w:szCs w:val="21"/>
              </w:rPr>
            </w:pPr>
          </w:p>
        </w:tc>
        <w:tc>
          <w:tcPr>
            <w:tcW w:w="709" w:type="dxa"/>
            <w:vAlign w:val="center"/>
          </w:tcPr>
          <w:p w:rsidR="00CE2573" w:rsidRPr="00B17B29" w:rsidRDefault="00CE2573" w:rsidP="00E56272">
            <w:pPr>
              <w:jc w:val="center"/>
              <w:rPr>
                <w:color w:val="000000"/>
                <w:szCs w:val="21"/>
              </w:rPr>
            </w:pPr>
            <w:r w:rsidRPr="00B17B29">
              <w:rPr>
                <w:color w:val="000000"/>
                <w:szCs w:val="21"/>
              </w:rPr>
              <w:t>任职日期</w:t>
            </w:r>
          </w:p>
        </w:tc>
        <w:tc>
          <w:tcPr>
            <w:tcW w:w="708" w:type="dxa"/>
            <w:vAlign w:val="center"/>
          </w:tcPr>
          <w:p w:rsidR="00CE2573" w:rsidRPr="00B17B29" w:rsidRDefault="00CE2573" w:rsidP="00E56272">
            <w:pPr>
              <w:jc w:val="center"/>
              <w:rPr>
                <w:color w:val="000000"/>
                <w:szCs w:val="21"/>
              </w:rPr>
            </w:pPr>
            <w:r w:rsidRPr="00B17B29">
              <w:rPr>
                <w:color w:val="000000"/>
                <w:szCs w:val="21"/>
              </w:rPr>
              <w:t>离任日期</w:t>
            </w:r>
          </w:p>
        </w:tc>
        <w:tc>
          <w:tcPr>
            <w:tcW w:w="709" w:type="dxa"/>
            <w:vMerge/>
            <w:vAlign w:val="center"/>
          </w:tcPr>
          <w:p w:rsidR="00CE2573" w:rsidRPr="00B17B29" w:rsidRDefault="00CE2573" w:rsidP="00E56272">
            <w:pPr>
              <w:widowControl/>
              <w:jc w:val="left"/>
              <w:rPr>
                <w:color w:val="000000"/>
                <w:szCs w:val="21"/>
              </w:rPr>
            </w:pPr>
          </w:p>
        </w:tc>
        <w:tc>
          <w:tcPr>
            <w:tcW w:w="3548" w:type="dxa"/>
            <w:vMerge/>
            <w:vAlign w:val="center"/>
          </w:tcPr>
          <w:p w:rsidR="00CE2573" w:rsidRPr="00B17B29" w:rsidRDefault="00CE2573" w:rsidP="00E56272">
            <w:pPr>
              <w:widowControl/>
              <w:jc w:val="left"/>
              <w:rPr>
                <w:color w:val="000000"/>
                <w:szCs w:val="21"/>
              </w:rPr>
            </w:pPr>
          </w:p>
        </w:tc>
      </w:tr>
      <w:tr w:rsidR="00826F9C">
        <w:tc>
          <w:tcPr>
            <w:tcW w:w="464" w:type="dxa"/>
            <w:vAlign w:val="center"/>
          </w:tcPr>
          <w:p w:rsidR="00826F9C" w:rsidRDefault="003C0481">
            <w:pPr>
              <w:jc w:val="center"/>
            </w:pPr>
            <w:r>
              <w:rPr>
                <w:color w:val="000000"/>
                <w:szCs w:val="21"/>
              </w:rPr>
              <w:t>张清华</w:t>
            </w:r>
          </w:p>
        </w:tc>
        <w:tc>
          <w:tcPr>
            <w:tcW w:w="3402" w:type="dxa"/>
            <w:vAlign w:val="center"/>
          </w:tcPr>
          <w:p w:rsidR="00826F9C" w:rsidRDefault="003C0481">
            <w:pPr>
              <w:jc w:val="left"/>
            </w:pPr>
            <w:r>
              <w:rPr>
                <w:color w:val="000000"/>
                <w:szCs w:val="21"/>
              </w:rPr>
              <w:t>本基金的基金经理、易方达安心回报债券型证券投资基金的基金经理、易方达安心回馈混合型证券投资基金的基金经理、易方达裕祥回报债券型证券投资基金的基金经理、易方达丰和债券型证券投资基金的基金经理、易方达安盈回报混合型证券投资基金的基金经理、易方达瑞信灵活配置混合型证券投资基金的基金经理（自</w:t>
            </w:r>
            <w:r>
              <w:rPr>
                <w:color w:val="000000"/>
                <w:szCs w:val="21"/>
              </w:rPr>
              <w:t>2018</w:t>
            </w:r>
            <w:r>
              <w:rPr>
                <w:color w:val="000000"/>
                <w:szCs w:val="21"/>
              </w:rPr>
              <w:t>年</w:t>
            </w:r>
            <w:r>
              <w:rPr>
                <w:color w:val="000000"/>
                <w:szCs w:val="21"/>
              </w:rPr>
              <w:t>01</w:t>
            </w:r>
            <w:r>
              <w:rPr>
                <w:color w:val="000000"/>
                <w:szCs w:val="21"/>
              </w:rPr>
              <w:t>月</w:t>
            </w:r>
            <w:r>
              <w:rPr>
                <w:color w:val="000000"/>
                <w:szCs w:val="21"/>
              </w:rPr>
              <w:t>30</w:t>
            </w:r>
            <w:r>
              <w:rPr>
                <w:color w:val="000000"/>
                <w:szCs w:val="21"/>
              </w:rPr>
              <w:t>日至</w:t>
            </w:r>
            <w:r>
              <w:rPr>
                <w:color w:val="000000"/>
                <w:szCs w:val="21"/>
              </w:rPr>
              <w:t>2020</w:t>
            </w:r>
            <w:r>
              <w:rPr>
                <w:color w:val="000000"/>
                <w:szCs w:val="21"/>
              </w:rPr>
              <w:t>年</w:t>
            </w:r>
            <w:r>
              <w:rPr>
                <w:color w:val="000000"/>
                <w:szCs w:val="21"/>
              </w:rPr>
              <w:t>03</w:t>
            </w:r>
            <w:r>
              <w:rPr>
                <w:color w:val="000000"/>
                <w:szCs w:val="21"/>
              </w:rPr>
              <w:t>月</w:t>
            </w:r>
            <w:r>
              <w:rPr>
                <w:color w:val="000000"/>
                <w:szCs w:val="21"/>
              </w:rPr>
              <w:t>06</w:t>
            </w:r>
            <w:r>
              <w:rPr>
                <w:color w:val="000000"/>
                <w:szCs w:val="21"/>
              </w:rPr>
              <w:t>日）、易方达瑞和灵活配置混合型证券投资基金的基金经理（自</w:t>
            </w:r>
            <w:r>
              <w:rPr>
                <w:color w:val="000000"/>
                <w:szCs w:val="21"/>
              </w:rPr>
              <w:t>2018</w:t>
            </w:r>
            <w:r>
              <w:rPr>
                <w:color w:val="000000"/>
                <w:szCs w:val="21"/>
              </w:rPr>
              <w:t>年</w:t>
            </w:r>
            <w:r>
              <w:rPr>
                <w:color w:val="000000"/>
                <w:szCs w:val="21"/>
              </w:rPr>
              <w:t>02</w:t>
            </w:r>
            <w:r>
              <w:rPr>
                <w:color w:val="000000"/>
                <w:szCs w:val="21"/>
              </w:rPr>
              <w:t>月</w:t>
            </w:r>
            <w:r>
              <w:rPr>
                <w:color w:val="000000"/>
                <w:szCs w:val="21"/>
              </w:rPr>
              <w:t>07</w:t>
            </w:r>
            <w:r>
              <w:rPr>
                <w:color w:val="000000"/>
                <w:szCs w:val="21"/>
              </w:rPr>
              <w:t>日至</w:t>
            </w:r>
            <w:r>
              <w:rPr>
                <w:color w:val="000000"/>
                <w:szCs w:val="21"/>
              </w:rPr>
              <w:t>2020</w:t>
            </w:r>
            <w:r>
              <w:rPr>
                <w:color w:val="000000"/>
                <w:szCs w:val="21"/>
              </w:rPr>
              <w:t>年</w:t>
            </w:r>
            <w:r>
              <w:rPr>
                <w:color w:val="000000"/>
                <w:szCs w:val="21"/>
              </w:rPr>
              <w:t>03</w:t>
            </w:r>
            <w:r>
              <w:rPr>
                <w:color w:val="000000"/>
                <w:szCs w:val="21"/>
              </w:rPr>
              <w:t>月</w:t>
            </w:r>
            <w:r>
              <w:rPr>
                <w:color w:val="000000"/>
                <w:szCs w:val="21"/>
              </w:rPr>
              <w:t>06</w:t>
            </w:r>
            <w:r>
              <w:rPr>
                <w:color w:val="000000"/>
                <w:szCs w:val="21"/>
              </w:rPr>
              <w:t>日）、易方达鑫转添利混合型证券投资基金的基金经理（自</w:t>
            </w:r>
            <w:r>
              <w:rPr>
                <w:color w:val="000000"/>
                <w:szCs w:val="21"/>
              </w:rPr>
              <w:t>2018</w:t>
            </w:r>
            <w:r>
              <w:rPr>
                <w:color w:val="000000"/>
                <w:szCs w:val="21"/>
              </w:rPr>
              <w:t>年</w:t>
            </w:r>
            <w:r>
              <w:rPr>
                <w:color w:val="000000"/>
                <w:szCs w:val="21"/>
              </w:rPr>
              <w:t>08</w:t>
            </w:r>
            <w:r>
              <w:rPr>
                <w:color w:val="000000"/>
                <w:szCs w:val="21"/>
              </w:rPr>
              <w:t>月</w:t>
            </w:r>
            <w:r>
              <w:rPr>
                <w:color w:val="000000"/>
                <w:szCs w:val="21"/>
              </w:rPr>
              <w:t>09</w:t>
            </w:r>
            <w:r>
              <w:rPr>
                <w:color w:val="000000"/>
                <w:szCs w:val="21"/>
              </w:rPr>
              <w:t>日至</w:t>
            </w:r>
            <w:r>
              <w:rPr>
                <w:color w:val="000000"/>
                <w:szCs w:val="21"/>
              </w:rPr>
              <w:t>2020</w:t>
            </w:r>
            <w:r>
              <w:rPr>
                <w:color w:val="000000"/>
                <w:szCs w:val="21"/>
              </w:rPr>
              <w:t>年</w:t>
            </w:r>
            <w:r>
              <w:rPr>
                <w:color w:val="000000"/>
                <w:szCs w:val="21"/>
              </w:rPr>
              <w:t>03</w:t>
            </w:r>
            <w:r>
              <w:rPr>
                <w:color w:val="000000"/>
                <w:szCs w:val="21"/>
              </w:rPr>
              <w:t>月</w:t>
            </w:r>
            <w:r>
              <w:rPr>
                <w:color w:val="000000"/>
                <w:szCs w:val="21"/>
              </w:rPr>
              <w:t>06</w:t>
            </w:r>
            <w:r>
              <w:rPr>
                <w:color w:val="000000"/>
                <w:szCs w:val="21"/>
              </w:rPr>
              <w:t>日）、易方达鑫转增利混合型证券投资基金的基金经理（自</w:t>
            </w:r>
            <w:r>
              <w:rPr>
                <w:color w:val="000000"/>
                <w:szCs w:val="21"/>
              </w:rPr>
              <w:t>2018</w:t>
            </w:r>
            <w:r>
              <w:rPr>
                <w:color w:val="000000"/>
                <w:szCs w:val="21"/>
              </w:rPr>
              <w:t>年</w:t>
            </w:r>
            <w:r>
              <w:rPr>
                <w:color w:val="000000"/>
                <w:szCs w:val="21"/>
              </w:rPr>
              <w:t>11</w:t>
            </w:r>
            <w:r>
              <w:rPr>
                <w:color w:val="000000"/>
                <w:szCs w:val="21"/>
              </w:rPr>
              <w:t>月</w:t>
            </w:r>
            <w:r>
              <w:rPr>
                <w:color w:val="000000"/>
                <w:szCs w:val="21"/>
              </w:rPr>
              <w:t>07</w:t>
            </w:r>
            <w:r>
              <w:rPr>
                <w:color w:val="000000"/>
                <w:szCs w:val="21"/>
              </w:rPr>
              <w:t>日至</w:t>
            </w:r>
            <w:r>
              <w:rPr>
                <w:color w:val="000000"/>
                <w:szCs w:val="21"/>
              </w:rPr>
              <w:t>2020</w:t>
            </w:r>
            <w:r>
              <w:rPr>
                <w:color w:val="000000"/>
                <w:szCs w:val="21"/>
              </w:rPr>
              <w:t>年</w:t>
            </w:r>
            <w:r>
              <w:rPr>
                <w:color w:val="000000"/>
                <w:szCs w:val="21"/>
              </w:rPr>
              <w:t>03</w:t>
            </w:r>
            <w:r>
              <w:rPr>
                <w:color w:val="000000"/>
                <w:szCs w:val="21"/>
              </w:rPr>
              <w:t>月</w:t>
            </w:r>
            <w:r>
              <w:rPr>
                <w:color w:val="000000"/>
                <w:szCs w:val="21"/>
              </w:rPr>
              <w:t>06</w:t>
            </w:r>
            <w:r>
              <w:rPr>
                <w:color w:val="000000"/>
                <w:szCs w:val="21"/>
              </w:rPr>
              <w:t>日）、易方达新收益灵活配置混合型证券投资基金的基金经理、易方达鑫转招利混合型证券投资基金的基金经理（自</w:t>
            </w:r>
            <w:r>
              <w:rPr>
                <w:color w:val="000000"/>
                <w:szCs w:val="21"/>
              </w:rPr>
              <w:t>2019</w:t>
            </w:r>
            <w:r>
              <w:rPr>
                <w:color w:val="000000"/>
                <w:szCs w:val="21"/>
              </w:rPr>
              <w:t>年</w:t>
            </w:r>
            <w:r>
              <w:rPr>
                <w:color w:val="000000"/>
                <w:szCs w:val="21"/>
              </w:rPr>
              <w:t>01</w:t>
            </w:r>
            <w:r>
              <w:rPr>
                <w:color w:val="000000"/>
                <w:szCs w:val="21"/>
              </w:rPr>
              <w:t>月</w:t>
            </w:r>
            <w:r>
              <w:rPr>
                <w:color w:val="000000"/>
                <w:szCs w:val="21"/>
              </w:rPr>
              <w:t>29</w:t>
            </w:r>
            <w:r>
              <w:rPr>
                <w:color w:val="000000"/>
                <w:szCs w:val="21"/>
              </w:rPr>
              <w:t>日至</w:t>
            </w:r>
            <w:r>
              <w:rPr>
                <w:color w:val="000000"/>
                <w:szCs w:val="21"/>
              </w:rPr>
              <w:t>2020</w:t>
            </w:r>
            <w:r>
              <w:rPr>
                <w:color w:val="000000"/>
                <w:szCs w:val="21"/>
              </w:rPr>
              <w:t>年</w:t>
            </w:r>
            <w:r>
              <w:rPr>
                <w:color w:val="000000"/>
                <w:szCs w:val="21"/>
              </w:rPr>
              <w:t>03</w:t>
            </w:r>
            <w:r>
              <w:rPr>
                <w:color w:val="000000"/>
                <w:szCs w:val="21"/>
              </w:rPr>
              <w:t>月</w:t>
            </w:r>
            <w:r>
              <w:rPr>
                <w:color w:val="000000"/>
                <w:szCs w:val="21"/>
              </w:rPr>
              <w:t>06</w:t>
            </w:r>
            <w:r>
              <w:rPr>
                <w:color w:val="000000"/>
                <w:szCs w:val="21"/>
              </w:rPr>
              <w:t>日）、易方达丰华债券型证券投资基金的基金经理、混合资产投资部总经理、固定收益投资决策委员会委员</w:t>
            </w:r>
          </w:p>
        </w:tc>
        <w:tc>
          <w:tcPr>
            <w:tcW w:w="709" w:type="dxa"/>
            <w:vAlign w:val="center"/>
          </w:tcPr>
          <w:p w:rsidR="00826F9C" w:rsidRDefault="003C0481">
            <w:pPr>
              <w:jc w:val="center"/>
            </w:pPr>
            <w:r>
              <w:rPr>
                <w:color w:val="000000"/>
                <w:szCs w:val="21"/>
              </w:rPr>
              <w:t>2014-01-09</w:t>
            </w:r>
          </w:p>
        </w:tc>
        <w:tc>
          <w:tcPr>
            <w:tcW w:w="708" w:type="dxa"/>
            <w:vAlign w:val="center"/>
          </w:tcPr>
          <w:p w:rsidR="00826F9C" w:rsidRDefault="003C0481">
            <w:pPr>
              <w:jc w:val="center"/>
            </w:pPr>
            <w:r>
              <w:rPr>
                <w:color w:val="000000"/>
                <w:szCs w:val="21"/>
              </w:rPr>
              <w:t>-</w:t>
            </w:r>
          </w:p>
        </w:tc>
        <w:tc>
          <w:tcPr>
            <w:tcW w:w="709" w:type="dxa"/>
            <w:vAlign w:val="center"/>
          </w:tcPr>
          <w:p w:rsidR="00826F9C" w:rsidRDefault="003C0481">
            <w:pPr>
              <w:jc w:val="center"/>
            </w:pPr>
            <w:r>
              <w:rPr>
                <w:color w:val="000000"/>
                <w:szCs w:val="21"/>
              </w:rPr>
              <w:t>13</w:t>
            </w:r>
            <w:r>
              <w:rPr>
                <w:color w:val="000000"/>
                <w:szCs w:val="21"/>
              </w:rPr>
              <w:t>年</w:t>
            </w:r>
          </w:p>
        </w:tc>
        <w:tc>
          <w:tcPr>
            <w:tcW w:w="3548" w:type="dxa"/>
            <w:vAlign w:val="center"/>
          </w:tcPr>
          <w:p w:rsidR="00826F9C" w:rsidRDefault="003C0481">
            <w:r>
              <w:rPr>
                <w:color w:val="000000"/>
                <w:szCs w:val="21"/>
              </w:rPr>
              <w:t>硕士研究生，具有基金从业资格。曾任晨星资讯（深圳）有限公司数量分析师，中信证券股份有限公司研究员，易方达基金管理有限公司投资经理、固定收益基金投资部总经理、易方达裕如灵活配置混合型证券投资基金基金经理、易方达新收益灵活配置混合型证券投资基金基金经理、易方达瑞选灵活配置混合型证券投资基金基金经理、易方达新利灵活配置混合型证券投资基金基金经理、易方达新鑫灵活配置混合型证券投资基金基金经理、易方达新享灵活配置混合型证券投资基金基金经理、易方达瑞景灵活配置混合型证券投资基金基金经理、易方达瑞通灵活配置混合型证券投资基金基金经理、易方达瑞程灵活配置混合型证券投资基金基金经理、易方达瑞弘灵活配置混合型证券投资基金基金经理、易方达裕鑫债券型证券投资基金基金经理。</w:t>
            </w:r>
          </w:p>
        </w:tc>
      </w:tr>
      <w:tr w:rsidR="00826F9C">
        <w:tc>
          <w:tcPr>
            <w:tcW w:w="464" w:type="dxa"/>
            <w:vAlign w:val="center"/>
          </w:tcPr>
          <w:p w:rsidR="00826F9C" w:rsidRDefault="003C0481">
            <w:pPr>
              <w:jc w:val="center"/>
            </w:pPr>
            <w:r>
              <w:rPr>
                <w:color w:val="000000"/>
                <w:szCs w:val="21"/>
              </w:rPr>
              <w:t>张雅君</w:t>
            </w:r>
          </w:p>
        </w:tc>
        <w:tc>
          <w:tcPr>
            <w:tcW w:w="3402" w:type="dxa"/>
            <w:vAlign w:val="center"/>
          </w:tcPr>
          <w:p w:rsidR="00826F9C" w:rsidRDefault="003C0481">
            <w:pPr>
              <w:jc w:val="left"/>
            </w:pPr>
            <w:r>
              <w:rPr>
                <w:color w:val="000000"/>
                <w:szCs w:val="21"/>
              </w:rPr>
              <w:t>本基金的基金经理、易方达增强回报债券型证券投资基金的基金经理（自</w:t>
            </w:r>
            <w:r>
              <w:rPr>
                <w:color w:val="000000"/>
                <w:szCs w:val="21"/>
              </w:rPr>
              <w:t>2014</w:t>
            </w:r>
            <w:r>
              <w:rPr>
                <w:color w:val="000000"/>
                <w:szCs w:val="21"/>
              </w:rPr>
              <w:t>年</w:t>
            </w:r>
            <w:r>
              <w:rPr>
                <w:color w:val="000000"/>
                <w:szCs w:val="21"/>
              </w:rPr>
              <w:t>07</w:t>
            </w:r>
            <w:r>
              <w:rPr>
                <w:color w:val="000000"/>
                <w:szCs w:val="21"/>
              </w:rPr>
              <w:t>月</w:t>
            </w:r>
            <w:r>
              <w:rPr>
                <w:color w:val="000000"/>
                <w:szCs w:val="21"/>
              </w:rPr>
              <w:t>19</w:t>
            </w:r>
            <w:r>
              <w:rPr>
                <w:color w:val="000000"/>
                <w:szCs w:val="21"/>
              </w:rPr>
              <w:t>日至</w:t>
            </w:r>
            <w:r>
              <w:rPr>
                <w:color w:val="000000"/>
                <w:szCs w:val="21"/>
              </w:rPr>
              <w:t>2020</w:t>
            </w:r>
            <w:r>
              <w:rPr>
                <w:color w:val="000000"/>
                <w:szCs w:val="21"/>
              </w:rPr>
              <w:t>年</w:t>
            </w:r>
            <w:r>
              <w:rPr>
                <w:color w:val="000000"/>
                <w:szCs w:val="21"/>
              </w:rPr>
              <w:t>05</w:t>
            </w:r>
            <w:r>
              <w:rPr>
                <w:color w:val="000000"/>
                <w:szCs w:val="21"/>
              </w:rPr>
              <w:t>月</w:t>
            </w:r>
            <w:r>
              <w:rPr>
                <w:color w:val="000000"/>
                <w:szCs w:val="21"/>
              </w:rPr>
              <w:t>26</w:t>
            </w:r>
            <w:r>
              <w:rPr>
                <w:color w:val="000000"/>
                <w:szCs w:val="21"/>
              </w:rPr>
              <w:t>日）、易方达纯债债券型证券投资基金的基金经理、易方达中债</w:t>
            </w:r>
            <w:r>
              <w:rPr>
                <w:color w:val="000000"/>
                <w:szCs w:val="21"/>
              </w:rPr>
              <w:t>3-5</w:t>
            </w:r>
            <w:r>
              <w:rPr>
                <w:color w:val="000000"/>
                <w:szCs w:val="21"/>
              </w:rPr>
              <w:t>年期国债指数证券投资基金的基金经理（自</w:t>
            </w:r>
            <w:r>
              <w:rPr>
                <w:color w:val="000000"/>
                <w:szCs w:val="21"/>
              </w:rPr>
              <w:t>2015</w:t>
            </w:r>
            <w:r>
              <w:rPr>
                <w:color w:val="000000"/>
                <w:szCs w:val="21"/>
              </w:rPr>
              <w:t>年</w:t>
            </w:r>
            <w:r>
              <w:rPr>
                <w:color w:val="000000"/>
                <w:szCs w:val="21"/>
              </w:rPr>
              <w:t>07</w:t>
            </w:r>
            <w:r>
              <w:rPr>
                <w:color w:val="000000"/>
                <w:szCs w:val="21"/>
              </w:rPr>
              <w:t>月</w:t>
            </w:r>
            <w:r>
              <w:rPr>
                <w:color w:val="000000"/>
                <w:szCs w:val="21"/>
              </w:rPr>
              <w:t>08</w:t>
            </w:r>
            <w:r>
              <w:rPr>
                <w:color w:val="000000"/>
                <w:szCs w:val="21"/>
              </w:rPr>
              <w:t>日至</w:t>
            </w:r>
            <w:r>
              <w:rPr>
                <w:color w:val="000000"/>
                <w:szCs w:val="21"/>
              </w:rPr>
              <w:t>2020</w:t>
            </w:r>
            <w:r>
              <w:rPr>
                <w:color w:val="000000"/>
                <w:szCs w:val="21"/>
              </w:rPr>
              <w:t>年</w:t>
            </w:r>
            <w:r>
              <w:rPr>
                <w:color w:val="000000"/>
                <w:szCs w:val="21"/>
              </w:rPr>
              <w:t>03</w:t>
            </w:r>
            <w:r>
              <w:rPr>
                <w:color w:val="000000"/>
                <w:szCs w:val="21"/>
              </w:rPr>
              <w:t>月</w:t>
            </w:r>
            <w:r>
              <w:rPr>
                <w:color w:val="000000"/>
                <w:szCs w:val="21"/>
              </w:rPr>
              <w:t>09</w:t>
            </w:r>
            <w:r>
              <w:rPr>
                <w:color w:val="000000"/>
                <w:szCs w:val="21"/>
              </w:rPr>
              <w:t>日）、易方达中债</w:t>
            </w:r>
            <w:r>
              <w:rPr>
                <w:color w:val="000000"/>
                <w:szCs w:val="21"/>
              </w:rPr>
              <w:t>7-10</w:t>
            </w:r>
            <w:r>
              <w:rPr>
                <w:color w:val="000000"/>
                <w:szCs w:val="21"/>
              </w:rPr>
              <w:t>年期国开行债券指数证券投资基金的基金经理（自</w:t>
            </w:r>
            <w:r>
              <w:rPr>
                <w:color w:val="000000"/>
                <w:szCs w:val="21"/>
              </w:rPr>
              <w:t>2016</w:t>
            </w:r>
            <w:r>
              <w:rPr>
                <w:color w:val="000000"/>
                <w:szCs w:val="21"/>
              </w:rPr>
              <w:t>年</w:t>
            </w:r>
            <w:r>
              <w:rPr>
                <w:color w:val="000000"/>
                <w:szCs w:val="21"/>
              </w:rPr>
              <w:t>09</w:t>
            </w:r>
            <w:r>
              <w:rPr>
                <w:color w:val="000000"/>
                <w:szCs w:val="21"/>
              </w:rPr>
              <w:t>月</w:t>
            </w:r>
            <w:r>
              <w:rPr>
                <w:color w:val="000000"/>
                <w:szCs w:val="21"/>
              </w:rPr>
              <w:t>27</w:t>
            </w:r>
            <w:r>
              <w:rPr>
                <w:color w:val="000000"/>
                <w:szCs w:val="21"/>
              </w:rPr>
              <w:t>日至</w:t>
            </w:r>
            <w:r>
              <w:rPr>
                <w:color w:val="000000"/>
                <w:szCs w:val="21"/>
              </w:rPr>
              <w:t>2020</w:t>
            </w:r>
            <w:r>
              <w:rPr>
                <w:color w:val="000000"/>
                <w:szCs w:val="21"/>
              </w:rPr>
              <w:t>年</w:t>
            </w:r>
            <w:r>
              <w:rPr>
                <w:color w:val="000000"/>
                <w:szCs w:val="21"/>
              </w:rPr>
              <w:t>03</w:t>
            </w:r>
            <w:r>
              <w:rPr>
                <w:color w:val="000000"/>
                <w:szCs w:val="21"/>
              </w:rPr>
              <w:t>月</w:t>
            </w:r>
            <w:r>
              <w:rPr>
                <w:color w:val="000000"/>
                <w:szCs w:val="21"/>
              </w:rPr>
              <w:t>09</w:t>
            </w:r>
            <w:r>
              <w:rPr>
                <w:color w:val="000000"/>
                <w:szCs w:val="21"/>
              </w:rPr>
              <w:t>日）、易方达富财纯债债券型证券投资基金的基金经理、易方达恒兴</w:t>
            </w:r>
            <w:r>
              <w:rPr>
                <w:color w:val="000000"/>
                <w:szCs w:val="21"/>
              </w:rPr>
              <w:t>3</w:t>
            </w:r>
            <w:r>
              <w:rPr>
                <w:color w:val="000000"/>
                <w:szCs w:val="21"/>
              </w:rPr>
              <w:t>个月定期开放债券型发起式证券投资基金的基金经理、易方达裕富债券型证券投资基金的基金经理、易方达招易一年持有期混合型证券投资基金的基金经理、易方达恒久添利</w:t>
            </w:r>
            <w:r>
              <w:rPr>
                <w:color w:val="000000"/>
                <w:szCs w:val="21"/>
              </w:rPr>
              <w:t>1</w:t>
            </w:r>
            <w:r>
              <w:rPr>
                <w:color w:val="000000"/>
                <w:szCs w:val="21"/>
              </w:rPr>
              <w:t>年定期开放债券型证券投资基金的基金经理助理（自</w:t>
            </w:r>
            <w:r>
              <w:rPr>
                <w:color w:val="000000"/>
                <w:szCs w:val="21"/>
              </w:rPr>
              <w:t>2019</w:t>
            </w:r>
            <w:r>
              <w:rPr>
                <w:color w:val="000000"/>
                <w:szCs w:val="21"/>
              </w:rPr>
              <w:t>年</w:t>
            </w:r>
            <w:r>
              <w:rPr>
                <w:color w:val="000000"/>
                <w:szCs w:val="21"/>
              </w:rPr>
              <w:t>04</w:t>
            </w:r>
            <w:r>
              <w:rPr>
                <w:color w:val="000000"/>
                <w:szCs w:val="21"/>
              </w:rPr>
              <w:t>月</w:t>
            </w:r>
            <w:r>
              <w:rPr>
                <w:color w:val="000000"/>
                <w:szCs w:val="21"/>
              </w:rPr>
              <w:t>04</w:t>
            </w:r>
            <w:r>
              <w:rPr>
                <w:color w:val="000000"/>
                <w:szCs w:val="21"/>
              </w:rPr>
              <w:t>日至</w:t>
            </w:r>
            <w:r>
              <w:rPr>
                <w:color w:val="000000"/>
                <w:szCs w:val="21"/>
              </w:rPr>
              <w:t>2020</w:t>
            </w:r>
            <w:r>
              <w:rPr>
                <w:color w:val="000000"/>
                <w:szCs w:val="21"/>
              </w:rPr>
              <w:t>年</w:t>
            </w:r>
            <w:r>
              <w:rPr>
                <w:color w:val="000000"/>
                <w:szCs w:val="21"/>
              </w:rPr>
              <w:t>05</w:t>
            </w:r>
            <w:r>
              <w:rPr>
                <w:color w:val="000000"/>
                <w:szCs w:val="21"/>
              </w:rPr>
              <w:t>月</w:t>
            </w:r>
            <w:r>
              <w:rPr>
                <w:color w:val="000000"/>
                <w:szCs w:val="21"/>
              </w:rPr>
              <w:t>21</w:t>
            </w:r>
            <w:r>
              <w:rPr>
                <w:color w:val="000000"/>
                <w:szCs w:val="21"/>
              </w:rPr>
              <w:t>日）、易方达安心回报债券型证券投资基金的基金经理助理、易方达鑫转增利混合型证券投资基金的基金经理助理、易方达鑫转添利混合型证券投资基金的基金经理助理、易方达鑫转招利混合型证券投资基金的基金经理助理、易方达丰华债券型证券投资基金的基金经理助理、易方达丰和债券型证券投资基金的基金经理助理、易方达安盈回报混合型证券投资基金的基金经理助理、混合资产投资部总经理助理</w:t>
            </w:r>
          </w:p>
        </w:tc>
        <w:tc>
          <w:tcPr>
            <w:tcW w:w="709" w:type="dxa"/>
            <w:vAlign w:val="center"/>
          </w:tcPr>
          <w:p w:rsidR="00826F9C" w:rsidRDefault="003C0481">
            <w:pPr>
              <w:jc w:val="center"/>
            </w:pPr>
            <w:r>
              <w:rPr>
                <w:color w:val="000000"/>
                <w:szCs w:val="21"/>
              </w:rPr>
              <w:t>2017-07-28</w:t>
            </w:r>
          </w:p>
        </w:tc>
        <w:tc>
          <w:tcPr>
            <w:tcW w:w="708" w:type="dxa"/>
            <w:vAlign w:val="center"/>
          </w:tcPr>
          <w:p w:rsidR="00826F9C" w:rsidRDefault="003C0481">
            <w:pPr>
              <w:jc w:val="center"/>
            </w:pPr>
            <w:r>
              <w:rPr>
                <w:color w:val="000000"/>
                <w:szCs w:val="21"/>
              </w:rPr>
              <w:t>-</w:t>
            </w:r>
          </w:p>
        </w:tc>
        <w:tc>
          <w:tcPr>
            <w:tcW w:w="709" w:type="dxa"/>
            <w:vAlign w:val="center"/>
          </w:tcPr>
          <w:p w:rsidR="00826F9C" w:rsidRDefault="003C0481">
            <w:pPr>
              <w:jc w:val="center"/>
            </w:pPr>
            <w:r>
              <w:rPr>
                <w:color w:val="000000"/>
                <w:szCs w:val="21"/>
              </w:rPr>
              <w:t>11</w:t>
            </w:r>
            <w:r>
              <w:rPr>
                <w:color w:val="000000"/>
                <w:szCs w:val="21"/>
              </w:rPr>
              <w:t>年</w:t>
            </w:r>
          </w:p>
        </w:tc>
        <w:tc>
          <w:tcPr>
            <w:tcW w:w="3548" w:type="dxa"/>
            <w:vAlign w:val="center"/>
          </w:tcPr>
          <w:p w:rsidR="00826F9C" w:rsidRDefault="003C0481">
            <w:r>
              <w:rPr>
                <w:color w:val="000000"/>
                <w:szCs w:val="21"/>
              </w:rPr>
              <w:t>硕士研究生，具有基金从业资格。曾任海通证券股份有限公司项目经理，工银瑞信基金管理有限公司债券交易员，易方达基金管理有限公司债券交易员、固定收益研究员、固定收益基金投资部总经理助理、易方达裕祥回报债券型证券投资基金基金经理、易方达恒益定期开放债券型发起式证券投资基金基金经理、易方达富惠纯债债券型证券投资基金基金经理、易方达裕祥回报债券型证券投资基金基金经理助理、易方达裕丰回报债券型证券投资基金基金经理助理、易方达投资级信用债债券型证券投资基金基金经理助理、易方达新收益灵活配置混合型证券投资基金基金经理助理、易方达保本一号混合型证券投资基金基金经理助理、易方达裕惠回报定期开放式混合型发起式证券投资基金基金经理助理、易方达安心回馈混合型证券投资基金基金经理助理、易方达裕如灵活配置混合型证券投资基金基金经理助理。</w:t>
            </w:r>
          </w:p>
        </w:tc>
      </w:tr>
      <w:tr w:rsidR="00826F9C">
        <w:tc>
          <w:tcPr>
            <w:tcW w:w="464" w:type="dxa"/>
            <w:vAlign w:val="center"/>
          </w:tcPr>
          <w:p w:rsidR="00826F9C" w:rsidRDefault="003C0481">
            <w:pPr>
              <w:jc w:val="center"/>
            </w:pPr>
            <w:r>
              <w:rPr>
                <w:color w:val="000000"/>
                <w:szCs w:val="21"/>
              </w:rPr>
              <w:t>杨康</w:t>
            </w:r>
          </w:p>
        </w:tc>
        <w:tc>
          <w:tcPr>
            <w:tcW w:w="3402" w:type="dxa"/>
            <w:vAlign w:val="center"/>
          </w:tcPr>
          <w:p w:rsidR="00826F9C" w:rsidRDefault="003C0481">
            <w:pPr>
              <w:jc w:val="left"/>
            </w:pPr>
            <w:r>
              <w:rPr>
                <w:color w:val="000000"/>
                <w:szCs w:val="21"/>
              </w:rPr>
              <w:t>本基金的基金经理助理、易方达鑫转增利混合型证券投资基金的基金经理、易方达鑫转招利混合型证券投资基金的基金经理、易方达瑞川灵活配置混合型发起式证券投资基金的基金经理、易方达瑞祺灵活配置混合型证券投资基金的基金经理助理、易方达安盈回报混合型证券投资基金的基金经理助理、易方达鑫转招利混合型证券投资基金的基金经理助理（自</w:t>
            </w:r>
            <w:r>
              <w:rPr>
                <w:color w:val="000000"/>
                <w:szCs w:val="21"/>
              </w:rPr>
              <w:t>2019</w:t>
            </w:r>
            <w:r>
              <w:rPr>
                <w:color w:val="000000"/>
                <w:szCs w:val="21"/>
              </w:rPr>
              <w:t>年</w:t>
            </w:r>
            <w:r>
              <w:rPr>
                <w:color w:val="000000"/>
                <w:szCs w:val="21"/>
              </w:rPr>
              <w:t>06</w:t>
            </w:r>
            <w:r>
              <w:rPr>
                <w:color w:val="000000"/>
                <w:szCs w:val="21"/>
              </w:rPr>
              <w:t>月</w:t>
            </w:r>
            <w:r>
              <w:rPr>
                <w:color w:val="000000"/>
                <w:szCs w:val="21"/>
              </w:rPr>
              <w:t>19</w:t>
            </w:r>
            <w:r>
              <w:rPr>
                <w:color w:val="000000"/>
                <w:szCs w:val="21"/>
              </w:rPr>
              <w:t>日至</w:t>
            </w:r>
            <w:r>
              <w:rPr>
                <w:color w:val="000000"/>
                <w:szCs w:val="21"/>
              </w:rPr>
              <w:t>2020</w:t>
            </w:r>
            <w:r>
              <w:rPr>
                <w:color w:val="000000"/>
                <w:szCs w:val="21"/>
              </w:rPr>
              <w:t>年</w:t>
            </w:r>
            <w:r>
              <w:rPr>
                <w:color w:val="000000"/>
                <w:szCs w:val="21"/>
              </w:rPr>
              <w:t>03</w:t>
            </w:r>
            <w:r>
              <w:rPr>
                <w:color w:val="000000"/>
                <w:szCs w:val="21"/>
              </w:rPr>
              <w:t>月</w:t>
            </w:r>
            <w:r>
              <w:rPr>
                <w:color w:val="000000"/>
                <w:szCs w:val="21"/>
              </w:rPr>
              <w:t>06</w:t>
            </w:r>
            <w:r>
              <w:rPr>
                <w:color w:val="000000"/>
                <w:szCs w:val="21"/>
              </w:rPr>
              <w:t>日）、易方达安心回报债券型证券投资基金的基金经理助理、易方达丰华债券型证券投资基金的基金经理助理、易方达新利灵活配置混合型证券投资基金的基金经理助理、易方达瑞景灵活配置混合型证券投资基金的基金经理助理、易方达瑞祥灵活配置混合型证券投资基金的基金经理助理、易方达瑞智灵活配置混合型证券投资基金的基金经理助理、易方达新享灵活配置混合型证券投资基金的基金经理助理、易方达新鑫灵活配置混合型证券投资基金的基金经理助理、易方达瑞兴灵活配置混合型证券投资基金的基金经理助理、易方达新益灵活配置混合型证券投资基金的基金经理助理、易方达瑞选灵活配置混合型证券投资基金的基金经理助理、易方达丰和债券型证券投资基金的基金经理助理、投资经理</w:t>
            </w:r>
          </w:p>
        </w:tc>
        <w:tc>
          <w:tcPr>
            <w:tcW w:w="709" w:type="dxa"/>
            <w:vAlign w:val="center"/>
          </w:tcPr>
          <w:p w:rsidR="00826F9C" w:rsidRDefault="003C0481">
            <w:pPr>
              <w:jc w:val="center"/>
            </w:pPr>
            <w:r>
              <w:rPr>
                <w:color w:val="000000"/>
                <w:szCs w:val="21"/>
              </w:rPr>
              <w:t>2019-10-11</w:t>
            </w:r>
          </w:p>
        </w:tc>
        <w:tc>
          <w:tcPr>
            <w:tcW w:w="708" w:type="dxa"/>
            <w:vAlign w:val="center"/>
          </w:tcPr>
          <w:p w:rsidR="00826F9C" w:rsidRDefault="003C0481">
            <w:pPr>
              <w:jc w:val="center"/>
            </w:pPr>
            <w:r>
              <w:rPr>
                <w:color w:val="000000"/>
                <w:szCs w:val="21"/>
              </w:rPr>
              <w:t>-</w:t>
            </w:r>
          </w:p>
        </w:tc>
        <w:tc>
          <w:tcPr>
            <w:tcW w:w="709" w:type="dxa"/>
            <w:vAlign w:val="center"/>
          </w:tcPr>
          <w:p w:rsidR="00826F9C" w:rsidRDefault="003C0481">
            <w:pPr>
              <w:jc w:val="center"/>
            </w:pPr>
            <w:r>
              <w:rPr>
                <w:color w:val="000000"/>
                <w:szCs w:val="21"/>
              </w:rPr>
              <w:t>5</w:t>
            </w:r>
            <w:r>
              <w:rPr>
                <w:color w:val="000000"/>
                <w:szCs w:val="21"/>
              </w:rPr>
              <w:t>年</w:t>
            </w:r>
          </w:p>
        </w:tc>
        <w:tc>
          <w:tcPr>
            <w:tcW w:w="3548" w:type="dxa"/>
            <w:vAlign w:val="center"/>
          </w:tcPr>
          <w:p w:rsidR="00826F9C" w:rsidRDefault="003C0481">
            <w:r>
              <w:rPr>
                <w:color w:val="000000"/>
                <w:szCs w:val="21"/>
              </w:rPr>
              <w:t>硕士研究生，具有基金从业资格。曾任华夏基金管理有限公司机构债券投资部研究员、投资经理助理，易方达基金管理有限公司易方达鑫转增利混合型证券投资基金基金经理助理。</w:t>
            </w:r>
          </w:p>
        </w:tc>
      </w:tr>
      <w:tr w:rsidR="00826F9C">
        <w:tc>
          <w:tcPr>
            <w:tcW w:w="464" w:type="dxa"/>
            <w:vAlign w:val="center"/>
          </w:tcPr>
          <w:p w:rsidR="00826F9C" w:rsidRDefault="003C0481">
            <w:pPr>
              <w:jc w:val="center"/>
            </w:pPr>
            <w:r>
              <w:rPr>
                <w:color w:val="000000"/>
                <w:szCs w:val="21"/>
              </w:rPr>
              <w:t>周琼</w:t>
            </w:r>
          </w:p>
        </w:tc>
        <w:tc>
          <w:tcPr>
            <w:tcW w:w="3402" w:type="dxa"/>
            <w:vAlign w:val="center"/>
          </w:tcPr>
          <w:p w:rsidR="00826F9C" w:rsidRDefault="003C0481">
            <w:pPr>
              <w:jc w:val="left"/>
            </w:pPr>
            <w:r>
              <w:rPr>
                <w:color w:val="000000"/>
                <w:szCs w:val="21"/>
              </w:rPr>
              <w:t>本基金的基金经理助理、易方达丰惠混合型证券投资基金的基金经理助理、易方达鑫转添利混合型证券投资基金的基金经理助理、易方达鑫转招利混合型证券投资基金的基金经理助理、易方达裕景添利</w:t>
            </w:r>
            <w:r>
              <w:rPr>
                <w:color w:val="000000"/>
                <w:szCs w:val="21"/>
              </w:rPr>
              <w:t>6</w:t>
            </w:r>
            <w:r>
              <w:rPr>
                <w:color w:val="000000"/>
                <w:szCs w:val="21"/>
              </w:rPr>
              <w:t>个月定期开放债券型证券投资基金的基金经理助理、易方达高等级信用债债券型证券投资基金的基金经理助理、易方达中债</w:t>
            </w:r>
            <w:r>
              <w:rPr>
                <w:color w:val="000000"/>
                <w:szCs w:val="21"/>
              </w:rPr>
              <w:t>3-5</w:t>
            </w:r>
            <w:r>
              <w:rPr>
                <w:color w:val="000000"/>
                <w:szCs w:val="21"/>
              </w:rPr>
              <w:t>年期国债指数证券投资基金的基金经理助理、易方达安心回报债券型证券投资基金的基金经理助理、易方达恒久添利</w:t>
            </w:r>
            <w:r>
              <w:rPr>
                <w:color w:val="000000"/>
                <w:szCs w:val="21"/>
              </w:rPr>
              <w:t>1</w:t>
            </w:r>
            <w:r>
              <w:rPr>
                <w:color w:val="000000"/>
                <w:szCs w:val="21"/>
              </w:rPr>
              <w:t>年定期开放债券型证券投资基金的基金经理助理（自</w:t>
            </w:r>
            <w:r>
              <w:rPr>
                <w:color w:val="000000"/>
                <w:szCs w:val="21"/>
              </w:rPr>
              <w:t>2019</w:t>
            </w:r>
            <w:r>
              <w:rPr>
                <w:color w:val="000000"/>
                <w:szCs w:val="21"/>
              </w:rPr>
              <w:t>年</w:t>
            </w:r>
            <w:r>
              <w:rPr>
                <w:color w:val="000000"/>
                <w:szCs w:val="21"/>
              </w:rPr>
              <w:t>10</w:t>
            </w:r>
            <w:r>
              <w:rPr>
                <w:color w:val="000000"/>
                <w:szCs w:val="21"/>
              </w:rPr>
              <w:t>月</w:t>
            </w:r>
            <w:r>
              <w:rPr>
                <w:color w:val="000000"/>
                <w:szCs w:val="21"/>
              </w:rPr>
              <w:t>11</w:t>
            </w:r>
            <w:r>
              <w:rPr>
                <w:color w:val="000000"/>
                <w:szCs w:val="21"/>
              </w:rPr>
              <w:t>日至</w:t>
            </w:r>
            <w:r>
              <w:rPr>
                <w:color w:val="000000"/>
                <w:szCs w:val="21"/>
              </w:rPr>
              <w:t>2020</w:t>
            </w:r>
            <w:r>
              <w:rPr>
                <w:color w:val="000000"/>
                <w:szCs w:val="21"/>
              </w:rPr>
              <w:t>年</w:t>
            </w:r>
            <w:r>
              <w:rPr>
                <w:color w:val="000000"/>
                <w:szCs w:val="21"/>
              </w:rPr>
              <w:t>05</w:t>
            </w:r>
            <w:r>
              <w:rPr>
                <w:color w:val="000000"/>
                <w:szCs w:val="21"/>
              </w:rPr>
              <w:t>月</w:t>
            </w:r>
            <w:r>
              <w:rPr>
                <w:color w:val="000000"/>
                <w:szCs w:val="21"/>
              </w:rPr>
              <w:t>21</w:t>
            </w:r>
            <w:r>
              <w:rPr>
                <w:color w:val="000000"/>
                <w:szCs w:val="21"/>
              </w:rPr>
              <w:t>日）、易方达新收益灵活配置混合型证券投资基金的基金经理助理、易方达丰华债券型证券投资基金的基金经理助理、易方达鑫转增利混合型证券投资基金的基金经理助理、易方达富财纯债债券型证券投资基金的基金经理助理、易方达瑞和灵活配置混合型证券投资基金的基金经理助理、易方达瑞信灵活配置混合型证券投资基金的基金经理助理、易方达安盈回报混合型证券投资基金的基金经理助理、易方达丰和债券型证券投资基金的基金经理助理、易方达中债</w:t>
            </w:r>
            <w:r>
              <w:rPr>
                <w:color w:val="000000"/>
                <w:szCs w:val="21"/>
              </w:rPr>
              <w:t>7-10</w:t>
            </w:r>
            <w:r>
              <w:rPr>
                <w:color w:val="000000"/>
                <w:szCs w:val="21"/>
              </w:rPr>
              <w:t>年期国开行债券指数证券投资基金的基金经理助理、易方达裕鑫债券型证券投资基金的基金经理助理、易方达纯债债券型证券投资基金的基金经理助理、易方达新利灵活配置混合型证券投资基金的基金经理助理、易方达新鑫灵活配置混合型证券投资基金的基金经理助理、易方达新享灵活配置混合型证券投资基金的基金经理助理、易方达新益灵活配置混合型证券投资基金的基金经理助理、易方达瑞景灵活配置混合型证券投资基金的基金经理助理、易方达瑞选灵活配置混合型证券投资基金的基金经理助理、易方达瑞智灵活配置混合型证券投资基金的基金经理助理、易方达瑞兴灵活配置混合型证券投资基金的基金经理助理、易方达瑞祥灵活配置混合型证券投资基金的基金经理助理、易方达瑞祺灵活配置混合型证券投资基金的基金经理助理、易方达裕富债券型证券投资基金的基金经理助理、易方达瑞川灵活配置混合型发起式证券投资基金的基金经理助理</w:t>
            </w:r>
          </w:p>
        </w:tc>
        <w:tc>
          <w:tcPr>
            <w:tcW w:w="709" w:type="dxa"/>
            <w:vAlign w:val="center"/>
          </w:tcPr>
          <w:p w:rsidR="00826F9C" w:rsidRDefault="003C0481">
            <w:pPr>
              <w:jc w:val="center"/>
            </w:pPr>
            <w:r>
              <w:rPr>
                <w:color w:val="000000"/>
                <w:szCs w:val="21"/>
              </w:rPr>
              <w:t>2019-10-11</w:t>
            </w:r>
          </w:p>
        </w:tc>
        <w:tc>
          <w:tcPr>
            <w:tcW w:w="708" w:type="dxa"/>
            <w:vAlign w:val="center"/>
          </w:tcPr>
          <w:p w:rsidR="00826F9C" w:rsidRDefault="003C0481">
            <w:pPr>
              <w:jc w:val="center"/>
            </w:pPr>
            <w:r>
              <w:rPr>
                <w:color w:val="000000"/>
                <w:szCs w:val="21"/>
              </w:rPr>
              <w:t>-</w:t>
            </w:r>
          </w:p>
        </w:tc>
        <w:tc>
          <w:tcPr>
            <w:tcW w:w="709" w:type="dxa"/>
            <w:vAlign w:val="center"/>
          </w:tcPr>
          <w:p w:rsidR="00826F9C" w:rsidRDefault="003C0481">
            <w:pPr>
              <w:jc w:val="center"/>
            </w:pPr>
            <w:r>
              <w:rPr>
                <w:color w:val="000000"/>
                <w:szCs w:val="21"/>
              </w:rPr>
              <w:t>6</w:t>
            </w:r>
            <w:r>
              <w:rPr>
                <w:color w:val="000000"/>
                <w:szCs w:val="21"/>
              </w:rPr>
              <w:t>年</w:t>
            </w:r>
          </w:p>
        </w:tc>
        <w:tc>
          <w:tcPr>
            <w:tcW w:w="3548" w:type="dxa"/>
            <w:vAlign w:val="center"/>
          </w:tcPr>
          <w:p w:rsidR="00826F9C" w:rsidRDefault="003C0481">
            <w:r>
              <w:rPr>
                <w:color w:val="000000"/>
                <w:szCs w:val="21"/>
              </w:rPr>
              <w:t>硕士研究生，具有基金从业资格。曾任凯仁投资咨询（上海）有限公司客户经理，易方达基金管理有限公司投资支持专员、研究员。</w:t>
            </w:r>
          </w:p>
        </w:tc>
      </w:tr>
    </w:tbl>
    <w:p w:rsidR="00826F9C" w:rsidRDefault="003C0481">
      <w:pPr>
        <w:tabs>
          <w:tab w:val="left" w:pos="426"/>
        </w:tabs>
        <w:spacing w:line="360" w:lineRule="auto"/>
        <w:ind w:firstLineChars="200" w:firstLine="420"/>
        <w:rPr>
          <w:kern w:val="0"/>
          <w:szCs w:val="21"/>
        </w:rPr>
      </w:pPr>
      <w:r>
        <w:rPr>
          <w:kern w:val="0"/>
          <w:szCs w:val="21"/>
        </w:rPr>
        <w:t>注：</w:t>
      </w:r>
      <w:r>
        <w:rPr>
          <w:kern w:val="0"/>
          <w:szCs w:val="21"/>
        </w:rPr>
        <w:t>1.</w:t>
      </w:r>
      <w:r>
        <w:rPr>
          <w:kern w:val="0"/>
          <w:szCs w:val="21"/>
        </w:rPr>
        <w:t>对基金的首任基金经理，其</w:t>
      </w:r>
      <w:r>
        <w:rPr>
          <w:kern w:val="0"/>
          <w:szCs w:val="21"/>
        </w:rPr>
        <w:t>“</w:t>
      </w:r>
      <w:r>
        <w:rPr>
          <w:kern w:val="0"/>
          <w:szCs w:val="21"/>
        </w:rPr>
        <w:t>任职日期</w:t>
      </w:r>
      <w:r>
        <w:rPr>
          <w:kern w:val="0"/>
          <w:szCs w:val="21"/>
        </w:rPr>
        <w:t>”</w:t>
      </w:r>
      <w:r>
        <w:rPr>
          <w:kern w:val="0"/>
          <w:szCs w:val="21"/>
        </w:rPr>
        <w:t>为基金合同生效日，</w:t>
      </w:r>
      <w:r>
        <w:rPr>
          <w:kern w:val="0"/>
          <w:szCs w:val="21"/>
        </w:rPr>
        <w:t>“</w:t>
      </w:r>
      <w:r>
        <w:rPr>
          <w:kern w:val="0"/>
          <w:szCs w:val="21"/>
        </w:rPr>
        <w:t>离任日期</w:t>
      </w:r>
      <w:r>
        <w:rPr>
          <w:kern w:val="0"/>
          <w:szCs w:val="21"/>
        </w:rPr>
        <w:t>”</w:t>
      </w:r>
      <w:r>
        <w:rPr>
          <w:kern w:val="0"/>
          <w:szCs w:val="21"/>
        </w:rPr>
        <w:t>为根据公司决定确定的解聘日期；对此后的非首任基金经理</w:t>
      </w:r>
      <w:r>
        <w:rPr>
          <w:kern w:val="0"/>
          <w:szCs w:val="21"/>
        </w:rPr>
        <w:t>/</w:t>
      </w:r>
      <w:r>
        <w:rPr>
          <w:kern w:val="0"/>
          <w:szCs w:val="21"/>
        </w:rPr>
        <w:t>基金经理助理，</w:t>
      </w:r>
      <w:r>
        <w:rPr>
          <w:kern w:val="0"/>
          <w:szCs w:val="21"/>
        </w:rPr>
        <w:t>“</w:t>
      </w:r>
      <w:r>
        <w:rPr>
          <w:kern w:val="0"/>
          <w:szCs w:val="21"/>
        </w:rPr>
        <w:t>任职日期</w:t>
      </w:r>
      <w:r>
        <w:rPr>
          <w:kern w:val="0"/>
          <w:szCs w:val="21"/>
        </w:rPr>
        <w:t>”</w:t>
      </w:r>
      <w:r>
        <w:rPr>
          <w:kern w:val="0"/>
          <w:szCs w:val="21"/>
        </w:rPr>
        <w:t>和</w:t>
      </w:r>
      <w:r>
        <w:rPr>
          <w:kern w:val="0"/>
          <w:szCs w:val="21"/>
        </w:rPr>
        <w:t>“</w:t>
      </w:r>
      <w:r>
        <w:rPr>
          <w:kern w:val="0"/>
          <w:szCs w:val="21"/>
        </w:rPr>
        <w:t>离任日期</w:t>
      </w:r>
      <w:r>
        <w:rPr>
          <w:kern w:val="0"/>
          <w:szCs w:val="21"/>
        </w:rPr>
        <w:t>”</w:t>
      </w:r>
      <w:r>
        <w:rPr>
          <w:kern w:val="0"/>
          <w:szCs w:val="21"/>
        </w:rPr>
        <w:t>分别指根据公司决定确定的聘任日期和解聘日期。</w:t>
      </w:r>
    </w:p>
    <w:p w:rsidR="00826F9C" w:rsidRDefault="003C0481">
      <w:pPr>
        <w:tabs>
          <w:tab w:val="left" w:pos="426"/>
        </w:tabs>
        <w:spacing w:line="360" w:lineRule="auto"/>
        <w:ind w:firstLineChars="200" w:firstLine="420"/>
        <w:rPr>
          <w:kern w:val="0"/>
          <w:szCs w:val="21"/>
        </w:rPr>
      </w:pPr>
      <w:r>
        <w:rPr>
          <w:kern w:val="0"/>
          <w:szCs w:val="21"/>
        </w:rPr>
        <w:t>2.</w:t>
      </w:r>
      <w:r>
        <w:rPr>
          <w:kern w:val="0"/>
          <w:szCs w:val="21"/>
        </w:rPr>
        <w:t>证券从业的含义遵从《证券业从业人员资格管理办法》的相关规定。</w:t>
      </w:r>
    </w:p>
    <w:p w:rsidR="00A0426C" w:rsidRPr="00AF5C11" w:rsidRDefault="00CE2573" w:rsidP="00A0426C">
      <w:pPr>
        <w:tabs>
          <w:tab w:val="left" w:pos="426"/>
        </w:tabs>
        <w:spacing w:line="360" w:lineRule="auto"/>
        <w:ind w:firstLineChars="200" w:firstLine="420"/>
        <w:rPr>
          <w:kern w:val="0"/>
          <w:szCs w:val="21"/>
        </w:rPr>
      </w:pPr>
      <w:r w:rsidRPr="00E56272">
        <w:rPr>
          <w:kern w:val="0"/>
          <w:szCs w:val="21"/>
        </w:rPr>
        <w:t>3.</w:t>
      </w:r>
      <w:r w:rsidRPr="00E56272">
        <w:rPr>
          <w:kern w:val="0"/>
          <w:szCs w:val="21"/>
        </w:rPr>
        <w:t>为加强基金流动性管理，本基金安排了相关人员协助基金经理进行现金头寸与流动性管理。</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34" w:name="_Toc225498256"/>
      <w:bookmarkStart w:id="35" w:name="_Toc390421239"/>
      <w:bookmarkStart w:id="36" w:name="_Toc48654373"/>
      <w:r w:rsidRPr="00530FFD">
        <w:rPr>
          <w:rFonts w:ascii="宋体" w:hAnsi="宋体" w:cs="Arial"/>
          <w:color w:val="000000"/>
          <w:sz w:val="21"/>
          <w:szCs w:val="21"/>
        </w:rPr>
        <w:t>4.2</w:t>
      </w:r>
      <w:r w:rsidR="007D6699" w:rsidRPr="00530FFD">
        <w:rPr>
          <w:rFonts w:ascii="宋体" w:hAnsi="宋体" w:cs="Arial"/>
          <w:color w:val="000000"/>
          <w:sz w:val="21"/>
          <w:szCs w:val="21"/>
        </w:rPr>
        <w:tab/>
      </w:r>
      <w:r w:rsidRPr="00530FFD">
        <w:rPr>
          <w:rFonts w:ascii="宋体" w:hAnsi="宋体" w:cs="Arial" w:hint="eastAsia"/>
          <w:color w:val="000000"/>
          <w:sz w:val="21"/>
          <w:szCs w:val="21"/>
        </w:rPr>
        <w:t>管理人对报告期内本基金运作遵规守信情况的说明</w:t>
      </w:r>
      <w:bookmarkEnd w:id="34"/>
      <w:bookmarkEnd w:id="35"/>
      <w:bookmarkEnd w:id="36"/>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报告期内，本基金管理人严格遵守《证券投资基金法》等有关法律法规及基金合同、基金招募说明书等有关基金法律文件的规定，以取信于市场、取信于社会投资公众为宗旨，本着诚实信用、勤勉尽责的原则管理和运用基金资产，在控制风险的前提下，为基金份额持有人谋求最大利益。在本报告期内，基金运作合法合规，无损害基金份额持有人利益的行为。</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37" w:name="_Toc225498257"/>
      <w:bookmarkStart w:id="38" w:name="_Toc390421240"/>
      <w:bookmarkStart w:id="39" w:name="_Toc48654374"/>
      <w:r w:rsidRPr="00530FFD">
        <w:rPr>
          <w:rFonts w:ascii="宋体" w:hAnsi="宋体" w:cs="Arial"/>
          <w:color w:val="000000"/>
          <w:sz w:val="21"/>
          <w:szCs w:val="21"/>
        </w:rPr>
        <w:t>4.3</w:t>
      </w:r>
      <w:r w:rsidR="007D6699" w:rsidRPr="00530FFD">
        <w:rPr>
          <w:rFonts w:ascii="宋体" w:hAnsi="宋体" w:cs="Arial"/>
          <w:color w:val="000000"/>
          <w:sz w:val="21"/>
          <w:szCs w:val="21"/>
        </w:rPr>
        <w:tab/>
      </w:r>
      <w:r w:rsidRPr="00530FFD">
        <w:rPr>
          <w:rFonts w:ascii="宋体" w:hAnsi="宋体" w:cs="Arial" w:hint="eastAsia"/>
          <w:color w:val="000000"/>
          <w:sz w:val="21"/>
          <w:szCs w:val="21"/>
        </w:rPr>
        <w:t>管理人对报告期内公平交易情况的专项说明</w:t>
      </w:r>
      <w:bookmarkEnd w:id="37"/>
      <w:bookmarkEnd w:id="38"/>
      <w:bookmarkEnd w:id="39"/>
    </w:p>
    <w:p w:rsidR="00753756" w:rsidRPr="00A959DD" w:rsidRDefault="00753756" w:rsidP="006E1449">
      <w:pPr>
        <w:spacing w:line="360" w:lineRule="auto"/>
        <w:ind w:firstLineChars="196" w:firstLine="413"/>
        <w:rPr>
          <w:rFonts w:ascii="宋体"/>
          <w:b/>
          <w:bCs/>
          <w:color w:val="000000"/>
          <w:szCs w:val="21"/>
        </w:rPr>
      </w:pPr>
      <w:r w:rsidRPr="00A959DD">
        <w:rPr>
          <w:rFonts w:ascii="宋体" w:hAnsi="宋体"/>
          <w:b/>
          <w:bCs/>
          <w:color w:val="000000"/>
          <w:szCs w:val="21"/>
        </w:rPr>
        <w:t xml:space="preserve">4.3.1 </w:t>
      </w:r>
      <w:r w:rsidRPr="00A959DD">
        <w:rPr>
          <w:rFonts w:ascii="宋体" w:hAnsi="宋体" w:hint="eastAsia"/>
          <w:b/>
          <w:bCs/>
          <w:color w:val="000000"/>
          <w:szCs w:val="21"/>
        </w:rPr>
        <w:t>公平交易制度的执行情况</w:t>
      </w:r>
    </w:p>
    <w:p w:rsidR="00753756" w:rsidRPr="00E56272" w:rsidRDefault="00753756" w:rsidP="00D23AF2">
      <w:pPr>
        <w:tabs>
          <w:tab w:val="left" w:pos="426"/>
        </w:tabs>
        <w:spacing w:line="360" w:lineRule="auto"/>
        <w:ind w:firstLineChars="200" w:firstLine="420"/>
        <w:rPr>
          <w:kern w:val="0"/>
          <w:szCs w:val="21"/>
        </w:rPr>
      </w:pPr>
      <w:r w:rsidRPr="00E56272">
        <w:rPr>
          <w:kern w:val="0"/>
          <w:szCs w:val="21"/>
        </w:rPr>
        <w:t>本基金管理人主要通过建立有纪律、规范化的投资研究和决策流程、交易流程，以及强化事后监控分析来确保公平对待不同投资组合，切实防范利益输送。本基金管理人规定了严格的投资权限管理制度、投资备选库管理制度和集中交易制度等，并重视交易执行环节的公平交易措施，以</w:t>
      </w:r>
      <w:r w:rsidRPr="00E56272">
        <w:rPr>
          <w:kern w:val="0"/>
          <w:szCs w:val="21"/>
        </w:rPr>
        <w:t>“</w:t>
      </w:r>
      <w:r w:rsidRPr="00E56272">
        <w:rPr>
          <w:kern w:val="0"/>
          <w:szCs w:val="21"/>
        </w:rPr>
        <w:t>时间优先、价格优先</w:t>
      </w:r>
      <w:r w:rsidRPr="00E56272">
        <w:rPr>
          <w:kern w:val="0"/>
          <w:szCs w:val="21"/>
        </w:rPr>
        <w:t>”</w:t>
      </w:r>
      <w:r w:rsidRPr="00E56272">
        <w:rPr>
          <w:kern w:val="0"/>
          <w:szCs w:val="21"/>
        </w:rPr>
        <w:t>作为执行指令的基本原则，通过投资交易系统中的公平交易模块，以尽可能确保公平对待各投资组合。本报告期内，公平交易制度总体执行情况良好。</w:t>
      </w:r>
    </w:p>
    <w:p w:rsidR="00753756" w:rsidRPr="00A959DD" w:rsidRDefault="00753756" w:rsidP="006E1449">
      <w:pPr>
        <w:spacing w:line="360" w:lineRule="auto"/>
        <w:ind w:firstLineChars="196" w:firstLine="413"/>
        <w:rPr>
          <w:rFonts w:ascii="宋体"/>
          <w:b/>
          <w:bCs/>
          <w:color w:val="000000"/>
          <w:szCs w:val="21"/>
        </w:rPr>
      </w:pPr>
      <w:r w:rsidRPr="00A959DD">
        <w:rPr>
          <w:rFonts w:ascii="宋体" w:hAnsi="宋体"/>
          <w:b/>
          <w:bCs/>
          <w:color w:val="000000"/>
          <w:szCs w:val="21"/>
        </w:rPr>
        <w:t xml:space="preserve">4.3.2 </w:t>
      </w:r>
      <w:r w:rsidRPr="00A959DD">
        <w:rPr>
          <w:rFonts w:ascii="宋体" w:hAnsi="宋体" w:hint="eastAsia"/>
          <w:b/>
          <w:bCs/>
          <w:color w:val="000000"/>
          <w:szCs w:val="21"/>
        </w:rPr>
        <w:t>异常交易行为的专项说明</w:t>
      </w:r>
    </w:p>
    <w:p w:rsidR="00826F9C" w:rsidRDefault="003C0481">
      <w:pPr>
        <w:tabs>
          <w:tab w:val="left" w:pos="426"/>
        </w:tabs>
        <w:spacing w:line="360" w:lineRule="auto"/>
        <w:ind w:firstLineChars="200" w:firstLine="420"/>
        <w:rPr>
          <w:kern w:val="0"/>
          <w:szCs w:val="21"/>
        </w:rPr>
      </w:pPr>
      <w:r>
        <w:rPr>
          <w:kern w:val="0"/>
          <w:szCs w:val="21"/>
        </w:rPr>
        <w:t>本报告期内，公司旗下所有投资组合参与的交易所公开竞价交易中，同日反向交易成交较少的单边交易量超过该证券当日成交量的</w:t>
      </w:r>
      <w:r>
        <w:rPr>
          <w:kern w:val="0"/>
          <w:szCs w:val="21"/>
        </w:rPr>
        <w:t>5%</w:t>
      </w:r>
      <w:r>
        <w:rPr>
          <w:kern w:val="0"/>
          <w:szCs w:val="21"/>
        </w:rPr>
        <w:t>的交易共</w:t>
      </w:r>
      <w:r>
        <w:rPr>
          <w:kern w:val="0"/>
          <w:szCs w:val="21"/>
        </w:rPr>
        <w:t>59</w:t>
      </w:r>
      <w:r>
        <w:rPr>
          <w:kern w:val="0"/>
          <w:szCs w:val="21"/>
        </w:rPr>
        <w:t>次，均为指数量化投资组合因投资策略需要和其他组合发生的反向交易。</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本报告期内，未发现本基金有可能导致不公平交易和利益输送的异常交易。</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40" w:name="_Toc225498258"/>
      <w:bookmarkStart w:id="41" w:name="_Toc390421241"/>
      <w:bookmarkStart w:id="42" w:name="_Toc48654375"/>
      <w:r w:rsidRPr="00530FFD">
        <w:rPr>
          <w:rFonts w:ascii="宋体" w:hAnsi="宋体" w:cs="Arial"/>
          <w:color w:val="000000"/>
          <w:sz w:val="21"/>
          <w:szCs w:val="21"/>
        </w:rPr>
        <w:t>4.4</w:t>
      </w:r>
      <w:r w:rsidR="007D6699" w:rsidRPr="00530FFD">
        <w:rPr>
          <w:rFonts w:ascii="宋体" w:hAnsi="宋体" w:cs="Arial"/>
          <w:color w:val="000000"/>
          <w:sz w:val="21"/>
          <w:szCs w:val="21"/>
        </w:rPr>
        <w:tab/>
      </w:r>
      <w:r w:rsidRPr="00530FFD">
        <w:rPr>
          <w:rFonts w:ascii="宋体" w:hAnsi="宋体" w:cs="Arial" w:hint="eastAsia"/>
          <w:color w:val="000000"/>
          <w:sz w:val="21"/>
          <w:szCs w:val="21"/>
        </w:rPr>
        <w:t>管理人对报告期内基金的投资策略和业绩表现的说明</w:t>
      </w:r>
      <w:bookmarkEnd w:id="40"/>
      <w:bookmarkEnd w:id="41"/>
      <w:bookmarkEnd w:id="42"/>
    </w:p>
    <w:p w:rsidR="00753756" w:rsidRPr="00A959DD" w:rsidRDefault="00753756" w:rsidP="006E1449">
      <w:pPr>
        <w:spacing w:line="360" w:lineRule="auto"/>
        <w:ind w:firstLineChars="196" w:firstLine="413"/>
        <w:rPr>
          <w:rFonts w:ascii="宋体"/>
          <w:b/>
          <w:bCs/>
          <w:color w:val="000000"/>
          <w:szCs w:val="21"/>
        </w:rPr>
      </w:pPr>
      <w:r w:rsidRPr="00A959DD">
        <w:rPr>
          <w:rFonts w:ascii="宋体" w:hAnsi="宋体"/>
          <w:b/>
          <w:bCs/>
          <w:color w:val="000000"/>
          <w:szCs w:val="21"/>
        </w:rPr>
        <w:t>4.4.1</w:t>
      </w:r>
      <w:r w:rsidRPr="00A959DD">
        <w:rPr>
          <w:rFonts w:ascii="宋体" w:hAnsi="宋体" w:hint="eastAsia"/>
          <w:b/>
          <w:bCs/>
          <w:color w:val="000000"/>
          <w:szCs w:val="21"/>
        </w:rPr>
        <w:t>报告期内基金投资策略和运作分析</w:t>
      </w:r>
    </w:p>
    <w:p w:rsidR="00826F9C" w:rsidRDefault="003C0481">
      <w:pPr>
        <w:tabs>
          <w:tab w:val="left" w:pos="426"/>
        </w:tabs>
        <w:spacing w:line="360" w:lineRule="auto"/>
        <w:ind w:firstLineChars="200" w:firstLine="420"/>
        <w:rPr>
          <w:kern w:val="0"/>
          <w:szCs w:val="21"/>
        </w:rPr>
      </w:pPr>
      <w:r>
        <w:rPr>
          <w:kern w:val="0"/>
          <w:szCs w:val="21"/>
        </w:rPr>
        <w:t>2020</w:t>
      </w:r>
      <w:r>
        <w:rPr>
          <w:kern w:val="0"/>
          <w:szCs w:val="21"/>
        </w:rPr>
        <w:t>年上半年，债券收益率先下后上，债券市场走出了一波非常快速的牛熊切换行情。年初，突如其来的新冠疫情，打破了市场原有节奏。从</w:t>
      </w:r>
      <w:r>
        <w:rPr>
          <w:kern w:val="0"/>
          <w:szCs w:val="21"/>
        </w:rPr>
        <w:t>2</w:t>
      </w:r>
      <w:r>
        <w:rPr>
          <w:kern w:val="0"/>
          <w:szCs w:val="21"/>
        </w:rPr>
        <w:t>月开始，央行货币政策的边际放松，提供了充足的超额流动性，隔夜资金利率一度下探至</w:t>
      </w:r>
      <w:r>
        <w:rPr>
          <w:kern w:val="0"/>
          <w:szCs w:val="21"/>
        </w:rPr>
        <w:t>1%</w:t>
      </w:r>
      <w:r>
        <w:rPr>
          <w:kern w:val="0"/>
          <w:szCs w:val="21"/>
        </w:rPr>
        <w:t>以下的历史低位。由于海外疫情的爆发，避险情绪大幅升温，短端资金利率下行后带动长端跟随，利率债收益率大幅下行，</w:t>
      </w:r>
      <w:r>
        <w:rPr>
          <w:kern w:val="0"/>
          <w:szCs w:val="21"/>
        </w:rPr>
        <w:t>10</w:t>
      </w:r>
      <w:r>
        <w:rPr>
          <w:kern w:val="0"/>
          <w:szCs w:val="21"/>
        </w:rPr>
        <w:t>年国债收益率从疫情前</w:t>
      </w:r>
      <w:r>
        <w:rPr>
          <w:kern w:val="0"/>
          <w:szCs w:val="21"/>
        </w:rPr>
        <w:t>1</w:t>
      </w:r>
      <w:r>
        <w:rPr>
          <w:kern w:val="0"/>
          <w:szCs w:val="21"/>
        </w:rPr>
        <w:t>月末的</w:t>
      </w:r>
      <w:r>
        <w:rPr>
          <w:kern w:val="0"/>
          <w:szCs w:val="21"/>
        </w:rPr>
        <w:t>3.0%</w:t>
      </w:r>
      <w:r>
        <w:rPr>
          <w:kern w:val="0"/>
          <w:szCs w:val="21"/>
        </w:rPr>
        <w:t>，下行至</w:t>
      </w:r>
      <w:r>
        <w:rPr>
          <w:kern w:val="0"/>
          <w:szCs w:val="21"/>
        </w:rPr>
        <w:t>4</w:t>
      </w:r>
      <w:r>
        <w:rPr>
          <w:kern w:val="0"/>
          <w:szCs w:val="21"/>
        </w:rPr>
        <w:t>月初的低点</w:t>
      </w:r>
      <w:r>
        <w:rPr>
          <w:kern w:val="0"/>
          <w:szCs w:val="21"/>
        </w:rPr>
        <w:t>2.5%</w:t>
      </w:r>
      <w:r>
        <w:rPr>
          <w:kern w:val="0"/>
          <w:szCs w:val="21"/>
        </w:rPr>
        <w:t>。信用利差跟随下行。进入二季度，疫情和经济在边际好转，社融也持续高增，货币政策也逐渐有所变化，开始强调直达实体经济，打击金融</w:t>
      </w:r>
      <w:r>
        <w:rPr>
          <w:kern w:val="0"/>
          <w:szCs w:val="21"/>
        </w:rPr>
        <w:t>“</w:t>
      </w:r>
      <w:r>
        <w:rPr>
          <w:kern w:val="0"/>
          <w:szCs w:val="21"/>
        </w:rPr>
        <w:t>空转套利</w:t>
      </w:r>
      <w:r>
        <w:rPr>
          <w:kern w:val="0"/>
          <w:szCs w:val="21"/>
        </w:rPr>
        <w:t>”</w:t>
      </w:r>
      <w:r>
        <w:rPr>
          <w:kern w:val="0"/>
          <w:szCs w:val="21"/>
        </w:rPr>
        <w:t>。央行的连续暂停公开市场操作，也使得隔夜资金利率从</w:t>
      </w:r>
      <w:r>
        <w:rPr>
          <w:kern w:val="0"/>
          <w:szCs w:val="21"/>
        </w:rPr>
        <w:t>1%</w:t>
      </w:r>
      <w:r>
        <w:rPr>
          <w:kern w:val="0"/>
          <w:szCs w:val="21"/>
        </w:rPr>
        <w:t>以下快速上行至</w:t>
      </w:r>
      <w:r>
        <w:rPr>
          <w:kern w:val="0"/>
          <w:szCs w:val="21"/>
        </w:rPr>
        <w:t>2%</w:t>
      </w:r>
      <w:r>
        <w:rPr>
          <w:kern w:val="0"/>
          <w:szCs w:val="21"/>
        </w:rPr>
        <w:t>左右的水平。与央行边际收紧相伴，债市也经历了</w:t>
      </w:r>
      <w:r>
        <w:rPr>
          <w:kern w:val="0"/>
          <w:szCs w:val="21"/>
        </w:rPr>
        <w:t>5-6</w:t>
      </w:r>
      <w:r>
        <w:rPr>
          <w:kern w:val="0"/>
          <w:szCs w:val="21"/>
        </w:rPr>
        <w:t>月的连续调整。</w:t>
      </w:r>
      <w:r>
        <w:rPr>
          <w:kern w:val="0"/>
          <w:szCs w:val="21"/>
        </w:rPr>
        <w:t>“</w:t>
      </w:r>
      <w:r>
        <w:rPr>
          <w:kern w:val="0"/>
          <w:szCs w:val="21"/>
        </w:rPr>
        <w:t>熊平</w:t>
      </w:r>
      <w:r>
        <w:rPr>
          <w:kern w:val="0"/>
          <w:szCs w:val="21"/>
        </w:rPr>
        <w:t>”</w:t>
      </w:r>
      <w:r>
        <w:rPr>
          <w:kern w:val="0"/>
          <w:szCs w:val="21"/>
        </w:rPr>
        <w:t>行情中大幅回吐了前期涨幅，</w:t>
      </w:r>
      <w:r>
        <w:rPr>
          <w:kern w:val="0"/>
          <w:szCs w:val="21"/>
        </w:rPr>
        <w:t>10</w:t>
      </w:r>
      <w:r>
        <w:rPr>
          <w:kern w:val="0"/>
          <w:szCs w:val="21"/>
        </w:rPr>
        <w:t>年国债收益率回到了</w:t>
      </w:r>
      <w:r>
        <w:rPr>
          <w:kern w:val="0"/>
          <w:szCs w:val="21"/>
        </w:rPr>
        <w:t>3%</w:t>
      </w:r>
      <w:r>
        <w:rPr>
          <w:kern w:val="0"/>
          <w:szCs w:val="21"/>
        </w:rPr>
        <w:t>以上的水平。</w:t>
      </w:r>
    </w:p>
    <w:p w:rsidR="00826F9C" w:rsidRDefault="003C0481">
      <w:pPr>
        <w:tabs>
          <w:tab w:val="left" w:pos="426"/>
        </w:tabs>
        <w:spacing w:line="360" w:lineRule="auto"/>
        <w:ind w:firstLineChars="200" w:firstLine="420"/>
        <w:rPr>
          <w:kern w:val="0"/>
          <w:szCs w:val="21"/>
        </w:rPr>
      </w:pPr>
      <w:r>
        <w:rPr>
          <w:kern w:val="0"/>
          <w:szCs w:val="21"/>
        </w:rPr>
        <w:t>上半年，在全球股票资产价格高度联动下，</w:t>
      </w:r>
      <w:r>
        <w:rPr>
          <w:kern w:val="0"/>
          <w:szCs w:val="21"/>
        </w:rPr>
        <w:t>A</w:t>
      </w:r>
      <w:r>
        <w:rPr>
          <w:kern w:val="0"/>
          <w:szCs w:val="21"/>
        </w:rPr>
        <w:t>股市场波动起伏，疫情和流动性成为市场的核心矛盾。春节期间国内疫情爆发，需求大幅萎缩、经济环境恶化，终结了</w:t>
      </w:r>
      <w:r>
        <w:rPr>
          <w:kern w:val="0"/>
          <w:szCs w:val="21"/>
        </w:rPr>
        <w:t>A</w:t>
      </w:r>
      <w:r>
        <w:rPr>
          <w:kern w:val="0"/>
          <w:szCs w:val="21"/>
        </w:rPr>
        <w:t>股自</w:t>
      </w:r>
      <w:r>
        <w:rPr>
          <w:kern w:val="0"/>
          <w:szCs w:val="21"/>
        </w:rPr>
        <w:t>2019</w:t>
      </w:r>
      <w:r>
        <w:rPr>
          <w:kern w:val="0"/>
          <w:szCs w:val="21"/>
        </w:rPr>
        <w:t>年底开始提前演绎的春季躁动，上证指数大跌。随着防控措施快速有效的遏制住了疫情蔓延，</w:t>
      </w:r>
      <w:r>
        <w:rPr>
          <w:kern w:val="0"/>
          <w:szCs w:val="21"/>
        </w:rPr>
        <w:t>2</w:t>
      </w:r>
      <w:r>
        <w:rPr>
          <w:kern w:val="0"/>
          <w:szCs w:val="21"/>
        </w:rPr>
        <w:t>月政治局会议逐渐倾向复工复产，货币信贷政策频频，流动性充裕，大类资产齐涨。然而</w:t>
      </w:r>
      <w:r>
        <w:rPr>
          <w:kern w:val="0"/>
          <w:szCs w:val="21"/>
        </w:rPr>
        <w:t>3</w:t>
      </w:r>
      <w:r>
        <w:rPr>
          <w:kern w:val="0"/>
          <w:szCs w:val="21"/>
        </w:rPr>
        <w:t>月海外疫情的蔓延引发了全球性的金融避险，也诱发了海外的流动性危机，</w:t>
      </w:r>
      <w:r>
        <w:rPr>
          <w:kern w:val="0"/>
          <w:szCs w:val="21"/>
        </w:rPr>
        <w:t>A</w:t>
      </w:r>
      <w:r>
        <w:rPr>
          <w:kern w:val="0"/>
          <w:szCs w:val="21"/>
        </w:rPr>
        <w:t>股跟随海外市场再度显著回调至年内低点。到了二季度，稳增长明显加码，经济修复也有所加快，叠加在美联储的大幅宽松的货币政策下，海外情绪显著修复。风险偏好的整体提升也带动</w:t>
      </w:r>
      <w:r>
        <w:rPr>
          <w:kern w:val="0"/>
          <w:szCs w:val="21"/>
        </w:rPr>
        <w:t>A</w:t>
      </w:r>
      <w:r>
        <w:rPr>
          <w:kern w:val="0"/>
          <w:szCs w:val="21"/>
        </w:rPr>
        <w:t>股市场开始走牛，但结构上仍以成长板块占优，尤其以医药在整个上半年格外亮眼，并一直持续到半年末。</w:t>
      </w:r>
    </w:p>
    <w:p w:rsidR="00826F9C" w:rsidRDefault="003C0481">
      <w:pPr>
        <w:tabs>
          <w:tab w:val="left" w:pos="426"/>
        </w:tabs>
        <w:spacing w:line="360" w:lineRule="auto"/>
        <w:ind w:firstLineChars="200" w:firstLine="420"/>
        <w:rPr>
          <w:kern w:val="0"/>
          <w:szCs w:val="21"/>
        </w:rPr>
      </w:pPr>
      <w:r>
        <w:rPr>
          <w:kern w:val="0"/>
          <w:szCs w:val="21"/>
        </w:rPr>
        <w:t>报告期内，组合规模有所增长，股票和转债仓位在</w:t>
      </w:r>
      <w:r>
        <w:rPr>
          <w:kern w:val="0"/>
          <w:szCs w:val="21"/>
        </w:rPr>
        <w:t>3</w:t>
      </w:r>
      <w:r>
        <w:rPr>
          <w:kern w:val="0"/>
          <w:szCs w:val="21"/>
        </w:rPr>
        <w:t>月初有所降低，股票行业均衡配置，转债持仓集中在中低绝对价位的大盘品种，以平衡和偏债型为主；自</w:t>
      </w:r>
      <w:r>
        <w:rPr>
          <w:kern w:val="0"/>
          <w:szCs w:val="21"/>
        </w:rPr>
        <w:t>5</w:t>
      </w:r>
      <w:r>
        <w:rPr>
          <w:kern w:val="0"/>
          <w:szCs w:val="21"/>
        </w:rPr>
        <w:t>月开始逐步加仓股票，坚持自下而上的择股思路，权益仓位提升至中性偏高水平，转债增持部分弹性品种。</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债券方面，组合在一季度系统性提升杠杆和久期至中性偏高水平，增持高等级信用债和长久期利率债；随着经济基本面的改善及货币政策向常态化的转变，组合自</w:t>
      </w:r>
      <w:r w:rsidRPr="00E56272">
        <w:rPr>
          <w:kern w:val="0"/>
          <w:szCs w:val="21"/>
        </w:rPr>
        <w:t>5</w:t>
      </w:r>
      <w:r w:rsidRPr="00E56272">
        <w:rPr>
          <w:kern w:val="0"/>
          <w:szCs w:val="21"/>
        </w:rPr>
        <w:t>月逐步降低了仓位和久期水平，信用债以票息收益为主，择机参与利率债波段交易机会。</w:t>
      </w:r>
    </w:p>
    <w:p w:rsidR="00753756" w:rsidRPr="00A959DD" w:rsidRDefault="00753756" w:rsidP="006E1449">
      <w:pPr>
        <w:spacing w:line="360" w:lineRule="auto"/>
        <w:ind w:firstLineChars="196" w:firstLine="413"/>
        <w:rPr>
          <w:rFonts w:ascii="宋体"/>
          <w:b/>
          <w:bCs/>
          <w:color w:val="000000"/>
          <w:szCs w:val="21"/>
        </w:rPr>
      </w:pPr>
      <w:r w:rsidRPr="00A959DD">
        <w:rPr>
          <w:rFonts w:ascii="宋体" w:hAnsi="宋体"/>
          <w:b/>
          <w:bCs/>
          <w:color w:val="000000"/>
          <w:szCs w:val="21"/>
        </w:rPr>
        <w:t xml:space="preserve">4.4.2 </w:t>
      </w:r>
      <w:r w:rsidRPr="00A959DD">
        <w:rPr>
          <w:rFonts w:ascii="宋体" w:hAnsi="宋体" w:hint="eastAsia"/>
          <w:b/>
          <w:bCs/>
          <w:color w:val="000000"/>
          <w:szCs w:val="21"/>
        </w:rPr>
        <w:t>报告期内基金的业绩表现</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截至报告期末，本基金份额净值为</w:t>
      </w:r>
      <w:r w:rsidRPr="00E56272">
        <w:rPr>
          <w:kern w:val="0"/>
          <w:szCs w:val="21"/>
        </w:rPr>
        <w:t>1.893</w:t>
      </w:r>
      <w:r w:rsidRPr="00E56272">
        <w:rPr>
          <w:kern w:val="0"/>
          <w:szCs w:val="21"/>
        </w:rPr>
        <w:t>元，本报告期份额净值增长率为</w:t>
      </w:r>
      <w:r w:rsidRPr="00E56272">
        <w:rPr>
          <w:kern w:val="0"/>
          <w:szCs w:val="21"/>
        </w:rPr>
        <w:t>3.22%</w:t>
      </w:r>
      <w:r w:rsidRPr="00E56272">
        <w:rPr>
          <w:kern w:val="0"/>
          <w:szCs w:val="21"/>
        </w:rPr>
        <w:t>，同期业绩比较基准收益率为</w:t>
      </w:r>
      <w:r w:rsidRPr="00E56272">
        <w:rPr>
          <w:kern w:val="0"/>
          <w:szCs w:val="21"/>
        </w:rPr>
        <w:t>2.17%</w:t>
      </w:r>
      <w:r w:rsidRPr="00E56272">
        <w:rPr>
          <w:kern w:val="0"/>
          <w:szCs w:val="21"/>
        </w:rPr>
        <w:t>。</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43" w:name="_Toc225498259"/>
      <w:bookmarkStart w:id="44" w:name="_Toc390421242"/>
      <w:bookmarkStart w:id="45" w:name="_Toc48654376"/>
      <w:r w:rsidRPr="00530FFD">
        <w:rPr>
          <w:rFonts w:ascii="宋体" w:hAnsi="宋体" w:cs="Arial"/>
          <w:color w:val="000000"/>
          <w:sz w:val="21"/>
          <w:szCs w:val="21"/>
        </w:rPr>
        <w:t>4.5</w:t>
      </w:r>
      <w:r w:rsidR="007D6699" w:rsidRPr="00530FFD">
        <w:rPr>
          <w:rFonts w:ascii="宋体" w:hAnsi="宋体" w:cs="Arial"/>
          <w:color w:val="000000"/>
          <w:sz w:val="21"/>
          <w:szCs w:val="21"/>
        </w:rPr>
        <w:tab/>
      </w:r>
      <w:r w:rsidRPr="00530FFD">
        <w:rPr>
          <w:rFonts w:ascii="宋体" w:hAnsi="宋体" w:cs="Arial" w:hint="eastAsia"/>
          <w:color w:val="000000"/>
          <w:sz w:val="21"/>
          <w:szCs w:val="21"/>
        </w:rPr>
        <w:t>管理人对宏观经济、证券市场及行业走势的简要展望</w:t>
      </w:r>
      <w:bookmarkEnd w:id="43"/>
      <w:bookmarkEnd w:id="44"/>
      <w:bookmarkEnd w:id="45"/>
    </w:p>
    <w:p w:rsidR="00826F9C" w:rsidRDefault="003C0481">
      <w:pPr>
        <w:tabs>
          <w:tab w:val="left" w:pos="426"/>
        </w:tabs>
        <w:spacing w:line="360" w:lineRule="auto"/>
        <w:ind w:firstLineChars="200" w:firstLine="420"/>
        <w:rPr>
          <w:kern w:val="0"/>
          <w:szCs w:val="21"/>
        </w:rPr>
      </w:pPr>
      <w:r>
        <w:rPr>
          <w:kern w:val="0"/>
          <w:szCs w:val="21"/>
        </w:rPr>
        <w:t>宏观基本面方面，国内经济或将继续稳步上修，在疫情不会超预期恶化的情况下，经济再度大幅恶化的风险有限。货币政策方面，政策发力点或仍将围绕如何更加切实有效地支撑实体经济展开。虽然二季度末央行有意引导资金利率水平上移，以打击监管套利，避免资金空转。但宽信用基调下，整体流动性水平仍需维持充裕状态，且财政政策的投入也需要相对宽松的货币政策的环境支持。在保就业的底线思维下，居民收入水平向下波动的风险有限，消费增速仍有较充足的修复空间。海外经济体各项经济数据已现修复拐点，国际贸易链有望进一步恢复常态，国内货物资本项顺差大概率恢复对经济增长的正向贡献。</w:t>
      </w:r>
    </w:p>
    <w:p w:rsidR="00826F9C" w:rsidRDefault="003C0481">
      <w:pPr>
        <w:tabs>
          <w:tab w:val="left" w:pos="426"/>
        </w:tabs>
        <w:spacing w:line="360" w:lineRule="auto"/>
        <w:ind w:firstLineChars="200" w:firstLine="420"/>
        <w:rPr>
          <w:kern w:val="0"/>
          <w:szCs w:val="21"/>
        </w:rPr>
      </w:pPr>
      <w:r>
        <w:rPr>
          <w:kern w:val="0"/>
          <w:szCs w:val="21"/>
        </w:rPr>
        <w:t>展望下半年，权益市场机会或大于债券市场。流动性充裕环境下仍利于估值修复，经济慢复苏有望支撑盈利底企稳。权益市场目前估值分化较大，考虑到经济修复，国内外疫情不确定性有所下降，市场仍会持续给予确定性和成长性较高的溢价，未来可能仍以结构性机会为主。债市方面，在经济持续修复、信用扩张维持较高增速的背景下，债券仍将面临一定的调整压力。但短期内流动性进一步收紧的可能性较低，在经历了大幅调整之后，信用债的收益水平已经逐步具备配置价值。</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本基金债券部分仍将以中高等级信用债为主，保持一定的杠杆水平；权益部分将继续根据市场情况，优化个股持仓。同时保持组合灵活性，根据市场变化及时调仓，力争以优异的业绩回报基金持有人。</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46" w:name="_Toc247959457"/>
      <w:bookmarkStart w:id="47" w:name="_Toc225570083"/>
      <w:bookmarkStart w:id="48" w:name="_Toc390421243"/>
      <w:bookmarkStart w:id="49" w:name="_Toc48654377"/>
      <w:r w:rsidRPr="00530FFD">
        <w:rPr>
          <w:rFonts w:ascii="宋体" w:hAnsi="宋体" w:cs="Arial"/>
          <w:color w:val="000000"/>
          <w:sz w:val="21"/>
          <w:szCs w:val="21"/>
        </w:rPr>
        <w:t>4.6</w:t>
      </w:r>
      <w:r w:rsidR="007D6699" w:rsidRPr="00530FFD">
        <w:rPr>
          <w:rFonts w:ascii="宋体" w:hAnsi="宋体" w:cs="Arial"/>
          <w:color w:val="000000"/>
          <w:sz w:val="21"/>
          <w:szCs w:val="21"/>
        </w:rPr>
        <w:tab/>
      </w:r>
      <w:r w:rsidRPr="00530FFD">
        <w:rPr>
          <w:rFonts w:ascii="宋体" w:hAnsi="宋体" w:cs="Arial" w:hint="eastAsia"/>
          <w:color w:val="000000"/>
          <w:sz w:val="21"/>
          <w:szCs w:val="21"/>
        </w:rPr>
        <w:t>管理人对报告期内基金估值程序等事项的说明</w:t>
      </w:r>
      <w:bookmarkEnd w:id="46"/>
      <w:bookmarkEnd w:id="47"/>
      <w:bookmarkEnd w:id="48"/>
      <w:bookmarkEnd w:id="49"/>
    </w:p>
    <w:p w:rsidR="00826F9C" w:rsidRDefault="003C0481">
      <w:pPr>
        <w:tabs>
          <w:tab w:val="left" w:pos="426"/>
        </w:tabs>
        <w:spacing w:line="360" w:lineRule="auto"/>
        <w:ind w:firstLineChars="200" w:firstLine="420"/>
        <w:rPr>
          <w:kern w:val="0"/>
          <w:szCs w:val="21"/>
        </w:rPr>
      </w:pPr>
      <w:r>
        <w:rPr>
          <w:kern w:val="0"/>
          <w:szCs w:val="21"/>
        </w:rPr>
        <w:t>本基金管理人按照企业会计准则、中国证监会相关规定、中国证券投资基金业协会相关指引和基金合同关于估值的约定，对基金所持有的投资品种进行估值。本基金托管人根据法律法规要求履行估值及净值计算的复核责任。</w:t>
      </w:r>
      <w:r>
        <w:rPr>
          <w:kern w:val="0"/>
          <w:szCs w:val="21"/>
        </w:rPr>
        <w:t xml:space="preserve"> </w:t>
      </w:r>
    </w:p>
    <w:p w:rsidR="00826F9C" w:rsidRDefault="003C0481">
      <w:pPr>
        <w:tabs>
          <w:tab w:val="left" w:pos="426"/>
        </w:tabs>
        <w:spacing w:line="360" w:lineRule="auto"/>
        <w:ind w:firstLineChars="200" w:firstLine="420"/>
        <w:rPr>
          <w:kern w:val="0"/>
          <w:szCs w:val="21"/>
        </w:rPr>
      </w:pPr>
      <w:r>
        <w:rPr>
          <w:kern w:val="0"/>
          <w:szCs w:val="21"/>
        </w:rPr>
        <w:t>本基金管理人设有估值委员会，估值委员会负责组织制定和适时修订基金估值政策和程序，指导和监督整个估值流程。估值委员会成员具有多年的证券、基金从业经验，熟悉相关法律法规，具备投资、研究、风险管理、法律合规或基金估值运作等方面的专业胜任能力。基金经理可参与估值原则和方法的讨论，但不参与估值原则和方法的最终决策和日常估值的执行。</w:t>
      </w:r>
      <w:r>
        <w:rPr>
          <w:kern w:val="0"/>
          <w:szCs w:val="21"/>
        </w:rPr>
        <w:t xml:space="preserve"> </w:t>
      </w:r>
    </w:p>
    <w:p w:rsidR="00826F9C" w:rsidRDefault="003C0481">
      <w:pPr>
        <w:tabs>
          <w:tab w:val="left" w:pos="426"/>
        </w:tabs>
        <w:spacing w:line="360" w:lineRule="auto"/>
        <w:ind w:firstLineChars="200" w:firstLine="420"/>
        <w:rPr>
          <w:kern w:val="0"/>
          <w:szCs w:val="21"/>
        </w:rPr>
      </w:pPr>
      <w:r>
        <w:rPr>
          <w:kern w:val="0"/>
          <w:szCs w:val="21"/>
        </w:rPr>
        <w:t>本报告期内，参与估值流程各方之间不存在任何重大利益冲突。</w:t>
      </w:r>
      <w:r>
        <w:rPr>
          <w:kern w:val="0"/>
          <w:szCs w:val="21"/>
        </w:rPr>
        <w:t xml:space="preserve"> </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基金管理人已与中债金融估值中心有限公司及中证指数有限公司签署服务协议，由中债金融估值中心有限公司按约定提供银行间同业市场的估值数据，由中证指数有限公司按约定提供交易所交易的债券品种的估值数据和流通受限股票的折扣率数据。</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50" w:name="_Toc247959458"/>
      <w:bookmarkStart w:id="51" w:name="_Toc225570084"/>
      <w:bookmarkStart w:id="52" w:name="_Toc390421244"/>
      <w:bookmarkStart w:id="53" w:name="_Toc48654378"/>
      <w:r w:rsidRPr="00530FFD">
        <w:rPr>
          <w:rFonts w:ascii="宋体" w:hAnsi="宋体" w:cs="Arial"/>
          <w:color w:val="000000"/>
          <w:sz w:val="21"/>
          <w:szCs w:val="21"/>
        </w:rPr>
        <w:t>4.7</w:t>
      </w:r>
      <w:r w:rsidR="007D6699" w:rsidRPr="00530FFD">
        <w:rPr>
          <w:rFonts w:ascii="宋体" w:hAnsi="宋体" w:cs="Arial"/>
          <w:color w:val="000000"/>
          <w:sz w:val="21"/>
          <w:szCs w:val="21"/>
        </w:rPr>
        <w:tab/>
      </w:r>
      <w:r w:rsidRPr="00530FFD">
        <w:rPr>
          <w:rFonts w:ascii="宋体" w:hAnsi="宋体" w:cs="Arial" w:hint="eastAsia"/>
          <w:color w:val="000000"/>
          <w:sz w:val="21"/>
          <w:szCs w:val="21"/>
        </w:rPr>
        <w:t>管理人对报告期内基金利润分配情况的说明</w:t>
      </w:r>
      <w:bookmarkEnd w:id="50"/>
      <w:bookmarkEnd w:id="51"/>
      <w:bookmarkEnd w:id="52"/>
      <w:bookmarkEnd w:id="53"/>
    </w:p>
    <w:p w:rsidR="00753756" w:rsidRDefault="00753756" w:rsidP="00E56272">
      <w:pPr>
        <w:tabs>
          <w:tab w:val="left" w:pos="426"/>
        </w:tabs>
        <w:spacing w:line="360" w:lineRule="auto"/>
        <w:ind w:firstLineChars="200" w:firstLine="420"/>
        <w:rPr>
          <w:color w:val="000000"/>
          <w:szCs w:val="21"/>
        </w:rPr>
      </w:pPr>
      <w:r w:rsidRPr="00E56272">
        <w:rPr>
          <w:kern w:val="0"/>
          <w:szCs w:val="21"/>
        </w:rPr>
        <w:t>本基金本报告期内未实施利润分配。</w:t>
      </w:r>
    </w:p>
    <w:p w:rsidR="00753756" w:rsidRPr="008D36FA" w:rsidRDefault="00753756" w:rsidP="00C62536">
      <w:pPr>
        <w:pStyle w:val="20"/>
        <w:tabs>
          <w:tab w:val="num" w:pos="425"/>
        </w:tabs>
        <w:spacing w:beforeLines="100" w:before="312" w:afterLines="100" w:after="312"/>
        <w:ind w:left="425" w:hanging="425"/>
        <w:jc w:val="center"/>
        <w:rPr>
          <w:rFonts w:ascii="宋体" w:hAnsi="宋体" w:cs="Arial"/>
          <w:bCs/>
          <w:color w:val="000000"/>
          <w:sz w:val="21"/>
          <w:szCs w:val="21"/>
        </w:rPr>
      </w:pPr>
      <w:bookmarkStart w:id="54" w:name="_Toc225498263"/>
      <w:bookmarkStart w:id="55" w:name="_Toc48654379"/>
      <w:r w:rsidRPr="008D36FA">
        <w:rPr>
          <w:rFonts w:ascii="宋体" w:hAnsi="宋体" w:cs="Arial"/>
          <w:bCs/>
          <w:color w:val="000000"/>
          <w:sz w:val="21"/>
          <w:szCs w:val="21"/>
        </w:rPr>
        <w:t>5</w:t>
      </w:r>
      <w:r w:rsidRPr="008D36FA">
        <w:rPr>
          <w:rFonts w:ascii="宋体" w:hAnsi="宋体" w:cs="Arial" w:hint="eastAsia"/>
          <w:bCs/>
          <w:color w:val="000000"/>
          <w:sz w:val="21"/>
          <w:szCs w:val="21"/>
        </w:rPr>
        <w:t>托管人报告</w:t>
      </w:r>
      <w:bookmarkEnd w:id="54"/>
      <w:bookmarkEnd w:id="55"/>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56" w:name="_Toc225498264"/>
      <w:bookmarkStart w:id="57" w:name="_Toc390421246"/>
      <w:bookmarkStart w:id="58" w:name="_Toc48654380"/>
      <w:r w:rsidRPr="00530FFD">
        <w:rPr>
          <w:rFonts w:ascii="宋体" w:hAnsi="宋体" w:cs="Arial"/>
          <w:color w:val="000000"/>
          <w:sz w:val="21"/>
          <w:szCs w:val="21"/>
        </w:rPr>
        <w:t>5.1</w:t>
      </w:r>
      <w:r w:rsidR="007D6699" w:rsidRPr="00530FFD">
        <w:rPr>
          <w:rFonts w:ascii="宋体" w:hAnsi="宋体" w:cs="Arial"/>
          <w:color w:val="000000"/>
          <w:sz w:val="21"/>
          <w:szCs w:val="21"/>
        </w:rPr>
        <w:tab/>
      </w:r>
      <w:r w:rsidRPr="00530FFD">
        <w:rPr>
          <w:rFonts w:ascii="宋体" w:hAnsi="宋体" w:cs="Arial" w:hint="eastAsia"/>
          <w:color w:val="000000"/>
          <w:sz w:val="21"/>
          <w:szCs w:val="21"/>
        </w:rPr>
        <w:t>报告期内本基金托管人遵规守信情况声明</w:t>
      </w:r>
      <w:bookmarkEnd w:id="56"/>
      <w:bookmarkEnd w:id="57"/>
      <w:bookmarkEnd w:id="58"/>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本报告期内，上海浦东发展银行股份有限公司（以下简称</w:t>
      </w:r>
      <w:r w:rsidRPr="00E56272">
        <w:rPr>
          <w:kern w:val="0"/>
          <w:szCs w:val="21"/>
        </w:rPr>
        <w:t>“</w:t>
      </w:r>
      <w:r w:rsidRPr="00E56272">
        <w:rPr>
          <w:kern w:val="0"/>
          <w:szCs w:val="21"/>
        </w:rPr>
        <w:t>本托管人</w:t>
      </w:r>
      <w:r w:rsidRPr="00E56272">
        <w:rPr>
          <w:kern w:val="0"/>
          <w:szCs w:val="21"/>
        </w:rPr>
        <w:t>”</w:t>
      </w:r>
      <w:r w:rsidRPr="00E56272">
        <w:rPr>
          <w:kern w:val="0"/>
          <w:szCs w:val="21"/>
        </w:rPr>
        <w:t>）在对易方达裕丰回报债券型证券投资基金的托管过程中，严格遵守《中华人民共和国证券投资基金法》及其他有关法律法规、基金合同、托管协议的规定，不存在损害基金份额持有人利益的行为，完全尽职尽责地履行了基金托管人应尽的义务。</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59" w:name="_Toc225498265"/>
      <w:bookmarkStart w:id="60" w:name="_Toc390421247"/>
      <w:bookmarkStart w:id="61" w:name="_Toc48654381"/>
      <w:r w:rsidRPr="00530FFD">
        <w:rPr>
          <w:rFonts w:ascii="宋体" w:hAnsi="宋体" w:cs="Arial"/>
          <w:color w:val="000000"/>
          <w:sz w:val="21"/>
          <w:szCs w:val="21"/>
        </w:rPr>
        <w:t>5.2</w:t>
      </w:r>
      <w:r w:rsidR="007D6699" w:rsidRPr="00530FFD">
        <w:rPr>
          <w:rFonts w:ascii="宋体" w:hAnsi="宋体" w:cs="Arial"/>
          <w:color w:val="000000"/>
          <w:sz w:val="21"/>
          <w:szCs w:val="21"/>
        </w:rPr>
        <w:tab/>
      </w:r>
      <w:r w:rsidRPr="00530FFD">
        <w:rPr>
          <w:rFonts w:ascii="宋体" w:hAnsi="宋体" w:cs="Arial" w:hint="eastAsia"/>
          <w:color w:val="000000"/>
          <w:sz w:val="21"/>
          <w:szCs w:val="21"/>
        </w:rPr>
        <w:t>托管人对报告期内本基金投资运作遵规守信、净值计算、利润分配等情况的</w:t>
      </w:r>
      <w:bookmarkEnd w:id="59"/>
      <w:r w:rsidRPr="00530FFD">
        <w:rPr>
          <w:rFonts w:ascii="宋体" w:hAnsi="宋体" w:cs="Arial" w:hint="eastAsia"/>
          <w:color w:val="000000"/>
          <w:sz w:val="21"/>
          <w:szCs w:val="21"/>
        </w:rPr>
        <w:t>说明</w:t>
      </w:r>
      <w:bookmarkEnd w:id="60"/>
      <w:bookmarkEnd w:id="61"/>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报告期内，本托管人依照《中华人民共和国证券投资基金法》及其他有关法律法规、基金合同、托管协议的规定，对易方达裕丰回报债券型证券投资基金的投资运作进行了监督，对基金资产净值的计算、基金份额申购赎回价格的计算以及基金费用开支等方面进行了认真的复核，未发现基金管理人存在损害基金份额持有人利益的行为。该基金本报告期内未进行利润分配。</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62" w:name="_Toc225498266"/>
      <w:bookmarkStart w:id="63" w:name="_Toc390421248"/>
      <w:bookmarkStart w:id="64" w:name="_Toc48654382"/>
      <w:r w:rsidRPr="00530FFD">
        <w:rPr>
          <w:rFonts w:ascii="宋体" w:hAnsi="宋体" w:cs="Arial"/>
          <w:color w:val="000000"/>
          <w:sz w:val="21"/>
          <w:szCs w:val="21"/>
        </w:rPr>
        <w:t>5.3</w:t>
      </w:r>
      <w:r w:rsidR="007D6699" w:rsidRPr="00530FFD">
        <w:rPr>
          <w:rFonts w:ascii="宋体" w:hAnsi="宋体" w:cs="Arial"/>
          <w:color w:val="000000"/>
          <w:sz w:val="21"/>
          <w:szCs w:val="21"/>
        </w:rPr>
        <w:tab/>
      </w:r>
      <w:r w:rsidRPr="00530FFD">
        <w:rPr>
          <w:rFonts w:ascii="宋体" w:hAnsi="宋体" w:cs="Arial" w:hint="eastAsia"/>
          <w:color w:val="000000"/>
          <w:sz w:val="21"/>
          <w:szCs w:val="21"/>
        </w:rPr>
        <w:t>托管人对本</w:t>
      </w:r>
      <w:r w:rsidR="00B70DA6">
        <w:rPr>
          <w:rFonts w:ascii="宋体" w:hAnsi="宋体" w:cs="Arial" w:hint="eastAsia"/>
          <w:color w:val="000000"/>
          <w:sz w:val="21"/>
          <w:szCs w:val="21"/>
        </w:rPr>
        <w:t>中期</w:t>
      </w:r>
      <w:r w:rsidRPr="00530FFD">
        <w:rPr>
          <w:rFonts w:ascii="宋体" w:hAnsi="宋体" w:cs="Arial" w:hint="eastAsia"/>
          <w:color w:val="000000"/>
          <w:sz w:val="21"/>
          <w:szCs w:val="21"/>
        </w:rPr>
        <w:t>报告中财务信息等内容的真实、准确和完整发表意见</w:t>
      </w:r>
      <w:bookmarkEnd w:id="62"/>
      <w:bookmarkEnd w:id="63"/>
      <w:bookmarkEnd w:id="64"/>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本报告期内，由易方达基金管理有限公司编制本托管人复核的本报告中的财务指标、净值表现、收益分配情况、财务会计报告（注：财务会计报告中的</w:t>
      </w:r>
      <w:r w:rsidRPr="00E56272">
        <w:rPr>
          <w:kern w:val="0"/>
          <w:szCs w:val="21"/>
        </w:rPr>
        <w:t>“</w:t>
      </w:r>
      <w:r w:rsidRPr="00E56272">
        <w:rPr>
          <w:kern w:val="0"/>
          <w:szCs w:val="21"/>
        </w:rPr>
        <w:t>金融工具风险及管理</w:t>
      </w:r>
      <w:r w:rsidRPr="00E56272">
        <w:rPr>
          <w:kern w:val="0"/>
          <w:szCs w:val="21"/>
        </w:rPr>
        <w:t>”</w:t>
      </w:r>
      <w:r w:rsidRPr="00E56272">
        <w:rPr>
          <w:kern w:val="0"/>
          <w:szCs w:val="21"/>
        </w:rPr>
        <w:t>部分未在托管人复核范围内）、投资组合报告等内容真实、准确、完整。</w:t>
      </w:r>
    </w:p>
    <w:p w:rsidR="00753756" w:rsidRPr="008D36FA" w:rsidRDefault="00753756" w:rsidP="00C62536">
      <w:pPr>
        <w:pStyle w:val="20"/>
        <w:tabs>
          <w:tab w:val="num" w:pos="425"/>
        </w:tabs>
        <w:spacing w:beforeLines="100" w:before="312" w:afterLines="100" w:after="312"/>
        <w:ind w:left="425" w:hanging="425"/>
        <w:jc w:val="center"/>
        <w:rPr>
          <w:rFonts w:ascii="宋体" w:hAnsi="宋体" w:cs="Arial"/>
          <w:bCs/>
          <w:color w:val="000000"/>
          <w:sz w:val="21"/>
          <w:szCs w:val="21"/>
        </w:rPr>
      </w:pPr>
      <w:bookmarkStart w:id="65" w:name="_Toc48654383"/>
      <w:r w:rsidRPr="008D36FA">
        <w:rPr>
          <w:rFonts w:ascii="宋体" w:hAnsi="宋体" w:cs="Arial"/>
          <w:bCs/>
          <w:color w:val="000000"/>
          <w:sz w:val="21"/>
          <w:szCs w:val="21"/>
        </w:rPr>
        <w:t>6</w:t>
      </w:r>
      <w:r w:rsidRPr="008D36FA">
        <w:rPr>
          <w:rFonts w:ascii="宋体" w:hAnsi="宋体" w:cs="Arial" w:hint="eastAsia"/>
          <w:bCs/>
          <w:color w:val="000000"/>
          <w:sz w:val="21"/>
          <w:szCs w:val="21"/>
        </w:rPr>
        <w:t>半年度财务会计报告（未经审计）</w:t>
      </w:r>
      <w:bookmarkEnd w:id="65"/>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66" w:name="_Toc225498268"/>
      <w:bookmarkStart w:id="67" w:name="_Toc390421250"/>
      <w:bookmarkStart w:id="68" w:name="_Toc48654384"/>
      <w:r w:rsidRPr="00530FFD">
        <w:rPr>
          <w:rFonts w:ascii="宋体" w:hAnsi="宋体" w:cs="Arial"/>
          <w:color w:val="000000"/>
          <w:sz w:val="21"/>
          <w:szCs w:val="21"/>
        </w:rPr>
        <w:t>6.1</w:t>
      </w:r>
      <w:r w:rsidR="007D6699" w:rsidRPr="00530FFD">
        <w:rPr>
          <w:rFonts w:ascii="宋体" w:hAnsi="宋体" w:cs="Arial"/>
          <w:color w:val="000000"/>
          <w:sz w:val="21"/>
          <w:szCs w:val="21"/>
        </w:rPr>
        <w:tab/>
      </w:r>
      <w:r w:rsidRPr="00530FFD">
        <w:rPr>
          <w:rFonts w:ascii="宋体" w:hAnsi="宋体" w:cs="Arial" w:hint="eastAsia"/>
          <w:color w:val="000000"/>
          <w:sz w:val="21"/>
          <w:szCs w:val="21"/>
        </w:rPr>
        <w:t>资产负债表</w:t>
      </w:r>
      <w:bookmarkEnd w:id="66"/>
      <w:bookmarkEnd w:id="67"/>
      <w:bookmarkEnd w:id="68"/>
    </w:p>
    <w:p w:rsidR="00753756" w:rsidRPr="00224952" w:rsidRDefault="00753756" w:rsidP="006E1449">
      <w:pPr>
        <w:spacing w:line="360" w:lineRule="auto"/>
        <w:ind w:firstLineChars="200" w:firstLine="420"/>
        <w:rPr>
          <w:color w:val="000000"/>
          <w:szCs w:val="21"/>
        </w:rPr>
      </w:pPr>
      <w:r w:rsidRPr="00224952">
        <w:rPr>
          <w:rFonts w:hint="eastAsia"/>
          <w:color w:val="000000"/>
          <w:szCs w:val="21"/>
        </w:rPr>
        <w:t>会计主体：</w:t>
      </w:r>
      <w:r w:rsidRPr="00224952">
        <w:rPr>
          <w:color w:val="000000"/>
          <w:szCs w:val="21"/>
        </w:rPr>
        <w:t>易方达裕丰回报债券型证券投资基金</w:t>
      </w:r>
    </w:p>
    <w:p w:rsidR="00753756" w:rsidRPr="00224952" w:rsidRDefault="00753756" w:rsidP="006E1449">
      <w:pPr>
        <w:spacing w:line="360" w:lineRule="auto"/>
        <w:ind w:firstLineChars="200" w:firstLine="420"/>
        <w:rPr>
          <w:color w:val="000000"/>
          <w:szCs w:val="21"/>
        </w:rPr>
      </w:pPr>
      <w:r w:rsidRPr="00224952">
        <w:rPr>
          <w:rFonts w:hint="eastAsia"/>
          <w:color w:val="000000"/>
          <w:szCs w:val="21"/>
        </w:rPr>
        <w:t>报告截止日：</w:t>
      </w:r>
      <w:r w:rsidRPr="00224952">
        <w:rPr>
          <w:color w:val="000000"/>
          <w:szCs w:val="21"/>
        </w:rPr>
        <w:t>2020</w:t>
      </w:r>
      <w:r w:rsidRPr="00224952">
        <w:rPr>
          <w:color w:val="000000"/>
          <w:szCs w:val="21"/>
        </w:rPr>
        <w:t>年</w:t>
      </w:r>
      <w:r w:rsidRPr="00224952">
        <w:rPr>
          <w:color w:val="000000"/>
          <w:szCs w:val="21"/>
        </w:rPr>
        <w:t>6</w:t>
      </w:r>
      <w:r w:rsidRPr="00224952">
        <w:rPr>
          <w:color w:val="000000"/>
          <w:szCs w:val="21"/>
        </w:rPr>
        <w:t>月</w:t>
      </w:r>
      <w:r w:rsidRPr="00224952">
        <w:rPr>
          <w:color w:val="000000"/>
          <w:szCs w:val="21"/>
        </w:rPr>
        <w:t>30</w:t>
      </w:r>
      <w:r w:rsidRPr="00224952">
        <w:rPr>
          <w:color w:val="000000"/>
          <w:szCs w:val="21"/>
        </w:rPr>
        <w:t>日</w:t>
      </w:r>
    </w:p>
    <w:p w:rsidR="00753756" w:rsidRPr="00224952" w:rsidRDefault="00753756" w:rsidP="006D141C">
      <w:pPr>
        <w:autoSpaceDE w:val="0"/>
        <w:autoSpaceDN w:val="0"/>
        <w:adjustRightInd w:val="0"/>
        <w:spacing w:before="29" w:line="288" w:lineRule="auto"/>
        <w:ind w:left="15"/>
        <w:jc w:val="right"/>
        <w:rPr>
          <w:color w:val="000000"/>
          <w:kern w:val="0"/>
          <w:szCs w:val="21"/>
        </w:rPr>
      </w:pPr>
      <w:r w:rsidRPr="00224952">
        <w:rPr>
          <w:rFonts w:hint="eastAsia"/>
          <w:color w:val="000000"/>
          <w:kern w:val="0"/>
          <w:szCs w:val="21"/>
        </w:rPr>
        <w:t>单位：人民币元</w:t>
      </w:r>
    </w:p>
    <w:tbl>
      <w:tblPr>
        <w:tblW w:w="9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880"/>
        <w:gridCol w:w="1080"/>
        <w:gridCol w:w="2520"/>
        <w:gridCol w:w="2520"/>
      </w:tblGrid>
      <w:tr w:rsidR="00753756" w:rsidRPr="00224952" w:rsidTr="00450647">
        <w:tc>
          <w:tcPr>
            <w:tcW w:w="2880" w:type="dxa"/>
            <w:vAlign w:val="center"/>
          </w:tcPr>
          <w:p w:rsidR="00753756" w:rsidRPr="00224952" w:rsidRDefault="00753756" w:rsidP="00F73D0C">
            <w:pPr>
              <w:pStyle w:val="af6"/>
              <w:jc w:val="center"/>
              <w:rPr>
                <w:rFonts w:ascii="Times New Roman" w:hAnsi="Times New Roman"/>
                <w:b/>
                <w:color w:val="000000"/>
                <w:sz w:val="21"/>
                <w:szCs w:val="21"/>
              </w:rPr>
            </w:pPr>
            <w:r w:rsidRPr="00224952">
              <w:rPr>
                <w:rFonts w:ascii="Times New Roman" w:hAnsi="Times New Roman" w:hint="eastAsia"/>
                <w:b/>
                <w:color w:val="000000"/>
                <w:sz w:val="21"/>
                <w:szCs w:val="21"/>
              </w:rPr>
              <w:t>资产</w:t>
            </w:r>
          </w:p>
        </w:tc>
        <w:tc>
          <w:tcPr>
            <w:tcW w:w="1080" w:type="dxa"/>
            <w:vAlign w:val="center"/>
          </w:tcPr>
          <w:p w:rsidR="00753756" w:rsidRPr="00405305" w:rsidRDefault="00753756">
            <w:pPr>
              <w:pStyle w:val="af6"/>
              <w:jc w:val="center"/>
              <w:rPr>
                <w:rFonts w:ascii="Times New Roman" w:eastAsiaTheme="majorEastAsia" w:hAnsi="Times New Roman"/>
                <w:b/>
                <w:color w:val="000000"/>
                <w:sz w:val="21"/>
                <w:szCs w:val="21"/>
              </w:rPr>
            </w:pPr>
            <w:r w:rsidRPr="00405305">
              <w:rPr>
                <w:rFonts w:ascii="Times New Roman" w:eastAsiaTheme="majorEastAsia" w:hAnsiTheme="majorEastAsia"/>
                <w:b/>
                <w:color w:val="000000"/>
                <w:sz w:val="21"/>
                <w:szCs w:val="21"/>
              </w:rPr>
              <w:t>附注号</w:t>
            </w:r>
          </w:p>
        </w:tc>
        <w:tc>
          <w:tcPr>
            <w:tcW w:w="2520" w:type="dxa"/>
            <w:vAlign w:val="center"/>
          </w:tcPr>
          <w:p w:rsidR="00753756" w:rsidRPr="00224952" w:rsidRDefault="00753756">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hint="eastAsia"/>
                <w:b/>
                <w:color w:val="000000"/>
                <w:sz w:val="21"/>
                <w:szCs w:val="21"/>
              </w:rPr>
              <w:t>本期末</w:t>
            </w:r>
          </w:p>
          <w:p w:rsidR="00753756" w:rsidRPr="00224952" w:rsidRDefault="00753756">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b/>
                <w:color w:val="000000"/>
                <w:kern w:val="2"/>
                <w:sz w:val="21"/>
                <w:szCs w:val="21"/>
              </w:rPr>
              <w:t>2020</w:t>
            </w:r>
            <w:r w:rsidRPr="00224952">
              <w:rPr>
                <w:rFonts w:ascii="Times New Roman" w:hAnsi="Times New Roman"/>
                <w:b/>
                <w:color w:val="000000"/>
                <w:kern w:val="2"/>
                <w:sz w:val="21"/>
                <w:szCs w:val="21"/>
              </w:rPr>
              <w:t>年</w:t>
            </w:r>
            <w:r w:rsidRPr="00224952">
              <w:rPr>
                <w:rFonts w:ascii="Times New Roman" w:hAnsi="Times New Roman"/>
                <w:b/>
                <w:color w:val="000000"/>
                <w:kern w:val="2"/>
                <w:sz w:val="21"/>
                <w:szCs w:val="21"/>
              </w:rPr>
              <w:t>6</w:t>
            </w:r>
            <w:r w:rsidRPr="00224952">
              <w:rPr>
                <w:rFonts w:ascii="Times New Roman" w:hAnsi="Times New Roman"/>
                <w:b/>
                <w:color w:val="000000"/>
                <w:kern w:val="2"/>
                <w:sz w:val="21"/>
                <w:szCs w:val="21"/>
              </w:rPr>
              <w:t>月</w:t>
            </w:r>
            <w:r w:rsidRPr="00224952">
              <w:rPr>
                <w:rFonts w:ascii="Times New Roman" w:hAnsi="Times New Roman"/>
                <w:b/>
                <w:color w:val="000000"/>
                <w:kern w:val="2"/>
                <w:sz w:val="21"/>
                <w:szCs w:val="21"/>
              </w:rPr>
              <w:t>30</w:t>
            </w:r>
            <w:r w:rsidRPr="00224952">
              <w:rPr>
                <w:rFonts w:ascii="Times New Roman" w:hAnsi="Times New Roman"/>
                <w:b/>
                <w:color w:val="000000"/>
                <w:kern w:val="2"/>
                <w:sz w:val="21"/>
                <w:szCs w:val="21"/>
              </w:rPr>
              <w:t>日</w:t>
            </w:r>
          </w:p>
        </w:tc>
        <w:tc>
          <w:tcPr>
            <w:tcW w:w="2520" w:type="dxa"/>
            <w:vAlign w:val="center"/>
          </w:tcPr>
          <w:p w:rsidR="00753756" w:rsidRPr="00224952" w:rsidRDefault="00753756">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hint="eastAsia"/>
                <w:b/>
                <w:color w:val="000000"/>
                <w:sz w:val="21"/>
                <w:szCs w:val="21"/>
              </w:rPr>
              <w:t>上年度末</w:t>
            </w:r>
          </w:p>
          <w:p w:rsidR="00753756" w:rsidRPr="00224952" w:rsidRDefault="00753756">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b/>
                <w:color w:val="000000"/>
                <w:sz w:val="21"/>
                <w:szCs w:val="21"/>
              </w:rPr>
              <w:t>2019</w:t>
            </w:r>
            <w:r w:rsidRPr="00224952">
              <w:rPr>
                <w:rFonts w:ascii="Times New Roman" w:hAnsi="Times New Roman"/>
                <w:b/>
                <w:color w:val="000000"/>
                <w:sz w:val="21"/>
                <w:szCs w:val="21"/>
              </w:rPr>
              <w:t>年</w:t>
            </w:r>
            <w:r w:rsidRPr="00224952">
              <w:rPr>
                <w:rFonts w:ascii="Times New Roman" w:hAnsi="Times New Roman"/>
                <w:b/>
                <w:color w:val="000000"/>
                <w:sz w:val="21"/>
                <w:szCs w:val="21"/>
              </w:rPr>
              <w:t>12</w:t>
            </w:r>
            <w:r w:rsidRPr="00224952">
              <w:rPr>
                <w:rFonts w:ascii="Times New Roman" w:hAnsi="Times New Roman"/>
                <w:b/>
                <w:color w:val="000000"/>
                <w:sz w:val="21"/>
                <w:szCs w:val="21"/>
              </w:rPr>
              <w:t>月</w:t>
            </w:r>
            <w:r w:rsidRPr="00224952">
              <w:rPr>
                <w:rFonts w:ascii="Times New Roman" w:hAnsi="Times New Roman"/>
                <w:b/>
                <w:color w:val="000000"/>
                <w:sz w:val="21"/>
                <w:szCs w:val="21"/>
              </w:rPr>
              <w:t>31</w:t>
            </w:r>
            <w:r w:rsidRPr="00224952">
              <w:rPr>
                <w:rFonts w:ascii="Times New Roman" w:hAnsi="Times New Roman"/>
                <w:b/>
                <w:color w:val="000000"/>
                <w:sz w:val="21"/>
                <w:szCs w:val="21"/>
              </w:rPr>
              <w:t>日</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资产：</w:t>
            </w:r>
          </w:p>
        </w:tc>
        <w:tc>
          <w:tcPr>
            <w:tcW w:w="1080" w:type="dxa"/>
            <w:vAlign w:val="center"/>
          </w:tcPr>
          <w:p w:rsidR="00753756" w:rsidRPr="00390233" w:rsidRDefault="00753756">
            <w:pPr>
              <w:widowControl/>
              <w:autoSpaceDE w:val="0"/>
              <w:autoSpaceDN w:val="0"/>
              <w:ind w:right="-15"/>
              <w:jc w:val="center"/>
              <w:textAlignment w:val="bottom"/>
              <w:rPr>
                <w:rFonts w:eastAsiaTheme="majorEastAsia"/>
                <w:color w:val="000000"/>
                <w:szCs w:val="21"/>
              </w:rPr>
            </w:pPr>
          </w:p>
        </w:tc>
        <w:tc>
          <w:tcPr>
            <w:tcW w:w="2520" w:type="dxa"/>
            <w:vAlign w:val="center"/>
          </w:tcPr>
          <w:p w:rsidR="00753756" w:rsidRPr="00390233" w:rsidRDefault="00753756" w:rsidP="00523381">
            <w:pPr>
              <w:jc w:val="right"/>
              <w:rPr>
                <w:rFonts w:eastAsiaTheme="majorEastAsia"/>
                <w:color w:val="000000"/>
                <w:szCs w:val="21"/>
              </w:rPr>
            </w:pPr>
          </w:p>
        </w:tc>
        <w:tc>
          <w:tcPr>
            <w:tcW w:w="2520" w:type="dxa"/>
            <w:vAlign w:val="center"/>
          </w:tcPr>
          <w:p w:rsidR="00753756" w:rsidRPr="00390233" w:rsidRDefault="00753756" w:rsidP="00523381">
            <w:pPr>
              <w:jc w:val="right"/>
              <w:rPr>
                <w:rFonts w:eastAsiaTheme="majorEastAsia"/>
                <w:color w:val="000000"/>
                <w:szCs w:val="21"/>
              </w:rPr>
            </w:pP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银行存款</w:t>
            </w:r>
          </w:p>
        </w:tc>
        <w:tc>
          <w:tcPr>
            <w:tcW w:w="1080" w:type="dxa"/>
            <w:vAlign w:val="center"/>
          </w:tcPr>
          <w:p w:rsidR="00753756" w:rsidRPr="003D2C28" w:rsidRDefault="00CF61DD">
            <w:pPr>
              <w:widowControl/>
              <w:autoSpaceDE w:val="0"/>
              <w:autoSpaceDN w:val="0"/>
              <w:ind w:right="-15"/>
              <w:jc w:val="center"/>
              <w:textAlignment w:val="bottom"/>
              <w:rPr>
                <w:rFonts w:eastAsiaTheme="minorEastAsia"/>
                <w:color w:val="000000"/>
                <w:szCs w:val="21"/>
              </w:rPr>
            </w:pPr>
            <w:r w:rsidRPr="003D2C28">
              <w:rPr>
                <w:rFonts w:eastAsiaTheme="minorEastAsia"/>
                <w:color w:val="000000"/>
                <w:szCs w:val="21"/>
              </w:rPr>
              <w:t>6.4.7.1</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1,069,752.61</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1,643,746.09</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结算备付金</w:t>
            </w:r>
          </w:p>
        </w:tc>
        <w:tc>
          <w:tcPr>
            <w:tcW w:w="1080" w:type="dxa"/>
            <w:vAlign w:val="center"/>
          </w:tcPr>
          <w:p w:rsidR="00753756" w:rsidRPr="00390233" w:rsidRDefault="00753756">
            <w:pPr>
              <w:pStyle w:val="af6"/>
              <w:jc w:val="center"/>
              <w:rPr>
                <w:rFonts w:ascii="Times New Roman" w:eastAsiaTheme="majorEastAsia" w:hAnsi="Times New Roman"/>
                <w:color w:val="000000"/>
                <w:sz w:val="21"/>
                <w:szCs w:val="21"/>
              </w:rPr>
            </w:pP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309,637,149.51</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113,369,323.85</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存出保证金</w:t>
            </w:r>
          </w:p>
        </w:tc>
        <w:tc>
          <w:tcPr>
            <w:tcW w:w="1080" w:type="dxa"/>
            <w:vAlign w:val="center"/>
          </w:tcPr>
          <w:p w:rsidR="00753756" w:rsidRPr="00390233" w:rsidRDefault="00753756">
            <w:pPr>
              <w:pStyle w:val="af6"/>
              <w:jc w:val="center"/>
              <w:rPr>
                <w:rFonts w:ascii="Times New Roman" w:eastAsiaTheme="majorEastAsia" w:hAnsi="Times New Roman"/>
                <w:color w:val="000000"/>
                <w:sz w:val="21"/>
                <w:szCs w:val="21"/>
              </w:rPr>
            </w:pP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1,462,842.16</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299,451.04</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交易性金融资产</w:t>
            </w:r>
          </w:p>
        </w:tc>
        <w:tc>
          <w:tcPr>
            <w:tcW w:w="1080" w:type="dxa"/>
            <w:vAlign w:val="center"/>
          </w:tcPr>
          <w:p w:rsidR="00753756" w:rsidRPr="00F348D3" w:rsidRDefault="00CF61DD">
            <w:pPr>
              <w:pStyle w:val="af6"/>
              <w:jc w:val="center"/>
              <w:rPr>
                <w:rFonts w:ascii="Times New Roman" w:eastAsiaTheme="majorEastAsia" w:hAnsi="Times New Roman"/>
                <w:color w:val="000000"/>
                <w:sz w:val="21"/>
                <w:szCs w:val="21"/>
              </w:rPr>
            </w:pPr>
            <w:r>
              <w:rPr>
                <w:rFonts w:ascii="Times New Roman" w:eastAsiaTheme="majorEastAsia" w:hAnsi="Times New Roman" w:hint="eastAsia"/>
                <w:color w:val="000000"/>
                <w:sz w:val="21"/>
                <w:szCs w:val="21"/>
              </w:rPr>
              <w:t>6.4.7.2</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17,850,518,378.69</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7,980,859,911.37</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其中：股票投资</w:t>
            </w:r>
          </w:p>
        </w:tc>
        <w:tc>
          <w:tcPr>
            <w:tcW w:w="1080" w:type="dxa"/>
            <w:vAlign w:val="center"/>
          </w:tcPr>
          <w:p w:rsidR="00753756" w:rsidRPr="00390233" w:rsidRDefault="00753756">
            <w:pPr>
              <w:pStyle w:val="af6"/>
              <w:jc w:val="center"/>
              <w:rPr>
                <w:rFonts w:ascii="Times New Roman" w:eastAsiaTheme="majorEastAsia" w:hAnsi="Times New Roman"/>
                <w:color w:val="000000"/>
                <w:sz w:val="21"/>
                <w:szCs w:val="21"/>
              </w:rPr>
            </w:pP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2,776,573,368.49</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1,237,692,547.62</w:t>
            </w:r>
          </w:p>
        </w:tc>
      </w:tr>
      <w:tr w:rsidR="00753756" w:rsidRPr="00224952" w:rsidTr="00450647">
        <w:tc>
          <w:tcPr>
            <w:tcW w:w="2880" w:type="dxa"/>
            <w:vAlign w:val="center"/>
          </w:tcPr>
          <w:p w:rsidR="00753756" w:rsidRPr="00390233" w:rsidRDefault="00753756" w:rsidP="006E1449">
            <w:pPr>
              <w:pStyle w:val="af6"/>
              <w:ind w:firstLineChars="300" w:firstLine="630"/>
              <w:jc w:val="both"/>
              <w:rPr>
                <w:rFonts w:ascii="Times New Roman" w:eastAsiaTheme="majorEastAsia" w:hAnsi="Times New Roman"/>
                <w:color w:val="000000"/>
                <w:sz w:val="21"/>
                <w:szCs w:val="21"/>
              </w:rPr>
            </w:pPr>
            <w:r w:rsidRPr="00390233">
              <w:rPr>
                <w:rFonts w:ascii="Times New Roman" w:eastAsiaTheme="majorEastAsia" w:hAnsiTheme="majorEastAsia"/>
                <w:color w:val="000000"/>
                <w:sz w:val="21"/>
                <w:szCs w:val="21"/>
              </w:rPr>
              <w:t>基金投资</w:t>
            </w:r>
          </w:p>
        </w:tc>
        <w:tc>
          <w:tcPr>
            <w:tcW w:w="1080" w:type="dxa"/>
            <w:vAlign w:val="center"/>
          </w:tcPr>
          <w:p w:rsidR="00753756" w:rsidRPr="00390233" w:rsidRDefault="00753756">
            <w:pPr>
              <w:pStyle w:val="af6"/>
              <w:jc w:val="center"/>
              <w:rPr>
                <w:rFonts w:ascii="Times New Roman" w:eastAsiaTheme="majorEastAsia" w:hAnsi="Times New Roman"/>
                <w:color w:val="000000"/>
                <w:sz w:val="21"/>
                <w:szCs w:val="21"/>
              </w:rPr>
            </w:pP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r>
      <w:tr w:rsidR="00753756" w:rsidRPr="00224952" w:rsidTr="00450647">
        <w:tc>
          <w:tcPr>
            <w:tcW w:w="2880" w:type="dxa"/>
            <w:vAlign w:val="center"/>
          </w:tcPr>
          <w:p w:rsidR="00753756" w:rsidRPr="00390233" w:rsidRDefault="00753756" w:rsidP="006E1449">
            <w:pPr>
              <w:ind w:firstLineChars="300" w:firstLine="630"/>
              <w:rPr>
                <w:rFonts w:eastAsiaTheme="majorEastAsia"/>
                <w:color w:val="000000"/>
                <w:szCs w:val="21"/>
              </w:rPr>
            </w:pPr>
            <w:r w:rsidRPr="00390233">
              <w:rPr>
                <w:rFonts w:eastAsiaTheme="majorEastAsia" w:hAnsiTheme="majorEastAsia"/>
                <w:color w:val="000000"/>
                <w:szCs w:val="21"/>
              </w:rPr>
              <w:t>债券投资</w:t>
            </w:r>
          </w:p>
        </w:tc>
        <w:tc>
          <w:tcPr>
            <w:tcW w:w="1080" w:type="dxa"/>
            <w:vAlign w:val="center"/>
          </w:tcPr>
          <w:p w:rsidR="00753756" w:rsidRPr="00390233" w:rsidRDefault="00753756">
            <w:pPr>
              <w:pStyle w:val="af6"/>
              <w:jc w:val="center"/>
              <w:rPr>
                <w:rFonts w:ascii="Times New Roman" w:eastAsiaTheme="majorEastAsia" w:hAnsi="Times New Roman"/>
                <w:color w:val="000000"/>
                <w:sz w:val="21"/>
                <w:szCs w:val="21"/>
              </w:rPr>
            </w:pP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14,627,833,210.20</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6,497,234,663.75</w:t>
            </w:r>
          </w:p>
        </w:tc>
      </w:tr>
      <w:tr w:rsidR="00753756" w:rsidRPr="00224952" w:rsidTr="00450647">
        <w:tc>
          <w:tcPr>
            <w:tcW w:w="2880" w:type="dxa"/>
            <w:vAlign w:val="center"/>
          </w:tcPr>
          <w:p w:rsidR="00753756" w:rsidRPr="00390233" w:rsidRDefault="00753756" w:rsidP="006E1449">
            <w:pPr>
              <w:ind w:firstLineChars="300" w:firstLine="630"/>
              <w:rPr>
                <w:rFonts w:eastAsiaTheme="majorEastAsia"/>
                <w:color w:val="000000"/>
                <w:szCs w:val="21"/>
              </w:rPr>
            </w:pPr>
            <w:r w:rsidRPr="00390233">
              <w:rPr>
                <w:rFonts w:eastAsiaTheme="majorEastAsia" w:hAnsiTheme="majorEastAsia"/>
                <w:color w:val="000000"/>
                <w:szCs w:val="21"/>
              </w:rPr>
              <w:t>资产支持证券投资</w:t>
            </w:r>
          </w:p>
        </w:tc>
        <w:tc>
          <w:tcPr>
            <w:tcW w:w="1080" w:type="dxa"/>
            <w:vAlign w:val="center"/>
          </w:tcPr>
          <w:p w:rsidR="00753756" w:rsidRPr="00390233" w:rsidRDefault="00753756">
            <w:pPr>
              <w:pStyle w:val="af6"/>
              <w:jc w:val="center"/>
              <w:rPr>
                <w:rFonts w:ascii="Times New Roman" w:eastAsiaTheme="majorEastAsia" w:hAnsi="Times New Roman"/>
                <w:color w:val="000000"/>
                <w:sz w:val="21"/>
                <w:szCs w:val="21"/>
              </w:rPr>
            </w:pP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446,111,800.00</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245,932,700.00</w:t>
            </w:r>
          </w:p>
        </w:tc>
      </w:tr>
      <w:tr w:rsidR="00753756" w:rsidRPr="00224952" w:rsidTr="00450647">
        <w:tc>
          <w:tcPr>
            <w:tcW w:w="2880" w:type="dxa"/>
            <w:vAlign w:val="center"/>
          </w:tcPr>
          <w:p w:rsidR="00753756" w:rsidRPr="00390233" w:rsidRDefault="00753756" w:rsidP="006E1449">
            <w:pPr>
              <w:spacing w:line="360" w:lineRule="auto"/>
              <w:ind w:firstLineChars="300" w:firstLine="630"/>
              <w:rPr>
                <w:rFonts w:eastAsiaTheme="majorEastAsia"/>
                <w:color w:val="000000"/>
                <w:szCs w:val="21"/>
              </w:rPr>
            </w:pPr>
            <w:r w:rsidRPr="00390233">
              <w:rPr>
                <w:rFonts w:eastAsiaTheme="majorEastAsia" w:hAnsiTheme="majorEastAsia"/>
                <w:szCs w:val="21"/>
              </w:rPr>
              <w:t>贵金属投资</w:t>
            </w:r>
          </w:p>
        </w:tc>
        <w:tc>
          <w:tcPr>
            <w:tcW w:w="1080" w:type="dxa"/>
            <w:vAlign w:val="center"/>
          </w:tcPr>
          <w:p w:rsidR="00753756" w:rsidRPr="00390233" w:rsidRDefault="00753756" w:rsidP="00997072">
            <w:pPr>
              <w:pStyle w:val="af6"/>
              <w:spacing w:line="360" w:lineRule="auto"/>
              <w:jc w:val="center"/>
              <w:rPr>
                <w:rFonts w:ascii="Times New Roman" w:eastAsiaTheme="majorEastAsia" w:hAnsi="Times New Roman"/>
                <w:color w:val="000000"/>
                <w:sz w:val="21"/>
                <w:szCs w:val="21"/>
              </w:rPr>
            </w:pPr>
          </w:p>
        </w:tc>
        <w:tc>
          <w:tcPr>
            <w:tcW w:w="2520" w:type="dxa"/>
            <w:vAlign w:val="center"/>
          </w:tcPr>
          <w:p w:rsidR="00753756" w:rsidRPr="00390233" w:rsidRDefault="00753756" w:rsidP="00523381">
            <w:pPr>
              <w:spacing w:line="360" w:lineRule="auto"/>
              <w:jc w:val="right"/>
              <w:rPr>
                <w:rFonts w:eastAsiaTheme="majorEastAsia"/>
                <w:color w:val="000000"/>
                <w:szCs w:val="21"/>
              </w:rPr>
            </w:pPr>
            <w:r w:rsidRPr="00390233">
              <w:rPr>
                <w:rFonts w:eastAsiaTheme="majorEastAsia"/>
                <w:color w:val="000000"/>
                <w:szCs w:val="21"/>
              </w:rPr>
              <w:t>-</w:t>
            </w:r>
          </w:p>
        </w:tc>
        <w:tc>
          <w:tcPr>
            <w:tcW w:w="2520" w:type="dxa"/>
            <w:vAlign w:val="center"/>
          </w:tcPr>
          <w:p w:rsidR="00753756" w:rsidRPr="00390233" w:rsidRDefault="00753756" w:rsidP="00523381">
            <w:pPr>
              <w:spacing w:line="360" w:lineRule="auto"/>
              <w:jc w:val="right"/>
              <w:rPr>
                <w:rFonts w:eastAsiaTheme="majorEastAsia"/>
                <w:color w:val="000000"/>
                <w:szCs w:val="21"/>
              </w:rPr>
            </w:pPr>
            <w:r w:rsidRPr="00390233">
              <w:rPr>
                <w:rFonts w:eastAsiaTheme="majorEastAsia"/>
                <w:color w:val="000000"/>
                <w:szCs w:val="21"/>
              </w:rPr>
              <w:t>-</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衍生金融资产</w:t>
            </w:r>
          </w:p>
        </w:tc>
        <w:tc>
          <w:tcPr>
            <w:tcW w:w="1080" w:type="dxa"/>
            <w:vAlign w:val="center"/>
          </w:tcPr>
          <w:p w:rsidR="00753756" w:rsidRPr="00390233" w:rsidRDefault="00CF61DD">
            <w:pPr>
              <w:pStyle w:val="af6"/>
              <w:jc w:val="center"/>
              <w:rPr>
                <w:rFonts w:ascii="Times New Roman" w:eastAsiaTheme="majorEastAsia" w:hAnsi="Times New Roman"/>
                <w:color w:val="000000"/>
                <w:sz w:val="21"/>
                <w:szCs w:val="21"/>
              </w:rPr>
            </w:pPr>
            <w:r>
              <w:rPr>
                <w:rFonts w:ascii="Times New Roman" w:eastAsiaTheme="majorEastAsia" w:hAnsi="Times New Roman" w:hint="eastAsia"/>
                <w:color w:val="000000"/>
                <w:sz w:val="21"/>
                <w:szCs w:val="21"/>
              </w:rPr>
              <w:t>6.4.7.3</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买入返售金融资产</w:t>
            </w:r>
          </w:p>
        </w:tc>
        <w:tc>
          <w:tcPr>
            <w:tcW w:w="1080" w:type="dxa"/>
            <w:vAlign w:val="center"/>
          </w:tcPr>
          <w:p w:rsidR="00753756" w:rsidRPr="00390233" w:rsidRDefault="00CF61DD">
            <w:pPr>
              <w:pStyle w:val="af6"/>
              <w:jc w:val="center"/>
              <w:rPr>
                <w:rFonts w:ascii="Times New Roman" w:eastAsiaTheme="majorEastAsia" w:hAnsi="Times New Roman"/>
                <w:color w:val="000000"/>
                <w:sz w:val="21"/>
                <w:szCs w:val="21"/>
              </w:rPr>
            </w:pPr>
            <w:r>
              <w:rPr>
                <w:rFonts w:ascii="Times New Roman" w:eastAsiaTheme="majorEastAsia" w:hAnsi="Times New Roman" w:hint="eastAsia"/>
                <w:color w:val="000000"/>
                <w:sz w:val="21"/>
                <w:szCs w:val="21"/>
              </w:rPr>
              <w:t>6.4.7.4</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111,969,287.95</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应收证券清算款</w:t>
            </w:r>
          </w:p>
        </w:tc>
        <w:tc>
          <w:tcPr>
            <w:tcW w:w="1080" w:type="dxa"/>
            <w:vAlign w:val="center"/>
          </w:tcPr>
          <w:p w:rsidR="00753756" w:rsidRPr="00390233" w:rsidRDefault="00753756">
            <w:pPr>
              <w:pStyle w:val="af6"/>
              <w:jc w:val="center"/>
              <w:rPr>
                <w:rFonts w:ascii="Times New Roman" w:eastAsiaTheme="majorEastAsia" w:hAnsi="Times New Roman"/>
                <w:color w:val="000000"/>
                <w:sz w:val="21"/>
                <w:szCs w:val="21"/>
              </w:rPr>
            </w:pP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80,776,341.88</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应收利息</w:t>
            </w:r>
          </w:p>
        </w:tc>
        <w:tc>
          <w:tcPr>
            <w:tcW w:w="1080" w:type="dxa"/>
            <w:vAlign w:val="center"/>
          </w:tcPr>
          <w:p w:rsidR="00753756" w:rsidRPr="00390233" w:rsidRDefault="00CF61DD">
            <w:pPr>
              <w:pStyle w:val="af6"/>
              <w:jc w:val="center"/>
              <w:rPr>
                <w:rFonts w:ascii="Times New Roman" w:eastAsiaTheme="majorEastAsia" w:hAnsi="Times New Roman"/>
                <w:color w:val="000000"/>
                <w:sz w:val="21"/>
                <w:szCs w:val="21"/>
              </w:rPr>
            </w:pPr>
            <w:r>
              <w:rPr>
                <w:rFonts w:ascii="Times New Roman" w:eastAsiaTheme="majorEastAsia" w:hAnsi="Times New Roman" w:hint="eastAsia"/>
                <w:color w:val="000000"/>
                <w:sz w:val="21"/>
                <w:szCs w:val="21"/>
              </w:rPr>
              <w:t>6.4.7.5</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229,116,237.72</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95,127,299.24</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应收股利</w:t>
            </w:r>
          </w:p>
        </w:tc>
        <w:tc>
          <w:tcPr>
            <w:tcW w:w="1080" w:type="dxa"/>
            <w:vAlign w:val="center"/>
          </w:tcPr>
          <w:p w:rsidR="00753756" w:rsidRPr="00390233" w:rsidRDefault="00753756">
            <w:pPr>
              <w:pStyle w:val="af6"/>
              <w:jc w:val="center"/>
              <w:rPr>
                <w:rFonts w:ascii="Times New Roman" w:eastAsiaTheme="majorEastAsia" w:hAnsi="Times New Roman"/>
                <w:color w:val="000000"/>
                <w:sz w:val="21"/>
                <w:szCs w:val="21"/>
              </w:rPr>
            </w:pP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应收申购款</w:t>
            </w:r>
          </w:p>
        </w:tc>
        <w:tc>
          <w:tcPr>
            <w:tcW w:w="1080" w:type="dxa"/>
            <w:vAlign w:val="center"/>
          </w:tcPr>
          <w:p w:rsidR="00753756" w:rsidRPr="00390233" w:rsidRDefault="00753756">
            <w:pPr>
              <w:pStyle w:val="af6"/>
              <w:jc w:val="center"/>
              <w:rPr>
                <w:rFonts w:ascii="Times New Roman" w:eastAsiaTheme="majorEastAsia" w:hAnsi="Times New Roman"/>
                <w:color w:val="000000"/>
                <w:sz w:val="21"/>
                <w:szCs w:val="21"/>
              </w:rPr>
            </w:pP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25,734,798.28</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220,323,922.43</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递延所得税资产</w:t>
            </w:r>
          </w:p>
        </w:tc>
        <w:tc>
          <w:tcPr>
            <w:tcW w:w="1080" w:type="dxa"/>
            <w:vAlign w:val="center"/>
          </w:tcPr>
          <w:p w:rsidR="00753756" w:rsidRPr="00390233" w:rsidRDefault="00753756">
            <w:pPr>
              <w:pStyle w:val="af6"/>
              <w:jc w:val="center"/>
              <w:rPr>
                <w:rFonts w:ascii="Times New Roman" w:eastAsiaTheme="majorEastAsia" w:hAnsi="Times New Roman"/>
                <w:color w:val="000000"/>
                <w:sz w:val="21"/>
                <w:szCs w:val="21"/>
              </w:rPr>
            </w:pP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其他资产</w:t>
            </w:r>
          </w:p>
        </w:tc>
        <w:tc>
          <w:tcPr>
            <w:tcW w:w="1080" w:type="dxa"/>
            <w:vAlign w:val="center"/>
          </w:tcPr>
          <w:p w:rsidR="00753756" w:rsidRPr="00390233" w:rsidRDefault="00CF61DD">
            <w:pPr>
              <w:pStyle w:val="af6"/>
              <w:jc w:val="center"/>
              <w:rPr>
                <w:rFonts w:ascii="Times New Roman" w:eastAsiaTheme="majorEastAsia" w:hAnsi="Times New Roman"/>
                <w:color w:val="000000"/>
                <w:sz w:val="21"/>
                <w:szCs w:val="21"/>
              </w:rPr>
            </w:pPr>
            <w:r>
              <w:rPr>
                <w:rFonts w:ascii="Times New Roman" w:eastAsiaTheme="majorEastAsia" w:hAnsi="Times New Roman" w:hint="eastAsia"/>
                <w:color w:val="000000"/>
                <w:sz w:val="21"/>
                <w:szCs w:val="21"/>
              </w:rPr>
              <w:t>6.4.7.6</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600.00</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600.00</w:t>
            </w:r>
          </w:p>
        </w:tc>
      </w:tr>
      <w:tr w:rsidR="00753756" w:rsidRPr="00224952" w:rsidTr="00450647">
        <w:tc>
          <w:tcPr>
            <w:tcW w:w="2880" w:type="dxa"/>
            <w:vAlign w:val="center"/>
          </w:tcPr>
          <w:p w:rsidR="00753756" w:rsidRPr="00390233" w:rsidRDefault="00753756" w:rsidP="00F73D0C">
            <w:pPr>
              <w:rPr>
                <w:rFonts w:eastAsiaTheme="majorEastAsia"/>
                <w:color w:val="000000"/>
                <w:szCs w:val="21"/>
              </w:rPr>
            </w:pPr>
            <w:r w:rsidRPr="00390233">
              <w:rPr>
                <w:rFonts w:eastAsiaTheme="majorEastAsia" w:hAnsiTheme="majorEastAsia"/>
                <w:color w:val="000000"/>
                <w:szCs w:val="21"/>
              </w:rPr>
              <w:t>资产总计</w:t>
            </w:r>
          </w:p>
        </w:tc>
        <w:tc>
          <w:tcPr>
            <w:tcW w:w="1080" w:type="dxa"/>
            <w:vAlign w:val="center"/>
          </w:tcPr>
          <w:p w:rsidR="00753756" w:rsidRPr="00390233" w:rsidRDefault="00753756">
            <w:pPr>
              <w:pStyle w:val="af6"/>
              <w:jc w:val="center"/>
              <w:rPr>
                <w:rFonts w:ascii="Times New Roman" w:eastAsiaTheme="majorEastAsia" w:hAnsi="Times New Roman"/>
                <w:b/>
                <w:color w:val="000000"/>
                <w:sz w:val="21"/>
                <w:szCs w:val="21"/>
              </w:rPr>
            </w:pP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18,498,316,100.85</w:t>
            </w:r>
          </w:p>
        </w:tc>
        <w:tc>
          <w:tcPr>
            <w:tcW w:w="2520" w:type="dxa"/>
            <w:vAlign w:val="center"/>
          </w:tcPr>
          <w:p w:rsidR="00753756" w:rsidRPr="00390233" w:rsidRDefault="00753756" w:rsidP="00523381">
            <w:pPr>
              <w:jc w:val="right"/>
              <w:rPr>
                <w:rFonts w:eastAsiaTheme="majorEastAsia"/>
                <w:color w:val="000000"/>
                <w:szCs w:val="21"/>
              </w:rPr>
            </w:pPr>
            <w:r w:rsidRPr="00390233">
              <w:rPr>
                <w:rFonts w:eastAsiaTheme="majorEastAsia"/>
                <w:color w:val="000000"/>
                <w:szCs w:val="21"/>
              </w:rPr>
              <w:t>8,523,593,541.97</w:t>
            </w:r>
          </w:p>
        </w:tc>
      </w:tr>
      <w:tr w:rsidR="00753756" w:rsidRPr="00224952" w:rsidTr="00450647">
        <w:tc>
          <w:tcPr>
            <w:tcW w:w="2880" w:type="dxa"/>
            <w:vAlign w:val="center"/>
          </w:tcPr>
          <w:p w:rsidR="00753756" w:rsidRPr="00224952" w:rsidRDefault="00753756" w:rsidP="00554B1A">
            <w:pPr>
              <w:pStyle w:val="af6"/>
              <w:jc w:val="both"/>
              <w:rPr>
                <w:rFonts w:ascii="Times New Roman" w:hAnsi="Times New Roman"/>
                <w:b/>
                <w:color w:val="000000"/>
                <w:sz w:val="21"/>
                <w:szCs w:val="21"/>
              </w:rPr>
            </w:pPr>
            <w:r w:rsidRPr="00224952">
              <w:rPr>
                <w:rFonts w:ascii="Times New Roman" w:hAnsi="Times New Roman" w:hint="eastAsia"/>
                <w:b/>
                <w:color w:val="000000"/>
                <w:sz w:val="21"/>
                <w:szCs w:val="21"/>
              </w:rPr>
              <w:t>负债和所有者权益</w:t>
            </w:r>
          </w:p>
        </w:tc>
        <w:tc>
          <w:tcPr>
            <w:tcW w:w="1080" w:type="dxa"/>
            <w:vAlign w:val="center"/>
          </w:tcPr>
          <w:p w:rsidR="00753756" w:rsidRPr="00224952" w:rsidRDefault="00753756">
            <w:pPr>
              <w:pStyle w:val="af6"/>
              <w:jc w:val="center"/>
              <w:rPr>
                <w:rFonts w:ascii="Times New Roman" w:hAnsi="Times New Roman"/>
                <w:b/>
                <w:color w:val="000000"/>
                <w:sz w:val="21"/>
                <w:szCs w:val="21"/>
              </w:rPr>
            </w:pPr>
            <w:r w:rsidRPr="00224952">
              <w:rPr>
                <w:rFonts w:ascii="Times New Roman" w:hAnsi="Times New Roman" w:hint="eastAsia"/>
                <w:b/>
                <w:color w:val="000000"/>
                <w:sz w:val="21"/>
                <w:szCs w:val="21"/>
              </w:rPr>
              <w:t>附注号</w:t>
            </w:r>
          </w:p>
        </w:tc>
        <w:tc>
          <w:tcPr>
            <w:tcW w:w="2520" w:type="dxa"/>
            <w:vAlign w:val="center"/>
          </w:tcPr>
          <w:p w:rsidR="00753756" w:rsidRPr="00224952" w:rsidRDefault="00753756">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hint="eastAsia"/>
                <w:b/>
                <w:color w:val="000000"/>
                <w:sz w:val="21"/>
                <w:szCs w:val="21"/>
              </w:rPr>
              <w:t>本期末</w:t>
            </w:r>
          </w:p>
          <w:p w:rsidR="00753756" w:rsidRPr="00224952" w:rsidRDefault="00753756">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b/>
                <w:color w:val="000000"/>
                <w:kern w:val="2"/>
                <w:sz w:val="21"/>
                <w:szCs w:val="21"/>
              </w:rPr>
              <w:t>2020</w:t>
            </w:r>
            <w:r w:rsidRPr="00224952">
              <w:rPr>
                <w:rFonts w:ascii="Times New Roman" w:hAnsi="Times New Roman"/>
                <w:b/>
                <w:color w:val="000000"/>
                <w:kern w:val="2"/>
                <w:sz w:val="21"/>
                <w:szCs w:val="21"/>
              </w:rPr>
              <w:t>年</w:t>
            </w:r>
            <w:r w:rsidRPr="00224952">
              <w:rPr>
                <w:rFonts w:ascii="Times New Roman" w:hAnsi="Times New Roman"/>
                <w:b/>
                <w:color w:val="000000"/>
                <w:kern w:val="2"/>
                <w:sz w:val="21"/>
                <w:szCs w:val="21"/>
              </w:rPr>
              <w:t>6</w:t>
            </w:r>
            <w:r w:rsidRPr="00224952">
              <w:rPr>
                <w:rFonts w:ascii="Times New Roman" w:hAnsi="Times New Roman"/>
                <w:b/>
                <w:color w:val="000000"/>
                <w:kern w:val="2"/>
                <w:sz w:val="21"/>
                <w:szCs w:val="21"/>
              </w:rPr>
              <w:t>月</w:t>
            </w:r>
            <w:r w:rsidRPr="00224952">
              <w:rPr>
                <w:rFonts w:ascii="Times New Roman" w:hAnsi="Times New Roman"/>
                <w:b/>
                <w:color w:val="000000"/>
                <w:kern w:val="2"/>
                <w:sz w:val="21"/>
                <w:szCs w:val="21"/>
              </w:rPr>
              <w:t>30</w:t>
            </w:r>
            <w:r w:rsidRPr="00224952">
              <w:rPr>
                <w:rFonts w:ascii="Times New Roman" w:hAnsi="Times New Roman"/>
                <w:b/>
                <w:color w:val="000000"/>
                <w:kern w:val="2"/>
                <w:sz w:val="21"/>
                <w:szCs w:val="21"/>
              </w:rPr>
              <w:t>日</w:t>
            </w:r>
          </w:p>
        </w:tc>
        <w:tc>
          <w:tcPr>
            <w:tcW w:w="2520" w:type="dxa"/>
            <w:vAlign w:val="center"/>
          </w:tcPr>
          <w:p w:rsidR="00753756" w:rsidRPr="00224952" w:rsidRDefault="00753756">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hint="eastAsia"/>
                <w:b/>
                <w:color w:val="000000"/>
                <w:sz w:val="21"/>
                <w:szCs w:val="21"/>
              </w:rPr>
              <w:t>上年度末</w:t>
            </w:r>
          </w:p>
          <w:p w:rsidR="00753756" w:rsidRPr="00224952" w:rsidRDefault="00753756">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b/>
                <w:color w:val="000000"/>
                <w:sz w:val="21"/>
                <w:szCs w:val="21"/>
              </w:rPr>
              <w:t>2019</w:t>
            </w:r>
            <w:r w:rsidRPr="00224952">
              <w:rPr>
                <w:rFonts w:ascii="Times New Roman" w:hAnsi="Times New Roman"/>
                <w:b/>
                <w:color w:val="000000"/>
                <w:sz w:val="21"/>
                <w:szCs w:val="21"/>
              </w:rPr>
              <w:t>年</w:t>
            </w:r>
            <w:r w:rsidRPr="00224952">
              <w:rPr>
                <w:rFonts w:ascii="Times New Roman" w:hAnsi="Times New Roman"/>
                <w:b/>
                <w:color w:val="000000"/>
                <w:sz w:val="21"/>
                <w:szCs w:val="21"/>
              </w:rPr>
              <w:t>12</w:t>
            </w:r>
            <w:r w:rsidRPr="00224952">
              <w:rPr>
                <w:rFonts w:ascii="Times New Roman" w:hAnsi="Times New Roman"/>
                <w:b/>
                <w:color w:val="000000"/>
                <w:sz w:val="21"/>
                <w:szCs w:val="21"/>
              </w:rPr>
              <w:t>月</w:t>
            </w:r>
            <w:r w:rsidRPr="00224952">
              <w:rPr>
                <w:rFonts w:ascii="Times New Roman" w:hAnsi="Times New Roman"/>
                <w:b/>
                <w:color w:val="000000"/>
                <w:sz w:val="21"/>
                <w:szCs w:val="21"/>
              </w:rPr>
              <w:t>31</w:t>
            </w:r>
            <w:r w:rsidRPr="00224952">
              <w:rPr>
                <w:rFonts w:ascii="Times New Roman" w:hAnsi="Times New Roman"/>
                <w:b/>
                <w:color w:val="000000"/>
                <w:sz w:val="21"/>
                <w:szCs w:val="21"/>
              </w:rPr>
              <w:t>日</w:t>
            </w:r>
          </w:p>
        </w:tc>
      </w:tr>
      <w:tr w:rsidR="00753756" w:rsidRPr="00224952" w:rsidTr="00450647">
        <w:tc>
          <w:tcPr>
            <w:tcW w:w="2880" w:type="dxa"/>
            <w:vAlign w:val="center"/>
          </w:tcPr>
          <w:p w:rsidR="00753756" w:rsidRPr="00523381" w:rsidRDefault="00753756" w:rsidP="00F73D0C">
            <w:pPr>
              <w:rPr>
                <w:color w:val="000000"/>
                <w:szCs w:val="21"/>
              </w:rPr>
            </w:pPr>
            <w:r w:rsidRPr="00523381">
              <w:rPr>
                <w:rFonts w:hint="eastAsia"/>
                <w:color w:val="000000"/>
                <w:szCs w:val="21"/>
              </w:rPr>
              <w:t>负债：</w:t>
            </w:r>
          </w:p>
        </w:tc>
        <w:tc>
          <w:tcPr>
            <w:tcW w:w="1080" w:type="dxa"/>
            <w:vAlign w:val="center"/>
          </w:tcPr>
          <w:p w:rsidR="00753756" w:rsidRPr="00523381" w:rsidRDefault="00753756">
            <w:pPr>
              <w:pStyle w:val="af6"/>
              <w:jc w:val="center"/>
              <w:rPr>
                <w:rFonts w:ascii="Times New Roman" w:hAnsi="Times New Roman"/>
                <w:color w:val="000000"/>
                <w:sz w:val="21"/>
                <w:szCs w:val="21"/>
              </w:rPr>
            </w:pPr>
          </w:p>
        </w:tc>
        <w:tc>
          <w:tcPr>
            <w:tcW w:w="2520" w:type="dxa"/>
            <w:vAlign w:val="center"/>
          </w:tcPr>
          <w:p w:rsidR="00753756" w:rsidRPr="00523381" w:rsidRDefault="00753756" w:rsidP="00523381">
            <w:pPr>
              <w:jc w:val="right"/>
              <w:rPr>
                <w:color w:val="000000"/>
                <w:szCs w:val="21"/>
              </w:rPr>
            </w:pPr>
          </w:p>
        </w:tc>
        <w:tc>
          <w:tcPr>
            <w:tcW w:w="2520" w:type="dxa"/>
            <w:vAlign w:val="center"/>
          </w:tcPr>
          <w:p w:rsidR="00753756" w:rsidRPr="00523381" w:rsidRDefault="00753756" w:rsidP="00523381">
            <w:pPr>
              <w:jc w:val="right"/>
              <w:rPr>
                <w:color w:val="000000"/>
                <w:szCs w:val="21"/>
              </w:rPr>
            </w:pP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短期借款</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交易性金融负债</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衍生金融负债</w:t>
            </w:r>
          </w:p>
        </w:tc>
        <w:tc>
          <w:tcPr>
            <w:tcW w:w="1080" w:type="dxa"/>
            <w:vAlign w:val="center"/>
          </w:tcPr>
          <w:p w:rsidR="00753756" w:rsidRPr="00224952" w:rsidRDefault="00CF61DD">
            <w:pPr>
              <w:pStyle w:val="af6"/>
              <w:jc w:val="center"/>
              <w:rPr>
                <w:rFonts w:ascii="Times New Roman" w:hAnsi="Times New Roman"/>
                <w:color w:val="000000"/>
                <w:sz w:val="21"/>
                <w:szCs w:val="21"/>
              </w:rPr>
            </w:pPr>
            <w:r>
              <w:rPr>
                <w:rFonts w:ascii="Times New Roman" w:hAnsi="Times New Roman" w:hint="eastAsia"/>
                <w:color w:val="000000"/>
                <w:sz w:val="21"/>
                <w:szCs w:val="21"/>
              </w:rPr>
              <w:t>6.4.7.3</w:t>
            </w: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卖出回购金融资产款</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color w:val="000000"/>
                <w:szCs w:val="21"/>
              </w:rPr>
            </w:pPr>
            <w:r w:rsidRPr="00224952">
              <w:rPr>
                <w:color w:val="000000"/>
                <w:szCs w:val="21"/>
              </w:rPr>
              <w:t>4,044,998,939.50</w:t>
            </w:r>
          </w:p>
        </w:tc>
        <w:tc>
          <w:tcPr>
            <w:tcW w:w="2520" w:type="dxa"/>
            <w:vAlign w:val="center"/>
          </w:tcPr>
          <w:p w:rsidR="00753756" w:rsidRPr="00224952" w:rsidRDefault="00753756" w:rsidP="00523381">
            <w:pPr>
              <w:jc w:val="right"/>
              <w:rPr>
                <w:color w:val="000000"/>
                <w:szCs w:val="21"/>
              </w:rPr>
            </w:pPr>
            <w:r w:rsidRPr="00224952">
              <w:rPr>
                <w:color w:val="000000"/>
                <w:szCs w:val="21"/>
              </w:rPr>
              <w:t>747,000,000.00</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应付证券清算款</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color w:val="000000"/>
                <w:szCs w:val="21"/>
              </w:rPr>
            </w:pPr>
            <w:r w:rsidRPr="00224952">
              <w:rPr>
                <w:color w:val="000000"/>
                <w:szCs w:val="21"/>
              </w:rPr>
              <w:t>46,613,424.49</w:t>
            </w:r>
          </w:p>
        </w:tc>
        <w:tc>
          <w:tcPr>
            <w:tcW w:w="2520" w:type="dxa"/>
            <w:vAlign w:val="center"/>
          </w:tcPr>
          <w:p w:rsidR="00753756" w:rsidRPr="00224952" w:rsidRDefault="00753756" w:rsidP="00523381">
            <w:pPr>
              <w:jc w:val="right"/>
              <w:rPr>
                <w:color w:val="000000"/>
                <w:szCs w:val="21"/>
              </w:rPr>
            </w:pPr>
            <w:r w:rsidRPr="00224952">
              <w:rPr>
                <w:color w:val="000000"/>
                <w:szCs w:val="21"/>
              </w:rPr>
              <w:t>445,642.49</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应付赎回款</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color w:val="000000"/>
                <w:szCs w:val="21"/>
              </w:rPr>
            </w:pPr>
            <w:r w:rsidRPr="00224952">
              <w:rPr>
                <w:color w:val="000000"/>
                <w:szCs w:val="21"/>
              </w:rPr>
              <w:t>70,403,703.07</w:t>
            </w:r>
          </w:p>
        </w:tc>
        <w:tc>
          <w:tcPr>
            <w:tcW w:w="2520" w:type="dxa"/>
            <w:vAlign w:val="center"/>
          </w:tcPr>
          <w:p w:rsidR="00753756" w:rsidRPr="00224952" w:rsidRDefault="00753756" w:rsidP="00523381">
            <w:pPr>
              <w:jc w:val="right"/>
              <w:rPr>
                <w:color w:val="000000"/>
                <w:szCs w:val="21"/>
              </w:rPr>
            </w:pPr>
            <w:r w:rsidRPr="00224952">
              <w:rPr>
                <w:color w:val="000000"/>
                <w:szCs w:val="21"/>
              </w:rPr>
              <w:t>7,220,513.04</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应付管理人报酬</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color w:val="000000"/>
                <w:szCs w:val="21"/>
              </w:rPr>
            </w:pPr>
            <w:r w:rsidRPr="00224952">
              <w:rPr>
                <w:color w:val="000000"/>
                <w:szCs w:val="21"/>
              </w:rPr>
              <w:t>4,855,882.59</w:t>
            </w:r>
          </w:p>
        </w:tc>
        <w:tc>
          <w:tcPr>
            <w:tcW w:w="2520" w:type="dxa"/>
            <w:vAlign w:val="center"/>
          </w:tcPr>
          <w:p w:rsidR="00753756" w:rsidRPr="00224952" w:rsidRDefault="00753756" w:rsidP="00523381">
            <w:pPr>
              <w:jc w:val="right"/>
              <w:rPr>
                <w:color w:val="000000"/>
                <w:szCs w:val="21"/>
              </w:rPr>
            </w:pPr>
            <w:r w:rsidRPr="00224952">
              <w:rPr>
                <w:color w:val="000000"/>
                <w:szCs w:val="21"/>
              </w:rPr>
              <w:t>2,279,561.39</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应付托管费</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color w:val="000000"/>
                <w:szCs w:val="21"/>
              </w:rPr>
            </w:pPr>
            <w:r w:rsidRPr="00224952">
              <w:rPr>
                <w:color w:val="000000"/>
                <w:szCs w:val="21"/>
              </w:rPr>
              <w:t>1,213,970.65</w:t>
            </w:r>
          </w:p>
        </w:tc>
        <w:tc>
          <w:tcPr>
            <w:tcW w:w="2520" w:type="dxa"/>
            <w:vAlign w:val="center"/>
          </w:tcPr>
          <w:p w:rsidR="00753756" w:rsidRPr="00224952" w:rsidRDefault="00753756" w:rsidP="00523381">
            <w:pPr>
              <w:jc w:val="right"/>
              <w:rPr>
                <w:color w:val="000000"/>
                <w:szCs w:val="21"/>
              </w:rPr>
            </w:pPr>
            <w:r w:rsidRPr="00224952">
              <w:rPr>
                <w:color w:val="000000"/>
                <w:szCs w:val="21"/>
              </w:rPr>
              <w:t>569,890.35</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应付销售服务费</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应付交易费用</w:t>
            </w:r>
          </w:p>
        </w:tc>
        <w:tc>
          <w:tcPr>
            <w:tcW w:w="1080" w:type="dxa"/>
            <w:vAlign w:val="center"/>
          </w:tcPr>
          <w:p w:rsidR="00753756" w:rsidRPr="00224952" w:rsidRDefault="00CF61DD">
            <w:pPr>
              <w:pStyle w:val="af6"/>
              <w:jc w:val="center"/>
              <w:rPr>
                <w:rFonts w:ascii="Times New Roman" w:hAnsi="Times New Roman"/>
                <w:color w:val="000000"/>
                <w:sz w:val="21"/>
                <w:szCs w:val="21"/>
              </w:rPr>
            </w:pPr>
            <w:r>
              <w:rPr>
                <w:rFonts w:ascii="Times New Roman" w:hAnsi="Times New Roman" w:hint="eastAsia"/>
                <w:color w:val="000000"/>
                <w:sz w:val="21"/>
                <w:szCs w:val="21"/>
              </w:rPr>
              <w:t>6.4.7.7</w:t>
            </w:r>
          </w:p>
        </w:tc>
        <w:tc>
          <w:tcPr>
            <w:tcW w:w="2520" w:type="dxa"/>
            <w:vAlign w:val="center"/>
          </w:tcPr>
          <w:p w:rsidR="00753756" w:rsidRPr="00224952" w:rsidRDefault="00753756" w:rsidP="00523381">
            <w:pPr>
              <w:jc w:val="right"/>
              <w:rPr>
                <w:color w:val="000000"/>
                <w:szCs w:val="21"/>
              </w:rPr>
            </w:pPr>
            <w:r w:rsidRPr="00224952">
              <w:rPr>
                <w:color w:val="000000"/>
                <w:szCs w:val="21"/>
              </w:rPr>
              <w:t>1,202,865.73</w:t>
            </w:r>
          </w:p>
        </w:tc>
        <w:tc>
          <w:tcPr>
            <w:tcW w:w="2520" w:type="dxa"/>
            <w:vAlign w:val="center"/>
          </w:tcPr>
          <w:p w:rsidR="00753756" w:rsidRPr="00224952" w:rsidRDefault="00753756" w:rsidP="00523381">
            <w:pPr>
              <w:jc w:val="right"/>
              <w:rPr>
                <w:color w:val="000000"/>
                <w:szCs w:val="21"/>
              </w:rPr>
            </w:pPr>
            <w:r w:rsidRPr="00224952">
              <w:rPr>
                <w:color w:val="000000"/>
                <w:szCs w:val="21"/>
              </w:rPr>
              <w:t>122,027.91</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应交税费</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color w:val="000000"/>
                <w:szCs w:val="21"/>
              </w:rPr>
            </w:pPr>
            <w:r w:rsidRPr="00224952">
              <w:rPr>
                <w:color w:val="000000"/>
                <w:szCs w:val="21"/>
              </w:rPr>
              <w:t>1,143,387.77</w:t>
            </w:r>
          </w:p>
        </w:tc>
        <w:tc>
          <w:tcPr>
            <w:tcW w:w="2520" w:type="dxa"/>
            <w:vAlign w:val="center"/>
          </w:tcPr>
          <w:p w:rsidR="00753756" w:rsidRPr="00224952" w:rsidRDefault="00753756" w:rsidP="00523381">
            <w:pPr>
              <w:jc w:val="right"/>
              <w:rPr>
                <w:color w:val="000000"/>
                <w:szCs w:val="21"/>
              </w:rPr>
            </w:pPr>
            <w:r w:rsidRPr="00224952">
              <w:rPr>
                <w:color w:val="000000"/>
                <w:szCs w:val="21"/>
              </w:rPr>
              <w:t>589,317.12</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应付利息</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color w:val="000000"/>
                <w:szCs w:val="21"/>
              </w:rPr>
            </w:pPr>
            <w:r w:rsidRPr="00224952">
              <w:rPr>
                <w:color w:val="000000"/>
                <w:szCs w:val="21"/>
              </w:rPr>
              <w:t>75,591.35</w:t>
            </w:r>
          </w:p>
        </w:tc>
        <w:tc>
          <w:tcPr>
            <w:tcW w:w="2520" w:type="dxa"/>
            <w:vAlign w:val="center"/>
          </w:tcPr>
          <w:p w:rsidR="00753756" w:rsidRPr="00224952" w:rsidRDefault="00753756" w:rsidP="00523381">
            <w:pPr>
              <w:jc w:val="right"/>
              <w:rPr>
                <w:color w:val="000000"/>
                <w:szCs w:val="21"/>
              </w:rPr>
            </w:pPr>
            <w:r w:rsidRPr="00224952">
              <w:rPr>
                <w:color w:val="000000"/>
                <w:szCs w:val="21"/>
              </w:rPr>
              <w:t>-62,547.33</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应付利润</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递延所得税负债</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c>
          <w:tcPr>
            <w:tcW w:w="2520" w:type="dxa"/>
            <w:vAlign w:val="center"/>
          </w:tcPr>
          <w:p w:rsidR="00753756" w:rsidRPr="00224952" w:rsidRDefault="00753756" w:rsidP="00523381">
            <w:pPr>
              <w:jc w:val="right"/>
              <w:rPr>
                <w:color w:val="000000"/>
                <w:szCs w:val="21"/>
              </w:rPr>
            </w:pPr>
            <w:r w:rsidRPr="00224952">
              <w:rPr>
                <w:color w:val="000000"/>
                <w:szCs w:val="21"/>
              </w:rPr>
              <w:t>-</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其他负债</w:t>
            </w:r>
          </w:p>
        </w:tc>
        <w:tc>
          <w:tcPr>
            <w:tcW w:w="1080" w:type="dxa"/>
            <w:vAlign w:val="center"/>
          </w:tcPr>
          <w:p w:rsidR="00753756" w:rsidRPr="00224952" w:rsidRDefault="00CF61DD">
            <w:pPr>
              <w:pStyle w:val="af6"/>
              <w:jc w:val="center"/>
              <w:rPr>
                <w:rFonts w:ascii="Times New Roman" w:hAnsi="Times New Roman"/>
                <w:color w:val="000000"/>
                <w:sz w:val="21"/>
                <w:szCs w:val="21"/>
              </w:rPr>
            </w:pPr>
            <w:r>
              <w:rPr>
                <w:rFonts w:ascii="Times New Roman" w:hAnsi="Times New Roman" w:hint="eastAsia"/>
                <w:color w:val="000000"/>
                <w:sz w:val="21"/>
                <w:szCs w:val="21"/>
              </w:rPr>
              <w:t>6.4.7.8</w:t>
            </w:r>
          </w:p>
        </w:tc>
        <w:tc>
          <w:tcPr>
            <w:tcW w:w="2520" w:type="dxa"/>
            <w:vAlign w:val="center"/>
          </w:tcPr>
          <w:p w:rsidR="00753756" w:rsidRPr="00224952" w:rsidRDefault="00753756" w:rsidP="00523381">
            <w:pPr>
              <w:jc w:val="right"/>
              <w:rPr>
                <w:color w:val="000000"/>
                <w:szCs w:val="21"/>
              </w:rPr>
            </w:pPr>
            <w:r w:rsidRPr="00224952">
              <w:rPr>
                <w:color w:val="000000"/>
                <w:szCs w:val="21"/>
              </w:rPr>
              <w:t>211,111.28</w:t>
            </w:r>
          </w:p>
        </w:tc>
        <w:tc>
          <w:tcPr>
            <w:tcW w:w="2520" w:type="dxa"/>
            <w:vAlign w:val="center"/>
          </w:tcPr>
          <w:p w:rsidR="00753756" w:rsidRPr="00224952" w:rsidRDefault="00753756" w:rsidP="00523381">
            <w:pPr>
              <w:jc w:val="right"/>
              <w:rPr>
                <w:color w:val="000000"/>
                <w:szCs w:val="21"/>
              </w:rPr>
            </w:pPr>
            <w:r w:rsidRPr="00224952">
              <w:rPr>
                <w:color w:val="000000"/>
                <w:szCs w:val="21"/>
              </w:rPr>
              <w:t>319,001.74</w:t>
            </w:r>
          </w:p>
        </w:tc>
      </w:tr>
      <w:tr w:rsidR="00753756" w:rsidRPr="00224952" w:rsidTr="00450647">
        <w:tc>
          <w:tcPr>
            <w:tcW w:w="2880" w:type="dxa"/>
            <w:vAlign w:val="center"/>
          </w:tcPr>
          <w:p w:rsidR="00753756" w:rsidRPr="00523381" w:rsidRDefault="00753756" w:rsidP="00F73D0C">
            <w:pPr>
              <w:pStyle w:val="af6"/>
              <w:jc w:val="both"/>
              <w:rPr>
                <w:rFonts w:ascii="Times New Roman" w:hAnsi="Times New Roman"/>
                <w:color w:val="000000"/>
                <w:sz w:val="21"/>
                <w:szCs w:val="21"/>
              </w:rPr>
            </w:pPr>
            <w:r w:rsidRPr="00523381">
              <w:rPr>
                <w:rFonts w:ascii="Times New Roman" w:hAnsi="Times New Roman" w:hint="eastAsia"/>
                <w:color w:val="000000"/>
                <w:sz w:val="21"/>
                <w:szCs w:val="21"/>
              </w:rPr>
              <w:t>负债合计</w:t>
            </w:r>
          </w:p>
        </w:tc>
        <w:tc>
          <w:tcPr>
            <w:tcW w:w="1080" w:type="dxa"/>
            <w:vAlign w:val="center"/>
          </w:tcPr>
          <w:p w:rsidR="00753756" w:rsidRPr="00523381" w:rsidRDefault="00753756">
            <w:pPr>
              <w:pStyle w:val="af6"/>
              <w:jc w:val="center"/>
              <w:rPr>
                <w:rFonts w:ascii="Times New Roman" w:hAnsi="Times New Roman"/>
                <w:color w:val="000000"/>
                <w:sz w:val="21"/>
                <w:szCs w:val="21"/>
              </w:rPr>
            </w:pPr>
          </w:p>
        </w:tc>
        <w:tc>
          <w:tcPr>
            <w:tcW w:w="2520" w:type="dxa"/>
            <w:vAlign w:val="center"/>
          </w:tcPr>
          <w:p w:rsidR="00753756" w:rsidRPr="00523381" w:rsidRDefault="00753756" w:rsidP="00523381">
            <w:pPr>
              <w:jc w:val="right"/>
              <w:rPr>
                <w:color w:val="000000"/>
                <w:szCs w:val="21"/>
              </w:rPr>
            </w:pPr>
            <w:r w:rsidRPr="00523381">
              <w:rPr>
                <w:color w:val="000000"/>
                <w:szCs w:val="21"/>
              </w:rPr>
              <w:t>4,170,718,876.43</w:t>
            </w:r>
          </w:p>
        </w:tc>
        <w:tc>
          <w:tcPr>
            <w:tcW w:w="2520" w:type="dxa"/>
            <w:vAlign w:val="center"/>
          </w:tcPr>
          <w:p w:rsidR="00753756" w:rsidRPr="00523381" w:rsidRDefault="00753756" w:rsidP="00523381">
            <w:pPr>
              <w:jc w:val="right"/>
              <w:rPr>
                <w:color w:val="000000"/>
                <w:szCs w:val="21"/>
              </w:rPr>
            </w:pPr>
            <w:r w:rsidRPr="00523381">
              <w:rPr>
                <w:color w:val="000000"/>
                <w:szCs w:val="21"/>
              </w:rPr>
              <w:t>758,483,406.71</w:t>
            </w:r>
          </w:p>
        </w:tc>
      </w:tr>
      <w:tr w:rsidR="00753756" w:rsidRPr="00224952" w:rsidTr="00450647">
        <w:tc>
          <w:tcPr>
            <w:tcW w:w="2880" w:type="dxa"/>
            <w:vAlign w:val="center"/>
          </w:tcPr>
          <w:p w:rsidR="00753756" w:rsidRPr="00224952" w:rsidRDefault="00753756" w:rsidP="00F73D0C">
            <w:pPr>
              <w:rPr>
                <w:b/>
                <w:color w:val="000000"/>
                <w:szCs w:val="21"/>
              </w:rPr>
            </w:pPr>
            <w:r w:rsidRPr="00224952">
              <w:rPr>
                <w:rFonts w:hint="eastAsia"/>
                <w:b/>
                <w:color w:val="000000"/>
                <w:szCs w:val="21"/>
              </w:rPr>
              <w:t>所有者权益：</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520" w:type="dxa"/>
            <w:vAlign w:val="center"/>
          </w:tcPr>
          <w:p w:rsidR="00753756" w:rsidRPr="00224952" w:rsidRDefault="00753756" w:rsidP="00523381">
            <w:pPr>
              <w:jc w:val="right"/>
              <w:rPr>
                <w:b/>
                <w:color w:val="000000"/>
                <w:szCs w:val="21"/>
              </w:rPr>
            </w:pPr>
          </w:p>
        </w:tc>
        <w:tc>
          <w:tcPr>
            <w:tcW w:w="2520" w:type="dxa"/>
            <w:vAlign w:val="center"/>
          </w:tcPr>
          <w:p w:rsidR="00753756" w:rsidRPr="00224952" w:rsidRDefault="00753756" w:rsidP="00523381">
            <w:pPr>
              <w:jc w:val="right"/>
              <w:rPr>
                <w:b/>
                <w:color w:val="000000"/>
                <w:szCs w:val="21"/>
              </w:rPr>
            </w:pP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实收基金</w:t>
            </w:r>
          </w:p>
        </w:tc>
        <w:tc>
          <w:tcPr>
            <w:tcW w:w="1080" w:type="dxa"/>
            <w:vAlign w:val="center"/>
          </w:tcPr>
          <w:p w:rsidR="00753756" w:rsidRPr="00224952" w:rsidRDefault="00CF61DD">
            <w:pPr>
              <w:pStyle w:val="af6"/>
              <w:jc w:val="center"/>
              <w:rPr>
                <w:rFonts w:ascii="Times New Roman" w:hAnsi="Times New Roman"/>
                <w:color w:val="000000"/>
                <w:sz w:val="21"/>
                <w:szCs w:val="21"/>
              </w:rPr>
            </w:pPr>
            <w:r>
              <w:rPr>
                <w:rFonts w:ascii="Times New Roman" w:hAnsi="Times New Roman" w:hint="eastAsia"/>
                <w:color w:val="000000"/>
                <w:sz w:val="21"/>
                <w:szCs w:val="21"/>
              </w:rPr>
              <w:t>6.4.7.9</w:t>
            </w:r>
          </w:p>
        </w:tc>
        <w:tc>
          <w:tcPr>
            <w:tcW w:w="2520" w:type="dxa"/>
            <w:vAlign w:val="center"/>
          </w:tcPr>
          <w:p w:rsidR="00753756" w:rsidRPr="00224952" w:rsidRDefault="00753756" w:rsidP="00523381">
            <w:pPr>
              <w:jc w:val="right"/>
              <w:rPr>
                <w:color w:val="000000"/>
                <w:szCs w:val="21"/>
              </w:rPr>
            </w:pPr>
            <w:r w:rsidRPr="00224952">
              <w:rPr>
                <w:color w:val="000000"/>
                <w:szCs w:val="21"/>
              </w:rPr>
              <w:t>7,569,434,341.05</w:t>
            </w:r>
          </w:p>
        </w:tc>
        <w:tc>
          <w:tcPr>
            <w:tcW w:w="2520" w:type="dxa"/>
            <w:vAlign w:val="center"/>
          </w:tcPr>
          <w:p w:rsidR="00753756" w:rsidRPr="00224952" w:rsidRDefault="00753756" w:rsidP="00523381">
            <w:pPr>
              <w:jc w:val="right"/>
              <w:rPr>
                <w:color w:val="000000"/>
                <w:szCs w:val="21"/>
              </w:rPr>
            </w:pPr>
            <w:r w:rsidRPr="00224952">
              <w:rPr>
                <w:color w:val="000000"/>
                <w:szCs w:val="21"/>
              </w:rPr>
              <w:t>4,234,193,170.65</w:t>
            </w:r>
          </w:p>
        </w:tc>
      </w:tr>
      <w:tr w:rsidR="00753756" w:rsidRPr="00224952" w:rsidTr="00450647">
        <w:tc>
          <w:tcPr>
            <w:tcW w:w="2880" w:type="dxa"/>
            <w:vAlign w:val="center"/>
          </w:tcPr>
          <w:p w:rsidR="00753756" w:rsidRPr="00224952" w:rsidRDefault="00753756" w:rsidP="00F73D0C">
            <w:pPr>
              <w:rPr>
                <w:color w:val="000000"/>
                <w:szCs w:val="21"/>
              </w:rPr>
            </w:pPr>
            <w:r w:rsidRPr="00224952">
              <w:rPr>
                <w:rFonts w:hint="eastAsia"/>
                <w:color w:val="000000"/>
                <w:szCs w:val="21"/>
              </w:rPr>
              <w:t>未分配利润</w:t>
            </w:r>
          </w:p>
        </w:tc>
        <w:tc>
          <w:tcPr>
            <w:tcW w:w="1080" w:type="dxa"/>
            <w:vAlign w:val="center"/>
          </w:tcPr>
          <w:p w:rsidR="00753756" w:rsidRPr="00224952" w:rsidRDefault="00CF61DD">
            <w:pPr>
              <w:pStyle w:val="af6"/>
              <w:jc w:val="center"/>
              <w:rPr>
                <w:rFonts w:ascii="Times New Roman" w:hAnsi="Times New Roman"/>
                <w:color w:val="000000"/>
                <w:sz w:val="21"/>
                <w:szCs w:val="21"/>
              </w:rPr>
            </w:pPr>
            <w:r>
              <w:rPr>
                <w:rFonts w:ascii="Times New Roman" w:hAnsi="Times New Roman" w:hint="eastAsia"/>
                <w:color w:val="000000"/>
                <w:sz w:val="21"/>
                <w:szCs w:val="21"/>
              </w:rPr>
              <w:t>6.4.7.10</w:t>
            </w:r>
          </w:p>
        </w:tc>
        <w:tc>
          <w:tcPr>
            <w:tcW w:w="2520" w:type="dxa"/>
            <w:vAlign w:val="center"/>
          </w:tcPr>
          <w:p w:rsidR="00753756" w:rsidRPr="00224952" w:rsidRDefault="00753756" w:rsidP="00523381">
            <w:pPr>
              <w:jc w:val="right"/>
              <w:rPr>
                <w:color w:val="000000"/>
                <w:szCs w:val="21"/>
              </w:rPr>
            </w:pPr>
            <w:r w:rsidRPr="00224952">
              <w:rPr>
                <w:color w:val="000000"/>
                <w:szCs w:val="21"/>
              </w:rPr>
              <w:t>6,758,162,883.37</w:t>
            </w:r>
          </w:p>
        </w:tc>
        <w:tc>
          <w:tcPr>
            <w:tcW w:w="2520" w:type="dxa"/>
            <w:vAlign w:val="center"/>
          </w:tcPr>
          <w:p w:rsidR="00753756" w:rsidRPr="00224952" w:rsidRDefault="00753756" w:rsidP="00523381">
            <w:pPr>
              <w:jc w:val="right"/>
              <w:rPr>
                <w:color w:val="000000"/>
                <w:szCs w:val="21"/>
              </w:rPr>
            </w:pPr>
            <w:r w:rsidRPr="00224952">
              <w:rPr>
                <w:color w:val="000000"/>
                <w:szCs w:val="21"/>
              </w:rPr>
              <w:t>3,530,916,964.61</w:t>
            </w:r>
          </w:p>
        </w:tc>
      </w:tr>
      <w:tr w:rsidR="00753756" w:rsidRPr="00224952" w:rsidTr="00450647">
        <w:tc>
          <w:tcPr>
            <w:tcW w:w="2880" w:type="dxa"/>
            <w:vAlign w:val="center"/>
          </w:tcPr>
          <w:p w:rsidR="00753756" w:rsidRPr="00523381" w:rsidRDefault="00753756" w:rsidP="00F73D0C">
            <w:pPr>
              <w:rPr>
                <w:color w:val="000000"/>
                <w:szCs w:val="21"/>
              </w:rPr>
            </w:pPr>
            <w:r w:rsidRPr="00523381">
              <w:rPr>
                <w:rFonts w:hint="eastAsia"/>
                <w:color w:val="000000"/>
                <w:szCs w:val="21"/>
              </w:rPr>
              <w:t>所有者权益合计</w:t>
            </w:r>
          </w:p>
        </w:tc>
        <w:tc>
          <w:tcPr>
            <w:tcW w:w="1080" w:type="dxa"/>
            <w:vAlign w:val="center"/>
          </w:tcPr>
          <w:p w:rsidR="00753756" w:rsidRPr="00523381" w:rsidRDefault="00753756">
            <w:pPr>
              <w:pStyle w:val="af6"/>
              <w:jc w:val="center"/>
              <w:rPr>
                <w:rFonts w:ascii="Times New Roman" w:hAnsi="Times New Roman"/>
                <w:color w:val="000000"/>
                <w:sz w:val="21"/>
                <w:szCs w:val="21"/>
              </w:rPr>
            </w:pPr>
          </w:p>
        </w:tc>
        <w:tc>
          <w:tcPr>
            <w:tcW w:w="2520" w:type="dxa"/>
            <w:vAlign w:val="center"/>
          </w:tcPr>
          <w:p w:rsidR="00753756" w:rsidRPr="00523381" w:rsidRDefault="00753756" w:rsidP="00523381">
            <w:pPr>
              <w:jc w:val="right"/>
              <w:rPr>
                <w:color w:val="000000"/>
                <w:szCs w:val="21"/>
              </w:rPr>
            </w:pPr>
            <w:r w:rsidRPr="00523381">
              <w:rPr>
                <w:color w:val="000000"/>
                <w:szCs w:val="21"/>
              </w:rPr>
              <w:t>14,327,597,224.42</w:t>
            </w:r>
          </w:p>
        </w:tc>
        <w:tc>
          <w:tcPr>
            <w:tcW w:w="2520" w:type="dxa"/>
            <w:vAlign w:val="center"/>
          </w:tcPr>
          <w:p w:rsidR="00753756" w:rsidRPr="00523381" w:rsidRDefault="00753756" w:rsidP="00523381">
            <w:pPr>
              <w:jc w:val="right"/>
              <w:rPr>
                <w:color w:val="000000"/>
                <w:szCs w:val="21"/>
              </w:rPr>
            </w:pPr>
            <w:r w:rsidRPr="00523381">
              <w:rPr>
                <w:color w:val="000000"/>
                <w:szCs w:val="21"/>
              </w:rPr>
              <w:t>7,765,110,135.26</w:t>
            </w:r>
          </w:p>
        </w:tc>
      </w:tr>
      <w:tr w:rsidR="00753756" w:rsidRPr="00224952" w:rsidTr="00450647">
        <w:tc>
          <w:tcPr>
            <w:tcW w:w="2880" w:type="dxa"/>
            <w:vAlign w:val="center"/>
          </w:tcPr>
          <w:p w:rsidR="00753756" w:rsidRPr="00523381" w:rsidRDefault="00753756" w:rsidP="00F73D0C">
            <w:pPr>
              <w:rPr>
                <w:color w:val="000000"/>
                <w:szCs w:val="21"/>
              </w:rPr>
            </w:pPr>
            <w:r w:rsidRPr="00523381">
              <w:rPr>
                <w:rFonts w:hint="eastAsia"/>
                <w:color w:val="000000"/>
                <w:szCs w:val="21"/>
              </w:rPr>
              <w:t>负债和所有者权益总计</w:t>
            </w:r>
          </w:p>
        </w:tc>
        <w:tc>
          <w:tcPr>
            <w:tcW w:w="1080" w:type="dxa"/>
            <w:vAlign w:val="center"/>
          </w:tcPr>
          <w:p w:rsidR="00753756" w:rsidRPr="00523381" w:rsidRDefault="00753756">
            <w:pPr>
              <w:pStyle w:val="af6"/>
              <w:jc w:val="center"/>
              <w:rPr>
                <w:rFonts w:ascii="Times New Roman" w:hAnsi="Times New Roman"/>
                <w:color w:val="000000"/>
                <w:sz w:val="21"/>
                <w:szCs w:val="21"/>
              </w:rPr>
            </w:pPr>
          </w:p>
        </w:tc>
        <w:tc>
          <w:tcPr>
            <w:tcW w:w="2520" w:type="dxa"/>
            <w:vAlign w:val="center"/>
          </w:tcPr>
          <w:p w:rsidR="00753756" w:rsidRPr="00523381" w:rsidRDefault="00753756" w:rsidP="00523381">
            <w:pPr>
              <w:jc w:val="right"/>
              <w:rPr>
                <w:color w:val="000000"/>
                <w:szCs w:val="21"/>
              </w:rPr>
            </w:pPr>
            <w:r w:rsidRPr="00523381">
              <w:rPr>
                <w:color w:val="000000"/>
                <w:szCs w:val="21"/>
              </w:rPr>
              <w:t>18,498,316,100.85</w:t>
            </w:r>
          </w:p>
        </w:tc>
        <w:tc>
          <w:tcPr>
            <w:tcW w:w="2520" w:type="dxa"/>
            <w:vAlign w:val="center"/>
          </w:tcPr>
          <w:p w:rsidR="00753756" w:rsidRPr="00523381" w:rsidRDefault="00753756" w:rsidP="00523381">
            <w:pPr>
              <w:jc w:val="right"/>
              <w:rPr>
                <w:color w:val="000000"/>
                <w:szCs w:val="21"/>
              </w:rPr>
            </w:pPr>
            <w:r w:rsidRPr="00523381">
              <w:rPr>
                <w:color w:val="000000"/>
                <w:szCs w:val="21"/>
              </w:rPr>
              <w:t>8,523,593,541.97</w:t>
            </w:r>
          </w:p>
        </w:tc>
      </w:tr>
    </w:tbl>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注：报告截止日</w:t>
      </w:r>
      <w:r w:rsidRPr="00224952">
        <w:rPr>
          <w:kern w:val="0"/>
          <w:szCs w:val="21"/>
        </w:rPr>
        <w:t>2020</w:t>
      </w:r>
      <w:r w:rsidRPr="00224952">
        <w:rPr>
          <w:kern w:val="0"/>
          <w:szCs w:val="21"/>
        </w:rPr>
        <w:t>年</w:t>
      </w:r>
      <w:r w:rsidRPr="00224952">
        <w:rPr>
          <w:kern w:val="0"/>
          <w:szCs w:val="21"/>
        </w:rPr>
        <w:t>6</w:t>
      </w:r>
      <w:r w:rsidRPr="00224952">
        <w:rPr>
          <w:kern w:val="0"/>
          <w:szCs w:val="21"/>
        </w:rPr>
        <w:t>月</w:t>
      </w:r>
      <w:r w:rsidRPr="00224952">
        <w:rPr>
          <w:kern w:val="0"/>
          <w:szCs w:val="21"/>
        </w:rPr>
        <w:t>30</w:t>
      </w:r>
      <w:r w:rsidRPr="00224952">
        <w:rPr>
          <w:kern w:val="0"/>
          <w:szCs w:val="21"/>
        </w:rPr>
        <w:t>日，基金份额净值</w:t>
      </w:r>
      <w:r w:rsidRPr="00224952">
        <w:rPr>
          <w:kern w:val="0"/>
          <w:szCs w:val="21"/>
        </w:rPr>
        <w:t>1.893</w:t>
      </w:r>
      <w:r w:rsidRPr="00224952">
        <w:rPr>
          <w:kern w:val="0"/>
          <w:szCs w:val="21"/>
        </w:rPr>
        <w:t>元，基金份额总额</w:t>
      </w:r>
      <w:r w:rsidRPr="00224952">
        <w:rPr>
          <w:kern w:val="0"/>
          <w:szCs w:val="21"/>
        </w:rPr>
        <w:t>7,569,434,341.05</w:t>
      </w:r>
      <w:r w:rsidRPr="00224952">
        <w:rPr>
          <w:kern w:val="0"/>
          <w:szCs w:val="21"/>
        </w:rPr>
        <w:t>份。</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69" w:name="_Toc225498269"/>
      <w:bookmarkStart w:id="70" w:name="_Toc390421251"/>
      <w:bookmarkStart w:id="71" w:name="_Toc48654385"/>
      <w:r w:rsidRPr="00530FFD">
        <w:rPr>
          <w:rFonts w:ascii="宋体" w:hAnsi="宋体" w:cs="Arial"/>
          <w:color w:val="000000"/>
          <w:sz w:val="21"/>
          <w:szCs w:val="21"/>
        </w:rPr>
        <w:t>6.2</w:t>
      </w:r>
      <w:r w:rsidR="007D6699" w:rsidRPr="00530FFD">
        <w:rPr>
          <w:rFonts w:ascii="宋体" w:hAnsi="宋体" w:cs="Arial"/>
          <w:color w:val="000000"/>
          <w:sz w:val="21"/>
          <w:szCs w:val="21"/>
        </w:rPr>
        <w:tab/>
      </w:r>
      <w:r w:rsidRPr="00530FFD">
        <w:rPr>
          <w:rFonts w:ascii="宋体" w:hAnsi="宋体" w:cs="Arial" w:hint="eastAsia"/>
          <w:color w:val="000000"/>
          <w:sz w:val="21"/>
          <w:szCs w:val="21"/>
        </w:rPr>
        <w:t>利润表</w:t>
      </w:r>
      <w:bookmarkEnd w:id="69"/>
      <w:bookmarkEnd w:id="70"/>
      <w:bookmarkEnd w:id="71"/>
    </w:p>
    <w:p w:rsidR="00753756" w:rsidRPr="00224952" w:rsidRDefault="00753756" w:rsidP="006E1449">
      <w:pPr>
        <w:spacing w:line="360" w:lineRule="auto"/>
        <w:ind w:firstLineChars="200" w:firstLine="420"/>
        <w:rPr>
          <w:kern w:val="0"/>
          <w:szCs w:val="21"/>
        </w:rPr>
      </w:pPr>
      <w:r w:rsidRPr="00224952">
        <w:rPr>
          <w:rFonts w:hint="eastAsia"/>
          <w:color w:val="000000"/>
          <w:szCs w:val="21"/>
        </w:rPr>
        <w:t>会计主体：</w:t>
      </w:r>
      <w:r w:rsidRPr="00224952">
        <w:rPr>
          <w:kern w:val="0"/>
          <w:szCs w:val="21"/>
        </w:rPr>
        <w:t>易方达裕丰回报债券型证券投资基金</w:t>
      </w:r>
    </w:p>
    <w:p w:rsidR="00753756" w:rsidRPr="00224952" w:rsidRDefault="00753756" w:rsidP="006E1449">
      <w:pPr>
        <w:spacing w:line="360" w:lineRule="auto"/>
        <w:ind w:firstLineChars="200" w:firstLine="420"/>
        <w:rPr>
          <w:color w:val="000000"/>
          <w:kern w:val="0"/>
          <w:szCs w:val="21"/>
        </w:rPr>
      </w:pPr>
      <w:r w:rsidRPr="00224952">
        <w:rPr>
          <w:rFonts w:hint="eastAsia"/>
          <w:color w:val="000000"/>
          <w:szCs w:val="21"/>
        </w:rPr>
        <w:t>本报告期：</w:t>
      </w:r>
      <w:r w:rsidRPr="00224952">
        <w:rPr>
          <w:kern w:val="0"/>
          <w:szCs w:val="21"/>
        </w:rPr>
        <w:t>2020</w:t>
      </w:r>
      <w:r w:rsidRPr="00224952">
        <w:rPr>
          <w:kern w:val="0"/>
          <w:szCs w:val="21"/>
        </w:rPr>
        <w:t>年</w:t>
      </w:r>
      <w:r w:rsidRPr="00224952">
        <w:rPr>
          <w:kern w:val="0"/>
          <w:szCs w:val="21"/>
        </w:rPr>
        <w:t>1</w:t>
      </w:r>
      <w:r w:rsidRPr="00224952">
        <w:rPr>
          <w:kern w:val="0"/>
          <w:szCs w:val="21"/>
        </w:rPr>
        <w:t>月</w:t>
      </w:r>
      <w:r w:rsidRPr="00224952">
        <w:rPr>
          <w:kern w:val="0"/>
          <w:szCs w:val="21"/>
        </w:rPr>
        <w:t>1</w:t>
      </w:r>
      <w:r w:rsidRPr="00224952">
        <w:rPr>
          <w:kern w:val="0"/>
          <w:szCs w:val="21"/>
        </w:rPr>
        <w:t>日</w:t>
      </w:r>
      <w:r w:rsidRPr="00224952">
        <w:rPr>
          <w:rFonts w:hint="eastAsia"/>
          <w:kern w:val="0"/>
          <w:szCs w:val="21"/>
        </w:rPr>
        <w:t>至</w:t>
      </w:r>
      <w:r w:rsidRPr="00224952">
        <w:rPr>
          <w:kern w:val="0"/>
          <w:szCs w:val="21"/>
        </w:rPr>
        <w:t>2020</w:t>
      </w:r>
      <w:r w:rsidRPr="00224952">
        <w:rPr>
          <w:kern w:val="0"/>
          <w:szCs w:val="21"/>
        </w:rPr>
        <w:t>年</w:t>
      </w:r>
      <w:r w:rsidRPr="00224952">
        <w:rPr>
          <w:kern w:val="0"/>
          <w:szCs w:val="21"/>
        </w:rPr>
        <w:t>6</w:t>
      </w:r>
      <w:r w:rsidRPr="00224952">
        <w:rPr>
          <w:kern w:val="0"/>
          <w:szCs w:val="21"/>
        </w:rPr>
        <w:t>月</w:t>
      </w:r>
      <w:r w:rsidRPr="00224952">
        <w:rPr>
          <w:kern w:val="0"/>
          <w:szCs w:val="21"/>
        </w:rPr>
        <w:t>30</w:t>
      </w:r>
      <w:r w:rsidRPr="00224952">
        <w:rPr>
          <w:kern w:val="0"/>
          <w:szCs w:val="21"/>
        </w:rPr>
        <w:t>日</w:t>
      </w:r>
    </w:p>
    <w:p w:rsidR="00753756" w:rsidRPr="00224952" w:rsidRDefault="00753756" w:rsidP="006D141C">
      <w:pPr>
        <w:autoSpaceDE w:val="0"/>
        <w:autoSpaceDN w:val="0"/>
        <w:adjustRightInd w:val="0"/>
        <w:spacing w:before="29" w:line="288" w:lineRule="auto"/>
        <w:ind w:left="15"/>
        <w:jc w:val="right"/>
        <w:rPr>
          <w:color w:val="000000"/>
          <w:kern w:val="0"/>
          <w:szCs w:val="21"/>
        </w:rPr>
      </w:pPr>
      <w:r w:rsidRPr="00224952">
        <w:rPr>
          <w:rFonts w:hint="eastAsia"/>
          <w:color w:val="000000"/>
          <w:kern w:val="0"/>
          <w:szCs w:val="21"/>
        </w:rPr>
        <w:t>单位：人民币元</w:t>
      </w:r>
    </w:p>
    <w:tbl>
      <w:tblPr>
        <w:tblW w:w="9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420"/>
        <w:gridCol w:w="1080"/>
        <w:gridCol w:w="2250"/>
        <w:gridCol w:w="2250"/>
      </w:tblGrid>
      <w:tr w:rsidR="00753756" w:rsidRPr="00224952" w:rsidTr="00450647">
        <w:tc>
          <w:tcPr>
            <w:tcW w:w="3420" w:type="dxa"/>
            <w:vAlign w:val="center"/>
          </w:tcPr>
          <w:p w:rsidR="00753756" w:rsidRPr="00224952" w:rsidRDefault="00753756">
            <w:pPr>
              <w:pStyle w:val="af6"/>
              <w:jc w:val="center"/>
              <w:rPr>
                <w:rFonts w:ascii="Times New Roman" w:hAnsi="Times New Roman"/>
                <w:b/>
                <w:color w:val="000000"/>
                <w:sz w:val="21"/>
                <w:szCs w:val="21"/>
              </w:rPr>
            </w:pPr>
            <w:r w:rsidRPr="00224952">
              <w:rPr>
                <w:rFonts w:ascii="Times New Roman" w:hAnsi="Times New Roman" w:hint="eastAsia"/>
                <w:b/>
                <w:color w:val="000000"/>
                <w:sz w:val="21"/>
                <w:szCs w:val="21"/>
              </w:rPr>
              <w:t>项目</w:t>
            </w:r>
          </w:p>
        </w:tc>
        <w:tc>
          <w:tcPr>
            <w:tcW w:w="1080" w:type="dxa"/>
            <w:vAlign w:val="center"/>
          </w:tcPr>
          <w:p w:rsidR="00753756" w:rsidRPr="00224952" w:rsidRDefault="00753756">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hint="eastAsia"/>
                <w:b/>
                <w:color w:val="000000"/>
                <w:sz w:val="21"/>
                <w:szCs w:val="21"/>
              </w:rPr>
              <w:t>附注号</w:t>
            </w:r>
          </w:p>
        </w:tc>
        <w:tc>
          <w:tcPr>
            <w:tcW w:w="2250" w:type="dxa"/>
            <w:vAlign w:val="center"/>
          </w:tcPr>
          <w:p w:rsidR="00753756" w:rsidRPr="00224952" w:rsidRDefault="00753756">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hint="eastAsia"/>
                <w:b/>
                <w:color w:val="000000"/>
                <w:sz w:val="21"/>
                <w:szCs w:val="21"/>
              </w:rPr>
              <w:t>本期</w:t>
            </w:r>
          </w:p>
          <w:p w:rsidR="00753756" w:rsidRPr="00224952" w:rsidRDefault="00753756" w:rsidP="00DB683F">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b/>
                <w:sz w:val="21"/>
                <w:szCs w:val="21"/>
              </w:rPr>
              <w:t>2020</w:t>
            </w:r>
            <w:r w:rsidRPr="00224952">
              <w:rPr>
                <w:rFonts w:ascii="Times New Roman" w:hAnsi="Times New Roman"/>
                <w:b/>
                <w:sz w:val="21"/>
                <w:szCs w:val="21"/>
              </w:rPr>
              <w:t>年</w:t>
            </w:r>
            <w:r w:rsidRPr="00224952">
              <w:rPr>
                <w:rFonts w:ascii="Times New Roman" w:hAnsi="Times New Roman"/>
                <w:b/>
                <w:sz w:val="21"/>
                <w:szCs w:val="21"/>
              </w:rPr>
              <w:t>1</w:t>
            </w:r>
            <w:r w:rsidRPr="00224952">
              <w:rPr>
                <w:rFonts w:ascii="Times New Roman" w:hAnsi="Times New Roman"/>
                <w:b/>
                <w:sz w:val="21"/>
                <w:szCs w:val="21"/>
              </w:rPr>
              <w:t>月</w:t>
            </w:r>
            <w:r w:rsidRPr="00224952">
              <w:rPr>
                <w:rFonts w:ascii="Times New Roman" w:hAnsi="Times New Roman"/>
                <w:b/>
                <w:sz w:val="21"/>
                <w:szCs w:val="21"/>
              </w:rPr>
              <w:t>1</w:t>
            </w:r>
            <w:r w:rsidRPr="00224952">
              <w:rPr>
                <w:rFonts w:ascii="Times New Roman" w:hAnsi="Times New Roman"/>
                <w:b/>
                <w:sz w:val="21"/>
                <w:szCs w:val="21"/>
              </w:rPr>
              <w:t>日</w:t>
            </w:r>
            <w:r w:rsidRPr="00224952">
              <w:rPr>
                <w:rFonts w:ascii="Times New Roman" w:hAnsi="Times New Roman" w:hint="eastAsia"/>
                <w:b/>
                <w:sz w:val="21"/>
                <w:szCs w:val="21"/>
              </w:rPr>
              <w:t>至</w:t>
            </w:r>
            <w:r w:rsidRPr="00224952">
              <w:rPr>
                <w:rFonts w:ascii="Times New Roman" w:hAnsi="Times New Roman"/>
                <w:b/>
                <w:sz w:val="21"/>
                <w:szCs w:val="21"/>
              </w:rPr>
              <w:t>2020</w:t>
            </w:r>
            <w:r w:rsidRPr="00224952">
              <w:rPr>
                <w:rFonts w:ascii="Times New Roman" w:hAnsi="Times New Roman"/>
                <w:b/>
                <w:sz w:val="21"/>
                <w:szCs w:val="21"/>
              </w:rPr>
              <w:t>年</w:t>
            </w:r>
            <w:r w:rsidRPr="00224952">
              <w:rPr>
                <w:rFonts w:ascii="Times New Roman" w:hAnsi="Times New Roman"/>
                <w:b/>
                <w:sz w:val="21"/>
                <w:szCs w:val="21"/>
              </w:rPr>
              <w:t>6</w:t>
            </w:r>
            <w:r w:rsidRPr="00224952">
              <w:rPr>
                <w:rFonts w:ascii="Times New Roman" w:hAnsi="Times New Roman"/>
                <w:b/>
                <w:sz w:val="21"/>
                <w:szCs w:val="21"/>
              </w:rPr>
              <w:t>月</w:t>
            </w:r>
            <w:r w:rsidRPr="00224952">
              <w:rPr>
                <w:rFonts w:ascii="Times New Roman" w:hAnsi="Times New Roman"/>
                <w:b/>
                <w:sz w:val="21"/>
                <w:szCs w:val="21"/>
              </w:rPr>
              <w:t>30</w:t>
            </w:r>
            <w:r w:rsidRPr="00224952">
              <w:rPr>
                <w:rFonts w:ascii="Times New Roman" w:hAnsi="Times New Roman"/>
                <w:b/>
                <w:sz w:val="21"/>
                <w:szCs w:val="21"/>
              </w:rPr>
              <w:t>日</w:t>
            </w:r>
          </w:p>
        </w:tc>
        <w:tc>
          <w:tcPr>
            <w:tcW w:w="2250" w:type="dxa"/>
            <w:vAlign w:val="center"/>
          </w:tcPr>
          <w:p w:rsidR="00753756" w:rsidRPr="00224952" w:rsidRDefault="00753756">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hint="eastAsia"/>
                <w:b/>
                <w:color w:val="000000"/>
                <w:sz w:val="21"/>
                <w:szCs w:val="21"/>
              </w:rPr>
              <w:t>上年度可比期间</w:t>
            </w:r>
          </w:p>
          <w:p w:rsidR="00753756" w:rsidRPr="00224952" w:rsidRDefault="00753756">
            <w:pPr>
              <w:pStyle w:val="af6"/>
              <w:spacing w:before="0" w:beforeAutospacing="0" w:after="0" w:afterAutospacing="0"/>
              <w:jc w:val="center"/>
              <w:rPr>
                <w:rFonts w:ascii="Times New Roman" w:hAnsi="Times New Roman"/>
                <w:color w:val="000000"/>
                <w:sz w:val="21"/>
                <w:szCs w:val="21"/>
              </w:rPr>
            </w:pPr>
            <w:r w:rsidRPr="00224952">
              <w:rPr>
                <w:rFonts w:ascii="Times New Roman" w:hAnsi="Times New Roman"/>
                <w:b/>
                <w:color w:val="000000"/>
                <w:sz w:val="21"/>
                <w:szCs w:val="21"/>
              </w:rPr>
              <w:t>2019</w:t>
            </w:r>
            <w:r w:rsidRPr="00224952">
              <w:rPr>
                <w:rFonts w:ascii="Times New Roman" w:hAnsi="Times New Roman"/>
                <w:b/>
                <w:color w:val="000000"/>
                <w:sz w:val="21"/>
                <w:szCs w:val="21"/>
              </w:rPr>
              <w:t>年</w:t>
            </w:r>
            <w:r w:rsidRPr="00224952">
              <w:rPr>
                <w:rFonts w:ascii="Times New Roman" w:hAnsi="Times New Roman"/>
                <w:b/>
                <w:color w:val="000000"/>
                <w:sz w:val="21"/>
                <w:szCs w:val="21"/>
              </w:rPr>
              <w:t>1</w:t>
            </w:r>
            <w:r w:rsidRPr="00224952">
              <w:rPr>
                <w:rFonts w:ascii="Times New Roman" w:hAnsi="Times New Roman"/>
                <w:b/>
                <w:color w:val="000000"/>
                <w:sz w:val="21"/>
                <w:szCs w:val="21"/>
              </w:rPr>
              <w:t>月</w:t>
            </w:r>
            <w:r w:rsidRPr="00224952">
              <w:rPr>
                <w:rFonts w:ascii="Times New Roman" w:hAnsi="Times New Roman"/>
                <w:b/>
                <w:color w:val="000000"/>
                <w:sz w:val="21"/>
                <w:szCs w:val="21"/>
              </w:rPr>
              <w:t>1</w:t>
            </w:r>
            <w:r w:rsidRPr="00224952">
              <w:rPr>
                <w:rFonts w:ascii="Times New Roman" w:hAnsi="Times New Roman"/>
                <w:b/>
                <w:color w:val="000000"/>
                <w:sz w:val="21"/>
                <w:szCs w:val="21"/>
              </w:rPr>
              <w:t>日至</w:t>
            </w:r>
            <w:r w:rsidRPr="00224952">
              <w:rPr>
                <w:rFonts w:ascii="Times New Roman" w:hAnsi="Times New Roman"/>
                <w:b/>
                <w:color w:val="000000"/>
                <w:sz w:val="21"/>
                <w:szCs w:val="21"/>
              </w:rPr>
              <w:t>2019</w:t>
            </w:r>
            <w:r w:rsidRPr="00224952">
              <w:rPr>
                <w:rFonts w:ascii="Times New Roman" w:hAnsi="Times New Roman"/>
                <w:b/>
                <w:color w:val="000000"/>
                <w:sz w:val="21"/>
                <w:szCs w:val="21"/>
              </w:rPr>
              <w:t>年</w:t>
            </w:r>
            <w:r w:rsidRPr="00224952">
              <w:rPr>
                <w:rFonts w:ascii="Times New Roman" w:hAnsi="Times New Roman"/>
                <w:b/>
                <w:color w:val="000000"/>
                <w:sz w:val="21"/>
                <w:szCs w:val="21"/>
              </w:rPr>
              <w:t>6</w:t>
            </w:r>
            <w:r w:rsidRPr="00224952">
              <w:rPr>
                <w:rFonts w:ascii="Times New Roman" w:hAnsi="Times New Roman"/>
                <w:b/>
                <w:color w:val="000000"/>
                <w:sz w:val="21"/>
                <w:szCs w:val="21"/>
              </w:rPr>
              <w:t>月</w:t>
            </w:r>
            <w:r w:rsidRPr="00224952">
              <w:rPr>
                <w:rFonts w:ascii="Times New Roman" w:hAnsi="Times New Roman"/>
                <w:b/>
                <w:color w:val="000000"/>
                <w:sz w:val="21"/>
                <w:szCs w:val="21"/>
              </w:rPr>
              <w:t>30</w:t>
            </w:r>
            <w:r w:rsidRPr="00224952">
              <w:rPr>
                <w:rFonts w:ascii="Times New Roman" w:hAnsi="Times New Roman"/>
                <w:b/>
                <w:color w:val="000000"/>
                <w:sz w:val="21"/>
                <w:szCs w:val="21"/>
              </w:rPr>
              <w:t>日</w:t>
            </w:r>
          </w:p>
        </w:tc>
      </w:tr>
      <w:tr w:rsidR="00753756" w:rsidRPr="00224952" w:rsidTr="00450647">
        <w:tc>
          <w:tcPr>
            <w:tcW w:w="3420" w:type="dxa"/>
            <w:vAlign w:val="center"/>
          </w:tcPr>
          <w:p w:rsidR="00753756" w:rsidRPr="00224952" w:rsidRDefault="00753756" w:rsidP="00C57F58">
            <w:pPr>
              <w:rPr>
                <w:b/>
                <w:color w:val="000000"/>
                <w:szCs w:val="21"/>
              </w:rPr>
            </w:pPr>
            <w:r w:rsidRPr="00224952">
              <w:rPr>
                <w:rFonts w:hint="eastAsia"/>
                <w:b/>
                <w:color w:val="000000"/>
                <w:szCs w:val="21"/>
              </w:rPr>
              <w:t>一、收入</w:t>
            </w:r>
          </w:p>
        </w:tc>
        <w:tc>
          <w:tcPr>
            <w:tcW w:w="1080" w:type="dxa"/>
            <w:vAlign w:val="center"/>
          </w:tcPr>
          <w:p w:rsidR="00753756" w:rsidRPr="00224952" w:rsidRDefault="00753756">
            <w:pPr>
              <w:pStyle w:val="af6"/>
              <w:jc w:val="center"/>
              <w:rPr>
                <w:rFonts w:ascii="Times New Roman" w:hAnsi="Times New Roman"/>
                <w:b/>
                <w:color w:val="000000"/>
                <w:sz w:val="21"/>
                <w:szCs w:val="21"/>
              </w:rPr>
            </w:pPr>
          </w:p>
        </w:tc>
        <w:tc>
          <w:tcPr>
            <w:tcW w:w="2250" w:type="dxa"/>
            <w:vAlign w:val="center"/>
          </w:tcPr>
          <w:p w:rsidR="00753756" w:rsidRPr="00224952" w:rsidRDefault="00753756" w:rsidP="00BC6113">
            <w:pPr>
              <w:jc w:val="right"/>
              <w:rPr>
                <w:b/>
                <w:color w:val="000000"/>
                <w:szCs w:val="21"/>
              </w:rPr>
            </w:pPr>
            <w:r w:rsidRPr="00224952">
              <w:rPr>
                <w:b/>
                <w:color w:val="000000"/>
                <w:szCs w:val="21"/>
              </w:rPr>
              <w:t>373,734,961.17</w:t>
            </w:r>
          </w:p>
        </w:tc>
        <w:tc>
          <w:tcPr>
            <w:tcW w:w="2250" w:type="dxa"/>
            <w:vAlign w:val="center"/>
          </w:tcPr>
          <w:p w:rsidR="00753756" w:rsidRPr="00224952" w:rsidRDefault="00753756" w:rsidP="00BC6113">
            <w:pPr>
              <w:jc w:val="right"/>
              <w:rPr>
                <w:b/>
                <w:color w:val="000000"/>
                <w:szCs w:val="21"/>
              </w:rPr>
            </w:pPr>
            <w:r w:rsidRPr="00224952">
              <w:rPr>
                <w:b/>
                <w:color w:val="000000"/>
                <w:szCs w:val="21"/>
              </w:rPr>
              <w:t>238,546,292.00</w:t>
            </w:r>
          </w:p>
        </w:tc>
      </w:tr>
      <w:tr w:rsidR="00753756" w:rsidRPr="00224952" w:rsidTr="00450647">
        <w:tc>
          <w:tcPr>
            <w:tcW w:w="3420" w:type="dxa"/>
            <w:vAlign w:val="center"/>
          </w:tcPr>
          <w:p w:rsidR="00753756" w:rsidRPr="00224952" w:rsidRDefault="00753756" w:rsidP="00C57F58">
            <w:pPr>
              <w:rPr>
                <w:color w:val="000000"/>
                <w:szCs w:val="21"/>
              </w:rPr>
            </w:pPr>
            <w:r w:rsidRPr="00224952">
              <w:rPr>
                <w:color w:val="000000"/>
                <w:szCs w:val="21"/>
              </w:rPr>
              <w:t>1.</w:t>
            </w:r>
            <w:r w:rsidRPr="00224952">
              <w:rPr>
                <w:rFonts w:hint="eastAsia"/>
                <w:color w:val="000000"/>
                <w:szCs w:val="21"/>
              </w:rPr>
              <w:t>利息收入</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253,747,161.22</w:t>
            </w:r>
          </w:p>
        </w:tc>
        <w:tc>
          <w:tcPr>
            <w:tcW w:w="2250" w:type="dxa"/>
            <w:vAlign w:val="center"/>
          </w:tcPr>
          <w:p w:rsidR="00753756" w:rsidRPr="00224952" w:rsidRDefault="00753756" w:rsidP="00BC6113">
            <w:pPr>
              <w:jc w:val="right"/>
              <w:rPr>
                <w:color w:val="000000"/>
                <w:szCs w:val="21"/>
              </w:rPr>
            </w:pPr>
            <w:r w:rsidRPr="00224952">
              <w:rPr>
                <w:color w:val="000000"/>
                <w:szCs w:val="21"/>
              </w:rPr>
              <w:t>82,756,536.95</w:t>
            </w:r>
          </w:p>
        </w:tc>
      </w:tr>
      <w:tr w:rsidR="00753756" w:rsidRPr="00224952" w:rsidTr="00450647">
        <w:tc>
          <w:tcPr>
            <w:tcW w:w="3420" w:type="dxa"/>
            <w:vAlign w:val="center"/>
          </w:tcPr>
          <w:p w:rsidR="00753756" w:rsidRPr="00224952" w:rsidRDefault="00753756" w:rsidP="00C57F58">
            <w:pPr>
              <w:rPr>
                <w:color w:val="000000"/>
                <w:szCs w:val="21"/>
              </w:rPr>
            </w:pPr>
            <w:r w:rsidRPr="00224952">
              <w:rPr>
                <w:rFonts w:hint="eastAsia"/>
                <w:color w:val="000000"/>
                <w:szCs w:val="21"/>
              </w:rPr>
              <w:t>其中：存款利息收入</w:t>
            </w:r>
          </w:p>
        </w:tc>
        <w:tc>
          <w:tcPr>
            <w:tcW w:w="1080" w:type="dxa"/>
            <w:vAlign w:val="center"/>
          </w:tcPr>
          <w:p w:rsidR="00753756" w:rsidRPr="00224952" w:rsidRDefault="003D681A">
            <w:pPr>
              <w:pStyle w:val="af6"/>
              <w:jc w:val="center"/>
              <w:rPr>
                <w:rFonts w:ascii="Times New Roman" w:hAnsi="Times New Roman"/>
                <w:color w:val="000000"/>
                <w:sz w:val="21"/>
                <w:szCs w:val="21"/>
              </w:rPr>
            </w:pPr>
            <w:r>
              <w:rPr>
                <w:rFonts w:ascii="Times New Roman" w:hAnsi="Times New Roman" w:hint="eastAsia"/>
                <w:color w:val="000000"/>
                <w:sz w:val="21"/>
                <w:szCs w:val="21"/>
              </w:rPr>
              <w:t>6.4.7.11</w:t>
            </w:r>
          </w:p>
        </w:tc>
        <w:tc>
          <w:tcPr>
            <w:tcW w:w="2250" w:type="dxa"/>
            <w:vAlign w:val="center"/>
          </w:tcPr>
          <w:p w:rsidR="00753756" w:rsidRPr="00224952" w:rsidRDefault="00753756" w:rsidP="00BC6113">
            <w:pPr>
              <w:jc w:val="right"/>
              <w:rPr>
                <w:color w:val="000000"/>
                <w:szCs w:val="21"/>
              </w:rPr>
            </w:pPr>
            <w:r w:rsidRPr="00224952">
              <w:rPr>
                <w:color w:val="000000"/>
                <w:szCs w:val="21"/>
              </w:rPr>
              <w:t>1,924,444.14</w:t>
            </w:r>
          </w:p>
        </w:tc>
        <w:tc>
          <w:tcPr>
            <w:tcW w:w="2250" w:type="dxa"/>
            <w:vAlign w:val="center"/>
          </w:tcPr>
          <w:p w:rsidR="00753756" w:rsidRPr="00224952" w:rsidRDefault="00753756" w:rsidP="00BC6113">
            <w:pPr>
              <w:jc w:val="right"/>
              <w:rPr>
                <w:color w:val="000000"/>
                <w:szCs w:val="21"/>
              </w:rPr>
            </w:pPr>
            <w:r w:rsidRPr="00224952">
              <w:rPr>
                <w:color w:val="000000"/>
                <w:szCs w:val="21"/>
              </w:rPr>
              <w:t>807,973.54</w:t>
            </w:r>
          </w:p>
        </w:tc>
      </w:tr>
      <w:tr w:rsidR="00753756" w:rsidRPr="00224952" w:rsidTr="00450647">
        <w:tc>
          <w:tcPr>
            <w:tcW w:w="3420" w:type="dxa"/>
            <w:vAlign w:val="center"/>
          </w:tcPr>
          <w:p w:rsidR="00753756" w:rsidRPr="00224952" w:rsidRDefault="00753756" w:rsidP="006E1449">
            <w:pPr>
              <w:ind w:firstLineChars="250" w:firstLine="525"/>
              <w:rPr>
                <w:color w:val="000000"/>
                <w:szCs w:val="21"/>
              </w:rPr>
            </w:pPr>
            <w:r w:rsidRPr="00224952">
              <w:rPr>
                <w:rFonts w:hint="eastAsia"/>
                <w:color w:val="000000"/>
                <w:szCs w:val="21"/>
              </w:rPr>
              <w:t>债券利息收入</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244,968,447.49</w:t>
            </w:r>
          </w:p>
        </w:tc>
        <w:tc>
          <w:tcPr>
            <w:tcW w:w="2250" w:type="dxa"/>
            <w:vAlign w:val="center"/>
          </w:tcPr>
          <w:p w:rsidR="00753756" w:rsidRPr="00224952" w:rsidRDefault="00753756" w:rsidP="00BC6113">
            <w:pPr>
              <w:jc w:val="right"/>
              <w:rPr>
                <w:color w:val="000000"/>
                <w:szCs w:val="21"/>
              </w:rPr>
            </w:pPr>
            <w:r w:rsidRPr="00224952">
              <w:rPr>
                <w:color w:val="000000"/>
                <w:szCs w:val="21"/>
              </w:rPr>
              <w:t>81,246,206.55</w:t>
            </w:r>
          </w:p>
        </w:tc>
      </w:tr>
      <w:tr w:rsidR="00753756" w:rsidRPr="00224952" w:rsidTr="00450647">
        <w:tc>
          <w:tcPr>
            <w:tcW w:w="3420" w:type="dxa"/>
            <w:vAlign w:val="center"/>
          </w:tcPr>
          <w:p w:rsidR="00753756" w:rsidRPr="00224952" w:rsidRDefault="00753756" w:rsidP="006E1449">
            <w:pPr>
              <w:ind w:firstLineChars="250" w:firstLine="525"/>
              <w:rPr>
                <w:color w:val="000000"/>
                <w:szCs w:val="21"/>
              </w:rPr>
            </w:pPr>
            <w:r w:rsidRPr="00224952">
              <w:rPr>
                <w:rFonts w:hint="eastAsia"/>
                <w:color w:val="000000"/>
                <w:szCs w:val="21"/>
              </w:rPr>
              <w:t>资产支持证券利息收入</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6,603,927.49</w:t>
            </w:r>
          </w:p>
        </w:tc>
        <w:tc>
          <w:tcPr>
            <w:tcW w:w="2250" w:type="dxa"/>
            <w:vAlign w:val="center"/>
          </w:tcPr>
          <w:p w:rsidR="00753756" w:rsidRPr="00224952" w:rsidRDefault="00753756" w:rsidP="00BC6113">
            <w:pPr>
              <w:jc w:val="right"/>
              <w:rPr>
                <w:color w:val="000000"/>
                <w:szCs w:val="21"/>
              </w:rPr>
            </w:pPr>
            <w:r w:rsidRPr="00224952">
              <w:rPr>
                <w:color w:val="000000"/>
                <w:szCs w:val="21"/>
              </w:rPr>
              <w:t>611,298.51</w:t>
            </w:r>
          </w:p>
        </w:tc>
      </w:tr>
      <w:tr w:rsidR="00753756" w:rsidRPr="00224952" w:rsidTr="00450647">
        <w:tc>
          <w:tcPr>
            <w:tcW w:w="3420" w:type="dxa"/>
            <w:vAlign w:val="center"/>
          </w:tcPr>
          <w:p w:rsidR="00753756" w:rsidRPr="00224952" w:rsidRDefault="00753756" w:rsidP="006E1449">
            <w:pPr>
              <w:ind w:firstLineChars="250" w:firstLine="525"/>
              <w:rPr>
                <w:color w:val="000000"/>
                <w:szCs w:val="21"/>
              </w:rPr>
            </w:pPr>
            <w:r w:rsidRPr="00224952">
              <w:rPr>
                <w:rFonts w:hint="eastAsia"/>
                <w:color w:val="000000"/>
                <w:szCs w:val="21"/>
              </w:rPr>
              <w:t>买入返售金融资产收入</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250,342.10</w:t>
            </w:r>
          </w:p>
        </w:tc>
        <w:tc>
          <w:tcPr>
            <w:tcW w:w="2250" w:type="dxa"/>
            <w:vAlign w:val="center"/>
          </w:tcPr>
          <w:p w:rsidR="00753756" w:rsidRPr="00224952" w:rsidRDefault="00753756" w:rsidP="00BC6113">
            <w:pPr>
              <w:jc w:val="right"/>
              <w:rPr>
                <w:color w:val="000000"/>
                <w:szCs w:val="21"/>
              </w:rPr>
            </w:pPr>
            <w:r w:rsidRPr="00224952">
              <w:rPr>
                <w:color w:val="000000"/>
                <w:szCs w:val="21"/>
              </w:rPr>
              <w:t>91,058.35</w:t>
            </w:r>
          </w:p>
        </w:tc>
      </w:tr>
      <w:tr w:rsidR="00401391" w:rsidRPr="00224952" w:rsidTr="00450647">
        <w:tc>
          <w:tcPr>
            <w:tcW w:w="3420" w:type="dxa"/>
            <w:vAlign w:val="center"/>
          </w:tcPr>
          <w:p w:rsidR="00401391" w:rsidRPr="009303D8" w:rsidRDefault="00401391" w:rsidP="009303D8">
            <w:pPr>
              <w:ind w:firstLineChars="250" w:firstLine="525"/>
              <w:rPr>
                <w:color w:val="000000"/>
                <w:szCs w:val="21"/>
              </w:rPr>
            </w:pPr>
            <w:r w:rsidRPr="009303D8">
              <w:rPr>
                <w:color w:val="000000"/>
                <w:szCs w:val="21"/>
              </w:rPr>
              <w:t>证券出借利息收入</w:t>
            </w:r>
          </w:p>
        </w:tc>
        <w:tc>
          <w:tcPr>
            <w:tcW w:w="1080" w:type="dxa"/>
            <w:vAlign w:val="center"/>
          </w:tcPr>
          <w:p w:rsidR="00401391" w:rsidRPr="009303D8" w:rsidRDefault="00401391" w:rsidP="009303D8">
            <w:pPr>
              <w:pStyle w:val="af6"/>
              <w:ind w:firstLineChars="250" w:firstLine="525"/>
              <w:jc w:val="center"/>
              <w:rPr>
                <w:rFonts w:ascii="Times New Roman" w:hAnsi="Times New Roman"/>
                <w:color w:val="000000"/>
                <w:kern w:val="2"/>
                <w:sz w:val="21"/>
                <w:szCs w:val="21"/>
              </w:rPr>
            </w:pPr>
          </w:p>
        </w:tc>
        <w:tc>
          <w:tcPr>
            <w:tcW w:w="2250" w:type="dxa"/>
            <w:vAlign w:val="center"/>
          </w:tcPr>
          <w:p w:rsidR="00401391" w:rsidRPr="009303D8" w:rsidRDefault="00401391" w:rsidP="009303D8">
            <w:pPr>
              <w:ind w:firstLineChars="250" w:firstLine="525"/>
              <w:jc w:val="right"/>
              <w:rPr>
                <w:color w:val="000000"/>
                <w:szCs w:val="21"/>
              </w:rPr>
            </w:pPr>
            <w:r w:rsidRPr="009303D8">
              <w:rPr>
                <w:color w:val="000000"/>
                <w:szCs w:val="21"/>
              </w:rPr>
              <w:t>-</w:t>
            </w:r>
          </w:p>
        </w:tc>
        <w:tc>
          <w:tcPr>
            <w:tcW w:w="2250" w:type="dxa"/>
            <w:vAlign w:val="center"/>
          </w:tcPr>
          <w:p w:rsidR="00401391" w:rsidRPr="009303D8" w:rsidRDefault="00401391" w:rsidP="009303D8">
            <w:pPr>
              <w:ind w:firstLineChars="250" w:firstLine="525"/>
              <w:jc w:val="right"/>
              <w:rPr>
                <w:color w:val="000000"/>
                <w:szCs w:val="21"/>
              </w:rPr>
            </w:pPr>
            <w:r w:rsidRPr="009303D8">
              <w:rPr>
                <w:color w:val="000000"/>
                <w:szCs w:val="21"/>
              </w:rPr>
              <w:t>-</w:t>
            </w:r>
          </w:p>
        </w:tc>
      </w:tr>
      <w:tr w:rsidR="00753756" w:rsidRPr="00224952" w:rsidTr="00450647">
        <w:tc>
          <w:tcPr>
            <w:tcW w:w="3420" w:type="dxa"/>
            <w:vAlign w:val="center"/>
          </w:tcPr>
          <w:p w:rsidR="00753756" w:rsidRPr="00224952" w:rsidRDefault="00753756" w:rsidP="006E1449">
            <w:pPr>
              <w:ind w:firstLineChars="250" w:firstLine="525"/>
              <w:rPr>
                <w:color w:val="000000"/>
                <w:szCs w:val="21"/>
              </w:rPr>
            </w:pPr>
            <w:r w:rsidRPr="00224952">
              <w:rPr>
                <w:rFonts w:hint="eastAsia"/>
                <w:color w:val="000000"/>
                <w:szCs w:val="21"/>
              </w:rPr>
              <w:t>其他利息收入</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r>
      <w:tr w:rsidR="00753756" w:rsidRPr="00224952" w:rsidTr="00450647">
        <w:tc>
          <w:tcPr>
            <w:tcW w:w="3420" w:type="dxa"/>
            <w:vAlign w:val="center"/>
          </w:tcPr>
          <w:p w:rsidR="00753756" w:rsidRPr="00224952" w:rsidRDefault="00753756" w:rsidP="00C57F58">
            <w:pPr>
              <w:rPr>
                <w:color w:val="000000"/>
                <w:szCs w:val="21"/>
              </w:rPr>
            </w:pPr>
            <w:r w:rsidRPr="00224952">
              <w:rPr>
                <w:color w:val="000000"/>
                <w:szCs w:val="21"/>
              </w:rPr>
              <w:t>2.</w:t>
            </w:r>
            <w:r w:rsidRPr="00224952">
              <w:rPr>
                <w:rFonts w:hint="eastAsia"/>
                <w:color w:val="000000"/>
                <w:szCs w:val="21"/>
              </w:rPr>
              <w:t>投资收益（损失以</w:t>
            </w:r>
            <w:r w:rsidRPr="00224952">
              <w:rPr>
                <w:color w:val="000000"/>
                <w:szCs w:val="21"/>
              </w:rPr>
              <w:t>“-”</w:t>
            </w:r>
            <w:r w:rsidRPr="00224952">
              <w:rPr>
                <w:rFonts w:hint="eastAsia"/>
                <w:color w:val="000000"/>
                <w:szCs w:val="21"/>
              </w:rPr>
              <w:t>填列）</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99,430,315.72</w:t>
            </w:r>
          </w:p>
        </w:tc>
        <w:tc>
          <w:tcPr>
            <w:tcW w:w="2250" w:type="dxa"/>
            <w:vAlign w:val="center"/>
          </w:tcPr>
          <w:p w:rsidR="00753756" w:rsidRPr="00224952" w:rsidRDefault="00753756" w:rsidP="00BC6113">
            <w:pPr>
              <w:jc w:val="right"/>
              <w:rPr>
                <w:color w:val="000000"/>
                <w:szCs w:val="21"/>
              </w:rPr>
            </w:pPr>
            <w:r w:rsidRPr="00224952">
              <w:rPr>
                <w:color w:val="000000"/>
                <w:szCs w:val="21"/>
              </w:rPr>
              <w:t>39,961,143.74</w:t>
            </w:r>
          </w:p>
        </w:tc>
      </w:tr>
      <w:tr w:rsidR="00753756" w:rsidRPr="00224952" w:rsidTr="00450647">
        <w:tc>
          <w:tcPr>
            <w:tcW w:w="3420" w:type="dxa"/>
            <w:vAlign w:val="center"/>
          </w:tcPr>
          <w:p w:rsidR="00753756" w:rsidRPr="00224952" w:rsidRDefault="00753756" w:rsidP="00C57F58">
            <w:pPr>
              <w:rPr>
                <w:color w:val="000000"/>
                <w:szCs w:val="21"/>
              </w:rPr>
            </w:pPr>
            <w:r w:rsidRPr="00224952">
              <w:rPr>
                <w:rFonts w:hint="eastAsia"/>
                <w:color w:val="000000"/>
                <w:szCs w:val="21"/>
              </w:rPr>
              <w:t>其中：股票投资收益</w:t>
            </w:r>
          </w:p>
        </w:tc>
        <w:tc>
          <w:tcPr>
            <w:tcW w:w="1080" w:type="dxa"/>
            <w:vAlign w:val="center"/>
          </w:tcPr>
          <w:p w:rsidR="00753756" w:rsidRPr="00224952" w:rsidRDefault="003D681A">
            <w:pPr>
              <w:pStyle w:val="af6"/>
              <w:jc w:val="center"/>
              <w:rPr>
                <w:rFonts w:ascii="Times New Roman" w:hAnsi="Times New Roman"/>
                <w:color w:val="000000"/>
                <w:sz w:val="21"/>
                <w:szCs w:val="21"/>
              </w:rPr>
            </w:pPr>
            <w:r>
              <w:rPr>
                <w:rFonts w:ascii="Times New Roman" w:hAnsi="Times New Roman" w:hint="eastAsia"/>
                <w:color w:val="000000"/>
                <w:sz w:val="21"/>
                <w:szCs w:val="21"/>
              </w:rPr>
              <w:t>6.4.7.12</w:t>
            </w:r>
          </w:p>
        </w:tc>
        <w:tc>
          <w:tcPr>
            <w:tcW w:w="2250" w:type="dxa"/>
            <w:vAlign w:val="center"/>
          </w:tcPr>
          <w:p w:rsidR="00753756" w:rsidRPr="00224952" w:rsidRDefault="00753756" w:rsidP="00BC6113">
            <w:pPr>
              <w:jc w:val="right"/>
              <w:rPr>
                <w:color w:val="000000"/>
                <w:szCs w:val="21"/>
              </w:rPr>
            </w:pPr>
            <w:r w:rsidRPr="00224952">
              <w:rPr>
                <w:color w:val="000000"/>
                <w:szCs w:val="21"/>
              </w:rPr>
              <w:t>54,202,491.68</w:t>
            </w:r>
          </w:p>
        </w:tc>
        <w:tc>
          <w:tcPr>
            <w:tcW w:w="2250" w:type="dxa"/>
            <w:vAlign w:val="center"/>
          </w:tcPr>
          <w:p w:rsidR="00753756" w:rsidRPr="00224952" w:rsidRDefault="00753756" w:rsidP="00BC6113">
            <w:pPr>
              <w:jc w:val="right"/>
              <w:rPr>
                <w:color w:val="000000"/>
                <w:szCs w:val="21"/>
              </w:rPr>
            </w:pPr>
            <w:r w:rsidRPr="00224952">
              <w:rPr>
                <w:color w:val="000000"/>
                <w:szCs w:val="21"/>
              </w:rPr>
              <w:t>29,051,045.26</w:t>
            </w:r>
          </w:p>
        </w:tc>
      </w:tr>
      <w:tr w:rsidR="00753756" w:rsidRPr="00224952" w:rsidTr="00450647">
        <w:tc>
          <w:tcPr>
            <w:tcW w:w="3420" w:type="dxa"/>
            <w:vAlign w:val="center"/>
          </w:tcPr>
          <w:p w:rsidR="00753756" w:rsidRPr="00224952" w:rsidRDefault="00753756" w:rsidP="006E1449">
            <w:pPr>
              <w:ind w:firstLineChars="300" w:firstLine="630"/>
              <w:rPr>
                <w:color w:val="000000"/>
                <w:szCs w:val="21"/>
              </w:rPr>
            </w:pPr>
            <w:r w:rsidRPr="00224952">
              <w:rPr>
                <w:rFonts w:hint="eastAsia"/>
                <w:color w:val="000000"/>
                <w:szCs w:val="21"/>
              </w:rPr>
              <w:t>基金投资收益</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r>
      <w:tr w:rsidR="00753756" w:rsidRPr="00224952" w:rsidTr="00450647">
        <w:tc>
          <w:tcPr>
            <w:tcW w:w="3420" w:type="dxa"/>
            <w:vAlign w:val="center"/>
          </w:tcPr>
          <w:p w:rsidR="00753756" w:rsidRPr="00224952" w:rsidRDefault="00753756" w:rsidP="006E1449">
            <w:pPr>
              <w:ind w:firstLineChars="300" w:firstLine="630"/>
              <w:rPr>
                <w:color w:val="000000"/>
                <w:szCs w:val="21"/>
              </w:rPr>
            </w:pPr>
            <w:r w:rsidRPr="00224952">
              <w:rPr>
                <w:rFonts w:hint="eastAsia"/>
                <w:color w:val="000000"/>
                <w:szCs w:val="21"/>
              </w:rPr>
              <w:t>债券投资收益</w:t>
            </w:r>
          </w:p>
        </w:tc>
        <w:tc>
          <w:tcPr>
            <w:tcW w:w="1080" w:type="dxa"/>
            <w:vAlign w:val="center"/>
          </w:tcPr>
          <w:p w:rsidR="00753756" w:rsidRPr="00224952" w:rsidRDefault="003D681A">
            <w:pPr>
              <w:pStyle w:val="af6"/>
              <w:jc w:val="center"/>
              <w:rPr>
                <w:rFonts w:ascii="Times New Roman" w:hAnsi="Times New Roman"/>
                <w:color w:val="000000"/>
                <w:sz w:val="21"/>
                <w:szCs w:val="21"/>
              </w:rPr>
            </w:pPr>
            <w:r>
              <w:rPr>
                <w:rFonts w:ascii="Times New Roman" w:hAnsi="Times New Roman" w:hint="eastAsia"/>
                <w:color w:val="000000"/>
                <w:sz w:val="21"/>
                <w:szCs w:val="21"/>
              </w:rPr>
              <w:t>6.4.7.13</w:t>
            </w:r>
          </w:p>
        </w:tc>
        <w:tc>
          <w:tcPr>
            <w:tcW w:w="2250" w:type="dxa"/>
            <w:vAlign w:val="center"/>
          </w:tcPr>
          <w:p w:rsidR="00753756" w:rsidRPr="00224952" w:rsidRDefault="00753756" w:rsidP="00BC6113">
            <w:pPr>
              <w:jc w:val="right"/>
              <w:rPr>
                <w:color w:val="000000"/>
                <w:szCs w:val="21"/>
              </w:rPr>
            </w:pPr>
            <w:r w:rsidRPr="00224952">
              <w:rPr>
                <w:color w:val="000000"/>
                <w:szCs w:val="21"/>
              </w:rPr>
              <w:t>23,844,497.20</w:t>
            </w:r>
          </w:p>
        </w:tc>
        <w:tc>
          <w:tcPr>
            <w:tcW w:w="2250" w:type="dxa"/>
            <w:vAlign w:val="center"/>
          </w:tcPr>
          <w:p w:rsidR="00753756" w:rsidRPr="00224952" w:rsidRDefault="00753756" w:rsidP="00BC6113">
            <w:pPr>
              <w:jc w:val="right"/>
              <w:rPr>
                <w:color w:val="000000"/>
                <w:szCs w:val="21"/>
              </w:rPr>
            </w:pPr>
            <w:r w:rsidRPr="00224952">
              <w:rPr>
                <w:color w:val="000000"/>
                <w:szCs w:val="21"/>
              </w:rPr>
              <w:t>6,617,730.87</w:t>
            </w:r>
          </w:p>
        </w:tc>
      </w:tr>
      <w:tr w:rsidR="00753756" w:rsidRPr="00224952" w:rsidTr="00450647">
        <w:tc>
          <w:tcPr>
            <w:tcW w:w="3420" w:type="dxa"/>
            <w:vAlign w:val="center"/>
          </w:tcPr>
          <w:p w:rsidR="00753756" w:rsidRPr="00224952" w:rsidRDefault="00753756" w:rsidP="006E1449">
            <w:pPr>
              <w:ind w:firstLineChars="300" w:firstLine="630"/>
              <w:rPr>
                <w:color w:val="000000"/>
                <w:szCs w:val="21"/>
              </w:rPr>
            </w:pPr>
            <w:r w:rsidRPr="00224952">
              <w:rPr>
                <w:rFonts w:hint="eastAsia"/>
                <w:color w:val="000000"/>
                <w:szCs w:val="21"/>
              </w:rPr>
              <w:t>资产支持证券投资收益</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c>
          <w:tcPr>
            <w:tcW w:w="2250" w:type="dxa"/>
            <w:vAlign w:val="center"/>
          </w:tcPr>
          <w:p w:rsidR="00753756" w:rsidRPr="00224952" w:rsidRDefault="00753756" w:rsidP="00BC6113">
            <w:pPr>
              <w:jc w:val="right"/>
              <w:rPr>
                <w:color w:val="000000"/>
                <w:szCs w:val="21"/>
              </w:rPr>
            </w:pPr>
            <w:r w:rsidRPr="00224952">
              <w:rPr>
                <w:color w:val="000000"/>
                <w:szCs w:val="21"/>
              </w:rPr>
              <w:t>83,690.41</w:t>
            </w:r>
          </w:p>
        </w:tc>
      </w:tr>
      <w:tr w:rsidR="00753756" w:rsidRPr="00224952" w:rsidTr="00450647">
        <w:tc>
          <w:tcPr>
            <w:tcW w:w="3420" w:type="dxa"/>
            <w:vAlign w:val="center"/>
          </w:tcPr>
          <w:p w:rsidR="00753756" w:rsidRPr="00224952" w:rsidRDefault="00753756" w:rsidP="006E1449">
            <w:pPr>
              <w:spacing w:line="360" w:lineRule="auto"/>
              <w:ind w:firstLineChars="300" w:firstLine="630"/>
              <w:rPr>
                <w:color w:val="000000"/>
                <w:szCs w:val="21"/>
              </w:rPr>
            </w:pPr>
            <w:r w:rsidRPr="00224952">
              <w:rPr>
                <w:rFonts w:hint="eastAsia"/>
              </w:rPr>
              <w:t>贵金属投资收益</w:t>
            </w:r>
          </w:p>
        </w:tc>
        <w:tc>
          <w:tcPr>
            <w:tcW w:w="1080" w:type="dxa"/>
            <w:vAlign w:val="center"/>
          </w:tcPr>
          <w:p w:rsidR="00753756" w:rsidRPr="00224952" w:rsidRDefault="00753756" w:rsidP="00997072">
            <w:pPr>
              <w:pStyle w:val="af6"/>
              <w:spacing w:line="360" w:lineRule="auto"/>
              <w:jc w:val="center"/>
              <w:rPr>
                <w:rFonts w:ascii="Times New Roman" w:hAnsi="Times New Roman"/>
                <w:color w:val="000000"/>
                <w:sz w:val="21"/>
                <w:szCs w:val="21"/>
              </w:rPr>
            </w:pPr>
          </w:p>
        </w:tc>
        <w:tc>
          <w:tcPr>
            <w:tcW w:w="2250" w:type="dxa"/>
            <w:vAlign w:val="center"/>
          </w:tcPr>
          <w:p w:rsidR="00753756" w:rsidRPr="00224952" w:rsidRDefault="00753756" w:rsidP="00BC6113">
            <w:pPr>
              <w:spacing w:line="360" w:lineRule="auto"/>
              <w:jc w:val="right"/>
              <w:rPr>
                <w:color w:val="000000"/>
                <w:szCs w:val="21"/>
              </w:rPr>
            </w:pPr>
            <w:r w:rsidRPr="00224952">
              <w:rPr>
                <w:color w:val="000000"/>
                <w:szCs w:val="21"/>
              </w:rPr>
              <w:t>-</w:t>
            </w:r>
          </w:p>
        </w:tc>
        <w:tc>
          <w:tcPr>
            <w:tcW w:w="2250" w:type="dxa"/>
            <w:vAlign w:val="center"/>
          </w:tcPr>
          <w:p w:rsidR="00753756" w:rsidRPr="00224952" w:rsidRDefault="00753756" w:rsidP="00BC6113">
            <w:pPr>
              <w:spacing w:line="360" w:lineRule="auto"/>
              <w:jc w:val="right"/>
              <w:rPr>
                <w:color w:val="000000"/>
                <w:szCs w:val="21"/>
              </w:rPr>
            </w:pPr>
            <w:r w:rsidRPr="00224952">
              <w:rPr>
                <w:color w:val="000000"/>
                <w:szCs w:val="21"/>
              </w:rPr>
              <w:t>-</w:t>
            </w:r>
          </w:p>
        </w:tc>
      </w:tr>
      <w:tr w:rsidR="00753756" w:rsidRPr="00224952" w:rsidTr="00450647">
        <w:tc>
          <w:tcPr>
            <w:tcW w:w="3420" w:type="dxa"/>
            <w:vAlign w:val="center"/>
          </w:tcPr>
          <w:p w:rsidR="00753756" w:rsidRPr="00224952" w:rsidRDefault="00753756" w:rsidP="006E1449">
            <w:pPr>
              <w:ind w:firstLineChars="300" w:firstLine="630"/>
              <w:rPr>
                <w:color w:val="000000"/>
                <w:szCs w:val="21"/>
              </w:rPr>
            </w:pPr>
            <w:r w:rsidRPr="00224952">
              <w:rPr>
                <w:rFonts w:hint="eastAsia"/>
                <w:color w:val="000000"/>
                <w:szCs w:val="21"/>
              </w:rPr>
              <w:t>衍生工具收益</w:t>
            </w:r>
          </w:p>
        </w:tc>
        <w:tc>
          <w:tcPr>
            <w:tcW w:w="1080" w:type="dxa"/>
            <w:vAlign w:val="center"/>
          </w:tcPr>
          <w:p w:rsidR="00753756" w:rsidRPr="00224952" w:rsidRDefault="003D681A">
            <w:pPr>
              <w:pStyle w:val="af6"/>
              <w:jc w:val="center"/>
              <w:rPr>
                <w:rFonts w:ascii="Times New Roman" w:hAnsi="Times New Roman"/>
                <w:color w:val="000000"/>
                <w:sz w:val="21"/>
                <w:szCs w:val="21"/>
              </w:rPr>
            </w:pPr>
            <w:r>
              <w:rPr>
                <w:rFonts w:ascii="Times New Roman" w:hAnsi="Times New Roman" w:hint="eastAsia"/>
                <w:color w:val="000000"/>
                <w:sz w:val="21"/>
                <w:szCs w:val="21"/>
              </w:rPr>
              <w:t>6.4.7.14</w:t>
            </w: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r>
      <w:tr w:rsidR="00753756" w:rsidRPr="00224952" w:rsidTr="00450647">
        <w:tc>
          <w:tcPr>
            <w:tcW w:w="3420" w:type="dxa"/>
            <w:vAlign w:val="center"/>
          </w:tcPr>
          <w:p w:rsidR="00753756" w:rsidRPr="00224952" w:rsidRDefault="00753756" w:rsidP="006E1449">
            <w:pPr>
              <w:ind w:firstLineChars="300" w:firstLine="630"/>
              <w:rPr>
                <w:color w:val="000000"/>
                <w:szCs w:val="21"/>
              </w:rPr>
            </w:pPr>
            <w:r w:rsidRPr="00224952">
              <w:rPr>
                <w:rFonts w:hint="eastAsia"/>
                <w:color w:val="000000"/>
                <w:szCs w:val="21"/>
              </w:rPr>
              <w:t>股利收益</w:t>
            </w:r>
          </w:p>
        </w:tc>
        <w:tc>
          <w:tcPr>
            <w:tcW w:w="1080" w:type="dxa"/>
            <w:vAlign w:val="center"/>
          </w:tcPr>
          <w:p w:rsidR="00753756" w:rsidRPr="00224952" w:rsidRDefault="003D681A">
            <w:pPr>
              <w:pStyle w:val="af6"/>
              <w:jc w:val="center"/>
              <w:rPr>
                <w:rFonts w:ascii="Times New Roman" w:hAnsi="Times New Roman"/>
                <w:color w:val="000000"/>
                <w:sz w:val="21"/>
                <w:szCs w:val="21"/>
              </w:rPr>
            </w:pPr>
            <w:r>
              <w:rPr>
                <w:rFonts w:ascii="Times New Roman" w:hAnsi="Times New Roman" w:hint="eastAsia"/>
                <w:color w:val="000000"/>
                <w:sz w:val="21"/>
                <w:szCs w:val="21"/>
              </w:rPr>
              <w:t>6.4.7.15</w:t>
            </w:r>
          </w:p>
        </w:tc>
        <w:tc>
          <w:tcPr>
            <w:tcW w:w="2250" w:type="dxa"/>
            <w:vAlign w:val="center"/>
          </w:tcPr>
          <w:p w:rsidR="00753756" w:rsidRPr="00224952" w:rsidRDefault="00753756" w:rsidP="00BC6113">
            <w:pPr>
              <w:jc w:val="right"/>
              <w:rPr>
                <w:color w:val="000000"/>
                <w:szCs w:val="21"/>
              </w:rPr>
            </w:pPr>
            <w:r w:rsidRPr="00224952">
              <w:rPr>
                <w:color w:val="000000"/>
                <w:szCs w:val="21"/>
              </w:rPr>
              <w:t>21,383,326.84</w:t>
            </w:r>
          </w:p>
        </w:tc>
        <w:tc>
          <w:tcPr>
            <w:tcW w:w="2250" w:type="dxa"/>
            <w:vAlign w:val="center"/>
          </w:tcPr>
          <w:p w:rsidR="00753756" w:rsidRPr="00224952" w:rsidRDefault="00753756" w:rsidP="00BC6113">
            <w:pPr>
              <w:jc w:val="right"/>
              <w:rPr>
                <w:color w:val="000000"/>
                <w:szCs w:val="21"/>
              </w:rPr>
            </w:pPr>
            <w:r w:rsidRPr="00224952">
              <w:rPr>
                <w:color w:val="000000"/>
                <w:szCs w:val="21"/>
              </w:rPr>
              <w:t>4,208,677.20</w:t>
            </w:r>
          </w:p>
        </w:tc>
      </w:tr>
      <w:tr w:rsidR="00753756" w:rsidRPr="00224952" w:rsidTr="00450647">
        <w:tc>
          <w:tcPr>
            <w:tcW w:w="3420" w:type="dxa"/>
            <w:vAlign w:val="center"/>
          </w:tcPr>
          <w:p w:rsidR="00753756" w:rsidRPr="00224952" w:rsidRDefault="00753756" w:rsidP="00C57F58">
            <w:pPr>
              <w:rPr>
                <w:color w:val="000000"/>
                <w:szCs w:val="21"/>
              </w:rPr>
            </w:pPr>
            <w:r w:rsidRPr="00224952">
              <w:rPr>
                <w:color w:val="000000"/>
                <w:szCs w:val="21"/>
              </w:rPr>
              <w:t>3.</w:t>
            </w:r>
            <w:r w:rsidRPr="00224952">
              <w:rPr>
                <w:rFonts w:hint="eastAsia"/>
                <w:color w:val="000000"/>
                <w:szCs w:val="21"/>
              </w:rPr>
              <w:t>公允价值变动收益（损失以</w:t>
            </w:r>
            <w:r w:rsidRPr="00224952">
              <w:rPr>
                <w:color w:val="000000"/>
                <w:szCs w:val="21"/>
              </w:rPr>
              <w:t>“-”</w:t>
            </w:r>
            <w:r w:rsidRPr="00224952">
              <w:rPr>
                <w:rFonts w:hint="eastAsia"/>
                <w:color w:val="000000"/>
                <w:szCs w:val="21"/>
              </w:rPr>
              <w:t>号填列）</w:t>
            </w:r>
          </w:p>
        </w:tc>
        <w:tc>
          <w:tcPr>
            <w:tcW w:w="1080" w:type="dxa"/>
            <w:vAlign w:val="center"/>
          </w:tcPr>
          <w:p w:rsidR="00753756" w:rsidRPr="00224952" w:rsidRDefault="00AF61D9">
            <w:pPr>
              <w:pStyle w:val="af6"/>
              <w:jc w:val="center"/>
              <w:rPr>
                <w:rFonts w:ascii="Times New Roman" w:hAnsi="Times New Roman"/>
                <w:color w:val="000000"/>
                <w:sz w:val="21"/>
                <w:szCs w:val="21"/>
              </w:rPr>
            </w:pPr>
            <w:r>
              <w:rPr>
                <w:rFonts w:ascii="Times New Roman" w:hAnsi="Times New Roman" w:hint="eastAsia"/>
                <w:color w:val="000000"/>
                <w:sz w:val="21"/>
                <w:szCs w:val="21"/>
              </w:rPr>
              <w:t>6.4.7.16</w:t>
            </w:r>
          </w:p>
        </w:tc>
        <w:tc>
          <w:tcPr>
            <w:tcW w:w="2250" w:type="dxa"/>
            <w:vAlign w:val="center"/>
          </w:tcPr>
          <w:p w:rsidR="00753756" w:rsidRPr="00224952" w:rsidRDefault="00753756" w:rsidP="00BC6113">
            <w:pPr>
              <w:jc w:val="right"/>
              <w:rPr>
                <w:color w:val="000000"/>
                <w:szCs w:val="21"/>
              </w:rPr>
            </w:pPr>
            <w:r w:rsidRPr="00224952">
              <w:rPr>
                <w:color w:val="000000"/>
                <w:szCs w:val="21"/>
              </w:rPr>
              <w:t>10,575,634.20</w:t>
            </w:r>
          </w:p>
        </w:tc>
        <w:tc>
          <w:tcPr>
            <w:tcW w:w="2250" w:type="dxa"/>
            <w:vAlign w:val="center"/>
          </w:tcPr>
          <w:p w:rsidR="00753756" w:rsidRPr="00224952" w:rsidRDefault="00753756" w:rsidP="00BC6113">
            <w:pPr>
              <w:jc w:val="right"/>
              <w:rPr>
                <w:color w:val="000000"/>
                <w:szCs w:val="21"/>
              </w:rPr>
            </w:pPr>
            <w:r w:rsidRPr="00224952">
              <w:rPr>
                <w:color w:val="000000"/>
                <w:szCs w:val="21"/>
              </w:rPr>
              <w:t>114,420,725.64</w:t>
            </w:r>
          </w:p>
        </w:tc>
      </w:tr>
      <w:tr w:rsidR="00753756" w:rsidRPr="00224952" w:rsidTr="00450647">
        <w:tc>
          <w:tcPr>
            <w:tcW w:w="3420" w:type="dxa"/>
            <w:vAlign w:val="center"/>
          </w:tcPr>
          <w:p w:rsidR="00753756" w:rsidRPr="00224952" w:rsidRDefault="00753756" w:rsidP="00C57F58">
            <w:pPr>
              <w:pStyle w:val="af6"/>
              <w:jc w:val="both"/>
              <w:rPr>
                <w:rFonts w:ascii="Times New Roman" w:hAnsi="Times New Roman"/>
                <w:color w:val="000000"/>
                <w:sz w:val="21"/>
                <w:szCs w:val="21"/>
              </w:rPr>
            </w:pPr>
            <w:r w:rsidRPr="00224952">
              <w:rPr>
                <w:rFonts w:ascii="Times New Roman" w:hAnsi="Times New Roman"/>
                <w:color w:val="000000"/>
                <w:sz w:val="21"/>
                <w:szCs w:val="21"/>
              </w:rPr>
              <w:t>4.</w:t>
            </w:r>
            <w:r w:rsidRPr="00224952">
              <w:rPr>
                <w:rFonts w:ascii="Times New Roman" w:hAnsi="Times New Roman" w:hint="eastAsia"/>
                <w:color w:val="000000"/>
                <w:sz w:val="21"/>
                <w:szCs w:val="21"/>
              </w:rPr>
              <w:t>汇兑收益（损失以</w:t>
            </w:r>
            <w:r w:rsidRPr="00224952">
              <w:rPr>
                <w:rFonts w:ascii="Times New Roman" w:hAnsi="Times New Roman"/>
                <w:color w:val="000000"/>
                <w:sz w:val="21"/>
                <w:szCs w:val="21"/>
              </w:rPr>
              <w:t>“</w:t>
            </w:r>
            <w:r w:rsidRPr="00224952">
              <w:rPr>
                <w:rFonts w:ascii="Times New Roman" w:hAnsi="Times New Roman" w:hint="eastAsia"/>
                <w:color w:val="000000"/>
                <w:sz w:val="21"/>
                <w:szCs w:val="21"/>
              </w:rPr>
              <w:t>－</w:t>
            </w:r>
            <w:r w:rsidRPr="00224952">
              <w:rPr>
                <w:rFonts w:ascii="Times New Roman" w:hAnsi="Times New Roman"/>
                <w:color w:val="000000"/>
                <w:sz w:val="21"/>
                <w:szCs w:val="21"/>
              </w:rPr>
              <w:t>”</w:t>
            </w:r>
            <w:r w:rsidRPr="00224952">
              <w:rPr>
                <w:rFonts w:ascii="Times New Roman" w:hAnsi="Times New Roman" w:hint="eastAsia"/>
                <w:color w:val="000000"/>
                <w:sz w:val="21"/>
                <w:szCs w:val="21"/>
              </w:rPr>
              <w:t>号填列）</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r>
      <w:tr w:rsidR="00753756" w:rsidRPr="00224952" w:rsidTr="00450647">
        <w:tc>
          <w:tcPr>
            <w:tcW w:w="3420" w:type="dxa"/>
            <w:vAlign w:val="center"/>
          </w:tcPr>
          <w:p w:rsidR="00753756" w:rsidRPr="00224952" w:rsidRDefault="00753756" w:rsidP="00C57F58">
            <w:pPr>
              <w:rPr>
                <w:color w:val="000000"/>
                <w:szCs w:val="21"/>
              </w:rPr>
            </w:pPr>
            <w:r w:rsidRPr="00224952">
              <w:rPr>
                <w:color w:val="000000"/>
                <w:szCs w:val="21"/>
              </w:rPr>
              <w:t>5.</w:t>
            </w:r>
            <w:r w:rsidRPr="00224952">
              <w:rPr>
                <w:rFonts w:hint="eastAsia"/>
                <w:color w:val="000000"/>
                <w:szCs w:val="21"/>
              </w:rPr>
              <w:t>其他收入（损失以</w:t>
            </w:r>
            <w:r w:rsidRPr="00224952">
              <w:rPr>
                <w:color w:val="000000"/>
                <w:szCs w:val="21"/>
              </w:rPr>
              <w:t>“-”</w:t>
            </w:r>
            <w:r w:rsidRPr="00224952">
              <w:rPr>
                <w:rFonts w:hint="eastAsia"/>
                <w:color w:val="000000"/>
                <w:szCs w:val="21"/>
              </w:rPr>
              <w:t>号填列）</w:t>
            </w:r>
          </w:p>
        </w:tc>
        <w:tc>
          <w:tcPr>
            <w:tcW w:w="1080" w:type="dxa"/>
            <w:vAlign w:val="center"/>
          </w:tcPr>
          <w:p w:rsidR="00753756" w:rsidRPr="00224952" w:rsidRDefault="00AF61D9">
            <w:pPr>
              <w:pStyle w:val="af6"/>
              <w:jc w:val="center"/>
              <w:rPr>
                <w:rFonts w:ascii="Times New Roman" w:hAnsi="Times New Roman"/>
                <w:color w:val="000000"/>
                <w:sz w:val="21"/>
                <w:szCs w:val="21"/>
              </w:rPr>
            </w:pPr>
            <w:r>
              <w:rPr>
                <w:rFonts w:ascii="Times New Roman" w:hAnsi="Times New Roman" w:hint="eastAsia"/>
                <w:color w:val="000000"/>
                <w:sz w:val="21"/>
                <w:szCs w:val="21"/>
              </w:rPr>
              <w:t>6.4.7.17</w:t>
            </w:r>
          </w:p>
        </w:tc>
        <w:tc>
          <w:tcPr>
            <w:tcW w:w="2250" w:type="dxa"/>
            <w:vAlign w:val="center"/>
          </w:tcPr>
          <w:p w:rsidR="00753756" w:rsidRPr="00224952" w:rsidRDefault="00753756" w:rsidP="00BC6113">
            <w:pPr>
              <w:jc w:val="right"/>
              <w:rPr>
                <w:color w:val="000000"/>
                <w:szCs w:val="21"/>
              </w:rPr>
            </w:pPr>
            <w:r w:rsidRPr="00224952">
              <w:rPr>
                <w:color w:val="000000"/>
                <w:szCs w:val="21"/>
              </w:rPr>
              <w:t>9,981,850.03</w:t>
            </w:r>
          </w:p>
        </w:tc>
        <w:tc>
          <w:tcPr>
            <w:tcW w:w="2250" w:type="dxa"/>
            <w:vAlign w:val="center"/>
          </w:tcPr>
          <w:p w:rsidR="00753756" w:rsidRPr="00224952" w:rsidRDefault="00753756" w:rsidP="00BC6113">
            <w:pPr>
              <w:jc w:val="right"/>
              <w:rPr>
                <w:color w:val="000000"/>
                <w:szCs w:val="21"/>
              </w:rPr>
            </w:pPr>
            <w:r w:rsidRPr="00224952">
              <w:rPr>
                <w:color w:val="000000"/>
                <w:szCs w:val="21"/>
              </w:rPr>
              <w:t>1,407,885.67</w:t>
            </w:r>
          </w:p>
        </w:tc>
      </w:tr>
      <w:tr w:rsidR="00753756" w:rsidRPr="00224952" w:rsidTr="00450647">
        <w:tc>
          <w:tcPr>
            <w:tcW w:w="3420" w:type="dxa"/>
            <w:vAlign w:val="center"/>
          </w:tcPr>
          <w:p w:rsidR="00753756" w:rsidRPr="00224952" w:rsidRDefault="00753756" w:rsidP="00C57F58">
            <w:pPr>
              <w:rPr>
                <w:b/>
                <w:color w:val="000000"/>
                <w:szCs w:val="21"/>
              </w:rPr>
            </w:pPr>
            <w:r w:rsidRPr="00224952">
              <w:rPr>
                <w:rFonts w:hint="eastAsia"/>
                <w:b/>
                <w:color w:val="000000"/>
                <w:szCs w:val="21"/>
              </w:rPr>
              <w:t>减：二、费用</w:t>
            </w:r>
          </w:p>
        </w:tc>
        <w:tc>
          <w:tcPr>
            <w:tcW w:w="1080" w:type="dxa"/>
            <w:vAlign w:val="center"/>
          </w:tcPr>
          <w:p w:rsidR="00753756" w:rsidRPr="00224952" w:rsidRDefault="00753756">
            <w:pPr>
              <w:pStyle w:val="af6"/>
              <w:jc w:val="center"/>
              <w:rPr>
                <w:rFonts w:ascii="Times New Roman" w:hAnsi="Times New Roman"/>
                <w:b/>
                <w:color w:val="000000"/>
                <w:sz w:val="21"/>
                <w:szCs w:val="21"/>
              </w:rPr>
            </w:pPr>
          </w:p>
        </w:tc>
        <w:tc>
          <w:tcPr>
            <w:tcW w:w="2250" w:type="dxa"/>
            <w:vAlign w:val="center"/>
          </w:tcPr>
          <w:p w:rsidR="00753756" w:rsidRPr="00224952" w:rsidRDefault="00753756" w:rsidP="00BC6113">
            <w:pPr>
              <w:jc w:val="right"/>
              <w:rPr>
                <w:b/>
                <w:color w:val="000000"/>
                <w:szCs w:val="21"/>
              </w:rPr>
            </w:pPr>
            <w:r w:rsidRPr="00224952">
              <w:rPr>
                <w:b/>
                <w:color w:val="000000"/>
                <w:szCs w:val="21"/>
              </w:rPr>
              <w:t>67,554,636.55</w:t>
            </w:r>
          </w:p>
        </w:tc>
        <w:tc>
          <w:tcPr>
            <w:tcW w:w="2250" w:type="dxa"/>
            <w:vAlign w:val="center"/>
          </w:tcPr>
          <w:p w:rsidR="00753756" w:rsidRPr="00224952" w:rsidRDefault="00753756" w:rsidP="00BC6113">
            <w:pPr>
              <w:jc w:val="right"/>
              <w:rPr>
                <w:b/>
                <w:color w:val="000000"/>
                <w:szCs w:val="21"/>
              </w:rPr>
            </w:pPr>
            <w:r w:rsidRPr="00224952">
              <w:rPr>
                <w:b/>
                <w:color w:val="000000"/>
                <w:szCs w:val="21"/>
              </w:rPr>
              <w:t>23,588,903.68</w:t>
            </w:r>
          </w:p>
        </w:tc>
      </w:tr>
      <w:tr w:rsidR="00753756" w:rsidRPr="00224952" w:rsidTr="00450647">
        <w:tc>
          <w:tcPr>
            <w:tcW w:w="3420" w:type="dxa"/>
            <w:vAlign w:val="center"/>
          </w:tcPr>
          <w:p w:rsidR="00753756" w:rsidRPr="00224952" w:rsidRDefault="00753756" w:rsidP="00C57F58">
            <w:pPr>
              <w:rPr>
                <w:color w:val="000000"/>
                <w:szCs w:val="21"/>
              </w:rPr>
            </w:pPr>
            <w:r w:rsidRPr="00224952">
              <w:rPr>
                <w:color w:val="000000"/>
                <w:szCs w:val="21"/>
              </w:rPr>
              <w:t>1</w:t>
            </w:r>
            <w:r w:rsidRPr="00224952">
              <w:rPr>
                <w:rFonts w:hint="eastAsia"/>
                <w:color w:val="000000"/>
                <w:szCs w:val="21"/>
              </w:rPr>
              <w:t>．管理人报酬</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27,669,394.82</w:t>
            </w:r>
          </w:p>
        </w:tc>
        <w:tc>
          <w:tcPr>
            <w:tcW w:w="2250" w:type="dxa"/>
            <w:vAlign w:val="center"/>
          </w:tcPr>
          <w:p w:rsidR="00753756" w:rsidRPr="00224952" w:rsidRDefault="00753756" w:rsidP="00BC6113">
            <w:pPr>
              <w:jc w:val="right"/>
              <w:rPr>
                <w:color w:val="000000"/>
                <w:szCs w:val="21"/>
              </w:rPr>
            </w:pPr>
            <w:r w:rsidRPr="00224952">
              <w:rPr>
                <w:color w:val="000000"/>
                <w:szCs w:val="21"/>
              </w:rPr>
              <w:t>7,808,103.97</w:t>
            </w:r>
          </w:p>
        </w:tc>
      </w:tr>
      <w:tr w:rsidR="00753756" w:rsidRPr="00224952" w:rsidTr="00450647">
        <w:tc>
          <w:tcPr>
            <w:tcW w:w="3420" w:type="dxa"/>
            <w:vAlign w:val="center"/>
          </w:tcPr>
          <w:p w:rsidR="00753756" w:rsidRPr="00224952" w:rsidRDefault="00753756" w:rsidP="00C57F58">
            <w:pPr>
              <w:rPr>
                <w:color w:val="000000"/>
                <w:szCs w:val="21"/>
              </w:rPr>
            </w:pPr>
            <w:r w:rsidRPr="00224952">
              <w:rPr>
                <w:color w:val="000000"/>
                <w:szCs w:val="21"/>
              </w:rPr>
              <w:t>2</w:t>
            </w:r>
            <w:r w:rsidRPr="00224952">
              <w:rPr>
                <w:rFonts w:hint="eastAsia"/>
                <w:color w:val="000000"/>
                <w:szCs w:val="21"/>
              </w:rPr>
              <w:t>．托管费</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6,917,348.72</w:t>
            </w:r>
          </w:p>
        </w:tc>
        <w:tc>
          <w:tcPr>
            <w:tcW w:w="2250" w:type="dxa"/>
            <w:vAlign w:val="center"/>
          </w:tcPr>
          <w:p w:rsidR="00753756" w:rsidRPr="00224952" w:rsidRDefault="00753756" w:rsidP="00BC6113">
            <w:pPr>
              <w:jc w:val="right"/>
              <w:rPr>
                <w:color w:val="000000"/>
                <w:szCs w:val="21"/>
              </w:rPr>
            </w:pPr>
            <w:r w:rsidRPr="00224952">
              <w:rPr>
                <w:color w:val="000000"/>
                <w:szCs w:val="21"/>
              </w:rPr>
              <w:t>1,952,025.95</w:t>
            </w:r>
          </w:p>
        </w:tc>
      </w:tr>
      <w:tr w:rsidR="00753756" w:rsidRPr="00224952" w:rsidTr="00450647">
        <w:tc>
          <w:tcPr>
            <w:tcW w:w="3420" w:type="dxa"/>
            <w:vAlign w:val="center"/>
          </w:tcPr>
          <w:p w:rsidR="00753756" w:rsidRPr="00224952" w:rsidRDefault="00753756" w:rsidP="00C57F58">
            <w:pPr>
              <w:rPr>
                <w:color w:val="000000"/>
                <w:szCs w:val="21"/>
              </w:rPr>
            </w:pPr>
            <w:r w:rsidRPr="00224952">
              <w:rPr>
                <w:color w:val="000000"/>
                <w:szCs w:val="21"/>
              </w:rPr>
              <w:t>3</w:t>
            </w:r>
            <w:r w:rsidRPr="00224952">
              <w:rPr>
                <w:rFonts w:hint="eastAsia"/>
                <w:color w:val="000000"/>
                <w:szCs w:val="21"/>
              </w:rPr>
              <w:t>．销售服务费</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r>
      <w:tr w:rsidR="00753756" w:rsidRPr="00224952" w:rsidTr="00450647">
        <w:tc>
          <w:tcPr>
            <w:tcW w:w="3420" w:type="dxa"/>
            <w:vAlign w:val="center"/>
          </w:tcPr>
          <w:p w:rsidR="00753756" w:rsidRPr="00224952" w:rsidRDefault="00753756" w:rsidP="00C57F58">
            <w:pPr>
              <w:rPr>
                <w:color w:val="000000"/>
                <w:szCs w:val="21"/>
              </w:rPr>
            </w:pPr>
            <w:r w:rsidRPr="00224952">
              <w:rPr>
                <w:color w:val="000000"/>
                <w:szCs w:val="21"/>
              </w:rPr>
              <w:t>4</w:t>
            </w:r>
            <w:r w:rsidRPr="00224952">
              <w:rPr>
                <w:rFonts w:hint="eastAsia"/>
                <w:color w:val="000000"/>
                <w:szCs w:val="21"/>
              </w:rPr>
              <w:t>．交易费用</w:t>
            </w:r>
          </w:p>
        </w:tc>
        <w:tc>
          <w:tcPr>
            <w:tcW w:w="1080" w:type="dxa"/>
            <w:vAlign w:val="center"/>
          </w:tcPr>
          <w:p w:rsidR="00753756" w:rsidRPr="00224952" w:rsidRDefault="00AF61D9">
            <w:pPr>
              <w:pStyle w:val="af6"/>
              <w:jc w:val="center"/>
              <w:rPr>
                <w:rFonts w:ascii="Times New Roman" w:hAnsi="Times New Roman"/>
                <w:color w:val="000000"/>
                <w:sz w:val="21"/>
                <w:szCs w:val="21"/>
              </w:rPr>
            </w:pPr>
            <w:r>
              <w:rPr>
                <w:rFonts w:ascii="Times New Roman" w:hAnsi="Times New Roman" w:hint="eastAsia"/>
                <w:color w:val="000000"/>
                <w:sz w:val="21"/>
                <w:szCs w:val="21"/>
              </w:rPr>
              <w:t>6.4.7.18</w:t>
            </w:r>
          </w:p>
        </w:tc>
        <w:tc>
          <w:tcPr>
            <w:tcW w:w="2250" w:type="dxa"/>
            <w:vAlign w:val="center"/>
          </w:tcPr>
          <w:p w:rsidR="00753756" w:rsidRPr="00224952" w:rsidRDefault="00753756" w:rsidP="00BC6113">
            <w:pPr>
              <w:jc w:val="right"/>
              <w:rPr>
                <w:color w:val="000000"/>
                <w:szCs w:val="21"/>
              </w:rPr>
            </w:pPr>
            <w:r w:rsidRPr="00224952">
              <w:rPr>
                <w:color w:val="000000"/>
                <w:szCs w:val="21"/>
              </w:rPr>
              <w:t>3,972,386.33</w:t>
            </w:r>
          </w:p>
        </w:tc>
        <w:tc>
          <w:tcPr>
            <w:tcW w:w="2250" w:type="dxa"/>
            <w:vAlign w:val="center"/>
          </w:tcPr>
          <w:p w:rsidR="00753756" w:rsidRPr="00224952" w:rsidRDefault="00753756" w:rsidP="00BC6113">
            <w:pPr>
              <w:jc w:val="right"/>
              <w:rPr>
                <w:color w:val="000000"/>
                <w:szCs w:val="21"/>
              </w:rPr>
            </w:pPr>
            <w:r w:rsidRPr="00224952">
              <w:rPr>
                <w:color w:val="000000"/>
                <w:szCs w:val="21"/>
              </w:rPr>
              <w:t>986,274.09</w:t>
            </w:r>
          </w:p>
        </w:tc>
      </w:tr>
      <w:tr w:rsidR="00753756" w:rsidRPr="00224952" w:rsidTr="00450647">
        <w:tc>
          <w:tcPr>
            <w:tcW w:w="3420" w:type="dxa"/>
            <w:vAlign w:val="center"/>
          </w:tcPr>
          <w:p w:rsidR="00753756" w:rsidRPr="00224952" w:rsidRDefault="00753756" w:rsidP="00C57F58">
            <w:pPr>
              <w:rPr>
                <w:color w:val="000000"/>
                <w:szCs w:val="21"/>
              </w:rPr>
            </w:pPr>
            <w:r w:rsidRPr="00224952">
              <w:rPr>
                <w:color w:val="000000"/>
                <w:szCs w:val="21"/>
              </w:rPr>
              <w:t>5</w:t>
            </w:r>
            <w:r w:rsidRPr="00224952">
              <w:rPr>
                <w:rFonts w:hint="eastAsia"/>
                <w:color w:val="000000"/>
                <w:szCs w:val="21"/>
              </w:rPr>
              <w:t>．利息支出</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28,097,473.80</w:t>
            </w:r>
          </w:p>
        </w:tc>
        <w:tc>
          <w:tcPr>
            <w:tcW w:w="2250" w:type="dxa"/>
            <w:vAlign w:val="center"/>
          </w:tcPr>
          <w:p w:rsidR="00753756" w:rsidRPr="00224952" w:rsidRDefault="00753756" w:rsidP="00BC6113">
            <w:pPr>
              <w:jc w:val="right"/>
              <w:rPr>
                <w:color w:val="000000"/>
                <w:szCs w:val="21"/>
              </w:rPr>
            </w:pPr>
            <w:r w:rsidRPr="00224952">
              <w:rPr>
                <w:color w:val="000000"/>
                <w:szCs w:val="21"/>
              </w:rPr>
              <w:t>12,425,822.69</w:t>
            </w:r>
          </w:p>
        </w:tc>
      </w:tr>
      <w:tr w:rsidR="00753756" w:rsidRPr="00224952" w:rsidTr="00450647">
        <w:tc>
          <w:tcPr>
            <w:tcW w:w="3420" w:type="dxa"/>
            <w:vAlign w:val="center"/>
          </w:tcPr>
          <w:p w:rsidR="00753756" w:rsidRPr="00224952" w:rsidRDefault="00753756" w:rsidP="00C57F58">
            <w:pPr>
              <w:rPr>
                <w:color w:val="000000"/>
                <w:szCs w:val="21"/>
              </w:rPr>
            </w:pPr>
            <w:r w:rsidRPr="00224952">
              <w:rPr>
                <w:rFonts w:hint="eastAsia"/>
                <w:color w:val="000000"/>
                <w:szCs w:val="21"/>
              </w:rPr>
              <w:t>其中：卖出回购金融资产支出</w:t>
            </w:r>
          </w:p>
        </w:tc>
        <w:tc>
          <w:tcPr>
            <w:tcW w:w="1080" w:type="dxa"/>
            <w:vAlign w:val="center"/>
          </w:tcPr>
          <w:p w:rsidR="00753756" w:rsidRPr="00224952" w:rsidRDefault="00753756">
            <w:pPr>
              <w:pStyle w:val="af6"/>
              <w:jc w:val="center"/>
              <w:rPr>
                <w:rFonts w:ascii="Times New Roman" w:hAnsi="Times New Roman"/>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28,097,473.80</w:t>
            </w:r>
          </w:p>
        </w:tc>
        <w:tc>
          <w:tcPr>
            <w:tcW w:w="2250" w:type="dxa"/>
            <w:vAlign w:val="center"/>
          </w:tcPr>
          <w:p w:rsidR="00753756" w:rsidRPr="00224952" w:rsidRDefault="00753756" w:rsidP="00BC6113">
            <w:pPr>
              <w:jc w:val="right"/>
              <w:rPr>
                <w:color w:val="000000"/>
                <w:szCs w:val="21"/>
              </w:rPr>
            </w:pPr>
            <w:r w:rsidRPr="00224952">
              <w:rPr>
                <w:color w:val="000000"/>
                <w:szCs w:val="21"/>
              </w:rPr>
              <w:t>12,425,822.69</w:t>
            </w:r>
          </w:p>
        </w:tc>
      </w:tr>
      <w:tr w:rsidR="0046665E" w:rsidTr="00503D1B">
        <w:tc>
          <w:tcPr>
            <w:tcW w:w="3420" w:type="dxa"/>
            <w:hideMark/>
          </w:tcPr>
          <w:p w:rsidR="0046665E" w:rsidRDefault="0046665E">
            <w:pPr>
              <w:rPr>
                <w:color w:val="000000"/>
                <w:szCs w:val="21"/>
              </w:rPr>
            </w:pPr>
            <w:r>
              <w:rPr>
                <w:color w:val="000000"/>
                <w:szCs w:val="21"/>
              </w:rPr>
              <w:t>6</w:t>
            </w:r>
            <w:r>
              <w:rPr>
                <w:rFonts w:hAnsi="宋体" w:hint="eastAsia"/>
                <w:color w:val="000000"/>
                <w:szCs w:val="21"/>
              </w:rPr>
              <w:t>．</w:t>
            </w:r>
            <w:r>
              <w:rPr>
                <w:rFonts w:eastAsiaTheme="minorEastAsia" w:hint="eastAsia"/>
                <w:color w:val="000000"/>
                <w:szCs w:val="21"/>
              </w:rPr>
              <w:t>税金及附加</w:t>
            </w:r>
          </w:p>
        </w:tc>
        <w:tc>
          <w:tcPr>
            <w:tcW w:w="1080" w:type="dxa"/>
            <w:vAlign w:val="center"/>
          </w:tcPr>
          <w:p w:rsidR="0046665E" w:rsidRDefault="0046665E">
            <w:pPr>
              <w:pStyle w:val="af6"/>
              <w:jc w:val="center"/>
              <w:rPr>
                <w:rFonts w:ascii="Times New Roman" w:hAnsi="Times New Roman"/>
                <w:color w:val="000000"/>
                <w:sz w:val="21"/>
                <w:szCs w:val="21"/>
              </w:rPr>
            </w:pPr>
          </w:p>
        </w:tc>
        <w:tc>
          <w:tcPr>
            <w:tcW w:w="2250" w:type="dxa"/>
            <w:vAlign w:val="bottom"/>
            <w:hideMark/>
          </w:tcPr>
          <w:p w:rsidR="0046665E" w:rsidRDefault="0046665E">
            <w:pPr>
              <w:jc w:val="right"/>
              <w:rPr>
                <w:rFonts w:eastAsiaTheme="minorEastAsia"/>
                <w:color w:val="000000"/>
                <w:szCs w:val="21"/>
              </w:rPr>
            </w:pPr>
            <w:r>
              <w:rPr>
                <w:rFonts w:eastAsiaTheme="minorEastAsia"/>
                <w:color w:val="000000"/>
                <w:szCs w:val="21"/>
              </w:rPr>
              <w:t>726,915.92</w:t>
            </w:r>
          </w:p>
        </w:tc>
        <w:tc>
          <w:tcPr>
            <w:tcW w:w="2250" w:type="dxa"/>
            <w:vAlign w:val="bottom"/>
            <w:hideMark/>
          </w:tcPr>
          <w:p w:rsidR="0046665E" w:rsidRDefault="0046665E">
            <w:pPr>
              <w:jc w:val="right"/>
              <w:rPr>
                <w:rFonts w:eastAsiaTheme="minorEastAsia"/>
                <w:color w:val="000000"/>
                <w:szCs w:val="21"/>
              </w:rPr>
            </w:pPr>
            <w:r>
              <w:rPr>
                <w:rFonts w:eastAsiaTheme="minorEastAsia"/>
                <w:color w:val="000000"/>
                <w:szCs w:val="21"/>
              </w:rPr>
              <w:t>270,871.72</w:t>
            </w:r>
          </w:p>
        </w:tc>
      </w:tr>
      <w:tr w:rsidR="0046665E" w:rsidTr="00503D1B">
        <w:tc>
          <w:tcPr>
            <w:tcW w:w="3420" w:type="dxa"/>
            <w:hideMark/>
          </w:tcPr>
          <w:p w:rsidR="0046665E" w:rsidRDefault="0046665E">
            <w:pPr>
              <w:rPr>
                <w:color w:val="000000"/>
                <w:szCs w:val="21"/>
              </w:rPr>
            </w:pPr>
            <w:r>
              <w:rPr>
                <w:color w:val="000000"/>
                <w:szCs w:val="21"/>
              </w:rPr>
              <w:t>7</w:t>
            </w:r>
            <w:r>
              <w:rPr>
                <w:rFonts w:hAnsi="宋体" w:hint="eastAsia"/>
                <w:color w:val="000000"/>
                <w:szCs w:val="21"/>
              </w:rPr>
              <w:t>．其他费用</w:t>
            </w:r>
          </w:p>
        </w:tc>
        <w:tc>
          <w:tcPr>
            <w:tcW w:w="1080" w:type="dxa"/>
            <w:vAlign w:val="center"/>
            <w:hideMark/>
          </w:tcPr>
          <w:p w:rsidR="0046665E" w:rsidRDefault="0046665E">
            <w:pPr>
              <w:pStyle w:val="af6"/>
              <w:jc w:val="center"/>
              <w:rPr>
                <w:rFonts w:ascii="Times New Roman" w:hAnsi="Times New Roman"/>
                <w:color w:val="000000"/>
                <w:sz w:val="21"/>
                <w:szCs w:val="21"/>
              </w:rPr>
            </w:pPr>
            <w:r>
              <w:rPr>
                <w:rFonts w:ascii="Times New Roman" w:hAnsi="Times New Roman"/>
                <w:color w:val="000000"/>
                <w:sz w:val="21"/>
                <w:szCs w:val="21"/>
              </w:rPr>
              <w:t>6.4.7.19</w:t>
            </w:r>
          </w:p>
        </w:tc>
        <w:tc>
          <w:tcPr>
            <w:tcW w:w="2250" w:type="dxa"/>
            <w:vAlign w:val="bottom"/>
            <w:hideMark/>
          </w:tcPr>
          <w:p w:rsidR="0046665E" w:rsidRDefault="0046665E">
            <w:pPr>
              <w:jc w:val="right"/>
              <w:rPr>
                <w:color w:val="000000"/>
                <w:szCs w:val="21"/>
              </w:rPr>
            </w:pPr>
            <w:r>
              <w:rPr>
                <w:color w:val="000000"/>
                <w:szCs w:val="21"/>
              </w:rPr>
              <w:t>171,116.96</w:t>
            </w:r>
          </w:p>
        </w:tc>
        <w:tc>
          <w:tcPr>
            <w:tcW w:w="2250" w:type="dxa"/>
            <w:vAlign w:val="bottom"/>
            <w:hideMark/>
          </w:tcPr>
          <w:p w:rsidR="0046665E" w:rsidRDefault="0046665E">
            <w:pPr>
              <w:jc w:val="right"/>
              <w:rPr>
                <w:color w:val="000000"/>
                <w:szCs w:val="21"/>
              </w:rPr>
            </w:pPr>
            <w:r>
              <w:rPr>
                <w:color w:val="000000"/>
                <w:szCs w:val="21"/>
              </w:rPr>
              <w:t>145,805.26</w:t>
            </w:r>
          </w:p>
        </w:tc>
      </w:tr>
      <w:tr w:rsidR="00753756" w:rsidRPr="00224952" w:rsidTr="00450647">
        <w:tc>
          <w:tcPr>
            <w:tcW w:w="3420" w:type="dxa"/>
            <w:vAlign w:val="center"/>
          </w:tcPr>
          <w:p w:rsidR="00753756" w:rsidRPr="00224952" w:rsidRDefault="00753756" w:rsidP="00C57F58">
            <w:pPr>
              <w:rPr>
                <w:b/>
                <w:color w:val="000000"/>
                <w:szCs w:val="21"/>
              </w:rPr>
            </w:pPr>
            <w:r w:rsidRPr="00224952">
              <w:rPr>
                <w:rFonts w:hint="eastAsia"/>
                <w:b/>
                <w:color w:val="000000"/>
                <w:szCs w:val="21"/>
              </w:rPr>
              <w:t>三、利润总额（亏损总额以</w:t>
            </w:r>
            <w:r w:rsidRPr="00224952">
              <w:rPr>
                <w:b/>
                <w:color w:val="000000"/>
                <w:szCs w:val="21"/>
              </w:rPr>
              <w:t>“-”</w:t>
            </w:r>
            <w:r w:rsidRPr="00224952">
              <w:rPr>
                <w:rFonts w:hint="eastAsia"/>
                <w:b/>
                <w:color w:val="000000"/>
                <w:szCs w:val="21"/>
              </w:rPr>
              <w:t>号填列）</w:t>
            </w:r>
          </w:p>
        </w:tc>
        <w:tc>
          <w:tcPr>
            <w:tcW w:w="1080" w:type="dxa"/>
            <w:vAlign w:val="center"/>
          </w:tcPr>
          <w:p w:rsidR="00753756" w:rsidRPr="00224952" w:rsidRDefault="00753756">
            <w:pPr>
              <w:pStyle w:val="af6"/>
              <w:jc w:val="center"/>
              <w:rPr>
                <w:rFonts w:ascii="Times New Roman" w:hAnsi="Times New Roman"/>
                <w:b/>
                <w:color w:val="000000"/>
                <w:sz w:val="21"/>
                <w:szCs w:val="21"/>
              </w:rPr>
            </w:pPr>
          </w:p>
        </w:tc>
        <w:tc>
          <w:tcPr>
            <w:tcW w:w="2250" w:type="dxa"/>
            <w:vAlign w:val="center"/>
          </w:tcPr>
          <w:p w:rsidR="00753756" w:rsidRPr="00224952" w:rsidRDefault="00753756" w:rsidP="00BC6113">
            <w:pPr>
              <w:jc w:val="right"/>
              <w:rPr>
                <w:b/>
                <w:color w:val="000000"/>
                <w:szCs w:val="21"/>
              </w:rPr>
            </w:pPr>
            <w:r w:rsidRPr="00224952">
              <w:rPr>
                <w:b/>
                <w:color w:val="000000"/>
                <w:szCs w:val="21"/>
              </w:rPr>
              <w:t>306,180,324.62</w:t>
            </w:r>
          </w:p>
        </w:tc>
        <w:tc>
          <w:tcPr>
            <w:tcW w:w="2250" w:type="dxa"/>
            <w:vAlign w:val="center"/>
          </w:tcPr>
          <w:p w:rsidR="00753756" w:rsidRPr="00224952" w:rsidRDefault="00753756" w:rsidP="00BC6113">
            <w:pPr>
              <w:jc w:val="right"/>
              <w:rPr>
                <w:b/>
                <w:color w:val="000000"/>
                <w:szCs w:val="21"/>
              </w:rPr>
            </w:pPr>
            <w:r w:rsidRPr="00224952">
              <w:rPr>
                <w:b/>
                <w:color w:val="000000"/>
                <w:szCs w:val="21"/>
              </w:rPr>
              <w:t>214,957,388.32</w:t>
            </w:r>
          </w:p>
        </w:tc>
      </w:tr>
      <w:tr w:rsidR="00753756" w:rsidRPr="00224952" w:rsidTr="00450647">
        <w:tc>
          <w:tcPr>
            <w:tcW w:w="3420" w:type="dxa"/>
            <w:vAlign w:val="center"/>
          </w:tcPr>
          <w:p w:rsidR="00753756" w:rsidRPr="00224952" w:rsidRDefault="00753756" w:rsidP="00C57F58">
            <w:pPr>
              <w:rPr>
                <w:b/>
                <w:color w:val="000000"/>
                <w:szCs w:val="21"/>
              </w:rPr>
            </w:pPr>
            <w:r w:rsidRPr="00224952">
              <w:rPr>
                <w:rFonts w:hint="eastAsia"/>
                <w:szCs w:val="21"/>
              </w:rPr>
              <w:t>减：所得税费用</w:t>
            </w:r>
          </w:p>
        </w:tc>
        <w:tc>
          <w:tcPr>
            <w:tcW w:w="1080" w:type="dxa"/>
            <w:vAlign w:val="center"/>
          </w:tcPr>
          <w:p w:rsidR="00753756" w:rsidRPr="00224952" w:rsidRDefault="00753756">
            <w:pPr>
              <w:pStyle w:val="af6"/>
              <w:jc w:val="center"/>
              <w:rPr>
                <w:rFonts w:ascii="Times New Roman" w:hAnsi="Times New Roman"/>
                <w:b/>
                <w:color w:val="000000"/>
                <w:sz w:val="21"/>
                <w:szCs w:val="21"/>
              </w:rPr>
            </w:pP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c>
          <w:tcPr>
            <w:tcW w:w="2250" w:type="dxa"/>
            <w:vAlign w:val="center"/>
          </w:tcPr>
          <w:p w:rsidR="00753756" w:rsidRPr="00224952" w:rsidRDefault="00753756" w:rsidP="00BC6113">
            <w:pPr>
              <w:jc w:val="right"/>
              <w:rPr>
                <w:color w:val="000000"/>
                <w:szCs w:val="21"/>
              </w:rPr>
            </w:pPr>
            <w:r w:rsidRPr="00224952">
              <w:rPr>
                <w:color w:val="000000"/>
                <w:szCs w:val="21"/>
              </w:rPr>
              <w:t>-</w:t>
            </w:r>
          </w:p>
        </w:tc>
      </w:tr>
      <w:tr w:rsidR="00753756" w:rsidRPr="00224952" w:rsidTr="00450647">
        <w:tc>
          <w:tcPr>
            <w:tcW w:w="3420" w:type="dxa"/>
            <w:vAlign w:val="center"/>
          </w:tcPr>
          <w:p w:rsidR="00753756" w:rsidRPr="00224952" w:rsidRDefault="00753756" w:rsidP="00C57F58">
            <w:pPr>
              <w:rPr>
                <w:b/>
                <w:color w:val="000000"/>
                <w:szCs w:val="21"/>
              </w:rPr>
            </w:pPr>
            <w:r w:rsidRPr="00224952">
              <w:rPr>
                <w:rFonts w:hint="eastAsia"/>
                <w:b/>
                <w:color w:val="000000"/>
                <w:szCs w:val="21"/>
              </w:rPr>
              <w:t>四、净利润（净亏损以</w:t>
            </w:r>
            <w:r w:rsidRPr="00224952">
              <w:rPr>
                <w:b/>
                <w:color w:val="000000"/>
                <w:szCs w:val="21"/>
              </w:rPr>
              <w:t>“-”</w:t>
            </w:r>
            <w:r w:rsidRPr="00224952">
              <w:rPr>
                <w:rFonts w:hint="eastAsia"/>
                <w:b/>
                <w:color w:val="000000"/>
                <w:szCs w:val="21"/>
              </w:rPr>
              <w:t>号填列）</w:t>
            </w:r>
          </w:p>
        </w:tc>
        <w:tc>
          <w:tcPr>
            <w:tcW w:w="1080" w:type="dxa"/>
            <w:vAlign w:val="center"/>
          </w:tcPr>
          <w:p w:rsidR="00753756" w:rsidRPr="00224952" w:rsidRDefault="00753756">
            <w:pPr>
              <w:pStyle w:val="af6"/>
              <w:jc w:val="center"/>
              <w:rPr>
                <w:rFonts w:ascii="Times New Roman" w:hAnsi="Times New Roman"/>
                <w:b/>
                <w:color w:val="000000"/>
                <w:sz w:val="21"/>
                <w:szCs w:val="21"/>
              </w:rPr>
            </w:pPr>
          </w:p>
        </w:tc>
        <w:tc>
          <w:tcPr>
            <w:tcW w:w="2250" w:type="dxa"/>
            <w:vAlign w:val="center"/>
          </w:tcPr>
          <w:p w:rsidR="00753756" w:rsidRPr="00224952" w:rsidRDefault="00753756" w:rsidP="00BC6113">
            <w:pPr>
              <w:jc w:val="right"/>
              <w:rPr>
                <w:b/>
                <w:color w:val="000000"/>
                <w:szCs w:val="21"/>
              </w:rPr>
            </w:pPr>
            <w:r w:rsidRPr="00224952">
              <w:rPr>
                <w:b/>
                <w:color w:val="000000"/>
                <w:szCs w:val="21"/>
              </w:rPr>
              <w:t>306,180,324.62</w:t>
            </w:r>
          </w:p>
        </w:tc>
        <w:tc>
          <w:tcPr>
            <w:tcW w:w="2250" w:type="dxa"/>
            <w:vAlign w:val="center"/>
          </w:tcPr>
          <w:p w:rsidR="00753756" w:rsidRPr="00224952" w:rsidRDefault="00753756" w:rsidP="00BC6113">
            <w:pPr>
              <w:jc w:val="right"/>
              <w:rPr>
                <w:b/>
                <w:color w:val="000000"/>
                <w:szCs w:val="21"/>
              </w:rPr>
            </w:pPr>
            <w:r w:rsidRPr="00224952">
              <w:rPr>
                <w:b/>
                <w:color w:val="000000"/>
                <w:szCs w:val="21"/>
              </w:rPr>
              <w:t>214,957,388.32</w:t>
            </w:r>
          </w:p>
        </w:tc>
      </w:tr>
    </w:tbl>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72" w:name="_Toc225498270"/>
      <w:bookmarkStart w:id="73" w:name="_Toc390421252"/>
      <w:bookmarkStart w:id="74" w:name="_Toc48654386"/>
      <w:r w:rsidRPr="00530FFD">
        <w:rPr>
          <w:rFonts w:ascii="宋体" w:hAnsi="宋体" w:cs="Arial"/>
          <w:color w:val="000000"/>
          <w:sz w:val="21"/>
          <w:szCs w:val="21"/>
        </w:rPr>
        <w:t>6.3</w:t>
      </w:r>
      <w:r w:rsidR="007D6699" w:rsidRPr="00530FFD">
        <w:rPr>
          <w:rFonts w:ascii="宋体" w:hAnsi="宋体" w:cs="Arial"/>
          <w:color w:val="000000"/>
          <w:sz w:val="21"/>
          <w:szCs w:val="21"/>
        </w:rPr>
        <w:tab/>
      </w:r>
      <w:r w:rsidRPr="00530FFD">
        <w:rPr>
          <w:rFonts w:ascii="宋体" w:hAnsi="宋体" w:cs="Arial" w:hint="eastAsia"/>
          <w:color w:val="000000"/>
          <w:sz w:val="21"/>
          <w:szCs w:val="21"/>
        </w:rPr>
        <w:t>所有者权益（基金净值）变动表</w:t>
      </w:r>
      <w:bookmarkEnd w:id="72"/>
      <w:bookmarkEnd w:id="73"/>
      <w:bookmarkEnd w:id="74"/>
    </w:p>
    <w:p w:rsidR="00753756" w:rsidRPr="00224952" w:rsidRDefault="00753756" w:rsidP="006E1449">
      <w:pPr>
        <w:spacing w:line="360" w:lineRule="auto"/>
        <w:ind w:firstLineChars="200" w:firstLine="420"/>
        <w:rPr>
          <w:kern w:val="0"/>
          <w:szCs w:val="21"/>
        </w:rPr>
      </w:pPr>
      <w:r w:rsidRPr="00224952">
        <w:rPr>
          <w:rFonts w:hint="eastAsia"/>
          <w:color w:val="000000"/>
          <w:szCs w:val="21"/>
        </w:rPr>
        <w:t>会计主体：</w:t>
      </w:r>
      <w:r w:rsidRPr="00224952">
        <w:rPr>
          <w:kern w:val="0"/>
          <w:szCs w:val="21"/>
        </w:rPr>
        <w:t>易方达裕丰回报债券型证券投资基金</w:t>
      </w:r>
    </w:p>
    <w:p w:rsidR="00753756" w:rsidRPr="00224952" w:rsidRDefault="00753756" w:rsidP="006E1449">
      <w:pPr>
        <w:spacing w:line="360" w:lineRule="auto"/>
        <w:ind w:firstLineChars="200" w:firstLine="420"/>
        <w:rPr>
          <w:kern w:val="0"/>
          <w:szCs w:val="21"/>
        </w:rPr>
      </w:pPr>
      <w:r w:rsidRPr="00224952">
        <w:rPr>
          <w:rFonts w:hint="eastAsia"/>
          <w:color w:val="000000"/>
          <w:szCs w:val="21"/>
        </w:rPr>
        <w:t>本报告期：</w:t>
      </w:r>
      <w:r w:rsidRPr="00224952">
        <w:rPr>
          <w:kern w:val="0"/>
          <w:szCs w:val="21"/>
        </w:rPr>
        <w:t>2020</w:t>
      </w:r>
      <w:r w:rsidRPr="00224952">
        <w:rPr>
          <w:kern w:val="0"/>
          <w:szCs w:val="21"/>
        </w:rPr>
        <w:t>年</w:t>
      </w:r>
      <w:r w:rsidRPr="00224952">
        <w:rPr>
          <w:kern w:val="0"/>
          <w:szCs w:val="21"/>
        </w:rPr>
        <w:t>1</w:t>
      </w:r>
      <w:r w:rsidRPr="00224952">
        <w:rPr>
          <w:kern w:val="0"/>
          <w:szCs w:val="21"/>
        </w:rPr>
        <w:t>月</w:t>
      </w:r>
      <w:r w:rsidRPr="00224952">
        <w:rPr>
          <w:kern w:val="0"/>
          <w:szCs w:val="21"/>
        </w:rPr>
        <w:t>1</w:t>
      </w:r>
      <w:r w:rsidRPr="00224952">
        <w:rPr>
          <w:kern w:val="0"/>
          <w:szCs w:val="21"/>
        </w:rPr>
        <w:t>日</w:t>
      </w:r>
      <w:r w:rsidRPr="00224952">
        <w:rPr>
          <w:rFonts w:hint="eastAsia"/>
          <w:kern w:val="0"/>
          <w:szCs w:val="21"/>
        </w:rPr>
        <w:t>至</w:t>
      </w:r>
      <w:r w:rsidRPr="00224952">
        <w:rPr>
          <w:kern w:val="0"/>
          <w:szCs w:val="21"/>
        </w:rPr>
        <w:t>2020</w:t>
      </w:r>
      <w:r w:rsidRPr="00224952">
        <w:rPr>
          <w:kern w:val="0"/>
          <w:szCs w:val="21"/>
        </w:rPr>
        <w:t>年</w:t>
      </w:r>
      <w:r w:rsidRPr="00224952">
        <w:rPr>
          <w:kern w:val="0"/>
          <w:szCs w:val="21"/>
        </w:rPr>
        <w:t>6</w:t>
      </w:r>
      <w:r w:rsidRPr="00224952">
        <w:rPr>
          <w:kern w:val="0"/>
          <w:szCs w:val="21"/>
        </w:rPr>
        <w:t>月</w:t>
      </w:r>
      <w:r w:rsidRPr="00224952">
        <w:rPr>
          <w:kern w:val="0"/>
          <w:szCs w:val="21"/>
        </w:rPr>
        <w:t>30</w:t>
      </w:r>
      <w:r w:rsidRPr="00224952">
        <w:rPr>
          <w:kern w:val="0"/>
          <w:szCs w:val="21"/>
        </w:rPr>
        <w:t>日</w:t>
      </w:r>
    </w:p>
    <w:p w:rsidR="00753756" w:rsidRPr="00224952" w:rsidRDefault="00753756" w:rsidP="006D141C">
      <w:pPr>
        <w:autoSpaceDE w:val="0"/>
        <w:autoSpaceDN w:val="0"/>
        <w:adjustRightInd w:val="0"/>
        <w:spacing w:before="29" w:line="288" w:lineRule="auto"/>
        <w:ind w:left="15"/>
        <w:jc w:val="right"/>
        <w:rPr>
          <w:color w:val="000000"/>
          <w:kern w:val="0"/>
          <w:szCs w:val="21"/>
        </w:rPr>
      </w:pPr>
      <w:r w:rsidRPr="00224952">
        <w:rPr>
          <w:rFonts w:hint="eastAsia"/>
          <w:color w:val="000000"/>
          <w:kern w:val="0"/>
          <w:szCs w:val="21"/>
        </w:rPr>
        <w:t>单位：人民币元</w:t>
      </w:r>
    </w:p>
    <w:tbl>
      <w:tblPr>
        <w:tblW w:w="9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552"/>
        <w:gridCol w:w="2149"/>
        <w:gridCol w:w="2149"/>
        <w:gridCol w:w="2150"/>
      </w:tblGrid>
      <w:tr w:rsidR="00753756" w:rsidRPr="00224952" w:rsidTr="00450647">
        <w:tc>
          <w:tcPr>
            <w:tcW w:w="2552" w:type="dxa"/>
            <w:vMerge w:val="restart"/>
            <w:vAlign w:val="center"/>
          </w:tcPr>
          <w:p w:rsidR="00753756" w:rsidRPr="00224952" w:rsidRDefault="00753756">
            <w:pPr>
              <w:jc w:val="center"/>
              <w:rPr>
                <w:b/>
                <w:color w:val="000000"/>
                <w:szCs w:val="21"/>
              </w:rPr>
            </w:pPr>
            <w:r w:rsidRPr="00224952">
              <w:rPr>
                <w:rFonts w:hint="eastAsia"/>
                <w:b/>
                <w:color w:val="000000"/>
                <w:szCs w:val="21"/>
              </w:rPr>
              <w:t>项目</w:t>
            </w:r>
          </w:p>
        </w:tc>
        <w:tc>
          <w:tcPr>
            <w:tcW w:w="6448" w:type="dxa"/>
            <w:gridSpan w:val="3"/>
            <w:vAlign w:val="center"/>
          </w:tcPr>
          <w:p w:rsidR="00753756" w:rsidRPr="00224952" w:rsidRDefault="00753756">
            <w:pPr>
              <w:jc w:val="center"/>
              <w:rPr>
                <w:b/>
                <w:color w:val="000000"/>
                <w:szCs w:val="21"/>
              </w:rPr>
            </w:pPr>
            <w:r w:rsidRPr="00224952">
              <w:rPr>
                <w:rFonts w:hint="eastAsia"/>
                <w:b/>
                <w:color w:val="000000"/>
                <w:szCs w:val="21"/>
              </w:rPr>
              <w:t>本期</w:t>
            </w:r>
          </w:p>
          <w:p w:rsidR="00753756" w:rsidRPr="00224952" w:rsidRDefault="00753756">
            <w:pPr>
              <w:pStyle w:val="af6"/>
              <w:spacing w:before="0" w:beforeAutospacing="0" w:after="0" w:afterAutospacing="0"/>
              <w:jc w:val="center"/>
              <w:rPr>
                <w:rFonts w:ascii="Times New Roman" w:hAnsi="Times New Roman"/>
                <w:b/>
                <w:color w:val="000000"/>
                <w:sz w:val="21"/>
                <w:szCs w:val="21"/>
              </w:rPr>
            </w:pPr>
            <w:r w:rsidRPr="00224952">
              <w:rPr>
                <w:rFonts w:ascii="Times New Roman" w:hAnsi="Times New Roman"/>
                <w:b/>
                <w:sz w:val="21"/>
                <w:szCs w:val="21"/>
              </w:rPr>
              <w:t>2020</w:t>
            </w:r>
            <w:r w:rsidRPr="00224952">
              <w:rPr>
                <w:rFonts w:ascii="Times New Roman" w:hAnsi="Times New Roman"/>
                <w:b/>
                <w:sz w:val="21"/>
                <w:szCs w:val="21"/>
              </w:rPr>
              <w:t>年</w:t>
            </w:r>
            <w:r w:rsidRPr="00224952">
              <w:rPr>
                <w:rFonts w:ascii="Times New Roman" w:hAnsi="Times New Roman"/>
                <w:b/>
                <w:sz w:val="21"/>
                <w:szCs w:val="21"/>
              </w:rPr>
              <w:t>1</w:t>
            </w:r>
            <w:r w:rsidRPr="00224952">
              <w:rPr>
                <w:rFonts w:ascii="Times New Roman" w:hAnsi="Times New Roman"/>
                <w:b/>
                <w:sz w:val="21"/>
                <w:szCs w:val="21"/>
              </w:rPr>
              <w:t>月</w:t>
            </w:r>
            <w:r w:rsidRPr="00224952">
              <w:rPr>
                <w:rFonts w:ascii="Times New Roman" w:hAnsi="Times New Roman"/>
                <w:b/>
                <w:sz w:val="21"/>
                <w:szCs w:val="21"/>
              </w:rPr>
              <w:t>1</w:t>
            </w:r>
            <w:r w:rsidRPr="00224952">
              <w:rPr>
                <w:rFonts w:ascii="Times New Roman" w:hAnsi="Times New Roman"/>
                <w:b/>
                <w:sz w:val="21"/>
                <w:szCs w:val="21"/>
              </w:rPr>
              <w:t>日</w:t>
            </w:r>
            <w:r w:rsidRPr="00224952">
              <w:rPr>
                <w:rFonts w:ascii="Times New Roman" w:hAnsi="Times New Roman" w:hint="eastAsia"/>
                <w:b/>
                <w:sz w:val="21"/>
                <w:szCs w:val="21"/>
              </w:rPr>
              <w:t>至</w:t>
            </w:r>
            <w:r w:rsidRPr="00224952">
              <w:rPr>
                <w:rFonts w:ascii="Times New Roman" w:hAnsi="Times New Roman"/>
                <w:b/>
                <w:sz w:val="21"/>
                <w:szCs w:val="21"/>
              </w:rPr>
              <w:t>2020</w:t>
            </w:r>
            <w:r w:rsidRPr="00224952">
              <w:rPr>
                <w:rFonts w:ascii="Times New Roman" w:hAnsi="Times New Roman"/>
                <w:b/>
                <w:sz w:val="21"/>
                <w:szCs w:val="21"/>
              </w:rPr>
              <w:t>年</w:t>
            </w:r>
            <w:r w:rsidRPr="00224952">
              <w:rPr>
                <w:rFonts w:ascii="Times New Roman" w:hAnsi="Times New Roman"/>
                <w:b/>
                <w:sz w:val="21"/>
                <w:szCs w:val="21"/>
              </w:rPr>
              <w:t>6</w:t>
            </w:r>
            <w:r w:rsidRPr="00224952">
              <w:rPr>
                <w:rFonts w:ascii="Times New Roman" w:hAnsi="Times New Roman"/>
                <w:b/>
                <w:sz w:val="21"/>
                <w:szCs w:val="21"/>
              </w:rPr>
              <w:t>月</w:t>
            </w:r>
            <w:r w:rsidRPr="00224952">
              <w:rPr>
                <w:rFonts w:ascii="Times New Roman" w:hAnsi="Times New Roman"/>
                <w:b/>
                <w:sz w:val="21"/>
                <w:szCs w:val="21"/>
              </w:rPr>
              <w:t>30</w:t>
            </w:r>
            <w:r w:rsidRPr="00224952">
              <w:rPr>
                <w:rFonts w:ascii="Times New Roman" w:hAnsi="Times New Roman"/>
                <w:b/>
                <w:sz w:val="21"/>
                <w:szCs w:val="21"/>
              </w:rPr>
              <w:t>日</w:t>
            </w:r>
          </w:p>
        </w:tc>
      </w:tr>
      <w:tr w:rsidR="00753756" w:rsidRPr="00224952" w:rsidTr="00450647">
        <w:tc>
          <w:tcPr>
            <w:tcW w:w="2552" w:type="dxa"/>
            <w:vMerge/>
            <w:vAlign w:val="center"/>
          </w:tcPr>
          <w:p w:rsidR="00753756" w:rsidRPr="00224952" w:rsidRDefault="00753756">
            <w:pPr>
              <w:widowControl/>
              <w:jc w:val="left"/>
              <w:rPr>
                <w:b/>
                <w:color w:val="000000"/>
                <w:szCs w:val="21"/>
              </w:rPr>
            </w:pPr>
          </w:p>
        </w:tc>
        <w:tc>
          <w:tcPr>
            <w:tcW w:w="2149" w:type="dxa"/>
            <w:vAlign w:val="center"/>
          </w:tcPr>
          <w:p w:rsidR="00753756" w:rsidRPr="00224952" w:rsidRDefault="00753756">
            <w:pPr>
              <w:jc w:val="center"/>
              <w:rPr>
                <w:b/>
                <w:color w:val="000000"/>
                <w:szCs w:val="21"/>
              </w:rPr>
            </w:pPr>
            <w:r w:rsidRPr="00224952">
              <w:rPr>
                <w:rFonts w:hint="eastAsia"/>
                <w:b/>
                <w:color w:val="000000"/>
                <w:szCs w:val="21"/>
              </w:rPr>
              <w:t>实收基金</w:t>
            </w:r>
          </w:p>
        </w:tc>
        <w:tc>
          <w:tcPr>
            <w:tcW w:w="2149" w:type="dxa"/>
            <w:vAlign w:val="center"/>
          </w:tcPr>
          <w:p w:rsidR="00753756" w:rsidRPr="00224952" w:rsidRDefault="00753756">
            <w:pPr>
              <w:jc w:val="center"/>
              <w:rPr>
                <w:b/>
                <w:color w:val="000000"/>
                <w:szCs w:val="21"/>
              </w:rPr>
            </w:pPr>
            <w:r w:rsidRPr="00224952">
              <w:rPr>
                <w:rFonts w:hint="eastAsia"/>
                <w:b/>
                <w:color w:val="000000"/>
                <w:szCs w:val="21"/>
              </w:rPr>
              <w:t>未分配利润</w:t>
            </w:r>
          </w:p>
        </w:tc>
        <w:tc>
          <w:tcPr>
            <w:tcW w:w="2150" w:type="dxa"/>
            <w:vAlign w:val="center"/>
          </w:tcPr>
          <w:p w:rsidR="00753756" w:rsidRPr="00224952" w:rsidRDefault="00753756">
            <w:pPr>
              <w:jc w:val="center"/>
              <w:rPr>
                <w:color w:val="000000"/>
                <w:szCs w:val="21"/>
              </w:rPr>
            </w:pPr>
            <w:r w:rsidRPr="00224952">
              <w:rPr>
                <w:rFonts w:hint="eastAsia"/>
                <w:b/>
                <w:color w:val="000000"/>
                <w:szCs w:val="21"/>
              </w:rPr>
              <w:t>所有者权益合计</w:t>
            </w:r>
          </w:p>
        </w:tc>
      </w:tr>
      <w:tr w:rsidR="00753756" w:rsidRPr="00224952" w:rsidTr="00450647">
        <w:tc>
          <w:tcPr>
            <w:tcW w:w="2552" w:type="dxa"/>
            <w:vAlign w:val="center"/>
          </w:tcPr>
          <w:p w:rsidR="00753756" w:rsidRPr="00224952" w:rsidRDefault="00753756">
            <w:pPr>
              <w:rPr>
                <w:color w:val="000000"/>
                <w:szCs w:val="21"/>
              </w:rPr>
            </w:pPr>
            <w:r w:rsidRPr="00224952">
              <w:rPr>
                <w:rFonts w:hint="eastAsia"/>
                <w:color w:val="000000"/>
                <w:szCs w:val="21"/>
              </w:rPr>
              <w:t>一、期初所有者权益（基金净值）</w:t>
            </w:r>
          </w:p>
        </w:tc>
        <w:tc>
          <w:tcPr>
            <w:tcW w:w="2149" w:type="dxa"/>
            <w:vAlign w:val="center"/>
          </w:tcPr>
          <w:p w:rsidR="00753756" w:rsidRPr="00224952" w:rsidRDefault="00753756" w:rsidP="001B7EE2">
            <w:pPr>
              <w:jc w:val="right"/>
              <w:rPr>
                <w:color w:val="000000"/>
                <w:szCs w:val="21"/>
              </w:rPr>
            </w:pPr>
            <w:r w:rsidRPr="00224952">
              <w:rPr>
                <w:color w:val="000000"/>
                <w:szCs w:val="21"/>
              </w:rPr>
              <w:t>4,234,193,170.65</w:t>
            </w:r>
          </w:p>
        </w:tc>
        <w:tc>
          <w:tcPr>
            <w:tcW w:w="2149" w:type="dxa"/>
            <w:vAlign w:val="center"/>
          </w:tcPr>
          <w:p w:rsidR="00753756" w:rsidRPr="00224952" w:rsidRDefault="00753756" w:rsidP="001B7EE2">
            <w:pPr>
              <w:jc w:val="right"/>
              <w:rPr>
                <w:color w:val="000000"/>
                <w:szCs w:val="21"/>
              </w:rPr>
            </w:pPr>
            <w:r w:rsidRPr="00224952">
              <w:rPr>
                <w:color w:val="000000"/>
                <w:szCs w:val="21"/>
              </w:rPr>
              <w:t>3,530,916,964.61</w:t>
            </w:r>
          </w:p>
        </w:tc>
        <w:tc>
          <w:tcPr>
            <w:tcW w:w="2150" w:type="dxa"/>
            <w:vAlign w:val="center"/>
          </w:tcPr>
          <w:p w:rsidR="00753756" w:rsidRPr="00224952" w:rsidRDefault="00753756" w:rsidP="001B7EE2">
            <w:pPr>
              <w:jc w:val="right"/>
              <w:rPr>
                <w:color w:val="000000"/>
                <w:szCs w:val="21"/>
              </w:rPr>
            </w:pPr>
            <w:r w:rsidRPr="00224952">
              <w:rPr>
                <w:color w:val="000000"/>
                <w:szCs w:val="21"/>
              </w:rPr>
              <w:t>7,765,110,135.26</w:t>
            </w:r>
          </w:p>
        </w:tc>
      </w:tr>
      <w:tr w:rsidR="00753756" w:rsidRPr="00224952" w:rsidTr="00450647">
        <w:tc>
          <w:tcPr>
            <w:tcW w:w="2552" w:type="dxa"/>
            <w:vAlign w:val="center"/>
          </w:tcPr>
          <w:p w:rsidR="00753756" w:rsidRPr="00224952" w:rsidRDefault="00753756">
            <w:pPr>
              <w:rPr>
                <w:color w:val="000000"/>
                <w:szCs w:val="21"/>
              </w:rPr>
            </w:pPr>
            <w:r w:rsidRPr="00224952">
              <w:rPr>
                <w:rFonts w:hint="eastAsia"/>
                <w:color w:val="000000"/>
                <w:szCs w:val="21"/>
              </w:rPr>
              <w:t>二、本期经营活动产生的基金净值变动数（本期利润）</w:t>
            </w:r>
          </w:p>
        </w:tc>
        <w:tc>
          <w:tcPr>
            <w:tcW w:w="2149" w:type="dxa"/>
            <w:vAlign w:val="center"/>
          </w:tcPr>
          <w:p w:rsidR="00753756" w:rsidRPr="00224952" w:rsidRDefault="00753756" w:rsidP="001B7EE2">
            <w:pPr>
              <w:jc w:val="right"/>
              <w:rPr>
                <w:color w:val="000000"/>
                <w:szCs w:val="21"/>
              </w:rPr>
            </w:pPr>
            <w:r w:rsidRPr="00224952">
              <w:rPr>
                <w:color w:val="000000"/>
                <w:szCs w:val="21"/>
              </w:rPr>
              <w:t>-</w:t>
            </w:r>
          </w:p>
        </w:tc>
        <w:tc>
          <w:tcPr>
            <w:tcW w:w="2149" w:type="dxa"/>
            <w:vAlign w:val="center"/>
          </w:tcPr>
          <w:p w:rsidR="00753756" w:rsidRPr="00224952" w:rsidRDefault="00753756" w:rsidP="001B7EE2">
            <w:pPr>
              <w:jc w:val="right"/>
              <w:rPr>
                <w:color w:val="000000"/>
                <w:szCs w:val="21"/>
              </w:rPr>
            </w:pPr>
            <w:r w:rsidRPr="00224952">
              <w:rPr>
                <w:color w:val="000000"/>
                <w:szCs w:val="21"/>
              </w:rPr>
              <w:t>306,180,324.62</w:t>
            </w:r>
          </w:p>
        </w:tc>
        <w:tc>
          <w:tcPr>
            <w:tcW w:w="2150" w:type="dxa"/>
            <w:vAlign w:val="center"/>
          </w:tcPr>
          <w:p w:rsidR="00753756" w:rsidRPr="00224952" w:rsidRDefault="00753756" w:rsidP="001B7EE2">
            <w:pPr>
              <w:jc w:val="right"/>
              <w:rPr>
                <w:color w:val="000000"/>
                <w:szCs w:val="21"/>
              </w:rPr>
            </w:pPr>
            <w:r w:rsidRPr="00224952">
              <w:rPr>
                <w:color w:val="000000"/>
                <w:szCs w:val="21"/>
              </w:rPr>
              <w:t>306,180,324.62</w:t>
            </w:r>
          </w:p>
        </w:tc>
      </w:tr>
      <w:tr w:rsidR="00753756" w:rsidRPr="00224952" w:rsidTr="00450647">
        <w:tc>
          <w:tcPr>
            <w:tcW w:w="2552" w:type="dxa"/>
            <w:vAlign w:val="center"/>
          </w:tcPr>
          <w:p w:rsidR="00753756" w:rsidRPr="00224952" w:rsidRDefault="00753756">
            <w:pPr>
              <w:rPr>
                <w:color w:val="000000"/>
                <w:szCs w:val="21"/>
              </w:rPr>
            </w:pPr>
            <w:r w:rsidRPr="00224952">
              <w:rPr>
                <w:rFonts w:hint="eastAsia"/>
                <w:color w:val="000000"/>
                <w:szCs w:val="21"/>
              </w:rPr>
              <w:t>三、本期基金份额交易产生的基金净值变动数（净值减少以</w:t>
            </w:r>
            <w:r w:rsidRPr="00224952">
              <w:rPr>
                <w:color w:val="000000"/>
                <w:szCs w:val="21"/>
              </w:rPr>
              <w:t>“-”</w:t>
            </w:r>
            <w:r w:rsidRPr="00224952">
              <w:rPr>
                <w:rFonts w:hint="eastAsia"/>
                <w:color w:val="000000"/>
                <w:szCs w:val="21"/>
              </w:rPr>
              <w:t>号填列）</w:t>
            </w:r>
          </w:p>
        </w:tc>
        <w:tc>
          <w:tcPr>
            <w:tcW w:w="2149" w:type="dxa"/>
            <w:vAlign w:val="center"/>
          </w:tcPr>
          <w:p w:rsidR="00753756" w:rsidRPr="00224952" w:rsidRDefault="00753756" w:rsidP="001B7EE2">
            <w:pPr>
              <w:jc w:val="right"/>
              <w:rPr>
                <w:color w:val="000000"/>
                <w:szCs w:val="21"/>
              </w:rPr>
            </w:pPr>
            <w:r w:rsidRPr="00224952">
              <w:rPr>
                <w:color w:val="000000"/>
                <w:szCs w:val="21"/>
              </w:rPr>
              <w:t>3,335,241,170.40</w:t>
            </w:r>
          </w:p>
        </w:tc>
        <w:tc>
          <w:tcPr>
            <w:tcW w:w="2149" w:type="dxa"/>
            <w:vAlign w:val="center"/>
          </w:tcPr>
          <w:p w:rsidR="00753756" w:rsidRPr="00224952" w:rsidRDefault="00753756" w:rsidP="001B7EE2">
            <w:pPr>
              <w:jc w:val="right"/>
              <w:rPr>
                <w:color w:val="000000"/>
                <w:szCs w:val="21"/>
              </w:rPr>
            </w:pPr>
            <w:r w:rsidRPr="00224952">
              <w:rPr>
                <w:color w:val="000000"/>
                <w:szCs w:val="21"/>
              </w:rPr>
              <w:t>2,921,065,594.14</w:t>
            </w:r>
          </w:p>
        </w:tc>
        <w:tc>
          <w:tcPr>
            <w:tcW w:w="2150" w:type="dxa"/>
            <w:vAlign w:val="center"/>
          </w:tcPr>
          <w:p w:rsidR="00753756" w:rsidRPr="00224952" w:rsidRDefault="00753756" w:rsidP="001B7EE2">
            <w:pPr>
              <w:jc w:val="right"/>
              <w:rPr>
                <w:color w:val="000000"/>
                <w:szCs w:val="21"/>
              </w:rPr>
            </w:pPr>
            <w:r w:rsidRPr="00224952">
              <w:rPr>
                <w:color w:val="000000"/>
                <w:szCs w:val="21"/>
              </w:rPr>
              <w:t>6,256,306,764.54</w:t>
            </w:r>
          </w:p>
        </w:tc>
      </w:tr>
      <w:tr w:rsidR="00753756" w:rsidRPr="00224952" w:rsidTr="00450647">
        <w:tc>
          <w:tcPr>
            <w:tcW w:w="2552" w:type="dxa"/>
            <w:vAlign w:val="center"/>
          </w:tcPr>
          <w:p w:rsidR="00753756" w:rsidRPr="00224952" w:rsidRDefault="00753756">
            <w:pPr>
              <w:rPr>
                <w:color w:val="000000"/>
                <w:szCs w:val="21"/>
              </w:rPr>
            </w:pPr>
            <w:r w:rsidRPr="00224952">
              <w:rPr>
                <w:rFonts w:hint="eastAsia"/>
                <w:color w:val="000000"/>
                <w:szCs w:val="21"/>
              </w:rPr>
              <w:t>其中：</w:t>
            </w:r>
            <w:r w:rsidRPr="00224952">
              <w:rPr>
                <w:color w:val="000000"/>
                <w:szCs w:val="21"/>
              </w:rPr>
              <w:t>1.</w:t>
            </w:r>
            <w:r w:rsidRPr="00224952">
              <w:rPr>
                <w:rFonts w:hint="eastAsia"/>
                <w:color w:val="000000"/>
                <w:szCs w:val="21"/>
              </w:rPr>
              <w:t>基金申购款</w:t>
            </w:r>
          </w:p>
        </w:tc>
        <w:tc>
          <w:tcPr>
            <w:tcW w:w="2149" w:type="dxa"/>
            <w:vAlign w:val="center"/>
          </w:tcPr>
          <w:p w:rsidR="00753756" w:rsidRPr="00224952" w:rsidRDefault="00753756" w:rsidP="001B7EE2">
            <w:pPr>
              <w:jc w:val="right"/>
              <w:rPr>
                <w:color w:val="000000"/>
                <w:szCs w:val="21"/>
              </w:rPr>
            </w:pPr>
            <w:r w:rsidRPr="00224952">
              <w:rPr>
                <w:color w:val="000000"/>
                <w:szCs w:val="21"/>
              </w:rPr>
              <w:t>7,346,912,032.03</w:t>
            </w:r>
          </w:p>
        </w:tc>
        <w:tc>
          <w:tcPr>
            <w:tcW w:w="2149" w:type="dxa"/>
            <w:vAlign w:val="center"/>
          </w:tcPr>
          <w:p w:rsidR="00753756" w:rsidRPr="00224952" w:rsidRDefault="00753756" w:rsidP="001B7EE2">
            <w:pPr>
              <w:jc w:val="right"/>
              <w:rPr>
                <w:color w:val="000000"/>
                <w:szCs w:val="21"/>
              </w:rPr>
            </w:pPr>
            <w:r w:rsidRPr="00224952">
              <w:rPr>
                <w:color w:val="000000"/>
                <w:szCs w:val="21"/>
              </w:rPr>
              <w:t>6,367,890,305.12</w:t>
            </w:r>
          </w:p>
        </w:tc>
        <w:tc>
          <w:tcPr>
            <w:tcW w:w="2150" w:type="dxa"/>
            <w:vAlign w:val="center"/>
          </w:tcPr>
          <w:p w:rsidR="00753756" w:rsidRPr="00224952" w:rsidRDefault="00753756" w:rsidP="001B7EE2">
            <w:pPr>
              <w:jc w:val="right"/>
              <w:rPr>
                <w:color w:val="000000"/>
                <w:szCs w:val="21"/>
              </w:rPr>
            </w:pPr>
            <w:r w:rsidRPr="00224952">
              <w:rPr>
                <w:color w:val="000000"/>
                <w:szCs w:val="21"/>
              </w:rPr>
              <w:t>13,714,802,337.15</w:t>
            </w:r>
          </w:p>
        </w:tc>
      </w:tr>
      <w:tr w:rsidR="00753756" w:rsidRPr="00224952" w:rsidTr="00450647">
        <w:tc>
          <w:tcPr>
            <w:tcW w:w="2552" w:type="dxa"/>
            <w:vAlign w:val="center"/>
          </w:tcPr>
          <w:p w:rsidR="00753756" w:rsidRPr="00224952" w:rsidRDefault="00753756" w:rsidP="006E1449">
            <w:pPr>
              <w:ind w:firstLineChars="300" w:firstLine="630"/>
              <w:rPr>
                <w:color w:val="000000"/>
                <w:szCs w:val="21"/>
              </w:rPr>
            </w:pPr>
            <w:r w:rsidRPr="00224952">
              <w:rPr>
                <w:color w:val="000000"/>
                <w:szCs w:val="21"/>
              </w:rPr>
              <w:t>2.</w:t>
            </w:r>
            <w:r w:rsidRPr="00224952">
              <w:rPr>
                <w:rFonts w:hint="eastAsia"/>
                <w:color w:val="000000"/>
                <w:szCs w:val="21"/>
              </w:rPr>
              <w:t>基金赎回款</w:t>
            </w:r>
          </w:p>
        </w:tc>
        <w:tc>
          <w:tcPr>
            <w:tcW w:w="2149" w:type="dxa"/>
            <w:vAlign w:val="center"/>
          </w:tcPr>
          <w:p w:rsidR="00753756" w:rsidRPr="00224952" w:rsidRDefault="00753756" w:rsidP="001B7EE2">
            <w:pPr>
              <w:jc w:val="right"/>
              <w:rPr>
                <w:color w:val="000000"/>
                <w:szCs w:val="21"/>
              </w:rPr>
            </w:pPr>
            <w:r w:rsidRPr="00224952">
              <w:rPr>
                <w:color w:val="000000"/>
                <w:szCs w:val="21"/>
              </w:rPr>
              <w:t>-4,011,670,861.63</w:t>
            </w:r>
          </w:p>
        </w:tc>
        <w:tc>
          <w:tcPr>
            <w:tcW w:w="2149" w:type="dxa"/>
            <w:vAlign w:val="center"/>
          </w:tcPr>
          <w:p w:rsidR="00753756" w:rsidRPr="00224952" w:rsidRDefault="00753756" w:rsidP="001B7EE2">
            <w:pPr>
              <w:jc w:val="right"/>
              <w:rPr>
                <w:color w:val="000000"/>
                <w:szCs w:val="21"/>
              </w:rPr>
            </w:pPr>
            <w:r w:rsidRPr="00224952">
              <w:rPr>
                <w:color w:val="000000"/>
                <w:szCs w:val="21"/>
              </w:rPr>
              <w:t>-3,446,824,710.98</w:t>
            </w:r>
          </w:p>
        </w:tc>
        <w:tc>
          <w:tcPr>
            <w:tcW w:w="2150" w:type="dxa"/>
            <w:vAlign w:val="center"/>
          </w:tcPr>
          <w:p w:rsidR="00753756" w:rsidRPr="00224952" w:rsidRDefault="00753756" w:rsidP="001B7EE2">
            <w:pPr>
              <w:jc w:val="right"/>
              <w:rPr>
                <w:color w:val="000000"/>
                <w:szCs w:val="21"/>
              </w:rPr>
            </w:pPr>
            <w:r w:rsidRPr="00224952">
              <w:rPr>
                <w:color w:val="000000"/>
                <w:szCs w:val="21"/>
              </w:rPr>
              <w:t>-7,458,495,572.61</w:t>
            </w:r>
          </w:p>
        </w:tc>
      </w:tr>
      <w:tr w:rsidR="00753756" w:rsidRPr="00224952" w:rsidTr="00450647">
        <w:tc>
          <w:tcPr>
            <w:tcW w:w="2552" w:type="dxa"/>
            <w:vAlign w:val="center"/>
          </w:tcPr>
          <w:p w:rsidR="00753756" w:rsidRPr="00224952" w:rsidRDefault="00753756">
            <w:pPr>
              <w:rPr>
                <w:color w:val="000000"/>
                <w:szCs w:val="21"/>
              </w:rPr>
            </w:pPr>
            <w:r w:rsidRPr="00224952">
              <w:rPr>
                <w:rFonts w:hint="eastAsia"/>
                <w:color w:val="000000"/>
                <w:szCs w:val="21"/>
              </w:rPr>
              <w:t>四、本期向基金份额持有人分配利润产生的基金净值变动（净值减少以</w:t>
            </w:r>
            <w:r w:rsidRPr="00224952">
              <w:rPr>
                <w:color w:val="000000"/>
                <w:szCs w:val="21"/>
              </w:rPr>
              <w:t>“-”</w:t>
            </w:r>
            <w:r w:rsidRPr="00224952">
              <w:rPr>
                <w:rFonts w:hint="eastAsia"/>
                <w:color w:val="000000"/>
                <w:szCs w:val="21"/>
              </w:rPr>
              <w:t>号填列）</w:t>
            </w:r>
          </w:p>
        </w:tc>
        <w:tc>
          <w:tcPr>
            <w:tcW w:w="2149" w:type="dxa"/>
            <w:vAlign w:val="center"/>
          </w:tcPr>
          <w:p w:rsidR="00753756" w:rsidRPr="00224952" w:rsidRDefault="00753756" w:rsidP="001B7EE2">
            <w:pPr>
              <w:jc w:val="right"/>
              <w:rPr>
                <w:color w:val="000000"/>
                <w:szCs w:val="21"/>
              </w:rPr>
            </w:pPr>
            <w:r w:rsidRPr="00224952">
              <w:rPr>
                <w:color w:val="000000"/>
                <w:szCs w:val="21"/>
              </w:rPr>
              <w:t>-</w:t>
            </w:r>
          </w:p>
        </w:tc>
        <w:tc>
          <w:tcPr>
            <w:tcW w:w="2149" w:type="dxa"/>
            <w:vAlign w:val="center"/>
          </w:tcPr>
          <w:p w:rsidR="00753756" w:rsidRPr="00224952" w:rsidRDefault="00753756" w:rsidP="001B7EE2">
            <w:pPr>
              <w:jc w:val="right"/>
              <w:rPr>
                <w:color w:val="000000"/>
                <w:szCs w:val="21"/>
              </w:rPr>
            </w:pPr>
            <w:r w:rsidRPr="00224952">
              <w:rPr>
                <w:color w:val="000000"/>
                <w:szCs w:val="21"/>
              </w:rPr>
              <w:t>-</w:t>
            </w:r>
          </w:p>
        </w:tc>
        <w:tc>
          <w:tcPr>
            <w:tcW w:w="2150" w:type="dxa"/>
            <w:vAlign w:val="center"/>
          </w:tcPr>
          <w:p w:rsidR="00753756" w:rsidRPr="00224952" w:rsidRDefault="00753756" w:rsidP="001B7EE2">
            <w:pPr>
              <w:jc w:val="right"/>
              <w:rPr>
                <w:color w:val="000000"/>
                <w:szCs w:val="21"/>
              </w:rPr>
            </w:pPr>
            <w:r w:rsidRPr="00224952">
              <w:rPr>
                <w:color w:val="000000"/>
                <w:szCs w:val="21"/>
              </w:rPr>
              <w:t>-</w:t>
            </w:r>
          </w:p>
        </w:tc>
      </w:tr>
      <w:tr w:rsidR="00753756" w:rsidRPr="00224952" w:rsidTr="00450647">
        <w:tc>
          <w:tcPr>
            <w:tcW w:w="2552" w:type="dxa"/>
            <w:vAlign w:val="center"/>
          </w:tcPr>
          <w:p w:rsidR="00753756" w:rsidRPr="00224952" w:rsidRDefault="00753756">
            <w:pPr>
              <w:rPr>
                <w:color w:val="000000"/>
                <w:szCs w:val="21"/>
              </w:rPr>
            </w:pPr>
            <w:r w:rsidRPr="00224952">
              <w:rPr>
                <w:rFonts w:hint="eastAsia"/>
                <w:color w:val="000000"/>
                <w:szCs w:val="21"/>
              </w:rPr>
              <w:t>五、期末所有者权益（基金净值）</w:t>
            </w:r>
          </w:p>
        </w:tc>
        <w:tc>
          <w:tcPr>
            <w:tcW w:w="2149" w:type="dxa"/>
            <w:vAlign w:val="center"/>
          </w:tcPr>
          <w:p w:rsidR="00753756" w:rsidRPr="00224952" w:rsidRDefault="00753756" w:rsidP="001B7EE2">
            <w:pPr>
              <w:jc w:val="right"/>
              <w:rPr>
                <w:color w:val="000000"/>
                <w:szCs w:val="21"/>
              </w:rPr>
            </w:pPr>
            <w:r w:rsidRPr="00224952">
              <w:rPr>
                <w:color w:val="000000"/>
                <w:szCs w:val="21"/>
              </w:rPr>
              <w:t>7,569,434,341.05</w:t>
            </w:r>
          </w:p>
        </w:tc>
        <w:tc>
          <w:tcPr>
            <w:tcW w:w="2149" w:type="dxa"/>
            <w:vAlign w:val="center"/>
          </w:tcPr>
          <w:p w:rsidR="00753756" w:rsidRPr="00224952" w:rsidRDefault="00753756" w:rsidP="001B7EE2">
            <w:pPr>
              <w:jc w:val="right"/>
              <w:rPr>
                <w:color w:val="000000"/>
                <w:szCs w:val="21"/>
              </w:rPr>
            </w:pPr>
            <w:r w:rsidRPr="00224952">
              <w:rPr>
                <w:color w:val="000000"/>
                <w:szCs w:val="21"/>
              </w:rPr>
              <w:t>6,758,162,883.37</w:t>
            </w:r>
          </w:p>
        </w:tc>
        <w:tc>
          <w:tcPr>
            <w:tcW w:w="2150" w:type="dxa"/>
            <w:vAlign w:val="center"/>
          </w:tcPr>
          <w:p w:rsidR="00753756" w:rsidRPr="00224952" w:rsidRDefault="00753756" w:rsidP="001B7EE2">
            <w:pPr>
              <w:jc w:val="right"/>
              <w:rPr>
                <w:color w:val="000000"/>
                <w:szCs w:val="21"/>
              </w:rPr>
            </w:pPr>
            <w:r w:rsidRPr="00224952">
              <w:rPr>
                <w:color w:val="000000"/>
                <w:szCs w:val="21"/>
              </w:rPr>
              <w:t>14,327,597,224.42</w:t>
            </w:r>
          </w:p>
        </w:tc>
      </w:tr>
      <w:tr w:rsidR="00753756" w:rsidRPr="00224952" w:rsidTr="00EC2561">
        <w:tc>
          <w:tcPr>
            <w:tcW w:w="2552" w:type="dxa"/>
            <w:vMerge w:val="restart"/>
            <w:vAlign w:val="center"/>
          </w:tcPr>
          <w:p w:rsidR="00753756" w:rsidRPr="00224952" w:rsidRDefault="00753756">
            <w:pPr>
              <w:jc w:val="center"/>
              <w:rPr>
                <w:color w:val="000000"/>
                <w:szCs w:val="21"/>
              </w:rPr>
            </w:pPr>
            <w:r w:rsidRPr="00224952">
              <w:rPr>
                <w:rFonts w:hint="eastAsia"/>
                <w:b/>
                <w:color w:val="000000"/>
                <w:szCs w:val="21"/>
              </w:rPr>
              <w:t>项目</w:t>
            </w:r>
          </w:p>
        </w:tc>
        <w:tc>
          <w:tcPr>
            <w:tcW w:w="6448" w:type="dxa"/>
            <w:gridSpan w:val="3"/>
            <w:vAlign w:val="center"/>
          </w:tcPr>
          <w:p w:rsidR="00753756" w:rsidRPr="00224952" w:rsidRDefault="00753756">
            <w:pPr>
              <w:jc w:val="center"/>
              <w:rPr>
                <w:b/>
                <w:color w:val="000000"/>
                <w:szCs w:val="21"/>
              </w:rPr>
            </w:pPr>
            <w:r w:rsidRPr="00224952">
              <w:rPr>
                <w:rFonts w:hint="eastAsia"/>
                <w:b/>
                <w:color w:val="000000"/>
                <w:szCs w:val="21"/>
              </w:rPr>
              <w:t>上年度可比期间</w:t>
            </w:r>
          </w:p>
          <w:p w:rsidR="00753756" w:rsidRPr="00224952" w:rsidRDefault="00753756">
            <w:pPr>
              <w:pStyle w:val="af6"/>
              <w:spacing w:before="0" w:beforeAutospacing="0" w:after="0" w:afterAutospacing="0"/>
              <w:jc w:val="center"/>
              <w:rPr>
                <w:rFonts w:ascii="Times New Roman" w:hAnsi="Times New Roman"/>
                <w:color w:val="000000"/>
                <w:sz w:val="21"/>
                <w:szCs w:val="21"/>
              </w:rPr>
            </w:pPr>
            <w:r w:rsidRPr="00224952">
              <w:rPr>
                <w:rFonts w:ascii="Times New Roman" w:hAnsi="Times New Roman"/>
                <w:b/>
                <w:color w:val="000000"/>
                <w:sz w:val="21"/>
                <w:szCs w:val="21"/>
              </w:rPr>
              <w:t>2019</w:t>
            </w:r>
            <w:r w:rsidRPr="00224952">
              <w:rPr>
                <w:rFonts w:ascii="Times New Roman" w:hAnsi="Times New Roman"/>
                <w:b/>
                <w:color w:val="000000"/>
                <w:sz w:val="21"/>
                <w:szCs w:val="21"/>
              </w:rPr>
              <w:t>年</w:t>
            </w:r>
            <w:r w:rsidRPr="00224952">
              <w:rPr>
                <w:rFonts w:ascii="Times New Roman" w:hAnsi="Times New Roman"/>
                <w:b/>
                <w:color w:val="000000"/>
                <w:sz w:val="21"/>
                <w:szCs w:val="21"/>
              </w:rPr>
              <w:t>1</w:t>
            </w:r>
            <w:r w:rsidRPr="00224952">
              <w:rPr>
                <w:rFonts w:ascii="Times New Roman" w:hAnsi="Times New Roman"/>
                <w:b/>
                <w:color w:val="000000"/>
                <w:sz w:val="21"/>
                <w:szCs w:val="21"/>
              </w:rPr>
              <w:t>月</w:t>
            </w:r>
            <w:r w:rsidRPr="00224952">
              <w:rPr>
                <w:rFonts w:ascii="Times New Roman" w:hAnsi="Times New Roman"/>
                <w:b/>
                <w:color w:val="000000"/>
                <w:sz w:val="21"/>
                <w:szCs w:val="21"/>
              </w:rPr>
              <w:t>1</w:t>
            </w:r>
            <w:r w:rsidRPr="00224952">
              <w:rPr>
                <w:rFonts w:ascii="Times New Roman" w:hAnsi="Times New Roman"/>
                <w:b/>
                <w:color w:val="000000"/>
                <w:sz w:val="21"/>
                <w:szCs w:val="21"/>
              </w:rPr>
              <w:t>日至</w:t>
            </w:r>
            <w:r w:rsidRPr="00224952">
              <w:rPr>
                <w:rFonts w:ascii="Times New Roman" w:hAnsi="Times New Roman"/>
                <w:b/>
                <w:color w:val="000000"/>
                <w:sz w:val="21"/>
                <w:szCs w:val="21"/>
              </w:rPr>
              <w:t>2019</w:t>
            </w:r>
            <w:r w:rsidRPr="00224952">
              <w:rPr>
                <w:rFonts w:ascii="Times New Roman" w:hAnsi="Times New Roman"/>
                <w:b/>
                <w:color w:val="000000"/>
                <w:sz w:val="21"/>
                <w:szCs w:val="21"/>
              </w:rPr>
              <w:t>年</w:t>
            </w:r>
            <w:r w:rsidRPr="00224952">
              <w:rPr>
                <w:rFonts w:ascii="Times New Roman" w:hAnsi="Times New Roman"/>
                <w:b/>
                <w:color w:val="000000"/>
                <w:sz w:val="21"/>
                <w:szCs w:val="21"/>
              </w:rPr>
              <w:t>6</w:t>
            </w:r>
            <w:r w:rsidRPr="00224952">
              <w:rPr>
                <w:rFonts w:ascii="Times New Roman" w:hAnsi="Times New Roman"/>
                <w:b/>
                <w:color w:val="000000"/>
                <w:sz w:val="21"/>
                <w:szCs w:val="21"/>
              </w:rPr>
              <w:t>月</w:t>
            </w:r>
            <w:r w:rsidRPr="00224952">
              <w:rPr>
                <w:rFonts w:ascii="Times New Roman" w:hAnsi="Times New Roman"/>
                <w:b/>
                <w:color w:val="000000"/>
                <w:sz w:val="21"/>
                <w:szCs w:val="21"/>
              </w:rPr>
              <w:t>30</w:t>
            </w:r>
            <w:r w:rsidRPr="00224952">
              <w:rPr>
                <w:rFonts w:ascii="Times New Roman" w:hAnsi="Times New Roman"/>
                <w:b/>
                <w:color w:val="000000"/>
                <w:sz w:val="21"/>
                <w:szCs w:val="21"/>
              </w:rPr>
              <w:t>日</w:t>
            </w:r>
          </w:p>
        </w:tc>
      </w:tr>
      <w:tr w:rsidR="00753756" w:rsidRPr="00224952" w:rsidTr="00EC2561">
        <w:tc>
          <w:tcPr>
            <w:tcW w:w="2552" w:type="dxa"/>
            <w:vMerge/>
            <w:vAlign w:val="center"/>
          </w:tcPr>
          <w:p w:rsidR="00753756" w:rsidRPr="00224952" w:rsidRDefault="00753756">
            <w:pPr>
              <w:widowControl/>
              <w:jc w:val="left"/>
              <w:rPr>
                <w:color w:val="000000"/>
                <w:szCs w:val="21"/>
              </w:rPr>
            </w:pPr>
          </w:p>
        </w:tc>
        <w:tc>
          <w:tcPr>
            <w:tcW w:w="2149" w:type="dxa"/>
            <w:vAlign w:val="center"/>
          </w:tcPr>
          <w:p w:rsidR="00753756" w:rsidRPr="00224952" w:rsidRDefault="00753756">
            <w:pPr>
              <w:jc w:val="center"/>
              <w:rPr>
                <w:color w:val="000000"/>
                <w:szCs w:val="21"/>
              </w:rPr>
            </w:pPr>
            <w:r w:rsidRPr="00224952">
              <w:rPr>
                <w:rFonts w:hint="eastAsia"/>
                <w:b/>
                <w:color w:val="000000"/>
                <w:szCs w:val="21"/>
              </w:rPr>
              <w:t>实收基金</w:t>
            </w:r>
          </w:p>
        </w:tc>
        <w:tc>
          <w:tcPr>
            <w:tcW w:w="2149" w:type="dxa"/>
            <w:vAlign w:val="center"/>
          </w:tcPr>
          <w:p w:rsidR="00753756" w:rsidRPr="00224952" w:rsidRDefault="00753756">
            <w:pPr>
              <w:jc w:val="center"/>
              <w:rPr>
                <w:color w:val="000000"/>
                <w:szCs w:val="21"/>
              </w:rPr>
            </w:pPr>
            <w:r w:rsidRPr="00224952">
              <w:rPr>
                <w:rFonts w:hint="eastAsia"/>
                <w:b/>
                <w:color w:val="000000"/>
                <w:szCs w:val="21"/>
              </w:rPr>
              <w:t>未分配利润</w:t>
            </w:r>
          </w:p>
        </w:tc>
        <w:tc>
          <w:tcPr>
            <w:tcW w:w="2150" w:type="dxa"/>
            <w:vAlign w:val="center"/>
          </w:tcPr>
          <w:p w:rsidR="00753756" w:rsidRPr="00224952" w:rsidRDefault="00753756">
            <w:pPr>
              <w:jc w:val="center"/>
              <w:rPr>
                <w:b/>
                <w:color w:val="000000"/>
                <w:szCs w:val="21"/>
              </w:rPr>
            </w:pPr>
            <w:r w:rsidRPr="00224952">
              <w:rPr>
                <w:rFonts w:hint="eastAsia"/>
                <w:b/>
                <w:color w:val="000000"/>
                <w:szCs w:val="21"/>
              </w:rPr>
              <w:t>所有者权益合计</w:t>
            </w:r>
          </w:p>
        </w:tc>
      </w:tr>
      <w:tr w:rsidR="00753756" w:rsidRPr="00224952" w:rsidTr="00EC2561">
        <w:tc>
          <w:tcPr>
            <w:tcW w:w="2552" w:type="dxa"/>
            <w:vAlign w:val="center"/>
          </w:tcPr>
          <w:p w:rsidR="00753756" w:rsidRPr="00224952" w:rsidRDefault="00753756">
            <w:pPr>
              <w:rPr>
                <w:color w:val="000000"/>
                <w:szCs w:val="21"/>
              </w:rPr>
            </w:pPr>
            <w:r w:rsidRPr="00224952">
              <w:rPr>
                <w:rFonts w:hint="eastAsia"/>
                <w:color w:val="000000"/>
                <w:szCs w:val="21"/>
              </w:rPr>
              <w:t>一、期初所有者权益（基金净值）</w:t>
            </w:r>
          </w:p>
        </w:tc>
        <w:tc>
          <w:tcPr>
            <w:tcW w:w="2149" w:type="dxa"/>
            <w:vAlign w:val="center"/>
          </w:tcPr>
          <w:p w:rsidR="00753756" w:rsidRPr="00224952" w:rsidRDefault="00753756" w:rsidP="007462A0">
            <w:pPr>
              <w:jc w:val="right"/>
              <w:rPr>
                <w:color w:val="000000"/>
                <w:szCs w:val="21"/>
              </w:rPr>
            </w:pPr>
            <w:r w:rsidRPr="00224952">
              <w:rPr>
                <w:color w:val="000000"/>
                <w:szCs w:val="21"/>
              </w:rPr>
              <w:t>1,906,165,372.40</w:t>
            </w:r>
          </w:p>
        </w:tc>
        <w:tc>
          <w:tcPr>
            <w:tcW w:w="2149" w:type="dxa"/>
            <w:vAlign w:val="center"/>
          </w:tcPr>
          <w:p w:rsidR="00753756" w:rsidRPr="00224952" w:rsidRDefault="00753756" w:rsidP="00850FCB">
            <w:pPr>
              <w:jc w:val="right"/>
              <w:rPr>
                <w:color w:val="000000"/>
                <w:szCs w:val="21"/>
              </w:rPr>
            </w:pPr>
            <w:r w:rsidRPr="00224952">
              <w:rPr>
                <w:color w:val="000000"/>
                <w:szCs w:val="21"/>
              </w:rPr>
              <w:t>1,222,222,725.32</w:t>
            </w:r>
          </w:p>
        </w:tc>
        <w:tc>
          <w:tcPr>
            <w:tcW w:w="2150" w:type="dxa"/>
            <w:vAlign w:val="center"/>
          </w:tcPr>
          <w:p w:rsidR="00753756" w:rsidRPr="00224952" w:rsidRDefault="00753756" w:rsidP="00850FCB">
            <w:pPr>
              <w:jc w:val="right"/>
              <w:rPr>
                <w:color w:val="000000"/>
                <w:szCs w:val="21"/>
              </w:rPr>
            </w:pPr>
            <w:r w:rsidRPr="00224952">
              <w:rPr>
                <w:color w:val="000000"/>
                <w:szCs w:val="21"/>
              </w:rPr>
              <w:t>3,128,388,097.72</w:t>
            </w:r>
          </w:p>
        </w:tc>
      </w:tr>
      <w:tr w:rsidR="00753756" w:rsidRPr="00224952" w:rsidTr="00EC2561">
        <w:tc>
          <w:tcPr>
            <w:tcW w:w="2552" w:type="dxa"/>
            <w:vAlign w:val="center"/>
          </w:tcPr>
          <w:p w:rsidR="00753756" w:rsidRPr="00224952" w:rsidRDefault="00753756">
            <w:pPr>
              <w:rPr>
                <w:color w:val="000000"/>
                <w:szCs w:val="21"/>
              </w:rPr>
            </w:pPr>
            <w:r w:rsidRPr="00224952">
              <w:rPr>
                <w:rFonts w:hint="eastAsia"/>
                <w:color w:val="000000"/>
                <w:szCs w:val="21"/>
              </w:rPr>
              <w:t>二、本期经营活动产生的基金净值变动数（本期利润）</w:t>
            </w:r>
          </w:p>
        </w:tc>
        <w:tc>
          <w:tcPr>
            <w:tcW w:w="2149" w:type="dxa"/>
            <w:vAlign w:val="center"/>
          </w:tcPr>
          <w:p w:rsidR="00753756" w:rsidRPr="00224952" w:rsidRDefault="00753756" w:rsidP="007462A0">
            <w:pPr>
              <w:jc w:val="right"/>
              <w:rPr>
                <w:color w:val="000000"/>
                <w:szCs w:val="21"/>
              </w:rPr>
            </w:pPr>
            <w:r w:rsidRPr="00224952">
              <w:rPr>
                <w:color w:val="000000"/>
                <w:szCs w:val="21"/>
              </w:rPr>
              <w:t>-</w:t>
            </w:r>
          </w:p>
        </w:tc>
        <w:tc>
          <w:tcPr>
            <w:tcW w:w="2149" w:type="dxa"/>
            <w:vAlign w:val="center"/>
          </w:tcPr>
          <w:p w:rsidR="00753756" w:rsidRPr="00224952" w:rsidRDefault="00753756" w:rsidP="007462A0">
            <w:pPr>
              <w:jc w:val="right"/>
              <w:rPr>
                <w:color w:val="000000"/>
                <w:szCs w:val="21"/>
              </w:rPr>
            </w:pPr>
            <w:r w:rsidRPr="00224952">
              <w:rPr>
                <w:color w:val="000000"/>
                <w:szCs w:val="21"/>
              </w:rPr>
              <w:t>214,957,388.32</w:t>
            </w:r>
          </w:p>
        </w:tc>
        <w:tc>
          <w:tcPr>
            <w:tcW w:w="2150" w:type="dxa"/>
            <w:vAlign w:val="center"/>
          </w:tcPr>
          <w:p w:rsidR="00753756" w:rsidRPr="00224952" w:rsidRDefault="00753756" w:rsidP="00850FCB">
            <w:pPr>
              <w:jc w:val="right"/>
              <w:rPr>
                <w:color w:val="000000"/>
                <w:szCs w:val="21"/>
              </w:rPr>
            </w:pPr>
            <w:r w:rsidRPr="00224952">
              <w:rPr>
                <w:color w:val="000000"/>
                <w:szCs w:val="21"/>
              </w:rPr>
              <w:t>214,957,388.32</w:t>
            </w:r>
          </w:p>
        </w:tc>
      </w:tr>
      <w:tr w:rsidR="00753756" w:rsidRPr="00224952" w:rsidTr="00EC2561">
        <w:tc>
          <w:tcPr>
            <w:tcW w:w="2552" w:type="dxa"/>
            <w:vAlign w:val="center"/>
          </w:tcPr>
          <w:p w:rsidR="00753756" w:rsidRPr="00224952" w:rsidRDefault="00753756">
            <w:pPr>
              <w:rPr>
                <w:color w:val="000000"/>
                <w:szCs w:val="21"/>
              </w:rPr>
            </w:pPr>
            <w:r w:rsidRPr="00224952">
              <w:rPr>
                <w:rFonts w:hint="eastAsia"/>
                <w:color w:val="000000"/>
                <w:szCs w:val="21"/>
              </w:rPr>
              <w:t>三、本期基金份额交易产生的基金净值变动数（净值减少以</w:t>
            </w:r>
            <w:r w:rsidRPr="00224952">
              <w:rPr>
                <w:color w:val="000000"/>
                <w:szCs w:val="21"/>
              </w:rPr>
              <w:t>“-”</w:t>
            </w:r>
            <w:r w:rsidRPr="00224952">
              <w:rPr>
                <w:rFonts w:hint="eastAsia"/>
                <w:color w:val="000000"/>
                <w:szCs w:val="21"/>
              </w:rPr>
              <w:t>号填列）</w:t>
            </w:r>
          </w:p>
        </w:tc>
        <w:tc>
          <w:tcPr>
            <w:tcW w:w="2149" w:type="dxa"/>
            <w:vAlign w:val="center"/>
          </w:tcPr>
          <w:p w:rsidR="00753756" w:rsidRPr="00224952" w:rsidRDefault="00753756" w:rsidP="007462A0">
            <w:pPr>
              <w:jc w:val="right"/>
              <w:rPr>
                <w:color w:val="000000"/>
                <w:szCs w:val="21"/>
              </w:rPr>
            </w:pPr>
            <w:r w:rsidRPr="00224952">
              <w:rPr>
                <w:color w:val="000000"/>
                <w:szCs w:val="21"/>
              </w:rPr>
              <w:t>238,880,104.83</w:t>
            </w:r>
          </w:p>
        </w:tc>
        <w:tc>
          <w:tcPr>
            <w:tcW w:w="2149" w:type="dxa"/>
            <w:vAlign w:val="center"/>
          </w:tcPr>
          <w:p w:rsidR="00753756" w:rsidRPr="00224952" w:rsidRDefault="00753756" w:rsidP="007462A0">
            <w:pPr>
              <w:jc w:val="right"/>
              <w:rPr>
                <w:color w:val="000000"/>
                <w:szCs w:val="21"/>
              </w:rPr>
            </w:pPr>
            <w:r w:rsidRPr="00224952">
              <w:rPr>
                <w:color w:val="000000"/>
                <w:szCs w:val="21"/>
              </w:rPr>
              <w:t>147,462,173.67</w:t>
            </w:r>
          </w:p>
        </w:tc>
        <w:tc>
          <w:tcPr>
            <w:tcW w:w="2150" w:type="dxa"/>
            <w:vAlign w:val="center"/>
          </w:tcPr>
          <w:p w:rsidR="00753756" w:rsidRPr="00224952" w:rsidRDefault="00753756" w:rsidP="00850FCB">
            <w:pPr>
              <w:jc w:val="right"/>
              <w:rPr>
                <w:color w:val="000000"/>
                <w:szCs w:val="21"/>
              </w:rPr>
            </w:pPr>
            <w:r w:rsidRPr="00224952">
              <w:rPr>
                <w:color w:val="000000"/>
                <w:szCs w:val="21"/>
              </w:rPr>
              <w:t>386,342,278.50</w:t>
            </w:r>
          </w:p>
        </w:tc>
      </w:tr>
      <w:tr w:rsidR="00753756" w:rsidRPr="00224952" w:rsidTr="00EC2561">
        <w:tc>
          <w:tcPr>
            <w:tcW w:w="2552" w:type="dxa"/>
            <w:vAlign w:val="center"/>
          </w:tcPr>
          <w:p w:rsidR="00753756" w:rsidRPr="00224952" w:rsidRDefault="00753756">
            <w:pPr>
              <w:rPr>
                <w:color w:val="000000"/>
                <w:szCs w:val="21"/>
              </w:rPr>
            </w:pPr>
            <w:r w:rsidRPr="00224952">
              <w:rPr>
                <w:rFonts w:hint="eastAsia"/>
                <w:color w:val="000000"/>
                <w:szCs w:val="21"/>
              </w:rPr>
              <w:t>其中：</w:t>
            </w:r>
            <w:r w:rsidRPr="00224952">
              <w:rPr>
                <w:color w:val="000000"/>
                <w:szCs w:val="21"/>
              </w:rPr>
              <w:t>1.</w:t>
            </w:r>
            <w:r w:rsidRPr="00224952">
              <w:rPr>
                <w:rFonts w:hint="eastAsia"/>
                <w:color w:val="000000"/>
                <w:szCs w:val="21"/>
              </w:rPr>
              <w:t>基金申购款</w:t>
            </w:r>
          </w:p>
        </w:tc>
        <w:tc>
          <w:tcPr>
            <w:tcW w:w="2149" w:type="dxa"/>
            <w:vAlign w:val="center"/>
          </w:tcPr>
          <w:p w:rsidR="00753756" w:rsidRPr="00224952" w:rsidRDefault="00753756" w:rsidP="007462A0">
            <w:pPr>
              <w:jc w:val="right"/>
              <w:rPr>
                <w:color w:val="000000"/>
                <w:szCs w:val="21"/>
              </w:rPr>
            </w:pPr>
            <w:r w:rsidRPr="00224952">
              <w:rPr>
                <w:color w:val="000000"/>
                <w:szCs w:val="21"/>
              </w:rPr>
              <w:t>1,344,799,380.69</w:t>
            </w:r>
          </w:p>
        </w:tc>
        <w:tc>
          <w:tcPr>
            <w:tcW w:w="2149" w:type="dxa"/>
            <w:vAlign w:val="center"/>
          </w:tcPr>
          <w:p w:rsidR="00753756" w:rsidRPr="00224952" w:rsidRDefault="00753756" w:rsidP="007462A0">
            <w:pPr>
              <w:jc w:val="right"/>
              <w:rPr>
                <w:color w:val="000000"/>
                <w:szCs w:val="21"/>
              </w:rPr>
            </w:pPr>
            <w:r w:rsidRPr="00224952">
              <w:rPr>
                <w:color w:val="000000"/>
                <w:szCs w:val="21"/>
              </w:rPr>
              <w:t>946,974,431.03</w:t>
            </w:r>
          </w:p>
        </w:tc>
        <w:tc>
          <w:tcPr>
            <w:tcW w:w="2150" w:type="dxa"/>
            <w:vAlign w:val="center"/>
          </w:tcPr>
          <w:p w:rsidR="00753756" w:rsidRPr="00224952" w:rsidRDefault="00753756" w:rsidP="00850FCB">
            <w:pPr>
              <w:jc w:val="right"/>
              <w:rPr>
                <w:color w:val="000000"/>
                <w:szCs w:val="21"/>
              </w:rPr>
            </w:pPr>
            <w:r w:rsidRPr="00224952">
              <w:rPr>
                <w:color w:val="000000"/>
                <w:szCs w:val="21"/>
              </w:rPr>
              <w:t>2,291,773,811.72</w:t>
            </w:r>
          </w:p>
        </w:tc>
      </w:tr>
      <w:tr w:rsidR="00753756" w:rsidRPr="00224952" w:rsidTr="00EC2561">
        <w:tc>
          <w:tcPr>
            <w:tcW w:w="2552" w:type="dxa"/>
            <w:vAlign w:val="center"/>
          </w:tcPr>
          <w:p w:rsidR="00753756" w:rsidRPr="00224952" w:rsidRDefault="00753756" w:rsidP="006E1449">
            <w:pPr>
              <w:ind w:firstLineChars="300" w:firstLine="630"/>
              <w:rPr>
                <w:color w:val="000000"/>
                <w:szCs w:val="21"/>
              </w:rPr>
            </w:pPr>
            <w:r w:rsidRPr="00224952">
              <w:rPr>
                <w:color w:val="000000"/>
                <w:szCs w:val="21"/>
              </w:rPr>
              <w:t>2.</w:t>
            </w:r>
            <w:r w:rsidRPr="00224952">
              <w:rPr>
                <w:rFonts w:hint="eastAsia"/>
                <w:color w:val="000000"/>
                <w:szCs w:val="21"/>
              </w:rPr>
              <w:t>基金赎回款</w:t>
            </w:r>
          </w:p>
        </w:tc>
        <w:tc>
          <w:tcPr>
            <w:tcW w:w="2149" w:type="dxa"/>
            <w:vAlign w:val="center"/>
          </w:tcPr>
          <w:p w:rsidR="00753756" w:rsidRPr="00224952" w:rsidRDefault="00753756" w:rsidP="007462A0">
            <w:pPr>
              <w:jc w:val="right"/>
              <w:rPr>
                <w:color w:val="000000"/>
                <w:szCs w:val="21"/>
              </w:rPr>
            </w:pPr>
            <w:r w:rsidRPr="00224952">
              <w:rPr>
                <w:color w:val="000000"/>
                <w:szCs w:val="21"/>
              </w:rPr>
              <w:t>-1,105,919,275.86</w:t>
            </w:r>
          </w:p>
        </w:tc>
        <w:tc>
          <w:tcPr>
            <w:tcW w:w="2149" w:type="dxa"/>
            <w:vAlign w:val="center"/>
          </w:tcPr>
          <w:p w:rsidR="00753756" w:rsidRPr="00224952" w:rsidRDefault="00753756" w:rsidP="007462A0">
            <w:pPr>
              <w:jc w:val="right"/>
              <w:rPr>
                <w:color w:val="000000"/>
                <w:szCs w:val="21"/>
              </w:rPr>
            </w:pPr>
            <w:r w:rsidRPr="00224952">
              <w:rPr>
                <w:color w:val="000000"/>
                <w:szCs w:val="21"/>
              </w:rPr>
              <w:t>-799,512,257.36</w:t>
            </w:r>
          </w:p>
        </w:tc>
        <w:tc>
          <w:tcPr>
            <w:tcW w:w="2150" w:type="dxa"/>
            <w:vAlign w:val="center"/>
          </w:tcPr>
          <w:p w:rsidR="00753756" w:rsidRPr="00224952" w:rsidRDefault="00753756" w:rsidP="00850FCB">
            <w:pPr>
              <w:jc w:val="right"/>
              <w:rPr>
                <w:color w:val="000000"/>
                <w:szCs w:val="21"/>
              </w:rPr>
            </w:pPr>
            <w:r w:rsidRPr="00224952">
              <w:rPr>
                <w:color w:val="000000"/>
                <w:szCs w:val="21"/>
              </w:rPr>
              <w:t>-1,905,431,533.22</w:t>
            </w:r>
          </w:p>
        </w:tc>
      </w:tr>
      <w:tr w:rsidR="00753756" w:rsidRPr="00224952" w:rsidTr="00EC2561">
        <w:tc>
          <w:tcPr>
            <w:tcW w:w="2552" w:type="dxa"/>
            <w:vAlign w:val="center"/>
          </w:tcPr>
          <w:p w:rsidR="00753756" w:rsidRPr="00224952" w:rsidRDefault="00753756">
            <w:pPr>
              <w:rPr>
                <w:color w:val="000000"/>
                <w:szCs w:val="21"/>
              </w:rPr>
            </w:pPr>
            <w:r w:rsidRPr="00224952">
              <w:rPr>
                <w:rFonts w:hint="eastAsia"/>
                <w:color w:val="000000"/>
                <w:szCs w:val="21"/>
              </w:rPr>
              <w:t>四、本期向基金份额持有人分配利润产生的基金净值变动（净值减少以</w:t>
            </w:r>
            <w:r w:rsidRPr="00224952">
              <w:rPr>
                <w:color w:val="000000"/>
                <w:szCs w:val="21"/>
              </w:rPr>
              <w:t>“-”</w:t>
            </w:r>
            <w:r w:rsidRPr="00224952">
              <w:rPr>
                <w:rFonts w:hint="eastAsia"/>
                <w:color w:val="000000"/>
                <w:szCs w:val="21"/>
              </w:rPr>
              <w:t>号填列）</w:t>
            </w:r>
          </w:p>
        </w:tc>
        <w:tc>
          <w:tcPr>
            <w:tcW w:w="2149" w:type="dxa"/>
            <w:vAlign w:val="center"/>
          </w:tcPr>
          <w:p w:rsidR="00753756" w:rsidRPr="00224952" w:rsidRDefault="00753756" w:rsidP="007462A0">
            <w:pPr>
              <w:jc w:val="right"/>
              <w:rPr>
                <w:color w:val="000000"/>
                <w:szCs w:val="21"/>
              </w:rPr>
            </w:pPr>
            <w:r w:rsidRPr="00224952">
              <w:rPr>
                <w:color w:val="000000"/>
                <w:szCs w:val="21"/>
              </w:rPr>
              <w:t>-</w:t>
            </w:r>
          </w:p>
        </w:tc>
        <w:tc>
          <w:tcPr>
            <w:tcW w:w="2149" w:type="dxa"/>
            <w:vAlign w:val="center"/>
          </w:tcPr>
          <w:p w:rsidR="00753756" w:rsidRPr="00224952" w:rsidRDefault="00753756" w:rsidP="007462A0">
            <w:pPr>
              <w:jc w:val="right"/>
              <w:rPr>
                <w:color w:val="000000"/>
                <w:szCs w:val="21"/>
              </w:rPr>
            </w:pPr>
            <w:r w:rsidRPr="00224952">
              <w:rPr>
                <w:color w:val="000000"/>
                <w:szCs w:val="21"/>
              </w:rPr>
              <w:t>-</w:t>
            </w:r>
          </w:p>
        </w:tc>
        <w:tc>
          <w:tcPr>
            <w:tcW w:w="2150" w:type="dxa"/>
            <w:vAlign w:val="center"/>
          </w:tcPr>
          <w:p w:rsidR="00753756" w:rsidRPr="00224952" w:rsidRDefault="00753756" w:rsidP="00850FCB">
            <w:pPr>
              <w:jc w:val="right"/>
              <w:rPr>
                <w:color w:val="000000"/>
                <w:szCs w:val="21"/>
              </w:rPr>
            </w:pPr>
            <w:r w:rsidRPr="00224952">
              <w:rPr>
                <w:color w:val="000000"/>
                <w:szCs w:val="21"/>
              </w:rPr>
              <w:t>-</w:t>
            </w:r>
          </w:p>
        </w:tc>
      </w:tr>
      <w:tr w:rsidR="00753756" w:rsidRPr="00224952" w:rsidTr="00EC2561">
        <w:tc>
          <w:tcPr>
            <w:tcW w:w="2552" w:type="dxa"/>
            <w:vAlign w:val="center"/>
          </w:tcPr>
          <w:p w:rsidR="00753756" w:rsidRPr="00224952" w:rsidRDefault="00753756">
            <w:pPr>
              <w:rPr>
                <w:color w:val="000000"/>
                <w:szCs w:val="21"/>
              </w:rPr>
            </w:pPr>
            <w:r w:rsidRPr="00224952">
              <w:rPr>
                <w:rFonts w:hint="eastAsia"/>
                <w:color w:val="000000"/>
                <w:szCs w:val="21"/>
              </w:rPr>
              <w:t>五、期末所有者权益（基金净值）</w:t>
            </w:r>
          </w:p>
        </w:tc>
        <w:tc>
          <w:tcPr>
            <w:tcW w:w="2149" w:type="dxa"/>
            <w:vAlign w:val="center"/>
          </w:tcPr>
          <w:p w:rsidR="00753756" w:rsidRPr="00224952" w:rsidRDefault="00753756" w:rsidP="007462A0">
            <w:pPr>
              <w:jc w:val="right"/>
              <w:rPr>
                <w:color w:val="000000"/>
                <w:szCs w:val="21"/>
              </w:rPr>
            </w:pPr>
            <w:r w:rsidRPr="00224952">
              <w:rPr>
                <w:color w:val="000000"/>
                <w:szCs w:val="21"/>
              </w:rPr>
              <w:t>2,145,045,477.23</w:t>
            </w:r>
          </w:p>
        </w:tc>
        <w:tc>
          <w:tcPr>
            <w:tcW w:w="2149" w:type="dxa"/>
            <w:vAlign w:val="center"/>
          </w:tcPr>
          <w:p w:rsidR="00753756" w:rsidRPr="00224952" w:rsidRDefault="00753756" w:rsidP="007462A0">
            <w:pPr>
              <w:jc w:val="right"/>
              <w:rPr>
                <w:color w:val="000000"/>
                <w:szCs w:val="21"/>
              </w:rPr>
            </w:pPr>
            <w:r w:rsidRPr="00224952">
              <w:rPr>
                <w:color w:val="000000"/>
                <w:szCs w:val="21"/>
              </w:rPr>
              <w:t>1,584,642,287.31</w:t>
            </w:r>
          </w:p>
        </w:tc>
        <w:tc>
          <w:tcPr>
            <w:tcW w:w="2150" w:type="dxa"/>
            <w:vAlign w:val="center"/>
          </w:tcPr>
          <w:p w:rsidR="00753756" w:rsidRPr="00224952" w:rsidRDefault="00753756" w:rsidP="00850FCB">
            <w:pPr>
              <w:jc w:val="right"/>
              <w:rPr>
                <w:color w:val="000000"/>
                <w:szCs w:val="21"/>
              </w:rPr>
            </w:pPr>
            <w:r w:rsidRPr="00224952">
              <w:rPr>
                <w:color w:val="000000"/>
                <w:szCs w:val="21"/>
              </w:rPr>
              <w:t>3,729,687,764.54</w:t>
            </w:r>
          </w:p>
        </w:tc>
      </w:tr>
    </w:tbl>
    <w:p w:rsidR="00753756" w:rsidRPr="00224952" w:rsidRDefault="00753756" w:rsidP="006E1449">
      <w:pPr>
        <w:spacing w:line="360" w:lineRule="auto"/>
        <w:ind w:firstLineChars="150" w:firstLine="315"/>
        <w:rPr>
          <w:szCs w:val="21"/>
        </w:rPr>
      </w:pPr>
      <w:r w:rsidRPr="00224952">
        <w:rPr>
          <w:rFonts w:hint="eastAsia"/>
          <w:szCs w:val="21"/>
        </w:rPr>
        <w:t>报表附注为财务报表的组成部分。</w:t>
      </w:r>
    </w:p>
    <w:p w:rsidR="00753756" w:rsidRPr="00224952" w:rsidRDefault="00753756" w:rsidP="006E1449">
      <w:pPr>
        <w:spacing w:line="360" w:lineRule="auto"/>
        <w:ind w:firstLineChars="150" w:firstLine="315"/>
        <w:rPr>
          <w:szCs w:val="21"/>
        </w:rPr>
      </w:pPr>
      <w:r w:rsidRPr="00224952">
        <w:rPr>
          <w:rFonts w:hint="eastAsia"/>
          <w:szCs w:val="21"/>
        </w:rPr>
        <w:t>本报告</w:t>
      </w:r>
      <w:r w:rsidRPr="00224952">
        <w:rPr>
          <w:szCs w:val="21"/>
        </w:rPr>
        <w:t>6.1</w:t>
      </w:r>
      <w:r w:rsidRPr="00224952">
        <w:rPr>
          <w:rFonts w:hint="eastAsia"/>
          <w:szCs w:val="21"/>
        </w:rPr>
        <w:t>至</w:t>
      </w:r>
      <w:r w:rsidRPr="00224952">
        <w:rPr>
          <w:szCs w:val="21"/>
        </w:rPr>
        <w:t>6.4</w:t>
      </w:r>
      <w:r w:rsidRPr="00224952">
        <w:rPr>
          <w:rFonts w:hint="eastAsia"/>
          <w:szCs w:val="21"/>
        </w:rPr>
        <w:t>，财务报表由下列负责人签署：</w:t>
      </w:r>
    </w:p>
    <w:p w:rsidR="00753756" w:rsidRPr="00224952" w:rsidRDefault="00753756" w:rsidP="006E1449">
      <w:pPr>
        <w:spacing w:line="360" w:lineRule="auto"/>
        <w:ind w:firstLineChars="150" w:firstLine="315"/>
        <w:rPr>
          <w:szCs w:val="21"/>
        </w:rPr>
      </w:pPr>
      <w:r w:rsidRPr="00224952">
        <w:rPr>
          <w:rFonts w:hint="eastAsia"/>
          <w:szCs w:val="21"/>
        </w:rPr>
        <w:t>基金管理人负责人：</w:t>
      </w:r>
      <w:r w:rsidRPr="00224952">
        <w:rPr>
          <w:szCs w:val="21"/>
        </w:rPr>
        <w:t>刘晓艳</w:t>
      </w:r>
      <w:r w:rsidRPr="00224952">
        <w:rPr>
          <w:rFonts w:hint="eastAsia"/>
          <w:szCs w:val="21"/>
        </w:rPr>
        <w:t>，主管会计工作负责人：</w:t>
      </w:r>
      <w:r w:rsidRPr="00224952">
        <w:rPr>
          <w:szCs w:val="21"/>
        </w:rPr>
        <w:t>陈荣</w:t>
      </w:r>
      <w:r w:rsidRPr="00224952">
        <w:rPr>
          <w:rFonts w:hint="eastAsia"/>
          <w:szCs w:val="21"/>
        </w:rPr>
        <w:t>，会计机构负责人：</w:t>
      </w:r>
      <w:r w:rsidRPr="00224952">
        <w:rPr>
          <w:szCs w:val="21"/>
        </w:rPr>
        <w:t>邱毅华</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75" w:name="_Toc225498271"/>
      <w:bookmarkStart w:id="76" w:name="_Toc390421253"/>
      <w:bookmarkStart w:id="77" w:name="_Toc48654387"/>
      <w:r w:rsidRPr="00530FFD">
        <w:rPr>
          <w:rFonts w:ascii="宋体" w:hAnsi="宋体" w:cs="Arial"/>
          <w:color w:val="000000"/>
          <w:sz w:val="21"/>
          <w:szCs w:val="21"/>
        </w:rPr>
        <w:t>6.4</w:t>
      </w:r>
      <w:r w:rsidR="007D6699" w:rsidRPr="00530FFD">
        <w:rPr>
          <w:rFonts w:ascii="宋体" w:hAnsi="宋体" w:cs="Arial"/>
          <w:color w:val="000000"/>
          <w:sz w:val="21"/>
          <w:szCs w:val="21"/>
        </w:rPr>
        <w:tab/>
      </w:r>
      <w:r w:rsidRPr="00530FFD">
        <w:rPr>
          <w:rFonts w:ascii="宋体" w:hAnsi="宋体" w:cs="Arial" w:hint="eastAsia"/>
          <w:color w:val="000000"/>
          <w:sz w:val="21"/>
          <w:szCs w:val="21"/>
        </w:rPr>
        <w:t>报表附注</w:t>
      </w:r>
      <w:bookmarkEnd w:id="75"/>
      <w:bookmarkEnd w:id="76"/>
      <w:bookmarkEnd w:id="77"/>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 </w:t>
      </w:r>
      <w:r w:rsidRPr="00E76B2D">
        <w:rPr>
          <w:rFonts w:ascii="宋体" w:hAnsi="宋体" w:hint="eastAsia"/>
          <w:b/>
          <w:bCs/>
          <w:color w:val="000000"/>
          <w:szCs w:val="21"/>
        </w:rPr>
        <w:t>基金基本情况</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易方达裕丰回报债券型证券投资基金</w:t>
      </w:r>
      <w:r w:rsidRPr="00E56272">
        <w:rPr>
          <w:kern w:val="0"/>
          <w:szCs w:val="21"/>
        </w:rPr>
        <w:t>(</w:t>
      </w:r>
      <w:r w:rsidRPr="00E56272">
        <w:rPr>
          <w:kern w:val="0"/>
          <w:szCs w:val="21"/>
        </w:rPr>
        <w:t>以下简称</w:t>
      </w:r>
      <w:r w:rsidRPr="00E56272">
        <w:rPr>
          <w:kern w:val="0"/>
          <w:szCs w:val="21"/>
        </w:rPr>
        <w:t>“</w:t>
      </w:r>
      <w:r w:rsidRPr="00E56272">
        <w:rPr>
          <w:kern w:val="0"/>
          <w:szCs w:val="21"/>
        </w:rPr>
        <w:t>本基金</w:t>
      </w:r>
      <w:r w:rsidRPr="00E56272">
        <w:rPr>
          <w:kern w:val="0"/>
          <w:szCs w:val="21"/>
        </w:rPr>
        <w:t xml:space="preserve">”) </w:t>
      </w:r>
      <w:r w:rsidRPr="00E56272">
        <w:rPr>
          <w:kern w:val="0"/>
          <w:szCs w:val="21"/>
        </w:rPr>
        <w:t>经中国证券监督管理委员会</w:t>
      </w:r>
      <w:r w:rsidRPr="00E56272">
        <w:rPr>
          <w:kern w:val="0"/>
          <w:szCs w:val="21"/>
        </w:rPr>
        <w:t>(</w:t>
      </w:r>
      <w:r w:rsidRPr="00E56272">
        <w:rPr>
          <w:kern w:val="0"/>
          <w:szCs w:val="21"/>
        </w:rPr>
        <w:t>以下简称</w:t>
      </w:r>
      <w:r w:rsidRPr="00E56272">
        <w:rPr>
          <w:kern w:val="0"/>
          <w:szCs w:val="21"/>
        </w:rPr>
        <w:t>“</w:t>
      </w:r>
      <w:r w:rsidRPr="00E56272">
        <w:rPr>
          <w:kern w:val="0"/>
          <w:szCs w:val="21"/>
        </w:rPr>
        <w:t>中国证监会</w:t>
      </w:r>
      <w:r w:rsidRPr="00E56272">
        <w:rPr>
          <w:kern w:val="0"/>
          <w:szCs w:val="21"/>
        </w:rPr>
        <w:t>”)</w:t>
      </w:r>
      <w:r w:rsidRPr="00E56272">
        <w:rPr>
          <w:kern w:val="0"/>
          <w:szCs w:val="21"/>
        </w:rPr>
        <w:t>证监许可</w:t>
      </w:r>
      <w:r w:rsidRPr="00E56272">
        <w:rPr>
          <w:kern w:val="0"/>
          <w:szCs w:val="21"/>
        </w:rPr>
        <w:t>[2013]606</w:t>
      </w:r>
      <w:r w:rsidRPr="00E56272">
        <w:rPr>
          <w:kern w:val="0"/>
          <w:szCs w:val="21"/>
        </w:rPr>
        <w:t>号《关于核准易方达裕丰回报债券型证券投资基金募集的批复》核准，由易方达基金管理有限公司依照《中华人民共和国证券投资基金法》和《易方达裕丰回报债券型证券投资基金基金合同》公开募集。经向中国证监会备案，《易方达裕丰回报债券型证券投资基金基金合同》于</w:t>
      </w:r>
      <w:r w:rsidRPr="00E56272">
        <w:rPr>
          <w:kern w:val="0"/>
          <w:szCs w:val="21"/>
        </w:rPr>
        <w:t>2013</w:t>
      </w:r>
      <w:r w:rsidRPr="00E56272">
        <w:rPr>
          <w:kern w:val="0"/>
          <w:szCs w:val="21"/>
        </w:rPr>
        <w:t>年</w:t>
      </w:r>
      <w:r w:rsidRPr="00E56272">
        <w:rPr>
          <w:kern w:val="0"/>
          <w:szCs w:val="21"/>
        </w:rPr>
        <w:t>8</w:t>
      </w:r>
      <w:r w:rsidRPr="00E56272">
        <w:rPr>
          <w:kern w:val="0"/>
          <w:szCs w:val="21"/>
        </w:rPr>
        <w:t>月</w:t>
      </w:r>
      <w:r w:rsidRPr="00E56272">
        <w:rPr>
          <w:kern w:val="0"/>
          <w:szCs w:val="21"/>
        </w:rPr>
        <w:t>23</w:t>
      </w:r>
      <w:r w:rsidRPr="00E56272">
        <w:rPr>
          <w:kern w:val="0"/>
          <w:szCs w:val="21"/>
        </w:rPr>
        <w:t>日正式生效，基金合同生效日的基金份额总额为</w:t>
      </w:r>
      <w:r w:rsidRPr="00E56272">
        <w:rPr>
          <w:kern w:val="0"/>
          <w:szCs w:val="21"/>
        </w:rPr>
        <w:t>618,283,865.01</w:t>
      </w:r>
      <w:r w:rsidRPr="00E56272">
        <w:rPr>
          <w:kern w:val="0"/>
          <w:szCs w:val="21"/>
        </w:rPr>
        <w:t>份基金份额，其中认购资金利息折合</w:t>
      </w:r>
      <w:r w:rsidRPr="00E56272">
        <w:rPr>
          <w:kern w:val="0"/>
          <w:szCs w:val="21"/>
        </w:rPr>
        <w:t>18,013.36</w:t>
      </w:r>
      <w:r w:rsidRPr="00E56272">
        <w:rPr>
          <w:kern w:val="0"/>
          <w:szCs w:val="21"/>
        </w:rPr>
        <w:t>份基金份额。本基金为契约型开放式基金，存续期限不定。本基金的基金管理人为易方达基金管理有限公司，基金托管人为上海浦东发展银行股份有限公司。</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6.4.2 </w:t>
      </w:r>
      <w:r w:rsidRPr="00E76B2D">
        <w:rPr>
          <w:rFonts w:ascii="宋体" w:hAnsi="宋体" w:hint="eastAsia"/>
          <w:b/>
          <w:bCs/>
          <w:color w:val="000000"/>
          <w:szCs w:val="21"/>
        </w:rPr>
        <w:t>会计报表的编制基础</w:t>
      </w:r>
    </w:p>
    <w:p w:rsidR="00826F9C" w:rsidRDefault="003C0481">
      <w:pPr>
        <w:tabs>
          <w:tab w:val="left" w:pos="426"/>
        </w:tabs>
        <w:spacing w:line="360" w:lineRule="auto"/>
        <w:ind w:firstLineChars="200" w:firstLine="420"/>
        <w:rPr>
          <w:kern w:val="0"/>
          <w:szCs w:val="21"/>
        </w:rPr>
      </w:pPr>
      <w:r>
        <w:rPr>
          <w:kern w:val="0"/>
          <w:szCs w:val="21"/>
        </w:rPr>
        <w:t>本财务报表系按照财政部颁布的《企业会计准则</w:t>
      </w:r>
      <w:r>
        <w:rPr>
          <w:kern w:val="0"/>
          <w:szCs w:val="21"/>
        </w:rPr>
        <w:t>—</w:t>
      </w:r>
      <w:r>
        <w:rPr>
          <w:kern w:val="0"/>
          <w:szCs w:val="21"/>
        </w:rPr>
        <w:t>基本准则》以及其后颁布及修订的具体会计准则、应用指南、解释以及其他相关规定</w:t>
      </w:r>
      <w:r>
        <w:rPr>
          <w:kern w:val="0"/>
          <w:szCs w:val="21"/>
        </w:rPr>
        <w:t>(</w:t>
      </w:r>
      <w:r>
        <w:rPr>
          <w:kern w:val="0"/>
          <w:szCs w:val="21"/>
        </w:rPr>
        <w:t>以下合称</w:t>
      </w:r>
      <w:r>
        <w:rPr>
          <w:kern w:val="0"/>
          <w:szCs w:val="21"/>
        </w:rPr>
        <w:t>“</w:t>
      </w:r>
      <w:r>
        <w:rPr>
          <w:kern w:val="0"/>
          <w:szCs w:val="21"/>
        </w:rPr>
        <w:t>企业会计准则</w:t>
      </w:r>
      <w:r>
        <w:rPr>
          <w:kern w:val="0"/>
          <w:szCs w:val="21"/>
        </w:rPr>
        <w:t>”)</w:t>
      </w:r>
      <w:r>
        <w:rPr>
          <w:kern w:val="0"/>
          <w:szCs w:val="21"/>
        </w:rPr>
        <w:t>编制，同时，对于在具体会计核算和信息披露方面，也参考了中国证券投资基金业协会修订并发布的《证券投资基金会计核算业务指引》、中国证监会制定的《中国证券监督管理委员会关于证券投资基金估值业务的指导意见》、《公开募集证券投资基金信息披露管理办法》、《证券投资基金信息披露内容与格式准则》第</w:t>
      </w:r>
      <w:r>
        <w:rPr>
          <w:kern w:val="0"/>
          <w:szCs w:val="21"/>
        </w:rPr>
        <w:t>2</w:t>
      </w:r>
      <w:r>
        <w:rPr>
          <w:kern w:val="0"/>
          <w:szCs w:val="21"/>
        </w:rPr>
        <w:t>号《年度报告的内容与格式》、《证券投资基金信息披露编报规则》第</w:t>
      </w:r>
      <w:r>
        <w:rPr>
          <w:kern w:val="0"/>
          <w:szCs w:val="21"/>
        </w:rPr>
        <w:t>3</w:t>
      </w:r>
      <w:r>
        <w:rPr>
          <w:kern w:val="0"/>
          <w:szCs w:val="21"/>
        </w:rPr>
        <w:t>号《会计报表附注的编制及披露》、《证券投资基金信息披露</w:t>
      </w:r>
      <w:r>
        <w:rPr>
          <w:kern w:val="0"/>
          <w:szCs w:val="21"/>
        </w:rPr>
        <w:t>XBRL</w:t>
      </w:r>
      <w:r>
        <w:rPr>
          <w:kern w:val="0"/>
          <w:szCs w:val="21"/>
        </w:rPr>
        <w:t>模板第</w:t>
      </w:r>
      <w:r>
        <w:rPr>
          <w:kern w:val="0"/>
          <w:szCs w:val="21"/>
        </w:rPr>
        <w:t>3</w:t>
      </w:r>
      <w:r>
        <w:rPr>
          <w:kern w:val="0"/>
          <w:szCs w:val="21"/>
        </w:rPr>
        <w:t>号</w:t>
      </w:r>
      <w:r>
        <w:rPr>
          <w:kern w:val="0"/>
          <w:szCs w:val="21"/>
        </w:rPr>
        <w:t>&lt;</w:t>
      </w:r>
      <w:r>
        <w:rPr>
          <w:kern w:val="0"/>
          <w:szCs w:val="21"/>
        </w:rPr>
        <w:t>年度报告和中期报告</w:t>
      </w:r>
      <w:r>
        <w:rPr>
          <w:kern w:val="0"/>
          <w:szCs w:val="21"/>
        </w:rPr>
        <w:t>&gt;</w:t>
      </w:r>
      <w:r>
        <w:rPr>
          <w:kern w:val="0"/>
          <w:szCs w:val="21"/>
        </w:rPr>
        <w:t>》及其他中国证监会和中国证券投资基金业协会发布的相关规定和指引。</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本财务报表以本基金持续经营为基础列报。</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6.4.3 </w:t>
      </w:r>
      <w:r w:rsidRPr="00E76B2D">
        <w:rPr>
          <w:rFonts w:ascii="宋体" w:hAnsi="宋体" w:hint="eastAsia"/>
          <w:b/>
          <w:bCs/>
          <w:color w:val="000000"/>
          <w:szCs w:val="21"/>
        </w:rPr>
        <w:t>遵循企业会计准则及其他有关规定的声明</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本财务报表符合企业会计准则的要求，真实、完整地反映了本基金本报告期末的财务状况以及本报告期间的经营成果和基金净值变动情况等有关信息。</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6.4.4 本报告期所采用的会计政策、会计估计与最近一期年度报告相一致的说明</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本报告期所采用的会计政策、会计估计与最近一期年度报告相一致。</w:t>
      </w:r>
    </w:p>
    <w:p w:rsidR="00753756" w:rsidRPr="00E76B2D" w:rsidRDefault="00753756" w:rsidP="006E1449">
      <w:pPr>
        <w:spacing w:line="360" w:lineRule="auto"/>
        <w:ind w:firstLineChars="196" w:firstLine="413"/>
        <w:rPr>
          <w:rFonts w:ascii="宋体" w:hAnsi="宋体"/>
          <w:b/>
          <w:bCs/>
          <w:color w:val="000000"/>
          <w:szCs w:val="21"/>
        </w:rPr>
      </w:pPr>
      <w:r w:rsidRPr="00E76B2D">
        <w:rPr>
          <w:rFonts w:ascii="宋体" w:hAnsi="宋体"/>
          <w:b/>
          <w:bCs/>
          <w:color w:val="000000"/>
          <w:szCs w:val="21"/>
        </w:rPr>
        <w:t>6.4.5</w:t>
      </w:r>
      <w:r w:rsidRPr="00E76B2D">
        <w:rPr>
          <w:rFonts w:ascii="宋体" w:hAnsi="宋体" w:hint="eastAsia"/>
          <w:b/>
          <w:bCs/>
          <w:color w:val="000000"/>
          <w:szCs w:val="21"/>
        </w:rPr>
        <w:t>差错更正的说明</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本基金本报告期无会计差错更正。</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6.4.6 </w:t>
      </w:r>
      <w:r w:rsidRPr="00E76B2D">
        <w:rPr>
          <w:rFonts w:ascii="宋体" w:hAnsi="宋体" w:hint="eastAsia"/>
          <w:b/>
          <w:bCs/>
          <w:color w:val="000000"/>
          <w:szCs w:val="21"/>
        </w:rPr>
        <w:t>税项</w:t>
      </w:r>
    </w:p>
    <w:p w:rsidR="00826F9C" w:rsidRDefault="003C0481">
      <w:pPr>
        <w:tabs>
          <w:tab w:val="left" w:pos="426"/>
        </w:tabs>
        <w:spacing w:line="360" w:lineRule="auto"/>
        <w:ind w:firstLineChars="200" w:firstLine="420"/>
        <w:rPr>
          <w:kern w:val="0"/>
          <w:szCs w:val="21"/>
        </w:rPr>
      </w:pPr>
      <w:r>
        <w:rPr>
          <w:kern w:val="0"/>
          <w:szCs w:val="21"/>
        </w:rPr>
        <w:t>（</w:t>
      </w:r>
      <w:r>
        <w:rPr>
          <w:kern w:val="0"/>
          <w:szCs w:val="21"/>
        </w:rPr>
        <w:t>1</w:t>
      </w:r>
      <w:r>
        <w:rPr>
          <w:kern w:val="0"/>
          <w:szCs w:val="21"/>
        </w:rPr>
        <w:t>）印花税</w:t>
      </w:r>
    </w:p>
    <w:p w:rsidR="00826F9C" w:rsidRDefault="003C0481">
      <w:pPr>
        <w:tabs>
          <w:tab w:val="left" w:pos="426"/>
        </w:tabs>
        <w:spacing w:line="360" w:lineRule="auto"/>
        <w:ind w:firstLineChars="200" w:firstLine="420"/>
        <w:rPr>
          <w:kern w:val="0"/>
          <w:szCs w:val="21"/>
        </w:rPr>
      </w:pPr>
      <w:r>
        <w:rPr>
          <w:kern w:val="0"/>
          <w:szCs w:val="21"/>
        </w:rPr>
        <w:t>证券</w:t>
      </w:r>
      <w:r>
        <w:rPr>
          <w:kern w:val="0"/>
          <w:szCs w:val="21"/>
        </w:rPr>
        <w:t>(</w:t>
      </w:r>
      <w:r>
        <w:rPr>
          <w:kern w:val="0"/>
          <w:szCs w:val="21"/>
        </w:rPr>
        <w:t>股票</w:t>
      </w:r>
      <w:r>
        <w:rPr>
          <w:kern w:val="0"/>
          <w:szCs w:val="21"/>
        </w:rPr>
        <w:t>)</w:t>
      </w:r>
      <w:r>
        <w:rPr>
          <w:kern w:val="0"/>
          <w:szCs w:val="21"/>
        </w:rPr>
        <w:t>交易印花税税率为</w:t>
      </w:r>
      <w:r>
        <w:rPr>
          <w:kern w:val="0"/>
          <w:szCs w:val="21"/>
        </w:rPr>
        <w:t>1‰</w:t>
      </w:r>
      <w:r>
        <w:rPr>
          <w:kern w:val="0"/>
          <w:szCs w:val="21"/>
        </w:rPr>
        <w:t>，由出让方缴纳。</w:t>
      </w:r>
    </w:p>
    <w:p w:rsidR="00826F9C" w:rsidRDefault="003C0481">
      <w:pPr>
        <w:tabs>
          <w:tab w:val="left" w:pos="426"/>
        </w:tabs>
        <w:spacing w:line="360" w:lineRule="auto"/>
        <w:ind w:firstLineChars="200" w:firstLine="420"/>
        <w:rPr>
          <w:kern w:val="0"/>
          <w:szCs w:val="21"/>
        </w:rPr>
      </w:pPr>
      <w:r>
        <w:rPr>
          <w:kern w:val="0"/>
          <w:szCs w:val="21"/>
        </w:rPr>
        <w:t>（</w:t>
      </w:r>
      <w:r>
        <w:rPr>
          <w:kern w:val="0"/>
          <w:szCs w:val="21"/>
        </w:rPr>
        <w:t>2</w:t>
      </w:r>
      <w:r>
        <w:rPr>
          <w:kern w:val="0"/>
          <w:szCs w:val="21"/>
        </w:rPr>
        <w:t>）增值税、城建税、教育费附加及地方教育费附加</w:t>
      </w:r>
    </w:p>
    <w:p w:rsidR="00826F9C" w:rsidRDefault="003C0481">
      <w:pPr>
        <w:tabs>
          <w:tab w:val="left" w:pos="426"/>
        </w:tabs>
        <w:spacing w:line="360" w:lineRule="auto"/>
        <w:ind w:firstLineChars="200" w:firstLine="420"/>
        <w:rPr>
          <w:kern w:val="0"/>
          <w:szCs w:val="21"/>
        </w:rPr>
      </w:pPr>
      <w:r>
        <w:rPr>
          <w:kern w:val="0"/>
          <w:szCs w:val="21"/>
        </w:rPr>
        <w:t>根据财政部、国家税务总局财税</w:t>
      </w:r>
      <w:r>
        <w:rPr>
          <w:kern w:val="0"/>
          <w:szCs w:val="21"/>
        </w:rPr>
        <w:t>[2016]36</w:t>
      </w:r>
      <w:r>
        <w:rPr>
          <w:kern w:val="0"/>
          <w:szCs w:val="21"/>
        </w:rPr>
        <w:t>号文《关于全面推开营业税改增值税试点的通知》的规定，经国务院批准，自</w:t>
      </w:r>
      <w:r>
        <w:rPr>
          <w:kern w:val="0"/>
          <w:szCs w:val="21"/>
        </w:rPr>
        <w:t>2016</w:t>
      </w:r>
      <w:r>
        <w:rPr>
          <w:kern w:val="0"/>
          <w:szCs w:val="21"/>
        </w:rPr>
        <w:t>年</w:t>
      </w:r>
      <w:r>
        <w:rPr>
          <w:kern w:val="0"/>
          <w:szCs w:val="21"/>
        </w:rPr>
        <w:t>5</w:t>
      </w:r>
      <w:r>
        <w:rPr>
          <w:kern w:val="0"/>
          <w:szCs w:val="21"/>
        </w:rPr>
        <w:t>月</w:t>
      </w:r>
      <w:r>
        <w:rPr>
          <w:kern w:val="0"/>
          <w:szCs w:val="21"/>
        </w:rPr>
        <w:t>1</w:t>
      </w:r>
      <w:r>
        <w:rPr>
          <w:kern w:val="0"/>
          <w:szCs w:val="21"/>
        </w:rPr>
        <w:t>日起在全国范围内全面推开营业税改征增值税试点，金融业纳入试点范围，由缴纳营业税改为缴纳增值税。金融商品转让，按照卖出价扣除买入价后的余额为销售额。对证券投资基金（封闭式证券投资基金，开放式证券投资基金）管理人运用基金买卖股票、债券的转让收入免征增值税；国债、地方政府债利息收入以及金融同业往来利息收入免征增值税；存款利息收入不征收增值税；</w:t>
      </w:r>
    </w:p>
    <w:p w:rsidR="00826F9C" w:rsidRDefault="003C0481">
      <w:pPr>
        <w:tabs>
          <w:tab w:val="left" w:pos="426"/>
        </w:tabs>
        <w:spacing w:line="360" w:lineRule="auto"/>
        <w:ind w:firstLineChars="200" w:firstLine="420"/>
        <w:rPr>
          <w:kern w:val="0"/>
          <w:szCs w:val="21"/>
        </w:rPr>
      </w:pPr>
      <w:r>
        <w:rPr>
          <w:kern w:val="0"/>
          <w:szCs w:val="21"/>
        </w:rPr>
        <w:t>根据财政部、国家税务总局财税</w:t>
      </w:r>
      <w:r>
        <w:rPr>
          <w:kern w:val="0"/>
          <w:szCs w:val="21"/>
        </w:rPr>
        <w:t>[2016]46</w:t>
      </w:r>
      <w:r>
        <w:rPr>
          <w:kern w:val="0"/>
          <w:szCs w:val="21"/>
        </w:rPr>
        <w:t>号文《关于进一步明确全面推开营改增试点金融业有关政策的通知》的规定，金融机构开展的质押式买入返售金融商品业务及持有政策性金融债券取得的利息收入属于金融同业往来利息收入；</w:t>
      </w:r>
    </w:p>
    <w:p w:rsidR="00826F9C" w:rsidRDefault="003C0481">
      <w:pPr>
        <w:tabs>
          <w:tab w:val="left" w:pos="426"/>
        </w:tabs>
        <w:spacing w:line="360" w:lineRule="auto"/>
        <w:ind w:firstLineChars="200" w:firstLine="420"/>
        <w:rPr>
          <w:kern w:val="0"/>
          <w:szCs w:val="21"/>
        </w:rPr>
      </w:pPr>
      <w:r>
        <w:rPr>
          <w:kern w:val="0"/>
          <w:szCs w:val="21"/>
        </w:rPr>
        <w:t>根据财政部、国家税务总局财税</w:t>
      </w:r>
      <w:r>
        <w:rPr>
          <w:kern w:val="0"/>
          <w:szCs w:val="21"/>
        </w:rPr>
        <w:t>[2016]70</w:t>
      </w:r>
      <w:r>
        <w:rPr>
          <w:kern w:val="0"/>
          <w:szCs w:val="21"/>
        </w:rPr>
        <w:t>号文《关于金融机构同业往来等增值税政策的补充通知》的规定，金融机构开展的买断式买入返售金融商品业务、同业存款、同业存单以及持有金融债券取得的利息收入属于金融同业往来利息收入；</w:t>
      </w:r>
    </w:p>
    <w:p w:rsidR="00826F9C" w:rsidRDefault="003C0481">
      <w:pPr>
        <w:tabs>
          <w:tab w:val="left" w:pos="426"/>
        </w:tabs>
        <w:spacing w:line="360" w:lineRule="auto"/>
        <w:ind w:firstLineChars="200" w:firstLine="420"/>
        <w:rPr>
          <w:kern w:val="0"/>
          <w:szCs w:val="21"/>
        </w:rPr>
      </w:pPr>
      <w:r>
        <w:rPr>
          <w:kern w:val="0"/>
          <w:szCs w:val="21"/>
        </w:rPr>
        <w:t>根据财政部、国家税务总局财税</w:t>
      </w:r>
      <w:r>
        <w:rPr>
          <w:kern w:val="0"/>
          <w:szCs w:val="21"/>
        </w:rPr>
        <w:t>[2016]140</w:t>
      </w:r>
      <w:r>
        <w:rPr>
          <w:kern w:val="0"/>
          <w:szCs w:val="21"/>
        </w:rPr>
        <w:t>号文《关于明确金融、房地产开发、教育辅助服务等增值税政策的通知》的规定，资管产品运营过程中发生的增值税应税行为，以资管产品管理人为增值税纳税人；</w:t>
      </w:r>
    </w:p>
    <w:p w:rsidR="00826F9C" w:rsidRDefault="003C0481">
      <w:pPr>
        <w:tabs>
          <w:tab w:val="left" w:pos="426"/>
        </w:tabs>
        <w:spacing w:line="360" w:lineRule="auto"/>
        <w:ind w:firstLineChars="200" w:firstLine="420"/>
        <w:rPr>
          <w:kern w:val="0"/>
          <w:szCs w:val="21"/>
        </w:rPr>
      </w:pPr>
      <w:r>
        <w:rPr>
          <w:kern w:val="0"/>
          <w:szCs w:val="21"/>
        </w:rPr>
        <w:t>根据财政部、国家税务总局财税</w:t>
      </w:r>
      <w:r>
        <w:rPr>
          <w:kern w:val="0"/>
          <w:szCs w:val="21"/>
        </w:rPr>
        <w:t>[2017]56</w:t>
      </w:r>
      <w:r>
        <w:rPr>
          <w:kern w:val="0"/>
          <w:szCs w:val="21"/>
        </w:rPr>
        <w:t>号文《关于资管产品增值税有关问题的通知》的规定，自</w:t>
      </w:r>
      <w:r>
        <w:rPr>
          <w:kern w:val="0"/>
          <w:szCs w:val="21"/>
        </w:rPr>
        <w:t>2018</w:t>
      </w:r>
      <w:r>
        <w:rPr>
          <w:kern w:val="0"/>
          <w:szCs w:val="21"/>
        </w:rPr>
        <w:t>年</w:t>
      </w:r>
      <w:r>
        <w:rPr>
          <w:kern w:val="0"/>
          <w:szCs w:val="21"/>
        </w:rPr>
        <w:t>1</w:t>
      </w:r>
      <w:r>
        <w:rPr>
          <w:kern w:val="0"/>
          <w:szCs w:val="21"/>
        </w:rPr>
        <w:t>月</w:t>
      </w:r>
      <w:r>
        <w:rPr>
          <w:kern w:val="0"/>
          <w:szCs w:val="21"/>
        </w:rPr>
        <w:t>1</w:t>
      </w:r>
      <w:r>
        <w:rPr>
          <w:kern w:val="0"/>
          <w:szCs w:val="21"/>
        </w:rPr>
        <w:t>日起，资管产品管理人运营资管产品过程中发生的增值税应税行为（以下简称</w:t>
      </w:r>
      <w:r>
        <w:rPr>
          <w:kern w:val="0"/>
          <w:szCs w:val="21"/>
        </w:rPr>
        <w:t>“</w:t>
      </w:r>
      <w:r>
        <w:rPr>
          <w:kern w:val="0"/>
          <w:szCs w:val="21"/>
        </w:rPr>
        <w:t>资管产品运营业务</w:t>
      </w:r>
      <w:r>
        <w:rPr>
          <w:kern w:val="0"/>
          <w:szCs w:val="21"/>
        </w:rPr>
        <w:t>”</w:t>
      </w:r>
      <w:r>
        <w:rPr>
          <w:kern w:val="0"/>
          <w:szCs w:val="21"/>
        </w:rPr>
        <w:t>），暂适用简易计税方法，按照</w:t>
      </w:r>
      <w:r>
        <w:rPr>
          <w:kern w:val="0"/>
          <w:szCs w:val="21"/>
        </w:rPr>
        <w:t>3%</w:t>
      </w:r>
      <w:r>
        <w:rPr>
          <w:kern w:val="0"/>
          <w:szCs w:val="21"/>
        </w:rPr>
        <w:t>的征收率缴纳增值税，资管产品管理人未分别核算资管产品运营业务和其他业务的销售额和增值税应纳税额的除外。资管产品管理人可选择分别或汇总核算资管产品运营业务销售额和增值税应纳税额。对资管产品在</w:t>
      </w:r>
      <w:r>
        <w:rPr>
          <w:kern w:val="0"/>
          <w:szCs w:val="21"/>
        </w:rPr>
        <w:t>2018</w:t>
      </w:r>
      <w:r>
        <w:rPr>
          <w:kern w:val="0"/>
          <w:szCs w:val="21"/>
        </w:rPr>
        <w:t>年</w:t>
      </w:r>
      <w:r>
        <w:rPr>
          <w:kern w:val="0"/>
          <w:szCs w:val="21"/>
        </w:rPr>
        <w:t>1</w:t>
      </w:r>
      <w:r>
        <w:rPr>
          <w:kern w:val="0"/>
          <w:szCs w:val="21"/>
        </w:rPr>
        <w:t>月</w:t>
      </w:r>
      <w:r>
        <w:rPr>
          <w:kern w:val="0"/>
          <w:szCs w:val="21"/>
        </w:rPr>
        <w:t>1</w:t>
      </w:r>
      <w:r>
        <w:rPr>
          <w:kern w:val="0"/>
          <w:szCs w:val="21"/>
        </w:rPr>
        <w:t>日前运营过程中发生的增值税应税行为，未缴纳增值税的，不再缴纳；已缴纳增值税的，已纳税额从资管产品管理人以后月份的增值税应纳税额中抵减；</w:t>
      </w:r>
    </w:p>
    <w:p w:rsidR="00826F9C" w:rsidRDefault="003C0481">
      <w:pPr>
        <w:tabs>
          <w:tab w:val="left" w:pos="426"/>
        </w:tabs>
        <w:spacing w:line="360" w:lineRule="auto"/>
        <w:ind w:firstLineChars="200" w:firstLine="420"/>
        <w:rPr>
          <w:kern w:val="0"/>
          <w:szCs w:val="21"/>
        </w:rPr>
      </w:pPr>
      <w:r>
        <w:rPr>
          <w:kern w:val="0"/>
          <w:szCs w:val="21"/>
        </w:rPr>
        <w:t>根据财政部、国家税务总局财税</w:t>
      </w:r>
      <w:r>
        <w:rPr>
          <w:kern w:val="0"/>
          <w:szCs w:val="21"/>
        </w:rPr>
        <w:t>[2017]90</w:t>
      </w:r>
      <w:r>
        <w:rPr>
          <w:kern w:val="0"/>
          <w:szCs w:val="21"/>
        </w:rPr>
        <w:t>号文《关于租入固定资产进项税额抵扣等增值税政策的通知》的规定，自</w:t>
      </w:r>
      <w:r>
        <w:rPr>
          <w:kern w:val="0"/>
          <w:szCs w:val="21"/>
        </w:rPr>
        <w:t>2018</w:t>
      </w:r>
      <w:r>
        <w:rPr>
          <w:kern w:val="0"/>
          <w:szCs w:val="21"/>
        </w:rPr>
        <w:t>年</w:t>
      </w:r>
      <w:r>
        <w:rPr>
          <w:kern w:val="0"/>
          <w:szCs w:val="21"/>
        </w:rPr>
        <w:t>1</w:t>
      </w:r>
      <w:r>
        <w:rPr>
          <w:kern w:val="0"/>
          <w:szCs w:val="21"/>
        </w:rPr>
        <w:t>月</w:t>
      </w:r>
      <w:r>
        <w:rPr>
          <w:kern w:val="0"/>
          <w:szCs w:val="21"/>
        </w:rPr>
        <w:t>1</w:t>
      </w:r>
      <w:r>
        <w:rPr>
          <w:kern w:val="0"/>
          <w:szCs w:val="21"/>
        </w:rPr>
        <w:t>日起，资管产品管理人运营资管产品提供的贷款服务、发生的部分金融商品转让业务，按照以下规定确定销售额：提供贷款服务，以</w:t>
      </w:r>
      <w:r>
        <w:rPr>
          <w:kern w:val="0"/>
          <w:szCs w:val="21"/>
        </w:rPr>
        <w:t>2018</w:t>
      </w:r>
      <w:r>
        <w:rPr>
          <w:kern w:val="0"/>
          <w:szCs w:val="21"/>
        </w:rPr>
        <w:t>年</w:t>
      </w:r>
      <w:r>
        <w:rPr>
          <w:kern w:val="0"/>
          <w:szCs w:val="21"/>
        </w:rPr>
        <w:t>1</w:t>
      </w:r>
      <w:r>
        <w:rPr>
          <w:kern w:val="0"/>
          <w:szCs w:val="21"/>
        </w:rPr>
        <w:t>月</w:t>
      </w:r>
      <w:r>
        <w:rPr>
          <w:kern w:val="0"/>
          <w:szCs w:val="21"/>
        </w:rPr>
        <w:t>1</w:t>
      </w:r>
      <w:r>
        <w:rPr>
          <w:kern w:val="0"/>
          <w:szCs w:val="21"/>
        </w:rPr>
        <w:t>日起产生的利息及利息性质的收入为销售额；转让</w:t>
      </w:r>
      <w:r>
        <w:rPr>
          <w:kern w:val="0"/>
          <w:szCs w:val="21"/>
        </w:rPr>
        <w:t>2017</w:t>
      </w:r>
      <w:r>
        <w:rPr>
          <w:kern w:val="0"/>
          <w:szCs w:val="21"/>
        </w:rPr>
        <w:t>年</w:t>
      </w:r>
      <w:r>
        <w:rPr>
          <w:kern w:val="0"/>
          <w:szCs w:val="21"/>
        </w:rPr>
        <w:t>12</w:t>
      </w:r>
      <w:r>
        <w:rPr>
          <w:kern w:val="0"/>
          <w:szCs w:val="21"/>
        </w:rPr>
        <w:t>月</w:t>
      </w:r>
      <w:r>
        <w:rPr>
          <w:kern w:val="0"/>
          <w:szCs w:val="21"/>
        </w:rPr>
        <w:t>31</w:t>
      </w:r>
      <w:r>
        <w:rPr>
          <w:kern w:val="0"/>
          <w:szCs w:val="21"/>
        </w:rPr>
        <w:t>日前取得的股票（不包括限售股）、债券、基金、非货物期货，可以选择按照实际买入价计算销售额，或者以</w:t>
      </w:r>
      <w:r>
        <w:rPr>
          <w:kern w:val="0"/>
          <w:szCs w:val="21"/>
        </w:rPr>
        <w:t>2017</w:t>
      </w:r>
      <w:r>
        <w:rPr>
          <w:kern w:val="0"/>
          <w:szCs w:val="21"/>
        </w:rPr>
        <w:t>年最后一个交易日的股票收盘价（</w:t>
      </w:r>
      <w:r>
        <w:rPr>
          <w:kern w:val="0"/>
          <w:szCs w:val="21"/>
        </w:rPr>
        <w:t>2017</w:t>
      </w:r>
      <w:r>
        <w:rPr>
          <w:kern w:val="0"/>
          <w:szCs w:val="21"/>
        </w:rPr>
        <w:t>年最后一个交易日处于停牌期间的股票，为停牌前最后一个交易日收盘价）、债券估值（中债金融估值中心有限公司或中证指数有限公司提供的债券估值）、基金份额净值、非货物期货结算价格作为买入价计算销售额。</w:t>
      </w:r>
    </w:p>
    <w:p w:rsidR="00826F9C" w:rsidRDefault="003C0481">
      <w:pPr>
        <w:tabs>
          <w:tab w:val="left" w:pos="426"/>
        </w:tabs>
        <w:spacing w:line="360" w:lineRule="auto"/>
        <w:ind w:firstLineChars="200" w:firstLine="420"/>
        <w:rPr>
          <w:kern w:val="0"/>
          <w:szCs w:val="21"/>
        </w:rPr>
      </w:pPr>
      <w:r>
        <w:rPr>
          <w:kern w:val="0"/>
          <w:szCs w:val="21"/>
        </w:rPr>
        <w:t>本基金分别按实际缴纳的增值税额的</w:t>
      </w:r>
      <w:r>
        <w:rPr>
          <w:kern w:val="0"/>
          <w:szCs w:val="21"/>
        </w:rPr>
        <w:t>7%</w:t>
      </w:r>
      <w:r>
        <w:rPr>
          <w:kern w:val="0"/>
          <w:szCs w:val="21"/>
        </w:rPr>
        <w:t>、</w:t>
      </w:r>
      <w:r>
        <w:rPr>
          <w:kern w:val="0"/>
          <w:szCs w:val="21"/>
        </w:rPr>
        <w:t>3%</w:t>
      </w:r>
      <w:r>
        <w:rPr>
          <w:kern w:val="0"/>
          <w:szCs w:val="21"/>
        </w:rPr>
        <w:t>和</w:t>
      </w:r>
      <w:r>
        <w:rPr>
          <w:kern w:val="0"/>
          <w:szCs w:val="21"/>
        </w:rPr>
        <w:t>2%</w:t>
      </w:r>
      <w:r>
        <w:rPr>
          <w:kern w:val="0"/>
          <w:szCs w:val="21"/>
        </w:rPr>
        <w:t>缴纳城市维护建设税、教育费附加和地方教育费附加。</w:t>
      </w:r>
    </w:p>
    <w:p w:rsidR="00826F9C" w:rsidRDefault="003C0481">
      <w:pPr>
        <w:tabs>
          <w:tab w:val="left" w:pos="426"/>
        </w:tabs>
        <w:spacing w:line="360" w:lineRule="auto"/>
        <w:ind w:firstLineChars="200" w:firstLine="420"/>
        <w:rPr>
          <w:kern w:val="0"/>
          <w:szCs w:val="21"/>
        </w:rPr>
      </w:pPr>
      <w:r>
        <w:rPr>
          <w:kern w:val="0"/>
          <w:szCs w:val="21"/>
        </w:rPr>
        <w:t>（</w:t>
      </w:r>
      <w:r>
        <w:rPr>
          <w:kern w:val="0"/>
          <w:szCs w:val="21"/>
        </w:rPr>
        <w:t>3</w:t>
      </w:r>
      <w:r>
        <w:rPr>
          <w:kern w:val="0"/>
          <w:szCs w:val="21"/>
        </w:rPr>
        <w:t>）企业所得税</w:t>
      </w:r>
    </w:p>
    <w:p w:rsidR="00826F9C" w:rsidRDefault="003C0481">
      <w:pPr>
        <w:tabs>
          <w:tab w:val="left" w:pos="426"/>
        </w:tabs>
        <w:spacing w:line="360" w:lineRule="auto"/>
        <w:ind w:firstLineChars="200" w:firstLine="420"/>
        <w:rPr>
          <w:kern w:val="0"/>
          <w:szCs w:val="21"/>
        </w:rPr>
      </w:pPr>
      <w:r>
        <w:rPr>
          <w:kern w:val="0"/>
          <w:szCs w:val="21"/>
        </w:rPr>
        <w:t>证券投资基金从证券市场中取得的收入，包括买卖股票、债券的差价收入，股权的股息、红利收入，债券的利息收入及其他收入，暂不征收企业所得税。</w:t>
      </w:r>
    </w:p>
    <w:p w:rsidR="00826F9C" w:rsidRDefault="003C0481">
      <w:pPr>
        <w:tabs>
          <w:tab w:val="left" w:pos="426"/>
        </w:tabs>
        <w:spacing w:line="360" w:lineRule="auto"/>
        <w:ind w:firstLineChars="200" w:firstLine="420"/>
        <w:rPr>
          <w:kern w:val="0"/>
          <w:szCs w:val="21"/>
        </w:rPr>
      </w:pPr>
      <w:r>
        <w:rPr>
          <w:kern w:val="0"/>
          <w:szCs w:val="21"/>
        </w:rPr>
        <w:t>（</w:t>
      </w:r>
      <w:r>
        <w:rPr>
          <w:kern w:val="0"/>
          <w:szCs w:val="21"/>
        </w:rPr>
        <w:t>4</w:t>
      </w:r>
      <w:r>
        <w:rPr>
          <w:kern w:val="0"/>
          <w:szCs w:val="21"/>
        </w:rPr>
        <w:t>）个人所得税</w:t>
      </w:r>
    </w:p>
    <w:p w:rsidR="00826F9C" w:rsidRDefault="003C0481">
      <w:pPr>
        <w:tabs>
          <w:tab w:val="left" w:pos="426"/>
        </w:tabs>
        <w:spacing w:line="360" w:lineRule="auto"/>
        <w:ind w:firstLineChars="200" w:firstLine="420"/>
        <w:rPr>
          <w:kern w:val="0"/>
          <w:szCs w:val="21"/>
        </w:rPr>
      </w:pPr>
      <w:r>
        <w:rPr>
          <w:kern w:val="0"/>
          <w:szCs w:val="21"/>
        </w:rPr>
        <w:t>个人所得税税率为</w:t>
      </w:r>
      <w:r>
        <w:rPr>
          <w:kern w:val="0"/>
          <w:szCs w:val="21"/>
        </w:rPr>
        <w:t>20%</w:t>
      </w:r>
      <w:r>
        <w:rPr>
          <w:kern w:val="0"/>
          <w:szCs w:val="21"/>
        </w:rPr>
        <w:t>。</w:t>
      </w:r>
    </w:p>
    <w:p w:rsidR="00826F9C" w:rsidRDefault="003C0481">
      <w:pPr>
        <w:tabs>
          <w:tab w:val="left" w:pos="426"/>
        </w:tabs>
        <w:spacing w:line="360" w:lineRule="auto"/>
        <w:ind w:firstLineChars="200" w:firstLine="420"/>
        <w:rPr>
          <w:kern w:val="0"/>
          <w:szCs w:val="21"/>
        </w:rPr>
      </w:pPr>
      <w:r>
        <w:rPr>
          <w:kern w:val="0"/>
          <w:szCs w:val="21"/>
        </w:rPr>
        <w:t>基金从上市公司分配取得的股息红利所得，持股期限在</w:t>
      </w:r>
      <w:r>
        <w:rPr>
          <w:kern w:val="0"/>
          <w:szCs w:val="21"/>
        </w:rPr>
        <w:t>1</w:t>
      </w:r>
      <w:r>
        <w:rPr>
          <w:kern w:val="0"/>
          <w:szCs w:val="21"/>
        </w:rPr>
        <w:t>个月以内</w:t>
      </w:r>
      <w:r>
        <w:rPr>
          <w:kern w:val="0"/>
          <w:szCs w:val="21"/>
        </w:rPr>
        <w:t>(</w:t>
      </w:r>
      <w:r>
        <w:rPr>
          <w:kern w:val="0"/>
          <w:szCs w:val="21"/>
        </w:rPr>
        <w:t>含</w:t>
      </w:r>
      <w:r>
        <w:rPr>
          <w:kern w:val="0"/>
          <w:szCs w:val="21"/>
        </w:rPr>
        <w:t>1</w:t>
      </w:r>
      <w:r>
        <w:rPr>
          <w:kern w:val="0"/>
          <w:szCs w:val="21"/>
        </w:rPr>
        <w:t>个月</w:t>
      </w:r>
      <w:r>
        <w:rPr>
          <w:kern w:val="0"/>
          <w:szCs w:val="21"/>
        </w:rPr>
        <w:t>)</w:t>
      </w:r>
      <w:r>
        <w:rPr>
          <w:kern w:val="0"/>
          <w:szCs w:val="21"/>
        </w:rPr>
        <w:t>的，其股息红利所得全额计入应纳税所得额；持股期限在</w:t>
      </w:r>
      <w:r>
        <w:rPr>
          <w:kern w:val="0"/>
          <w:szCs w:val="21"/>
        </w:rPr>
        <w:t>1</w:t>
      </w:r>
      <w:r>
        <w:rPr>
          <w:kern w:val="0"/>
          <w:szCs w:val="21"/>
        </w:rPr>
        <w:t>个月以上至</w:t>
      </w:r>
      <w:r>
        <w:rPr>
          <w:kern w:val="0"/>
          <w:szCs w:val="21"/>
        </w:rPr>
        <w:t>1</w:t>
      </w:r>
      <w:r>
        <w:rPr>
          <w:kern w:val="0"/>
          <w:szCs w:val="21"/>
        </w:rPr>
        <w:t>年</w:t>
      </w:r>
      <w:r>
        <w:rPr>
          <w:kern w:val="0"/>
          <w:szCs w:val="21"/>
        </w:rPr>
        <w:t>(</w:t>
      </w:r>
      <w:r>
        <w:rPr>
          <w:kern w:val="0"/>
          <w:szCs w:val="21"/>
        </w:rPr>
        <w:t>含</w:t>
      </w:r>
      <w:r>
        <w:rPr>
          <w:kern w:val="0"/>
          <w:szCs w:val="21"/>
        </w:rPr>
        <w:t>1</w:t>
      </w:r>
      <w:r>
        <w:rPr>
          <w:kern w:val="0"/>
          <w:szCs w:val="21"/>
        </w:rPr>
        <w:t>年</w:t>
      </w:r>
      <w:r>
        <w:rPr>
          <w:kern w:val="0"/>
          <w:szCs w:val="21"/>
        </w:rPr>
        <w:t>)</w:t>
      </w:r>
      <w:r>
        <w:rPr>
          <w:kern w:val="0"/>
          <w:szCs w:val="21"/>
        </w:rPr>
        <w:t>的，减按</w:t>
      </w:r>
      <w:r>
        <w:rPr>
          <w:kern w:val="0"/>
          <w:szCs w:val="21"/>
        </w:rPr>
        <w:t>50%</w:t>
      </w:r>
      <w:r>
        <w:rPr>
          <w:kern w:val="0"/>
          <w:szCs w:val="21"/>
        </w:rPr>
        <w:t>计入应纳税所得额；持股期限超过</w:t>
      </w:r>
      <w:r>
        <w:rPr>
          <w:kern w:val="0"/>
          <w:szCs w:val="21"/>
        </w:rPr>
        <w:t>1</w:t>
      </w:r>
      <w:r>
        <w:rPr>
          <w:kern w:val="0"/>
          <w:szCs w:val="21"/>
        </w:rPr>
        <w:t>年的，减按</w:t>
      </w:r>
      <w:r>
        <w:rPr>
          <w:kern w:val="0"/>
          <w:szCs w:val="21"/>
        </w:rPr>
        <w:t>25%</w:t>
      </w:r>
      <w:r>
        <w:rPr>
          <w:kern w:val="0"/>
          <w:szCs w:val="21"/>
        </w:rPr>
        <w:t>计入应纳税所得额；自</w:t>
      </w:r>
      <w:r>
        <w:rPr>
          <w:kern w:val="0"/>
          <w:szCs w:val="21"/>
        </w:rPr>
        <w:t>2015</w:t>
      </w:r>
      <w:r>
        <w:rPr>
          <w:kern w:val="0"/>
          <w:szCs w:val="21"/>
        </w:rPr>
        <w:t>年</w:t>
      </w:r>
      <w:r>
        <w:rPr>
          <w:kern w:val="0"/>
          <w:szCs w:val="21"/>
        </w:rPr>
        <w:t>9</w:t>
      </w:r>
      <w:r>
        <w:rPr>
          <w:kern w:val="0"/>
          <w:szCs w:val="21"/>
        </w:rPr>
        <w:t>月</w:t>
      </w:r>
      <w:r>
        <w:rPr>
          <w:kern w:val="0"/>
          <w:szCs w:val="21"/>
        </w:rPr>
        <w:t>8</w:t>
      </w:r>
      <w:r>
        <w:rPr>
          <w:kern w:val="0"/>
          <w:szCs w:val="21"/>
        </w:rPr>
        <w:t>日起，证券投资基金从公开发行和转让市场取得的上市公司股票，持股期限超过</w:t>
      </w:r>
      <w:r>
        <w:rPr>
          <w:kern w:val="0"/>
          <w:szCs w:val="21"/>
        </w:rPr>
        <w:t>1</w:t>
      </w:r>
      <w:r>
        <w:rPr>
          <w:kern w:val="0"/>
          <w:szCs w:val="21"/>
        </w:rPr>
        <w:t>年的，股息红利所得暂免征收个人所得税。</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暂免征收储蓄存款利息所得个人所得税。</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6.4.7</w:t>
      </w:r>
      <w:r w:rsidRPr="00E76B2D">
        <w:rPr>
          <w:rFonts w:ascii="宋体" w:hAnsi="宋体" w:hint="eastAsia"/>
          <w:b/>
          <w:bCs/>
          <w:color w:val="000000"/>
          <w:szCs w:val="21"/>
        </w:rPr>
        <w:t>重要财务报表项目的说明</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6.4.7.1 </w:t>
      </w:r>
      <w:r w:rsidRPr="00E76B2D">
        <w:rPr>
          <w:rFonts w:ascii="宋体" w:hAnsi="宋体" w:hint="eastAsia"/>
          <w:b/>
          <w:bCs/>
          <w:color w:val="000000"/>
          <w:szCs w:val="21"/>
        </w:rPr>
        <w:t>银行存款</w:t>
      </w:r>
    </w:p>
    <w:p w:rsidR="0046665E" w:rsidRDefault="0046665E" w:rsidP="0046665E">
      <w:pPr>
        <w:autoSpaceDE w:val="0"/>
        <w:autoSpaceDN w:val="0"/>
        <w:adjustRightInd w:val="0"/>
        <w:spacing w:line="288" w:lineRule="auto"/>
        <w:ind w:left="15"/>
        <w:jc w:val="right"/>
        <w:rPr>
          <w:rFonts w:ascii="宋体"/>
          <w:b/>
          <w:color w:val="000000"/>
          <w:kern w:val="0"/>
          <w:szCs w:val="21"/>
        </w:rPr>
      </w:pPr>
      <w:r>
        <w:rPr>
          <w:rFonts w:ascii="宋体" w:hAnsi="宋体" w:hint="eastAsia"/>
          <w:bCs/>
          <w:color w:val="000000"/>
          <w:szCs w:val="21"/>
        </w:rPr>
        <w:t>单位：人民币元</w:t>
      </w:r>
    </w:p>
    <w:tbl>
      <w:tblPr>
        <w:tblW w:w="923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68"/>
        <w:gridCol w:w="5465"/>
      </w:tblGrid>
      <w:tr w:rsidR="0046665E" w:rsidTr="00503D1B">
        <w:trPr>
          <w:trHeight w:val="345"/>
          <w:jc w:val="center"/>
        </w:trPr>
        <w:tc>
          <w:tcPr>
            <w:tcW w:w="3766" w:type="dxa"/>
            <w:tcMar>
              <w:top w:w="15" w:type="dxa"/>
              <w:left w:w="15" w:type="dxa"/>
              <w:bottom w:w="0" w:type="dxa"/>
              <w:right w:w="15" w:type="dxa"/>
            </w:tcMar>
            <w:vAlign w:val="center"/>
            <w:hideMark/>
          </w:tcPr>
          <w:p w:rsidR="0046665E" w:rsidRDefault="0046665E">
            <w:pPr>
              <w:jc w:val="center"/>
              <w:rPr>
                <w:szCs w:val="21"/>
              </w:rPr>
            </w:pPr>
            <w:r>
              <w:rPr>
                <w:rFonts w:hAnsi="宋体" w:hint="eastAsia"/>
                <w:kern w:val="0"/>
                <w:szCs w:val="21"/>
              </w:rPr>
              <w:t>项目</w:t>
            </w:r>
          </w:p>
        </w:tc>
        <w:tc>
          <w:tcPr>
            <w:tcW w:w="5463" w:type="dxa"/>
            <w:tcMar>
              <w:top w:w="15" w:type="dxa"/>
              <w:left w:w="15" w:type="dxa"/>
              <w:bottom w:w="0" w:type="dxa"/>
              <w:right w:w="15" w:type="dxa"/>
            </w:tcMar>
            <w:hideMark/>
          </w:tcPr>
          <w:p w:rsidR="0046665E" w:rsidRDefault="0046665E">
            <w:pPr>
              <w:jc w:val="center"/>
              <w:rPr>
                <w:kern w:val="0"/>
                <w:szCs w:val="21"/>
              </w:rPr>
            </w:pPr>
            <w:r>
              <w:rPr>
                <w:rFonts w:hAnsi="宋体" w:hint="eastAsia"/>
                <w:kern w:val="0"/>
                <w:szCs w:val="21"/>
              </w:rPr>
              <w:t>本期末</w:t>
            </w:r>
          </w:p>
          <w:p w:rsidR="0046665E" w:rsidRDefault="0046665E">
            <w:pPr>
              <w:jc w:val="center"/>
              <w:rPr>
                <w:szCs w:val="21"/>
              </w:rPr>
            </w:pPr>
            <w:r>
              <w:rPr>
                <w:szCs w:val="21"/>
              </w:rPr>
              <w:t>2020</w:t>
            </w:r>
            <w:r>
              <w:rPr>
                <w:szCs w:val="21"/>
              </w:rPr>
              <w:t>年</w:t>
            </w:r>
            <w:r>
              <w:rPr>
                <w:szCs w:val="21"/>
              </w:rPr>
              <w:t>6</w:t>
            </w:r>
            <w:r>
              <w:rPr>
                <w:szCs w:val="21"/>
              </w:rPr>
              <w:t>月</w:t>
            </w:r>
            <w:r>
              <w:rPr>
                <w:szCs w:val="21"/>
              </w:rPr>
              <w:t>30</w:t>
            </w:r>
            <w:r>
              <w:rPr>
                <w:szCs w:val="21"/>
              </w:rPr>
              <w:t>日</w:t>
            </w:r>
          </w:p>
        </w:tc>
      </w:tr>
      <w:tr w:rsidR="0046665E" w:rsidTr="00503D1B">
        <w:trPr>
          <w:trHeight w:val="315"/>
          <w:jc w:val="center"/>
        </w:trPr>
        <w:tc>
          <w:tcPr>
            <w:tcW w:w="3766" w:type="dxa"/>
            <w:tcMar>
              <w:top w:w="15" w:type="dxa"/>
              <w:left w:w="15" w:type="dxa"/>
              <w:bottom w:w="0" w:type="dxa"/>
              <w:right w:w="15" w:type="dxa"/>
            </w:tcMar>
            <w:hideMark/>
          </w:tcPr>
          <w:p w:rsidR="0046665E" w:rsidRDefault="0046665E">
            <w:pPr>
              <w:rPr>
                <w:kern w:val="0"/>
                <w:szCs w:val="21"/>
              </w:rPr>
            </w:pPr>
            <w:r>
              <w:rPr>
                <w:rFonts w:hAnsi="宋体" w:hint="eastAsia"/>
                <w:kern w:val="0"/>
                <w:szCs w:val="21"/>
              </w:rPr>
              <w:t>活期存款</w:t>
            </w:r>
          </w:p>
        </w:tc>
        <w:tc>
          <w:tcPr>
            <w:tcW w:w="5463" w:type="dxa"/>
            <w:tcMar>
              <w:top w:w="15" w:type="dxa"/>
              <w:left w:w="15" w:type="dxa"/>
              <w:bottom w:w="0" w:type="dxa"/>
              <w:right w:w="15" w:type="dxa"/>
            </w:tcMar>
            <w:vAlign w:val="bottom"/>
            <w:hideMark/>
          </w:tcPr>
          <w:p w:rsidR="0046665E" w:rsidRDefault="0046665E">
            <w:pPr>
              <w:jc w:val="right"/>
              <w:rPr>
                <w:kern w:val="0"/>
                <w:szCs w:val="21"/>
              </w:rPr>
            </w:pPr>
            <w:r>
              <w:rPr>
                <w:kern w:val="0"/>
                <w:szCs w:val="21"/>
              </w:rPr>
              <w:t>1,069,752.61</w:t>
            </w:r>
          </w:p>
        </w:tc>
      </w:tr>
      <w:tr w:rsidR="0046665E" w:rsidTr="00503D1B">
        <w:trPr>
          <w:trHeight w:val="315"/>
          <w:jc w:val="center"/>
        </w:trPr>
        <w:tc>
          <w:tcPr>
            <w:tcW w:w="3766" w:type="dxa"/>
            <w:tcMar>
              <w:top w:w="15" w:type="dxa"/>
              <w:left w:w="15" w:type="dxa"/>
              <w:bottom w:w="0" w:type="dxa"/>
              <w:right w:w="15" w:type="dxa"/>
            </w:tcMar>
            <w:hideMark/>
          </w:tcPr>
          <w:p w:rsidR="0046665E" w:rsidRDefault="0046665E">
            <w:pPr>
              <w:rPr>
                <w:kern w:val="0"/>
                <w:szCs w:val="21"/>
              </w:rPr>
            </w:pPr>
            <w:r>
              <w:rPr>
                <w:rFonts w:hAnsi="宋体" w:hint="eastAsia"/>
                <w:kern w:val="0"/>
                <w:szCs w:val="21"/>
              </w:rPr>
              <w:t>定期存款</w:t>
            </w:r>
          </w:p>
        </w:tc>
        <w:tc>
          <w:tcPr>
            <w:tcW w:w="5463" w:type="dxa"/>
            <w:tcMar>
              <w:top w:w="15" w:type="dxa"/>
              <w:left w:w="15" w:type="dxa"/>
              <w:bottom w:w="0" w:type="dxa"/>
              <w:right w:w="15" w:type="dxa"/>
            </w:tcMar>
            <w:vAlign w:val="bottom"/>
            <w:hideMark/>
          </w:tcPr>
          <w:p w:rsidR="0046665E" w:rsidRDefault="0046665E">
            <w:pPr>
              <w:jc w:val="right"/>
              <w:rPr>
                <w:kern w:val="0"/>
                <w:szCs w:val="21"/>
              </w:rPr>
            </w:pPr>
            <w:r>
              <w:rPr>
                <w:kern w:val="0"/>
                <w:szCs w:val="21"/>
              </w:rPr>
              <w:t>-</w:t>
            </w:r>
          </w:p>
        </w:tc>
      </w:tr>
      <w:tr w:rsidR="0046665E" w:rsidTr="00503D1B">
        <w:trPr>
          <w:trHeight w:val="315"/>
          <w:jc w:val="center"/>
        </w:trPr>
        <w:tc>
          <w:tcPr>
            <w:tcW w:w="3766" w:type="dxa"/>
            <w:tcMar>
              <w:top w:w="15" w:type="dxa"/>
              <w:left w:w="15" w:type="dxa"/>
              <w:bottom w:w="0" w:type="dxa"/>
              <w:right w:w="15" w:type="dxa"/>
            </w:tcMar>
            <w:hideMark/>
          </w:tcPr>
          <w:p w:rsidR="0046665E" w:rsidRDefault="0046665E">
            <w:pPr>
              <w:rPr>
                <w:rFonts w:hAnsi="宋体"/>
                <w:kern w:val="0"/>
                <w:szCs w:val="21"/>
              </w:rPr>
            </w:pPr>
            <w:r>
              <w:rPr>
                <w:rFonts w:hAnsi="宋体" w:hint="eastAsia"/>
                <w:kern w:val="0"/>
                <w:szCs w:val="21"/>
              </w:rPr>
              <w:t>其中：存款期限</w:t>
            </w:r>
            <w:r>
              <w:rPr>
                <w:rFonts w:hAnsi="宋体"/>
                <w:kern w:val="0"/>
                <w:szCs w:val="21"/>
              </w:rPr>
              <w:t>1</w:t>
            </w:r>
            <w:r>
              <w:rPr>
                <w:rFonts w:hAnsi="宋体" w:hint="eastAsia"/>
                <w:kern w:val="0"/>
                <w:szCs w:val="21"/>
              </w:rPr>
              <w:t>个月以内</w:t>
            </w:r>
          </w:p>
        </w:tc>
        <w:tc>
          <w:tcPr>
            <w:tcW w:w="5463" w:type="dxa"/>
            <w:tcMar>
              <w:top w:w="15" w:type="dxa"/>
              <w:left w:w="15" w:type="dxa"/>
              <w:bottom w:w="0" w:type="dxa"/>
              <w:right w:w="15" w:type="dxa"/>
            </w:tcMar>
            <w:vAlign w:val="bottom"/>
            <w:hideMark/>
          </w:tcPr>
          <w:p w:rsidR="0046665E" w:rsidRDefault="0046665E">
            <w:pPr>
              <w:jc w:val="right"/>
              <w:rPr>
                <w:kern w:val="0"/>
                <w:szCs w:val="21"/>
              </w:rPr>
            </w:pPr>
            <w:r>
              <w:rPr>
                <w:kern w:val="0"/>
                <w:szCs w:val="21"/>
              </w:rPr>
              <w:t>-</w:t>
            </w:r>
          </w:p>
        </w:tc>
      </w:tr>
      <w:tr w:rsidR="0046665E" w:rsidTr="00503D1B">
        <w:trPr>
          <w:trHeight w:val="315"/>
          <w:jc w:val="center"/>
        </w:trPr>
        <w:tc>
          <w:tcPr>
            <w:tcW w:w="3766" w:type="dxa"/>
            <w:tcMar>
              <w:top w:w="15" w:type="dxa"/>
              <w:left w:w="15" w:type="dxa"/>
              <w:bottom w:w="0" w:type="dxa"/>
              <w:right w:w="15" w:type="dxa"/>
            </w:tcMar>
            <w:hideMark/>
          </w:tcPr>
          <w:p w:rsidR="0046665E" w:rsidRDefault="0046665E">
            <w:pPr>
              <w:rPr>
                <w:rFonts w:hAnsi="宋体"/>
                <w:kern w:val="0"/>
                <w:szCs w:val="21"/>
              </w:rPr>
            </w:pPr>
            <w:r>
              <w:rPr>
                <w:rFonts w:hAnsi="宋体" w:hint="eastAsia"/>
                <w:kern w:val="0"/>
                <w:szCs w:val="21"/>
              </w:rPr>
              <w:t>存款期限</w:t>
            </w:r>
            <w:r>
              <w:rPr>
                <w:rFonts w:hAnsi="宋体"/>
                <w:kern w:val="0"/>
                <w:szCs w:val="21"/>
              </w:rPr>
              <w:t>1-3</w:t>
            </w:r>
            <w:r>
              <w:rPr>
                <w:rFonts w:hAnsi="宋体" w:hint="eastAsia"/>
                <w:kern w:val="0"/>
                <w:szCs w:val="21"/>
              </w:rPr>
              <w:t>个月</w:t>
            </w:r>
          </w:p>
        </w:tc>
        <w:tc>
          <w:tcPr>
            <w:tcW w:w="5463" w:type="dxa"/>
            <w:tcMar>
              <w:top w:w="15" w:type="dxa"/>
              <w:left w:w="15" w:type="dxa"/>
              <w:bottom w:w="0" w:type="dxa"/>
              <w:right w:w="15" w:type="dxa"/>
            </w:tcMar>
            <w:vAlign w:val="bottom"/>
            <w:hideMark/>
          </w:tcPr>
          <w:p w:rsidR="0046665E" w:rsidRDefault="0046665E">
            <w:pPr>
              <w:jc w:val="right"/>
              <w:rPr>
                <w:kern w:val="0"/>
                <w:szCs w:val="21"/>
              </w:rPr>
            </w:pPr>
            <w:r>
              <w:rPr>
                <w:kern w:val="0"/>
                <w:szCs w:val="21"/>
              </w:rPr>
              <w:t>-</w:t>
            </w:r>
          </w:p>
        </w:tc>
      </w:tr>
      <w:tr w:rsidR="0046665E" w:rsidTr="00503D1B">
        <w:trPr>
          <w:trHeight w:val="315"/>
          <w:jc w:val="center"/>
        </w:trPr>
        <w:tc>
          <w:tcPr>
            <w:tcW w:w="3766" w:type="dxa"/>
            <w:tcMar>
              <w:top w:w="15" w:type="dxa"/>
              <w:left w:w="15" w:type="dxa"/>
              <w:bottom w:w="0" w:type="dxa"/>
              <w:right w:w="15" w:type="dxa"/>
            </w:tcMar>
            <w:hideMark/>
          </w:tcPr>
          <w:p w:rsidR="0046665E" w:rsidRDefault="0046665E">
            <w:pPr>
              <w:rPr>
                <w:rFonts w:hAnsi="宋体"/>
                <w:kern w:val="0"/>
                <w:szCs w:val="21"/>
              </w:rPr>
            </w:pPr>
            <w:r>
              <w:rPr>
                <w:rFonts w:hAnsi="宋体" w:hint="eastAsia"/>
                <w:kern w:val="0"/>
                <w:szCs w:val="21"/>
              </w:rPr>
              <w:t>存款期限</w:t>
            </w:r>
            <w:r>
              <w:rPr>
                <w:rFonts w:hAnsi="宋体"/>
                <w:kern w:val="0"/>
                <w:szCs w:val="21"/>
              </w:rPr>
              <w:t>3</w:t>
            </w:r>
            <w:r>
              <w:rPr>
                <w:rFonts w:hAnsi="宋体" w:hint="eastAsia"/>
                <w:kern w:val="0"/>
                <w:szCs w:val="21"/>
              </w:rPr>
              <w:t>个月以上</w:t>
            </w:r>
          </w:p>
        </w:tc>
        <w:tc>
          <w:tcPr>
            <w:tcW w:w="5463" w:type="dxa"/>
            <w:tcMar>
              <w:top w:w="15" w:type="dxa"/>
              <w:left w:w="15" w:type="dxa"/>
              <w:bottom w:w="0" w:type="dxa"/>
              <w:right w:w="15" w:type="dxa"/>
            </w:tcMar>
            <w:vAlign w:val="bottom"/>
            <w:hideMark/>
          </w:tcPr>
          <w:p w:rsidR="0046665E" w:rsidRDefault="0046665E">
            <w:pPr>
              <w:jc w:val="right"/>
              <w:rPr>
                <w:kern w:val="0"/>
                <w:szCs w:val="21"/>
              </w:rPr>
            </w:pPr>
            <w:r>
              <w:rPr>
                <w:kern w:val="0"/>
                <w:szCs w:val="21"/>
              </w:rPr>
              <w:t>-</w:t>
            </w:r>
          </w:p>
        </w:tc>
      </w:tr>
      <w:tr w:rsidR="0046665E" w:rsidTr="00503D1B">
        <w:trPr>
          <w:trHeight w:val="315"/>
          <w:jc w:val="center"/>
        </w:trPr>
        <w:tc>
          <w:tcPr>
            <w:tcW w:w="3766" w:type="dxa"/>
            <w:tcMar>
              <w:top w:w="15" w:type="dxa"/>
              <w:left w:w="15" w:type="dxa"/>
              <w:bottom w:w="0" w:type="dxa"/>
              <w:right w:w="15" w:type="dxa"/>
            </w:tcMar>
            <w:hideMark/>
          </w:tcPr>
          <w:p w:rsidR="0046665E" w:rsidRDefault="0046665E">
            <w:pPr>
              <w:rPr>
                <w:color w:val="000000"/>
                <w:kern w:val="0"/>
                <w:szCs w:val="21"/>
              </w:rPr>
            </w:pPr>
            <w:r>
              <w:rPr>
                <w:rFonts w:hAnsi="宋体" w:hint="eastAsia"/>
                <w:kern w:val="0"/>
                <w:szCs w:val="21"/>
              </w:rPr>
              <w:t>其他存款</w:t>
            </w:r>
          </w:p>
        </w:tc>
        <w:tc>
          <w:tcPr>
            <w:tcW w:w="5463" w:type="dxa"/>
            <w:tcMar>
              <w:top w:w="15" w:type="dxa"/>
              <w:left w:w="15" w:type="dxa"/>
              <w:bottom w:w="0" w:type="dxa"/>
              <w:right w:w="15" w:type="dxa"/>
            </w:tcMar>
            <w:vAlign w:val="bottom"/>
            <w:hideMark/>
          </w:tcPr>
          <w:p w:rsidR="0046665E" w:rsidRDefault="0046665E">
            <w:pPr>
              <w:jc w:val="right"/>
              <w:rPr>
                <w:kern w:val="0"/>
                <w:szCs w:val="21"/>
              </w:rPr>
            </w:pPr>
            <w:r>
              <w:rPr>
                <w:kern w:val="0"/>
                <w:szCs w:val="21"/>
              </w:rPr>
              <w:t>-</w:t>
            </w:r>
          </w:p>
        </w:tc>
      </w:tr>
      <w:tr w:rsidR="0046665E" w:rsidTr="00503D1B">
        <w:trPr>
          <w:trHeight w:val="315"/>
          <w:jc w:val="center"/>
        </w:trPr>
        <w:tc>
          <w:tcPr>
            <w:tcW w:w="3766" w:type="dxa"/>
            <w:tcMar>
              <w:top w:w="15" w:type="dxa"/>
              <w:left w:w="15" w:type="dxa"/>
              <w:bottom w:w="0" w:type="dxa"/>
              <w:right w:w="15" w:type="dxa"/>
            </w:tcMar>
            <w:hideMark/>
          </w:tcPr>
          <w:p w:rsidR="0046665E" w:rsidRDefault="0046665E">
            <w:pPr>
              <w:rPr>
                <w:color w:val="000000"/>
                <w:kern w:val="0"/>
                <w:szCs w:val="21"/>
              </w:rPr>
            </w:pPr>
            <w:r>
              <w:rPr>
                <w:rFonts w:hAnsi="宋体" w:hint="eastAsia"/>
                <w:kern w:val="0"/>
                <w:szCs w:val="21"/>
              </w:rPr>
              <w:t>合计</w:t>
            </w:r>
          </w:p>
        </w:tc>
        <w:tc>
          <w:tcPr>
            <w:tcW w:w="5463" w:type="dxa"/>
            <w:tcMar>
              <w:top w:w="15" w:type="dxa"/>
              <w:left w:w="15" w:type="dxa"/>
              <w:bottom w:w="0" w:type="dxa"/>
              <w:right w:w="15" w:type="dxa"/>
            </w:tcMar>
            <w:vAlign w:val="bottom"/>
            <w:hideMark/>
          </w:tcPr>
          <w:p w:rsidR="0046665E" w:rsidRDefault="0046665E">
            <w:pPr>
              <w:jc w:val="right"/>
              <w:rPr>
                <w:kern w:val="0"/>
                <w:szCs w:val="21"/>
              </w:rPr>
            </w:pPr>
            <w:r>
              <w:rPr>
                <w:kern w:val="0"/>
                <w:szCs w:val="21"/>
              </w:rPr>
              <w:t>1,069,752.61</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b/>
          <w:bCs/>
          <w:color w:val="000000"/>
          <w:szCs w:val="21"/>
        </w:rPr>
        <w:tab/>
      </w:r>
      <w:r w:rsidRPr="00E76B2D">
        <w:rPr>
          <w:rFonts w:ascii="宋体" w:hAnsi="宋体"/>
          <w:b/>
          <w:bCs/>
          <w:color w:val="000000"/>
          <w:szCs w:val="21"/>
        </w:rPr>
        <w:t xml:space="preserve">6.4.7.2 </w:t>
      </w:r>
      <w:r w:rsidRPr="00E76B2D">
        <w:rPr>
          <w:rFonts w:ascii="宋体" w:hAnsi="宋体" w:hint="eastAsia"/>
          <w:b/>
          <w:bCs/>
          <w:color w:val="000000"/>
          <w:szCs w:val="21"/>
        </w:rPr>
        <w:t>交易性金融资产</w:t>
      </w:r>
    </w:p>
    <w:p w:rsidR="00753756" w:rsidRPr="00224952" w:rsidRDefault="00753756" w:rsidP="008971E9">
      <w:pPr>
        <w:autoSpaceDE w:val="0"/>
        <w:autoSpaceDN w:val="0"/>
        <w:adjustRightInd w:val="0"/>
        <w:spacing w:before="29" w:line="288" w:lineRule="auto"/>
        <w:ind w:left="15"/>
        <w:jc w:val="right"/>
        <w:rPr>
          <w:color w:val="000000"/>
          <w:szCs w:val="21"/>
        </w:rPr>
      </w:pPr>
      <w:r w:rsidRPr="00224952">
        <w:rPr>
          <w:rFonts w:hint="eastAsia"/>
          <w:bCs/>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28"/>
        <w:gridCol w:w="1440"/>
        <w:gridCol w:w="2339"/>
        <w:gridCol w:w="2339"/>
        <w:gridCol w:w="2340"/>
      </w:tblGrid>
      <w:tr w:rsidR="00753756" w:rsidRPr="00224952" w:rsidTr="00EC2561">
        <w:trPr>
          <w:trHeight w:val="255"/>
          <w:jc w:val="center"/>
        </w:trPr>
        <w:tc>
          <w:tcPr>
            <w:tcW w:w="2268" w:type="dxa"/>
            <w:gridSpan w:val="2"/>
            <w:vMerge w:val="restart"/>
            <w:vAlign w:val="center"/>
          </w:tcPr>
          <w:p w:rsidR="00753756" w:rsidRPr="00224952" w:rsidRDefault="00753756" w:rsidP="00CB39C2">
            <w:pPr>
              <w:jc w:val="center"/>
              <w:rPr>
                <w:color w:val="000000"/>
                <w:kern w:val="0"/>
                <w:szCs w:val="21"/>
              </w:rPr>
            </w:pPr>
            <w:r w:rsidRPr="00224952">
              <w:rPr>
                <w:rFonts w:hint="eastAsia"/>
                <w:color w:val="000000"/>
                <w:kern w:val="0"/>
                <w:szCs w:val="21"/>
              </w:rPr>
              <w:t>项目</w:t>
            </w:r>
          </w:p>
        </w:tc>
        <w:tc>
          <w:tcPr>
            <w:tcW w:w="7018" w:type="dxa"/>
            <w:gridSpan w:val="3"/>
            <w:vAlign w:val="center"/>
          </w:tcPr>
          <w:p w:rsidR="00753756" w:rsidRPr="00224952" w:rsidRDefault="00753756" w:rsidP="00CB39C2">
            <w:pPr>
              <w:jc w:val="center"/>
              <w:rPr>
                <w:color w:val="000000"/>
                <w:kern w:val="0"/>
                <w:szCs w:val="21"/>
              </w:rPr>
            </w:pPr>
            <w:r w:rsidRPr="00224952">
              <w:rPr>
                <w:rFonts w:hint="eastAsia"/>
                <w:color w:val="000000"/>
                <w:kern w:val="0"/>
                <w:szCs w:val="21"/>
              </w:rPr>
              <w:t>本期末</w:t>
            </w:r>
          </w:p>
          <w:p w:rsidR="00753756" w:rsidRPr="00224952" w:rsidRDefault="00753756" w:rsidP="00CB39C2">
            <w:pPr>
              <w:jc w:val="center"/>
              <w:rPr>
                <w:color w:val="000000"/>
                <w:kern w:val="0"/>
                <w:szCs w:val="21"/>
              </w:rPr>
            </w:pPr>
            <w:r w:rsidRPr="00224952">
              <w:rPr>
                <w:color w:val="000000"/>
                <w:kern w:val="0"/>
                <w:szCs w:val="21"/>
              </w:rPr>
              <w:t>2020</w:t>
            </w:r>
            <w:r w:rsidRPr="00224952">
              <w:rPr>
                <w:color w:val="000000"/>
                <w:kern w:val="0"/>
                <w:szCs w:val="21"/>
              </w:rPr>
              <w:t>年</w:t>
            </w:r>
            <w:r w:rsidRPr="00224952">
              <w:rPr>
                <w:color w:val="000000"/>
                <w:kern w:val="0"/>
                <w:szCs w:val="21"/>
              </w:rPr>
              <w:t>6</w:t>
            </w:r>
            <w:r w:rsidRPr="00224952">
              <w:rPr>
                <w:color w:val="000000"/>
                <w:kern w:val="0"/>
                <w:szCs w:val="21"/>
              </w:rPr>
              <w:t>月</w:t>
            </w:r>
            <w:r w:rsidRPr="00224952">
              <w:rPr>
                <w:color w:val="000000"/>
                <w:kern w:val="0"/>
                <w:szCs w:val="21"/>
              </w:rPr>
              <w:t>30</w:t>
            </w:r>
            <w:r w:rsidRPr="00224952">
              <w:rPr>
                <w:color w:val="000000"/>
                <w:kern w:val="0"/>
                <w:szCs w:val="21"/>
              </w:rPr>
              <w:t>日</w:t>
            </w:r>
          </w:p>
        </w:tc>
      </w:tr>
      <w:tr w:rsidR="00753756" w:rsidRPr="00224952" w:rsidTr="00EC2561">
        <w:trPr>
          <w:trHeight w:val="270"/>
          <w:jc w:val="center"/>
        </w:trPr>
        <w:tc>
          <w:tcPr>
            <w:tcW w:w="2268" w:type="dxa"/>
            <w:gridSpan w:val="2"/>
            <w:vMerge/>
            <w:vAlign w:val="center"/>
          </w:tcPr>
          <w:p w:rsidR="00753756" w:rsidRPr="00224952" w:rsidRDefault="00753756" w:rsidP="00CB39C2">
            <w:pPr>
              <w:widowControl/>
              <w:jc w:val="left"/>
              <w:rPr>
                <w:color w:val="000000"/>
                <w:kern w:val="0"/>
                <w:szCs w:val="21"/>
              </w:rPr>
            </w:pPr>
          </w:p>
        </w:tc>
        <w:tc>
          <w:tcPr>
            <w:tcW w:w="2339" w:type="dxa"/>
            <w:vAlign w:val="center"/>
          </w:tcPr>
          <w:p w:rsidR="00753756" w:rsidRPr="00224952" w:rsidRDefault="00753756" w:rsidP="00CB39C2">
            <w:pPr>
              <w:jc w:val="center"/>
              <w:rPr>
                <w:color w:val="000000"/>
                <w:kern w:val="0"/>
                <w:szCs w:val="21"/>
              </w:rPr>
            </w:pPr>
            <w:r w:rsidRPr="00224952">
              <w:rPr>
                <w:rFonts w:hint="eastAsia"/>
                <w:color w:val="000000"/>
                <w:kern w:val="0"/>
                <w:szCs w:val="21"/>
              </w:rPr>
              <w:t>成本</w:t>
            </w:r>
          </w:p>
        </w:tc>
        <w:tc>
          <w:tcPr>
            <w:tcW w:w="2339" w:type="dxa"/>
            <w:vAlign w:val="center"/>
          </w:tcPr>
          <w:p w:rsidR="00753756" w:rsidRPr="00224952" w:rsidRDefault="00753756" w:rsidP="00CB39C2">
            <w:pPr>
              <w:jc w:val="center"/>
              <w:rPr>
                <w:color w:val="000000"/>
                <w:kern w:val="0"/>
                <w:szCs w:val="21"/>
              </w:rPr>
            </w:pPr>
            <w:r w:rsidRPr="00224952">
              <w:rPr>
                <w:rFonts w:hint="eastAsia"/>
                <w:color w:val="000000"/>
                <w:kern w:val="0"/>
                <w:szCs w:val="21"/>
              </w:rPr>
              <w:t>公允价值</w:t>
            </w:r>
          </w:p>
        </w:tc>
        <w:tc>
          <w:tcPr>
            <w:tcW w:w="2340" w:type="dxa"/>
            <w:vAlign w:val="center"/>
          </w:tcPr>
          <w:p w:rsidR="00753756" w:rsidRPr="00224952" w:rsidRDefault="00753756" w:rsidP="00CB39C2">
            <w:pPr>
              <w:jc w:val="center"/>
              <w:rPr>
                <w:color w:val="000000"/>
                <w:kern w:val="0"/>
                <w:szCs w:val="21"/>
              </w:rPr>
            </w:pPr>
            <w:r w:rsidRPr="00224952">
              <w:rPr>
                <w:rFonts w:hint="eastAsia"/>
                <w:color w:val="000000"/>
                <w:kern w:val="0"/>
                <w:szCs w:val="21"/>
              </w:rPr>
              <w:t>公允价值变动</w:t>
            </w:r>
          </w:p>
        </w:tc>
      </w:tr>
      <w:tr w:rsidR="00753756" w:rsidRPr="00224952" w:rsidTr="00EC2561">
        <w:trPr>
          <w:trHeight w:val="270"/>
          <w:jc w:val="center"/>
        </w:trPr>
        <w:tc>
          <w:tcPr>
            <w:tcW w:w="2268" w:type="dxa"/>
            <w:gridSpan w:val="2"/>
            <w:vAlign w:val="center"/>
          </w:tcPr>
          <w:p w:rsidR="00753756" w:rsidRPr="00224952" w:rsidRDefault="00753756" w:rsidP="00CB39C2">
            <w:pPr>
              <w:widowControl/>
              <w:rPr>
                <w:color w:val="000000"/>
                <w:kern w:val="0"/>
                <w:szCs w:val="21"/>
              </w:rPr>
            </w:pPr>
            <w:r w:rsidRPr="00224952">
              <w:rPr>
                <w:rFonts w:hint="eastAsia"/>
                <w:color w:val="000000"/>
                <w:kern w:val="0"/>
                <w:szCs w:val="21"/>
              </w:rPr>
              <w:t>股票</w:t>
            </w:r>
          </w:p>
        </w:tc>
        <w:tc>
          <w:tcPr>
            <w:tcW w:w="2339" w:type="dxa"/>
            <w:vAlign w:val="center"/>
          </w:tcPr>
          <w:p w:rsidR="00753756" w:rsidRPr="00224952" w:rsidRDefault="00753756" w:rsidP="00CB39C2">
            <w:pPr>
              <w:jc w:val="right"/>
              <w:rPr>
                <w:color w:val="000000"/>
                <w:kern w:val="0"/>
                <w:szCs w:val="21"/>
              </w:rPr>
            </w:pPr>
            <w:r w:rsidRPr="00224952">
              <w:rPr>
                <w:color w:val="000000"/>
                <w:kern w:val="0"/>
                <w:szCs w:val="21"/>
              </w:rPr>
              <w:t>2,355,370,604.05</w:t>
            </w:r>
          </w:p>
        </w:tc>
        <w:tc>
          <w:tcPr>
            <w:tcW w:w="2339" w:type="dxa"/>
            <w:vAlign w:val="center"/>
          </w:tcPr>
          <w:p w:rsidR="00753756" w:rsidRPr="00224952" w:rsidRDefault="00753756" w:rsidP="00CB39C2">
            <w:pPr>
              <w:jc w:val="right"/>
              <w:rPr>
                <w:color w:val="000000"/>
                <w:kern w:val="0"/>
                <w:szCs w:val="21"/>
              </w:rPr>
            </w:pPr>
            <w:r w:rsidRPr="00224952">
              <w:rPr>
                <w:color w:val="000000"/>
                <w:kern w:val="0"/>
                <w:szCs w:val="21"/>
              </w:rPr>
              <w:t>2,776,573,368.49</w:t>
            </w:r>
          </w:p>
        </w:tc>
        <w:tc>
          <w:tcPr>
            <w:tcW w:w="2340" w:type="dxa"/>
            <w:vAlign w:val="center"/>
          </w:tcPr>
          <w:p w:rsidR="00753756" w:rsidRPr="00224952" w:rsidRDefault="00753756" w:rsidP="00CB39C2">
            <w:pPr>
              <w:jc w:val="right"/>
              <w:rPr>
                <w:color w:val="000000"/>
                <w:kern w:val="0"/>
                <w:szCs w:val="21"/>
              </w:rPr>
            </w:pPr>
            <w:r w:rsidRPr="00224952">
              <w:rPr>
                <w:color w:val="000000"/>
                <w:kern w:val="0"/>
                <w:szCs w:val="21"/>
              </w:rPr>
              <w:t>421,202,764.44</w:t>
            </w:r>
          </w:p>
        </w:tc>
      </w:tr>
      <w:tr w:rsidR="00753756" w:rsidRPr="00224952" w:rsidTr="00EC2561">
        <w:trPr>
          <w:trHeight w:val="270"/>
          <w:jc w:val="center"/>
        </w:trPr>
        <w:tc>
          <w:tcPr>
            <w:tcW w:w="2268" w:type="dxa"/>
            <w:gridSpan w:val="2"/>
            <w:vAlign w:val="center"/>
          </w:tcPr>
          <w:p w:rsidR="00753756" w:rsidRPr="00224952" w:rsidRDefault="00753756" w:rsidP="00997072">
            <w:pPr>
              <w:widowControl/>
              <w:spacing w:line="360" w:lineRule="auto"/>
              <w:rPr>
                <w:color w:val="000000"/>
                <w:kern w:val="0"/>
                <w:szCs w:val="21"/>
              </w:rPr>
            </w:pPr>
            <w:r w:rsidRPr="00224952">
              <w:rPr>
                <w:rFonts w:hint="eastAsia"/>
                <w:color w:val="000000"/>
                <w:kern w:val="0"/>
                <w:szCs w:val="21"/>
              </w:rPr>
              <w:t>贵金属投资</w:t>
            </w:r>
            <w:r w:rsidRPr="00224952">
              <w:rPr>
                <w:color w:val="000000"/>
                <w:kern w:val="0"/>
                <w:szCs w:val="21"/>
              </w:rPr>
              <w:t>-</w:t>
            </w:r>
            <w:r w:rsidRPr="00224952">
              <w:rPr>
                <w:rFonts w:hint="eastAsia"/>
                <w:color w:val="000000"/>
                <w:kern w:val="0"/>
                <w:szCs w:val="21"/>
              </w:rPr>
              <w:t>金交所黄金合约</w:t>
            </w:r>
          </w:p>
        </w:tc>
        <w:tc>
          <w:tcPr>
            <w:tcW w:w="2339" w:type="dxa"/>
            <w:vAlign w:val="center"/>
          </w:tcPr>
          <w:p w:rsidR="00753756" w:rsidRPr="00224952" w:rsidRDefault="00753756" w:rsidP="00997072">
            <w:pPr>
              <w:spacing w:line="360" w:lineRule="auto"/>
              <w:jc w:val="right"/>
              <w:rPr>
                <w:color w:val="000000"/>
                <w:kern w:val="0"/>
                <w:szCs w:val="21"/>
              </w:rPr>
            </w:pPr>
            <w:r w:rsidRPr="00224952">
              <w:rPr>
                <w:color w:val="000000"/>
                <w:kern w:val="0"/>
                <w:szCs w:val="21"/>
              </w:rPr>
              <w:t>-</w:t>
            </w:r>
          </w:p>
        </w:tc>
        <w:tc>
          <w:tcPr>
            <w:tcW w:w="2339" w:type="dxa"/>
            <w:vAlign w:val="center"/>
          </w:tcPr>
          <w:p w:rsidR="00753756" w:rsidRPr="00224952" w:rsidRDefault="00753756" w:rsidP="00997072">
            <w:pPr>
              <w:spacing w:line="360" w:lineRule="auto"/>
              <w:jc w:val="right"/>
              <w:rPr>
                <w:color w:val="000000"/>
                <w:kern w:val="0"/>
                <w:szCs w:val="21"/>
              </w:rPr>
            </w:pPr>
            <w:r w:rsidRPr="00224952">
              <w:rPr>
                <w:color w:val="000000"/>
                <w:kern w:val="0"/>
                <w:szCs w:val="21"/>
              </w:rPr>
              <w:t>-</w:t>
            </w:r>
          </w:p>
        </w:tc>
        <w:tc>
          <w:tcPr>
            <w:tcW w:w="2340" w:type="dxa"/>
            <w:vAlign w:val="center"/>
          </w:tcPr>
          <w:p w:rsidR="00753756" w:rsidRPr="00224952" w:rsidRDefault="00753756" w:rsidP="00997072">
            <w:pPr>
              <w:spacing w:line="360" w:lineRule="auto"/>
              <w:jc w:val="right"/>
              <w:rPr>
                <w:color w:val="000000"/>
                <w:kern w:val="0"/>
                <w:szCs w:val="21"/>
              </w:rPr>
            </w:pPr>
            <w:r w:rsidRPr="00224952">
              <w:rPr>
                <w:color w:val="000000"/>
                <w:kern w:val="0"/>
                <w:szCs w:val="21"/>
              </w:rPr>
              <w:t>-</w:t>
            </w:r>
          </w:p>
        </w:tc>
      </w:tr>
      <w:tr w:rsidR="00753756" w:rsidRPr="00224952" w:rsidTr="00EC2561">
        <w:trPr>
          <w:trHeight w:val="285"/>
          <w:jc w:val="center"/>
        </w:trPr>
        <w:tc>
          <w:tcPr>
            <w:tcW w:w="828" w:type="dxa"/>
            <w:vMerge w:val="restart"/>
            <w:vAlign w:val="center"/>
          </w:tcPr>
          <w:p w:rsidR="00753756" w:rsidRPr="00224952" w:rsidRDefault="00753756" w:rsidP="00CB39C2">
            <w:pPr>
              <w:jc w:val="center"/>
              <w:rPr>
                <w:color w:val="000000"/>
                <w:kern w:val="0"/>
                <w:szCs w:val="21"/>
              </w:rPr>
            </w:pPr>
            <w:r w:rsidRPr="00224952">
              <w:rPr>
                <w:rFonts w:hint="eastAsia"/>
                <w:color w:val="000000"/>
                <w:kern w:val="0"/>
                <w:szCs w:val="21"/>
              </w:rPr>
              <w:t>债券</w:t>
            </w:r>
          </w:p>
        </w:tc>
        <w:tc>
          <w:tcPr>
            <w:tcW w:w="1440" w:type="dxa"/>
            <w:vAlign w:val="center"/>
          </w:tcPr>
          <w:p w:rsidR="00753756" w:rsidRPr="00224952" w:rsidRDefault="00753756" w:rsidP="00CB39C2">
            <w:pPr>
              <w:jc w:val="left"/>
              <w:rPr>
                <w:color w:val="000000"/>
                <w:kern w:val="0"/>
                <w:szCs w:val="21"/>
              </w:rPr>
            </w:pPr>
            <w:r w:rsidRPr="00224952">
              <w:rPr>
                <w:rFonts w:hint="eastAsia"/>
                <w:color w:val="000000"/>
                <w:kern w:val="0"/>
                <w:szCs w:val="21"/>
              </w:rPr>
              <w:t>交易所市场</w:t>
            </w:r>
          </w:p>
        </w:tc>
        <w:tc>
          <w:tcPr>
            <w:tcW w:w="2339" w:type="dxa"/>
            <w:vAlign w:val="center"/>
          </w:tcPr>
          <w:p w:rsidR="00753756" w:rsidRPr="00224952" w:rsidRDefault="00753756" w:rsidP="00CB39C2">
            <w:pPr>
              <w:jc w:val="right"/>
              <w:rPr>
                <w:color w:val="000000"/>
                <w:kern w:val="0"/>
                <w:szCs w:val="21"/>
              </w:rPr>
            </w:pPr>
            <w:r w:rsidRPr="00224952">
              <w:rPr>
                <w:color w:val="000000"/>
                <w:kern w:val="0"/>
                <w:szCs w:val="21"/>
              </w:rPr>
              <w:t>5,378,936,365.36</w:t>
            </w:r>
          </w:p>
        </w:tc>
        <w:tc>
          <w:tcPr>
            <w:tcW w:w="2339" w:type="dxa"/>
            <w:vAlign w:val="center"/>
          </w:tcPr>
          <w:p w:rsidR="00753756" w:rsidRPr="00224952" w:rsidRDefault="00753756" w:rsidP="00CB39C2">
            <w:pPr>
              <w:jc w:val="right"/>
              <w:rPr>
                <w:color w:val="000000"/>
                <w:kern w:val="0"/>
                <w:szCs w:val="21"/>
              </w:rPr>
            </w:pPr>
            <w:r w:rsidRPr="00224952">
              <w:rPr>
                <w:color w:val="000000"/>
                <w:kern w:val="0"/>
                <w:szCs w:val="21"/>
              </w:rPr>
              <w:t>5,342,742,273.30</w:t>
            </w:r>
          </w:p>
        </w:tc>
        <w:tc>
          <w:tcPr>
            <w:tcW w:w="2340" w:type="dxa"/>
            <w:vAlign w:val="center"/>
          </w:tcPr>
          <w:p w:rsidR="00753756" w:rsidRPr="00224952" w:rsidRDefault="00753756" w:rsidP="00CB39C2">
            <w:pPr>
              <w:jc w:val="right"/>
              <w:rPr>
                <w:color w:val="000000"/>
                <w:kern w:val="0"/>
                <w:szCs w:val="21"/>
              </w:rPr>
            </w:pPr>
            <w:r w:rsidRPr="00224952">
              <w:rPr>
                <w:color w:val="000000"/>
                <w:kern w:val="0"/>
                <w:szCs w:val="21"/>
              </w:rPr>
              <w:t>-36,194,092.06</w:t>
            </w:r>
          </w:p>
        </w:tc>
      </w:tr>
      <w:tr w:rsidR="00753756" w:rsidRPr="00224952" w:rsidTr="00EC2561">
        <w:trPr>
          <w:trHeight w:val="103"/>
          <w:jc w:val="center"/>
        </w:trPr>
        <w:tc>
          <w:tcPr>
            <w:tcW w:w="828" w:type="dxa"/>
            <w:vMerge/>
            <w:vAlign w:val="center"/>
          </w:tcPr>
          <w:p w:rsidR="00753756" w:rsidRPr="00224952" w:rsidRDefault="00753756" w:rsidP="00CB39C2">
            <w:pPr>
              <w:widowControl/>
              <w:jc w:val="left"/>
              <w:rPr>
                <w:color w:val="000000"/>
                <w:kern w:val="0"/>
                <w:szCs w:val="21"/>
              </w:rPr>
            </w:pPr>
          </w:p>
        </w:tc>
        <w:tc>
          <w:tcPr>
            <w:tcW w:w="1440" w:type="dxa"/>
            <w:vAlign w:val="center"/>
          </w:tcPr>
          <w:p w:rsidR="00753756" w:rsidRPr="00224952" w:rsidRDefault="00753756" w:rsidP="00CB39C2">
            <w:pPr>
              <w:widowControl/>
              <w:jc w:val="left"/>
              <w:rPr>
                <w:color w:val="000000"/>
                <w:kern w:val="0"/>
                <w:szCs w:val="21"/>
              </w:rPr>
            </w:pPr>
            <w:r w:rsidRPr="00224952">
              <w:rPr>
                <w:rFonts w:hint="eastAsia"/>
                <w:color w:val="000000"/>
                <w:kern w:val="0"/>
                <w:szCs w:val="21"/>
              </w:rPr>
              <w:t>银行间市场</w:t>
            </w:r>
          </w:p>
        </w:tc>
        <w:tc>
          <w:tcPr>
            <w:tcW w:w="2339" w:type="dxa"/>
            <w:vAlign w:val="center"/>
          </w:tcPr>
          <w:p w:rsidR="00753756" w:rsidRPr="00224952" w:rsidRDefault="00753756" w:rsidP="00CB39C2">
            <w:pPr>
              <w:jc w:val="right"/>
              <w:rPr>
                <w:color w:val="000000"/>
                <w:kern w:val="0"/>
                <w:szCs w:val="21"/>
              </w:rPr>
            </w:pPr>
            <w:r w:rsidRPr="00224952">
              <w:rPr>
                <w:color w:val="000000"/>
                <w:kern w:val="0"/>
                <w:szCs w:val="21"/>
              </w:rPr>
              <w:t>9,297,300,372.65</w:t>
            </w:r>
          </w:p>
        </w:tc>
        <w:tc>
          <w:tcPr>
            <w:tcW w:w="2339" w:type="dxa"/>
            <w:vAlign w:val="center"/>
          </w:tcPr>
          <w:p w:rsidR="00753756" w:rsidRPr="00224952" w:rsidRDefault="00753756" w:rsidP="00CB39C2">
            <w:pPr>
              <w:jc w:val="right"/>
              <w:rPr>
                <w:color w:val="000000"/>
                <w:kern w:val="0"/>
                <w:szCs w:val="21"/>
              </w:rPr>
            </w:pPr>
            <w:r w:rsidRPr="00224952">
              <w:rPr>
                <w:color w:val="000000"/>
                <w:kern w:val="0"/>
                <w:szCs w:val="21"/>
              </w:rPr>
              <w:t>9,285,090,936.90</w:t>
            </w:r>
          </w:p>
        </w:tc>
        <w:tc>
          <w:tcPr>
            <w:tcW w:w="2340" w:type="dxa"/>
            <w:vAlign w:val="center"/>
          </w:tcPr>
          <w:p w:rsidR="00753756" w:rsidRPr="00224952" w:rsidRDefault="00753756" w:rsidP="00CB39C2">
            <w:pPr>
              <w:jc w:val="right"/>
              <w:rPr>
                <w:color w:val="000000"/>
                <w:kern w:val="0"/>
                <w:szCs w:val="21"/>
              </w:rPr>
            </w:pPr>
            <w:r w:rsidRPr="00224952">
              <w:rPr>
                <w:color w:val="000000"/>
                <w:kern w:val="0"/>
                <w:szCs w:val="21"/>
              </w:rPr>
              <w:t>-12,209,435.75</w:t>
            </w:r>
          </w:p>
        </w:tc>
      </w:tr>
      <w:tr w:rsidR="00753756" w:rsidRPr="00224952" w:rsidTr="00EC2561">
        <w:trPr>
          <w:trHeight w:val="103"/>
          <w:jc w:val="center"/>
        </w:trPr>
        <w:tc>
          <w:tcPr>
            <w:tcW w:w="828" w:type="dxa"/>
            <w:vMerge/>
            <w:vAlign w:val="center"/>
          </w:tcPr>
          <w:p w:rsidR="00753756" w:rsidRPr="00224952" w:rsidRDefault="00753756" w:rsidP="00CB39C2">
            <w:pPr>
              <w:widowControl/>
              <w:jc w:val="left"/>
              <w:rPr>
                <w:color w:val="000000"/>
                <w:kern w:val="0"/>
                <w:szCs w:val="21"/>
              </w:rPr>
            </w:pPr>
          </w:p>
        </w:tc>
        <w:tc>
          <w:tcPr>
            <w:tcW w:w="1440" w:type="dxa"/>
            <w:vAlign w:val="center"/>
          </w:tcPr>
          <w:p w:rsidR="00753756" w:rsidRPr="00224952" w:rsidRDefault="00753756" w:rsidP="006A0C35">
            <w:pPr>
              <w:widowControl/>
              <w:rPr>
                <w:color w:val="000000"/>
                <w:kern w:val="0"/>
                <w:szCs w:val="21"/>
              </w:rPr>
            </w:pPr>
            <w:r w:rsidRPr="00224952">
              <w:rPr>
                <w:rFonts w:hint="eastAsia"/>
                <w:color w:val="000000"/>
                <w:kern w:val="0"/>
                <w:szCs w:val="21"/>
              </w:rPr>
              <w:t>合计</w:t>
            </w:r>
          </w:p>
        </w:tc>
        <w:tc>
          <w:tcPr>
            <w:tcW w:w="2339" w:type="dxa"/>
            <w:vAlign w:val="center"/>
          </w:tcPr>
          <w:p w:rsidR="00753756" w:rsidRPr="00224952" w:rsidRDefault="00753756" w:rsidP="00CB39C2">
            <w:pPr>
              <w:jc w:val="right"/>
              <w:rPr>
                <w:color w:val="000000"/>
                <w:szCs w:val="21"/>
              </w:rPr>
            </w:pPr>
            <w:r w:rsidRPr="00224952">
              <w:rPr>
                <w:szCs w:val="21"/>
              </w:rPr>
              <w:t>14,676,236,738.01</w:t>
            </w:r>
          </w:p>
        </w:tc>
        <w:tc>
          <w:tcPr>
            <w:tcW w:w="2339" w:type="dxa"/>
            <w:vAlign w:val="center"/>
          </w:tcPr>
          <w:p w:rsidR="00753756" w:rsidRPr="00224952" w:rsidRDefault="00753756" w:rsidP="00CB39C2">
            <w:pPr>
              <w:jc w:val="right"/>
              <w:rPr>
                <w:color w:val="000000"/>
                <w:szCs w:val="21"/>
              </w:rPr>
            </w:pPr>
            <w:r w:rsidRPr="00224952">
              <w:rPr>
                <w:szCs w:val="21"/>
              </w:rPr>
              <w:t>14,627,833,210.20</w:t>
            </w:r>
          </w:p>
        </w:tc>
        <w:tc>
          <w:tcPr>
            <w:tcW w:w="2340" w:type="dxa"/>
            <w:vAlign w:val="center"/>
          </w:tcPr>
          <w:p w:rsidR="00753756" w:rsidRPr="00224952" w:rsidRDefault="00753756" w:rsidP="00CB39C2">
            <w:pPr>
              <w:jc w:val="right"/>
              <w:rPr>
                <w:color w:val="000000"/>
                <w:szCs w:val="21"/>
              </w:rPr>
            </w:pPr>
            <w:r w:rsidRPr="00224952">
              <w:rPr>
                <w:szCs w:val="21"/>
              </w:rPr>
              <w:t>-48,403,527.81</w:t>
            </w:r>
          </w:p>
        </w:tc>
      </w:tr>
      <w:tr w:rsidR="00753756" w:rsidRPr="00224952" w:rsidTr="00EC2561">
        <w:trPr>
          <w:trHeight w:val="270"/>
          <w:jc w:val="center"/>
        </w:trPr>
        <w:tc>
          <w:tcPr>
            <w:tcW w:w="2268" w:type="dxa"/>
            <w:gridSpan w:val="2"/>
            <w:vAlign w:val="center"/>
          </w:tcPr>
          <w:p w:rsidR="00753756" w:rsidRPr="00224952" w:rsidRDefault="00753756" w:rsidP="00CB39C2">
            <w:pPr>
              <w:widowControl/>
              <w:rPr>
                <w:color w:val="000000"/>
                <w:kern w:val="0"/>
                <w:szCs w:val="21"/>
              </w:rPr>
            </w:pPr>
            <w:r w:rsidRPr="00224952">
              <w:rPr>
                <w:rFonts w:hint="eastAsia"/>
                <w:color w:val="000000"/>
                <w:kern w:val="0"/>
                <w:szCs w:val="21"/>
              </w:rPr>
              <w:t>资产支持证券</w:t>
            </w:r>
          </w:p>
        </w:tc>
        <w:tc>
          <w:tcPr>
            <w:tcW w:w="2339" w:type="dxa"/>
            <w:vAlign w:val="center"/>
          </w:tcPr>
          <w:p w:rsidR="00753756" w:rsidRPr="00224952" w:rsidRDefault="00753756" w:rsidP="00CB39C2">
            <w:pPr>
              <w:jc w:val="right"/>
              <w:rPr>
                <w:szCs w:val="21"/>
              </w:rPr>
            </w:pPr>
            <w:r w:rsidRPr="00224952">
              <w:rPr>
                <w:szCs w:val="21"/>
              </w:rPr>
              <w:t>444,651,377.53</w:t>
            </w:r>
          </w:p>
        </w:tc>
        <w:tc>
          <w:tcPr>
            <w:tcW w:w="2339" w:type="dxa"/>
            <w:vAlign w:val="center"/>
          </w:tcPr>
          <w:p w:rsidR="00753756" w:rsidRPr="00224952" w:rsidRDefault="00753756" w:rsidP="00CB39C2">
            <w:pPr>
              <w:jc w:val="right"/>
              <w:rPr>
                <w:szCs w:val="21"/>
              </w:rPr>
            </w:pPr>
            <w:r w:rsidRPr="00224952">
              <w:rPr>
                <w:szCs w:val="21"/>
              </w:rPr>
              <w:t>446,111,800.00</w:t>
            </w:r>
          </w:p>
        </w:tc>
        <w:tc>
          <w:tcPr>
            <w:tcW w:w="2340" w:type="dxa"/>
            <w:vAlign w:val="center"/>
          </w:tcPr>
          <w:p w:rsidR="00753756" w:rsidRPr="00224952" w:rsidRDefault="00753756" w:rsidP="00CB39C2">
            <w:pPr>
              <w:jc w:val="right"/>
              <w:rPr>
                <w:szCs w:val="21"/>
              </w:rPr>
            </w:pPr>
            <w:r w:rsidRPr="00224952">
              <w:rPr>
                <w:szCs w:val="21"/>
              </w:rPr>
              <w:t>1,460,422.47</w:t>
            </w:r>
          </w:p>
        </w:tc>
      </w:tr>
      <w:tr w:rsidR="00753756" w:rsidRPr="00224952" w:rsidTr="00EC2561">
        <w:trPr>
          <w:trHeight w:val="270"/>
          <w:jc w:val="center"/>
        </w:trPr>
        <w:tc>
          <w:tcPr>
            <w:tcW w:w="2268" w:type="dxa"/>
            <w:gridSpan w:val="2"/>
            <w:vAlign w:val="center"/>
          </w:tcPr>
          <w:p w:rsidR="00753756" w:rsidRPr="00224952" w:rsidRDefault="00753756" w:rsidP="00CB39C2">
            <w:pPr>
              <w:widowControl/>
              <w:rPr>
                <w:color w:val="000000"/>
                <w:kern w:val="0"/>
                <w:szCs w:val="21"/>
              </w:rPr>
            </w:pPr>
            <w:r w:rsidRPr="00224952">
              <w:rPr>
                <w:rFonts w:hint="eastAsia"/>
                <w:color w:val="000000"/>
                <w:kern w:val="0"/>
                <w:szCs w:val="21"/>
              </w:rPr>
              <w:t>基金</w:t>
            </w:r>
          </w:p>
        </w:tc>
        <w:tc>
          <w:tcPr>
            <w:tcW w:w="2339" w:type="dxa"/>
            <w:vAlign w:val="center"/>
          </w:tcPr>
          <w:p w:rsidR="00753756" w:rsidRPr="00224952" w:rsidRDefault="00753756" w:rsidP="00CB39C2">
            <w:pPr>
              <w:jc w:val="right"/>
              <w:rPr>
                <w:szCs w:val="21"/>
              </w:rPr>
            </w:pPr>
            <w:r w:rsidRPr="00224952">
              <w:rPr>
                <w:szCs w:val="21"/>
              </w:rPr>
              <w:t>-</w:t>
            </w:r>
          </w:p>
        </w:tc>
        <w:tc>
          <w:tcPr>
            <w:tcW w:w="2339" w:type="dxa"/>
            <w:vAlign w:val="center"/>
          </w:tcPr>
          <w:p w:rsidR="00753756" w:rsidRPr="00224952" w:rsidRDefault="00753756" w:rsidP="00CB39C2">
            <w:pPr>
              <w:jc w:val="right"/>
              <w:rPr>
                <w:szCs w:val="21"/>
              </w:rPr>
            </w:pPr>
            <w:r w:rsidRPr="00224952">
              <w:rPr>
                <w:szCs w:val="21"/>
              </w:rPr>
              <w:t>-</w:t>
            </w:r>
          </w:p>
        </w:tc>
        <w:tc>
          <w:tcPr>
            <w:tcW w:w="2340" w:type="dxa"/>
            <w:vAlign w:val="center"/>
          </w:tcPr>
          <w:p w:rsidR="00753756" w:rsidRPr="00224952" w:rsidRDefault="00753756" w:rsidP="00CB39C2">
            <w:pPr>
              <w:jc w:val="right"/>
              <w:rPr>
                <w:szCs w:val="21"/>
              </w:rPr>
            </w:pPr>
            <w:r w:rsidRPr="00224952">
              <w:rPr>
                <w:szCs w:val="21"/>
              </w:rPr>
              <w:t>-</w:t>
            </w:r>
          </w:p>
        </w:tc>
      </w:tr>
      <w:tr w:rsidR="00753756" w:rsidRPr="00224952" w:rsidTr="00EC2561">
        <w:trPr>
          <w:trHeight w:val="270"/>
          <w:jc w:val="center"/>
        </w:trPr>
        <w:tc>
          <w:tcPr>
            <w:tcW w:w="2268" w:type="dxa"/>
            <w:gridSpan w:val="2"/>
            <w:vAlign w:val="center"/>
          </w:tcPr>
          <w:p w:rsidR="00753756" w:rsidRPr="00224952" w:rsidRDefault="00753756" w:rsidP="00CB39C2">
            <w:pPr>
              <w:widowControl/>
              <w:rPr>
                <w:color w:val="000000"/>
                <w:kern w:val="0"/>
                <w:szCs w:val="21"/>
              </w:rPr>
            </w:pPr>
            <w:r w:rsidRPr="00224952">
              <w:rPr>
                <w:rFonts w:hint="eastAsia"/>
                <w:color w:val="000000"/>
                <w:kern w:val="0"/>
                <w:szCs w:val="21"/>
              </w:rPr>
              <w:t>其他</w:t>
            </w:r>
          </w:p>
        </w:tc>
        <w:tc>
          <w:tcPr>
            <w:tcW w:w="2339" w:type="dxa"/>
            <w:vAlign w:val="center"/>
          </w:tcPr>
          <w:p w:rsidR="00753756" w:rsidRPr="00224952" w:rsidRDefault="00753756" w:rsidP="00CB39C2">
            <w:pPr>
              <w:jc w:val="right"/>
              <w:rPr>
                <w:szCs w:val="21"/>
              </w:rPr>
            </w:pPr>
            <w:r w:rsidRPr="00224952">
              <w:rPr>
                <w:szCs w:val="21"/>
              </w:rPr>
              <w:t>-</w:t>
            </w:r>
          </w:p>
        </w:tc>
        <w:tc>
          <w:tcPr>
            <w:tcW w:w="2339" w:type="dxa"/>
            <w:vAlign w:val="center"/>
          </w:tcPr>
          <w:p w:rsidR="00753756" w:rsidRPr="00224952" w:rsidRDefault="00753756" w:rsidP="00CB39C2">
            <w:pPr>
              <w:jc w:val="right"/>
              <w:rPr>
                <w:szCs w:val="21"/>
              </w:rPr>
            </w:pPr>
            <w:r w:rsidRPr="00224952">
              <w:rPr>
                <w:szCs w:val="21"/>
              </w:rPr>
              <w:t>-</w:t>
            </w:r>
          </w:p>
        </w:tc>
        <w:tc>
          <w:tcPr>
            <w:tcW w:w="2340" w:type="dxa"/>
            <w:vAlign w:val="center"/>
          </w:tcPr>
          <w:p w:rsidR="00753756" w:rsidRPr="00224952" w:rsidRDefault="00753756" w:rsidP="00CB39C2">
            <w:pPr>
              <w:jc w:val="right"/>
              <w:rPr>
                <w:szCs w:val="21"/>
              </w:rPr>
            </w:pPr>
            <w:r w:rsidRPr="00224952">
              <w:rPr>
                <w:szCs w:val="21"/>
              </w:rPr>
              <w:t>-</w:t>
            </w:r>
          </w:p>
        </w:tc>
      </w:tr>
      <w:tr w:rsidR="00753756" w:rsidRPr="00224952" w:rsidTr="00EC2561">
        <w:trPr>
          <w:trHeight w:val="270"/>
          <w:jc w:val="center"/>
        </w:trPr>
        <w:tc>
          <w:tcPr>
            <w:tcW w:w="2268" w:type="dxa"/>
            <w:gridSpan w:val="2"/>
            <w:vAlign w:val="center"/>
          </w:tcPr>
          <w:p w:rsidR="00753756" w:rsidRPr="00224952" w:rsidRDefault="00753756" w:rsidP="00CB39C2">
            <w:pPr>
              <w:widowControl/>
              <w:jc w:val="center"/>
              <w:rPr>
                <w:color w:val="000000"/>
                <w:kern w:val="0"/>
                <w:szCs w:val="21"/>
              </w:rPr>
            </w:pPr>
            <w:r w:rsidRPr="00224952">
              <w:rPr>
                <w:rFonts w:hint="eastAsia"/>
                <w:color w:val="000000"/>
                <w:kern w:val="0"/>
                <w:szCs w:val="21"/>
              </w:rPr>
              <w:t>合计</w:t>
            </w:r>
          </w:p>
        </w:tc>
        <w:tc>
          <w:tcPr>
            <w:tcW w:w="2339" w:type="dxa"/>
            <w:vAlign w:val="center"/>
          </w:tcPr>
          <w:p w:rsidR="00753756" w:rsidRPr="00224952" w:rsidRDefault="00753756" w:rsidP="00CB39C2">
            <w:pPr>
              <w:jc w:val="right"/>
              <w:rPr>
                <w:szCs w:val="21"/>
              </w:rPr>
            </w:pPr>
            <w:r w:rsidRPr="00224952">
              <w:rPr>
                <w:szCs w:val="21"/>
              </w:rPr>
              <w:t>17,476,258,719.59</w:t>
            </w:r>
          </w:p>
        </w:tc>
        <w:tc>
          <w:tcPr>
            <w:tcW w:w="2339" w:type="dxa"/>
            <w:vAlign w:val="center"/>
          </w:tcPr>
          <w:p w:rsidR="00753756" w:rsidRPr="00224952" w:rsidRDefault="00753756" w:rsidP="00CB39C2">
            <w:pPr>
              <w:jc w:val="right"/>
              <w:rPr>
                <w:szCs w:val="21"/>
              </w:rPr>
            </w:pPr>
            <w:r w:rsidRPr="00224952">
              <w:rPr>
                <w:szCs w:val="21"/>
              </w:rPr>
              <w:t>17,850,518,378.69</w:t>
            </w:r>
          </w:p>
        </w:tc>
        <w:tc>
          <w:tcPr>
            <w:tcW w:w="2340" w:type="dxa"/>
            <w:vAlign w:val="center"/>
          </w:tcPr>
          <w:p w:rsidR="00753756" w:rsidRPr="00224952" w:rsidRDefault="00753756" w:rsidP="00CB39C2">
            <w:pPr>
              <w:jc w:val="right"/>
              <w:rPr>
                <w:szCs w:val="21"/>
              </w:rPr>
            </w:pPr>
            <w:r w:rsidRPr="00224952">
              <w:rPr>
                <w:szCs w:val="21"/>
              </w:rPr>
              <w:t>374,259,659.10</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6.4.7.3 </w:t>
      </w:r>
      <w:r w:rsidRPr="00E76B2D">
        <w:rPr>
          <w:rFonts w:ascii="宋体" w:hAnsi="宋体" w:hint="eastAsia"/>
          <w:b/>
          <w:bCs/>
          <w:color w:val="000000"/>
          <w:szCs w:val="21"/>
        </w:rPr>
        <w:t>衍生金融资产</w:t>
      </w:r>
      <w:r w:rsidRPr="00E76B2D">
        <w:rPr>
          <w:rFonts w:ascii="宋体" w:hAnsi="宋体"/>
          <w:b/>
          <w:bCs/>
          <w:color w:val="000000"/>
          <w:szCs w:val="21"/>
        </w:rPr>
        <w:t>/</w:t>
      </w:r>
      <w:r w:rsidRPr="00E76B2D">
        <w:rPr>
          <w:rFonts w:ascii="宋体" w:hAnsi="宋体" w:hint="eastAsia"/>
          <w:b/>
          <w:bCs/>
          <w:color w:val="000000"/>
          <w:szCs w:val="21"/>
        </w:rPr>
        <w:t>负债</w:t>
      </w:r>
    </w:p>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本基金本报告期末无衍生金融资产</w:t>
      </w:r>
      <w:r w:rsidRPr="00224952">
        <w:rPr>
          <w:kern w:val="0"/>
          <w:szCs w:val="21"/>
        </w:rPr>
        <w:t>/</w:t>
      </w:r>
      <w:r w:rsidRPr="00224952">
        <w:rPr>
          <w:kern w:val="0"/>
          <w:szCs w:val="21"/>
        </w:rPr>
        <w:t>负债。</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6.4.7.4 </w:t>
      </w:r>
      <w:r w:rsidRPr="00E76B2D">
        <w:rPr>
          <w:rFonts w:ascii="宋体" w:hAnsi="宋体" w:hint="eastAsia"/>
          <w:b/>
          <w:bCs/>
          <w:color w:val="000000"/>
          <w:szCs w:val="21"/>
        </w:rPr>
        <w:t>买入返售金融资产</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6.4.7.4.1 </w:t>
      </w:r>
      <w:r w:rsidRPr="00E76B2D">
        <w:rPr>
          <w:rFonts w:ascii="宋体" w:hAnsi="宋体" w:hint="eastAsia"/>
          <w:b/>
          <w:bCs/>
          <w:color w:val="000000"/>
          <w:szCs w:val="21"/>
        </w:rPr>
        <w:t>各项买入返售金融资产期末余额</w:t>
      </w:r>
    </w:p>
    <w:p w:rsidR="00E30109" w:rsidRPr="00E56272" w:rsidRDefault="00E30109" w:rsidP="00E56272">
      <w:pPr>
        <w:tabs>
          <w:tab w:val="left" w:pos="426"/>
        </w:tabs>
        <w:spacing w:line="360" w:lineRule="auto"/>
        <w:ind w:firstLineChars="200" w:firstLine="420"/>
        <w:rPr>
          <w:kern w:val="0"/>
          <w:szCs w:val="21"/>
        </w:rPr>
      </w:pPr>
      <w:r w:rsidRPr="00E56272">
        <w:rPr>
          <w:kern w:val="0"/>
          <w:szCs w:val="21"/>
        </w:rPr>
        <w:t>本基金本报告期末无买入返售金融资产。</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6.4.7.4.2 </w:t>
      </w:r>
      <w:r w:rsidRPr="00E76B2D">
        <w:rPr>
          <w:rFonts w:ascii="宋体" w:hAnsi="宋体" w:hint="eastAsia"/>
          <w:b/>
          <w:bCs/>
          <w:color w:val="000000"/>
          <w:szCs w:val="21"/>
        </w:rPr>
        <w:t>期末买断式逆回购交易中取得的债券</w:t>
      </w:r>
    </w:p>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本基金本报告期末无买断式逆回购交易中取得的债券。</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6.4.7.5 </w:t>
      </w:r>
      <w:r w:rsidRPr="00E76B2D">
        <w:rPr>
          <w:rFonts w:ascii="宋体" w:hAnsi="宋体" w:hint="eastAsia"/>
          <w:b/>
          <w:bCs/>
          <w:color w:val="000000"/>
          <w:szCs w:val="21"/>
        </w:rPr>
        <w:t>应收利息</w:t>
      </w:r>
    </w:p>
    <w:p w:rsidR="00AD3C27" w:rsidRDefault="00AD3C27" w:rsidP="00AD3C27">
      <w:pPr>
        <w:wordWrap w:val="0"/>
        <w:spacing w:line="360" w:lineRule="auto"/>
        <w:jc w:val="right"/>
        <w:rPr>
          <w:color w:val="000000"/>
          <w:szCs w:val="21"/>
        </w:rPr>
      </w:pPr>
      <w:r>
        <w:rPr>
          <w:rFonts w:hint="eastAsia"/>
          <w:color w:val="000000"/>
          <w:szCs w:val="21"/>
        </w:rPr>
        <w:t>单位：人民币元</w:t>
      </w:r>
    </w:p>
    <w:tbl>
      <w:tblPr>
        <w:tblW w:w="9233"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03"/>
        <w:gridCol w:w="5530"/>
      </w:tblGrid>
      <w:tr w:rsidR="00AD3C27" w:rsidTr="00503D1B">
        <w:trPr>
          <w:trHeight w:val="330"/>
        </w:trPr>
        <w:tc>
          <w:tcPr>
            <w:tcW w:w="3703" w:type="dxa"/>
            <w:vAlign w:val="center"/>
            <w:hideMark/>
          </w:tcPr>
          <w:p w:rsidR="00AD3C27" w:rsidRDefault="00AD3C27">
            <w:pPr>
              <w:jc w:val="center"/>
              <w:rPr>
                <w:szCs w:val="21"/>
              </w:rPr>
            </w:pPr>
            <w:r>
              <w:rPr>
                <w:rFonts w:hint="eastAsia"/>
                <w:szCs w:val="21"/>
              </w:rPr>
              <w:t>项目</w:t>
            </w:r>
          </w:p>
        </w:tc>
        <w:tc>
          <w:tcPr>
            <w:tcW w:w="5530" w:type="dxa"/>
            <w:vAlign w:val="center"/>
            <w:hideMark/>
          </w:tcPr>
          <w:p w:rsidR="00AD3C27" w:rsidRDefault="00AD3C27">
            <w:pPr>
              <w:jc w:val="center"/>
              <w:rPr>
                <w:kern w:val="0"/>
                <w:szCs w:val="21"/>
              </w:rPr>
            </w:pPr>
            <w:r>
              <w:rPr>
                <w:rFonts w:hint="eastAsia"/>
                <w:kern w:val="0"/>
                <w:szCs w:val="21"/>
              </w:rPr>
              <w:t>本期末</w:t>
            </w:r>
          </w:p>
          <w:p w:rsidR="00AD3C27" w:rsidRDefault="00AD3C27">
            <w:pPr>
              <w:jc w:val="center"/>
              <w:rPr>
                <w:szCs w:val="21"/>
              </w:rPr>
            </w:pPr>
            <w:r>
              <w:rPr>
                <w:szCs w:val="21"/>
              </w:rPr>
              <w:t>2020</w:t>
            </w:r>
            <w:r>
              <w:rPr>
                <w:szCs w:val="21"/>
              </w:rPr>
              <w:t>年</w:t>
            </w:r>
            <w:r>
              <w:rPr>
                <w:szCs w:val="21"/>
              </w:rPr>
              <w:t>6</w:t>
            </w:r>
            <w:r>
              <w:rPr>
                <w:szCs w:val="21"/>
              </w:rPr>
              <w:t>月</w:t>
            </w:r>
            <w:r>
              <w:rPr>
                <w:szCs w:val="21"/>
              </w:rPr>
              <w:t>30</w:t>
            </w:r>
            <w:r>
              <w:rPr>
                <w:szCs w:val="21"/>
              </w:rPr>
              <w:t>日</w:t>
            </w:r>
          </w:p>
        </w:tc>
      </w:tr>
      <w:tr w:rsidR="00AD3C27" w:rsidTr="00503D1B">
        <w:trPr>
          <w:trHeight w:val="257"/>
        </w:trPr>
        <w:tc>
          <w:tcPr>
            <w:tcW w:w="3703" w:type="dxa"/>
            <w:vAlign w:val="center"/>
            <w:hideMark/>
          </w:tcPr>
          <w:p w:rsidR="00AD3C27" w:rsidRDefault="00AD3C27">
            <w:pPr>
              <w:rPr>
                <w:szCs w:val="21"/>
              </w:rPr>
            </w:pPr>
            <w:r>
              <w:rPr>
                <w:rFonts w:hint="eastAsia"/>
                <w:szCs w:val="21"/>
              </w:rPr>
              <w:t>应收活期存款利息</w:t>
            </w:r>
          </w:p>
        </w:tc>
        <w:tc>
          <w:tcPr>
            <w:tcW w:w="5530" w:type="dxa"/>
            <w:vAlign w:val="center"/>
            <w:hideMark/>
          </w:tcPr>
          <w:p w:rsidR="00AD3C27" w:rsidRDefault="00AD3C27">
            <w:pPr>
              <w:jc w:val="right"/>
              <w:rPr>
                <w:szCs w:val="21"/>
              </w:rPr>
            </w:pPr>
            <w:r>
              <w:rPr>
                <w:szCs w:val="21"/>
              </w:rPr>
              <w:t>4,586.68</w:t>
            </w:r>
          </w:p>
        </w:tc>
      </w:tr>
      <w:tr w:rsidR="00AD3C27" w:rsidTr="00503D1B">
        <w:trPr>
          <w:trHeight w:val="223"/>
        </w:trPr>
        <w:tc>
          <w:tcPr>
            <w:tcW w:w="3703" w:type="dxa"/>
            <w:vAlign w:val="center"/>
            <w:hideMark/>
          </w:tcPr>
          <w:p w:rsidR="00AD3C27" w:rsidRDefault="00AD3C27">
            <w:pPr>
              <w:rPr>
                <w:szCs w:val="21"/>
              </w:rPr>
            </w:pPr>
            <w:r>
              <w:rPr>
                <w:rFonts w:hint="eastAsia"/>
                <w:szCs w:val="21"/>
              </w:rPr>
              <w:t>应收定期存款利息</w:t>
            </w:r>
          </w:p>
        </w:tc>
        <w:tc>
          <w:tcPr>
            <w:tcW w:w="5530" w:type="dxa"/>
            <w:vAlign w:val="center"/>
            <w:hideMark/>
          </w:tcPr>
          <w:p w:rsidR="00AD3C27" w:rsidRDefault="00AD3C27">
            <w:pPr>
              <w:jc w:val="right"/>
              <w:rPr>
                <w:szCs w:val="21"/>
              </w:rPr>
            </w:pPr>
            <w:r>
              <w:rPr>
                <w:szCs w:val="21"/>
              </w:rPr>
              <w:t>-</w:t>
            </w:r>
          </w:p>
        </w:tc>
      </w:tr>
      <w:tr w:rsidR="00AD3C27" w:rsidTr="00503D1B">
        <w:trPr>
          <w:trHeight w:val="223"/>
        </w:trPr>
        <w:tc>
          <w:tcPr>
            <w:tcW w:w="3703" w:type="dxa"/>
            <w:vAlign w:val="center"/>
            <w:hideMark/>
          </w:tcPr>
          <w:p w:rsidR="00AD3C27" w:rsidRDefault="00AD3C27">
            <w:pPr>
              <w:rPr>
                <w:szCs w:val="21"/>
              </w:rPr>
            </w:pPr>
            <w:r>
              <w:rPr>
                <w:rFonts w:hint="eastAsia"/>
                <w:szCs w:val="21"/>
              </w:rPr>
              <w:t>应收其他存款利息</w:t>
            </w:r>
          </w:p>
        </w:tc>
        <w:tc>
          <w:tcPr>
            <w:tcW w:w="5530" w:type="dxa"/>
            <w:vAlign w:val="center"/>
            <w:hideMark/>
          </w:tcPr>
          <w:p w:rsidR="00AD3C27" w:rsidRDefault="00AD3C27">
            <w:pPr>
              <w:jc w:val="right"/>
              <w:rPr>
                <w:szCs w:val="21"/>
              </w:rPr>
            </w:pPr>
            <w:r>
              <w:rPr>
                <w:szCs w:val="21"/>
              </w:rPr>
              <w:t>-</w:t>
            </w:r>
          </w:p>
        </w:tc>
      </w:tr>
      <w:tr w:rsidR="00AD3C27" w:rsidTr="00503D1B">
        <w:trPr>
          <w:trHeight w:val="223"/>
        </w:trPr>
        <w:tc>
          <w:tcPr>
            <w:tcW w:w="3703" w:type="dxa"/>
            <w:vAlign w:val="center"/>
            <w:hideMark/>
          </w:tcPr>
          <w:p w:rsidR="00AD3C27" w:rsidRDefault="00AD3C27">
            <w:pPr>
              <w:rPr>
                <w:szCs w:val="21"/>
              </w:rPr>
            </w:pPr>
            <w:r>
              <w:rPr>
                <w:rFonts w:hint="eastAsia"/>
                <w:szCs w:val="21"/>
              </w:rPr>
              <w:t>应收结算备付金利息</w:t>
            </w:r>
          </w:p>
        </w:tc>
        <w:tc>
          <w:tcPr>
            <w:tcW w:w="5530" w:type="dxa"/>
            <w:vAlign w:val="center"/>
            <w:hideMark/>
          </w:tcPr>
          <w:p w:rsidR="00AD3C27" w:rsidRDefault="00AD3C27">
            <w:pPr>
              <w:jc w:val="right"/>
              <w:rPr>
                <w:szCs w:val="21"/>
              </w:rPr>
            </w:pPr>
            <w:r>
              <w:rPr>
                <w:szCs w:val="21"/>
              </w:rPr>
              <w:t>125,403.03</w:t>
            </w:r>
          </w:p>
        </w:tc>
      </w:tr>
      <w:tr w:rsidR="00AD3C27" w:rsidTr="00503D1B">
        <w:trPr>
          <w:trHeight w:val="269"/>
        </w:trPr>
        <w:tc>
          <w:tcPr>
            <w:tcW w:w="3703" w:type="dxa"/>
            <w:vAlign w:val="center"/>
            <w:hideMark/>
          </w:tcPr>
          <w:p w:rsidR="00AD3C27" w:rsidRDefault="00AD3C27">
            <w:pPr>
              <w:rPr>
                <w:szCs w:val="21"/>
              </w:rPr>
            </w:pPr>
            <w:r>
              <w:rPr>
                <w:rFonts w:hint="eastAsia"/>
                <w:szCs w:val="21"/>
              </w:rPr>
              <w:t>应收债券利息</w:t>
            </w:r>
          </w:p>
        </w:tc>
        <w:tc>
          <w:tcPr>
            <w:tcW w:w="5530" w:type="dxa"/>
            <w:vAlign w:val="center"/>
            <w:hideMark/>
          </w:tcPr>
          <w:p w:rsidR="00AD3C27" w:rsidRDefault="00AD3C27">
            <w:pPr>
              <w:jc w:val="right"/>
              <w:rPr>
                <w:szCs w:val="21"/>
              </w:rPr>
            </w:pPr>
            <w:r>
              <w:rPr>
                <w:szCs w:val="21"/>
              </w:rPr>
              <w:t>224,108,632.18</w:t>
            </w:r>
          </w:p>
        </w:tc>
      </w:tr>
      <w:tr w:rsidR="00AD3C27" w:rsidTr="00503D1B">
        <w:trPr>
          <w:trHeight w:val="287"/>
        </w:trPr>
        <w:tc>
          <w:tcPr>
            <w:tcW w:w="3703" w:type="dxa"/>
            <w:vAlign w:val="bottom"/>
            <w:hideMark/>
          </w:tcPr>
          <w:p w:rsidR="00AD3C27" w:rsidRDefault="00AD3C27">
            <w:pPr>
              <w:rPr>
                <w:rFonts w:eastAsiaTheme="minorEastAsia"/>
                <w:szCs w:val="21"/>
              </w:rPr>
            </w:pPr>
            <w:r>
              <w:rPr>
                <w:rFonts w:eastAsiaTheme="minorEastAsia" w:hint="eastAsia"/>
                <w:szCs w:val="21"/>
              </w:rPr>
              <w:t>应收资产支持证券利息</w:t>
            </w:r>
          </w:p>
        </w:tc>
        <w:tc>
          <w:tcPr>
            <w:tcW w:w="5530" w:type="dxa"/>
            <w:hideMark/>
          </w:tcPr>
          <w:p w:rsidR="00AD3C27" w:rsidRDefault="00AD3C27">
            <w:pPr>
              <w:jc w:val="right"/>
              <w:rPr>
                <w:rFonts w:eastAsiaTheme="minorEastAsia"/>
                <w:szCs w:val="21"/>
              </w:rPr>
            </w:pPr>
            <w:r>
              <w:rPr>
                <w:rFonts w:eastAsiaTheme="minorEastAsia"/>
                <w:szCs w:val="21"/>
              </w:rPr>
              <w:t>4,877,023.36</w:t>
            </w:r>
          </w:p>
        </w:tc>
      </w:tr>
      <w:tr w:rsidR="00AD3C27" w:rsidTr="00503D1B">
        <w:trPr>
          <w:trHeight w:val="287"/>
        </w:trPr>
        <w:tc>
          <w:tcPr>
            <w:tcW w:w="3703" w:type="dxa"/>
            <w:vAlign w:val="center"/>
            <w:hideMark/>
          </w:tcPr>
          <w:p w:rsidR="00AD3C27" w:rsidRDefault="00AD3C27">
            <w:pPr>
              <w:rPr>
                <w:szCs w:val="21"/>
              </w:rPr>
            </w:pPr>
            <w:r>
              <w:rPr>
                <w:rFonts w:hint="eastAsia"/>
                <w:szCs w:val="21"/>
              </w:rPr>
              <w:t>应收买入返售证券利息</w:t>
            </w:r>
          </w:p>
        </w:tc>
        <w:tc>
          <w:tcPr>
            <w:tcW w:w="5530" w:type="dxa"/>
            <w:vAlign w:val="center"/>
            <w:hideMark/>
          </w:tcPr>
          <w:p w:rsidR="00AD3C27" w:rsidRDefault="00AD3C27">
            <w:pPr>
              <w:jc w:val="right"/>
              <w:rPr>
                <w:szCs w:val="21"/>
              </w:rPr>
            </w:pPr>
            <w:r>
              <w:rPr>
                <w:szCs w:val="21"/>
              </w:rPr>
              <w:t>-</w:t>
            </w:r>
          </w:p>
        </w:tc>
      </w:tr>
      <w:tr w:rsidR="00AD3C27" w:rsidTr="00503D1B">
        <w:trPr>
          <w:trHeight w:val="305"/>
        </w:trPr>
        <w:tc>
          <w:tcPr>
            <w:tcW w:w="3703" w:type="dxa"/>
            <w:vAlign w:val="center"/>
            <w:hideMark/>
          </w:tcPr>
          <w:p w:rsidR="00AD3C27" w:rsidRDefault="00AD3C27">
            <w:pPr>
              <w:rPr>
                <w:szCs w:val="21"/>
              </w:rPr>
            </w:pPr>
            <w:r>
              <w:rPr>
                <w:rFonts w:hint="eastAsia"/>
                <w:szCs w:val="21"/>
              </w:rPr>
              <w:t>应收申购款利息</w:t>
            </w:r>
          </w:p>
        </w:tc>
        <w:tc>
          <w:tcPr>
            <w:tcW w:w="5530" w:type="dxa"/>
            <w:vAlign w:val="center"/>
            <w:hideMark/>
          </w:tcPr>
          <w:p w:rsidR="00AD3C27" w:rsidRDefault="00AD3C27">
            <w:pPr>
              <w:jc w:val="right"/>
              <w:rPr>
                <w:szCs w:val="21"/>
              </w:rPr>
            </w:pPr>
            <w:r>
              <w:rPr>
                <w:szCs w:val="21"/>
              </w:rPr>
              <w:t>-</w:t>
            </w:r>
          </w:p>
        </w:tc>
      </w:tr>
      <w:tr w:rsidR="00AD3C27" w:rsidTr="00503D1B">
        <w:trPr>
          <w:trHeight w:val="305"/>
        </w:trPr>
        <w:tc>
          <w:tcPr>
            <w:tcW w:w="3703" w:type="dxa"/>
            <w:vAlign w:val="center"/>
            <w:hideMark/>
          </w:tcPr>
          <w:p w:rsidR="00AD3C27" w:rsidRDefault="00AD3C27">
            <w:pPr>
              <w:rPr>
                <w:szCs w:val="21"/>
              </w:rPr>
            </w:pPr>
            <w:r>
              <w:rPr>
                <w:rFonts w:hint="eastAsia"/>
                <w:szCs w:val="21"/>
              </w:rPr>
              <w:t>应收黄金合约拆借孳息</w:t>
            </w:r>
          </w:p>
        </w:tc>
        <w:tc>
          <w:tcPr>
            <w:tcW w:w="5530" w:type="dxa"/>
            <w:vAlign w:val="center"/>
            <w:hideMark/>
          </w:tcPr>
          <w:p w:rsidR="00AD3C27" w:rsidRDefault="00AD3C27">
            <w:pPr>
              <w:jc w:val="right"/>
              <w:rPr>
                <w:szCs w:val="21"/>
              </w:rPr>
            </w:pPr>
            <w:r>
              <w:rPr>
                <w:szCs w:val="21"/>
              </w:rPr>
              <w:t>-</w:t>
            </w:r>
          </w:p>
        </w:tc>
      </w:tr>
      <w:tr w:rsidR="00F8271F" w:rsidTr="00503D1B">
        <w:trPr>
          <w:trHeight w:val="305"/>
        </w:trPr>
        <w:tc>
          <w:tcPr>
            <w:tcW w:w="3703" w:type="dxa"/>
            <w:vAlign w:val="center"/>
          </w:tcPr>
          <w:p w:rsidR="00F8271F" w:rsidRPr="00540ACF" w:rsidRDefault="00F8271F" w:rsidP="00AC7FAD">
            <w:pPr>
              <w:rPr>
                <w:rFonts w:eastAsiaTheme="minorEastAsia"/>
                <w:szCs w:val="21"/>
              </w:rPr>
            </w:pPr>
            <w:r w:rsidRPr="00540ACF">
              <w:rPr>
                <w:rFonts w:eastAsiaTheme="minorEastAsia"/>
                <w:szCs w:val="21"/>
              </w:rPr>
              <w:t>应收出借证券利息</w:t>
            </w:r>
          </w:p>
        </w:tc>
        <w:tc>
          <w:tcPr>
            <w:tcW w:w="5530" w:type="dxa"/>
            <w:vAlign w:val="center"/>
          </w:tcPr>
          <w:p w:rsidR="00F8271F" w:rsidRPr="00540ACF" w:rsidRDefault="00F8271F" w:rsidP="00AC7FAD">
            <w:pPr>
              <w:jc w:val="right"/>
              <w:rPr>
                <w:rFonts w:eastAsiaTheme="minorEastAsia"/>
                <w:szCs w:val="21"/>
              </w:rPr>
            </w:pPr>
            <w:r w:rsidRPr="00540ACF">
              <w:rPr>
                <w:rFonts w:eastAsiaTheme="minorEastAsia"/>
                <w:szCs w:val="21"/>
              </w:rPr>
              <w:t>-</w:t>
            </w:r>
          </w:p>
        </w:tc>
      </w:tr>
      <w:tr w:rsidR="00AD3C27" w:rsidTr="00503D1B">
        <w:trPr>
          <w:trHeight w:val="305"/>
        </w:trPr>
        <w:tc>
          <w:tcPr>
            <w:tcW w:w="3703" w:type="dxa"/>
            <w:vAlign w:val="center"/>
            <w:hideMark/>
          </w:tcPr>
          <w:p w:rsidR="00AD3C27" w:rsidRDefault="00AD3C27">
            <w:pPr>
              <w:rPr>
                <w:szCs w:val="21"/>
              </w:rPr>
            </w:pPr>
            <w:r>
              <w:rPr>
                <w:rFonts w:hint="eastAsia"/>
                <w:szCs w:val="21"/>
              </w:rPr>
              <w:t>其他</w:t>
            </w:r>
          </w:p>
        </w:tc>
        <w:tc>
          <w:tcPr>
            <w:tcW w:w="5530" w:type="dxa"/>
            <w:vAlign w:val="center"/>
            <w:hideMark/>
          </w:tcPr>
          <w:p w:rsidR="00AD3C27" w:rsidRDefault="00AD3C27">
            <w:pPr>
              <w:jc w:val="right"/>
              <w:rPr>
                <w:szCs w:val="21"/>
              </w:rPr>
            </w:pPr>
            <w:r>
              <w:rPr>
                <w:szCs w:val="21"/>
              </w:rPr>
              <w:t>592.47</w:t>
            </w:r>
          </w:p>
        </w:tc>
      </w:tr>
      <w:tr w:rsidR="00AD3C27" w:rsidTr="00503D1B">
        <w:trPr>
          <w:trHeight w:val="330"/>
        </w:trPr>
        <w:tc>
          <w:tcPr>
            <w:tcW w:w="3703" w:type="dxa"/>
            <w:vAlign w:val="center"/>
            <w:hideMark/>
          </w:tcPr>
          <w:p w:rsidR="00AD3C27" w:rsidRDefault="00AD3C27">
            <w:pPr>
              <w:jc w:val="center"/>
              <w:rPr>
                <w:szCs w:val="21"/>
              </w:rPr>
            </w:pPr>
            <w:r>
              <w:rPr>
                <w:rFonts w:hint="eastAsia"/>
                <w:szCs w:val="21"/>
              </w:rPr>
              <w:t>合计</w:t>
            </w:r>
          </w:p>
        </w:tc>
        <w:tc>
          <w:tcPr>
            <w:tcW w:w="5530" w:type="dxa"/>
            <w:vAlign w:val="center"/>
            <w:hideMark/>
          </w:tcPr>
          <w:p w:rsidR="00AD3C27" w:rsidRDefault="00AD3C27">
            <w:pPr>
              <w:jc w:val="right"/>
              <w:rPr>
                <w:szCs w:val="21"/>
              </w:rPr>
            </w:pPr>
            <w:r>
              <w:rPr>
                <w:szCs w:val="21"/>
              </w:rPr>
              <w:t>229,116,237.72</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6.4.7.6 </w:t>
      </w:r>
      <w:r w:rsidRPr="00E76B2D">
        <w:rPr>
          <w:rFonts w:ascii="宋体" w:hAnsi="宋体" w:hint="eastAsia"/>
          <w:b/>
          <w:bCs/>
          <w:color w:val="000000"/>
          <w:szCs w:val="21"/>
        </w:rPr>
        <w:t>其他资产</w:t>
      </w:r>
    </w:p>
    <w:p w:rsidR="00753756" w:rsidRPr="00224952" w:rsidRDefault="00753756" w:rsidP="008971E9">
      <w:pPr>
        <w:autoSpaceDE w:val="0"/>
        <w:autoSpaceDN w:val="0"/>
        <w:adjustRightInd w:val="0"/>
        <w:spacing w:before="29" w:line="288" w:lineRule="auto"/>
        <w:ind w:left="15"/>
        <w:jc w:val="right"/>
        <w:rPr>
          <w:color w:val="000000"/>
          <w:szCs w:val="21"/>
        </w:rPr>
      </w:pPr>
      <w:r w:rsidRPr="00224952">
        <w:rPr>
          <w:rFonts w:hint="eastAsia"/>
          <w:color w:val="000000"/>
          <w:szCs w:val="21"/>
        </w:rPr>
        <w:t>单位：人民币元</w:t>
      </w:r>
    </w:p>
    <w:tbl>
      <w:tblPr>
        <w:tblW w:w="9229"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01"/>
        <w:gridCol w:w="5528"/>
      </w:tblGrid>
      <w:tr w:rsidR="00753756" w:rsidRPr="00224952" w:rsidTr="00EC2561">
        <w:trPr>
          <w:trHeight w:val="330"/>
        </w:trPr>
        <w:tc>
          <w:tcPr>
            <w:tcW w:w="3701" w:type="dxa"/>
            <w:vAlign w:val="center"/>
          </w:tcPr>
          <w:p w:rsidR="00753756" w:rsidRPr="00224952" w:rsidRDefault="00753756" w:rsidP="0070173B">
            <w:pPr>
              <w:jc w:val="center"/>
              <w:rPr>
                <w:szCs w:val="21"/>
              </w:rPr>
            </w:pPr>
            <w:r w:rsidRPr="00224952">
              <w:rPr>
                <w:rFonts w:hint="eastAsia"/>
                <w:szCs w:val="21"/>
              </w:rPr>
              <w:t>项目</w:t>
            </w:r>
          </w:p>
        </w:tc>
        <w:tc>
          <w:tcPr>
            <w:tcW w:w="5528" w:type="dxa"/>
            <w:vAlign w:val="center"/>
          </w:tcPr>
          <w:p w:rsidR="00753756" w:rsidRPr="00224952" w:rsidRDefault="00753756" w:rsidP="0070173B">
            <w:pPr>
              <w:jc w:val="center"/>
              <w:rPr>
                <w:kern w:val="0"/>
                <w:szCs w:val="21"/>
              </w:rPr>
            </w:pPr>
            <w:r w:rsidRPr="00224952">
              <w:rPr>
                <w:rFonts w:hint="eastAsia"/>
                <w:kern w:val="0"/>
                <w:szCs w:val="21"/>
              </w:rPr>
              <w:t>本期末</w:t>
            </w:r>
          </w:p>
          <w:p w:rsidR="00753756" w:rsidRPr="00224952" w:rsidRDefault="00753756" w:rsidP="0070173B">
            <w:pPr>
              <w:jc w:val="center"/>
              <w:rPr>
                <w:szCs w:val="21"/>
              </w:rPr>
            </w:pPr>
            <w:r w:rsidRPr="00224952">
              <w:rPr>
                <w:szCs w:val="21"/>
              </w:rPr>
              <w:t>2020</w:t>
            </w:r>
            <w:r w:rsidRPr="00224952">
              <w:rPr>
                <w:szCs w:val="21"/>
              </w:rPr>
              <w:t>年</w:t>
            </w:r>
            <w:r w:rsidRPr="00224952">
              <w:rPr>
                <w:szCs w:val="21"/>
              </w:rPr>
              <w:t>6</w:t>
            </w:r>
            <w:r w:rsidRPr="00224952">
              <w:rPr>
                <w:szCs w:val="21"/>
              </w:rPr>
              <w:t>月</w:t>
            </w:r>
            <w:r w:rsidRPr="00224952">
              <w:rPr>
                <w:szCs w:val="21"/>
              </w:rPr>
              <w:t>30</w:t>
            </w:r>
            <w:r w:rsidRPr="00224952">
              <w:rPr>
                <w:szCs w:val="21"/>
              </w:rPr>
              <w:t>日</w:t>
            </w:r>
          </w:p>
        </w:tc>
      </w:tr>
      <w:tr w:rsidR="00753756" w:rsidRPr="00224952" w:rsidTr="00EC2561">
        <w:trPr>
          <w:trHeight w:val="325"/>
        </w:trPr>
        <w:tc>
          <w:tcPr>
            <w:tcW w:w="3701" w:type="dxa"/>
            <w:vAlign w:val="center"/>
          </w:tcPr>
          <w:p w:rsidR="00753756" w:rsidRPr="00224952" w:rsidRDefault="00753756" w:rsidP="0070173B">
            <w:pPr>
              <w:rPr>
                <w:szCs w:val="21"/>
              </w:rPr>
            </w:pPr>
            <w:r w:rsidRPr="00224952">
              <w:rPr>
                <w:rFonts w:hint="eastAsia"/>
                <w:szCs w:val="21"/>
              </w:rPr>
              <w:t>其他应收款</w:t>
            </w:r>
          </w:p>
        </w:tc>
        <w:tc>
          <w:tcPr>
            <w:tcW w:w="5528" w:type="dxa"/>
            <w:vAlign w:val="center"/>
          </w:tcPr>
          <w:p w:rsidR="00753756" w:rsidRPr="00224952" w:rsidRDefault="00753756" w:rsidP="0070173B">
            <w:pPr>
              <w:jc w:val="right"/>
              <w:rPr>
                <w:szCs w:val="21"/>
              </w:rPr>
            </w:pPr>
            <w:r w:rsidRPr="00224952">
              <w:rPr>
                <w:szCs w:val="21"/>
              </w:rPr>
              <w:t>600.00</w:t>
            </w:r>
          </w:p>
        </w:tc>
      </w:tr>
      <w:tr w:rsidR="00753756" w:rsidRPr="00224952" w:rsidTr="00EC2561">
        <w:trPr>
          <w:trHeight w:val="287"/>
        </w:trPr>
        <w:tc>
          <w:tcPr>
            <w:tcW w:w="3701" w:type="dxa"/>
            <w:vAlign w:val="center"/>
          </w:tcPr>
          <w:p w:rsidR="00753756" w:rsidRPr="00224952" w:rsidRDefault="00753756" w:rsidP="0070173B">
            <w:pPr>
              <w:rPr>
                <w:szCs w:val="21"/>
              </w:rPr>
            </w:pPr>
            <w:r w:rsidRPr="00224952">
              <w:rPr>
                <w:rFonts w:hint="eastAsia"/>
                <w:szCs w:val="21"/>
              </w:rPr>
              <w:t>待摊费用</w:t>
            </w:r>
          </w:p>
        </w:tc>
        <w:tc>
          <w:tcPr>
            <w:tcW w:w="5528" w:type="dxa"/>
            <w:vAlign w:val="center"/>
          </w:tcPr>
          <w:p w:rsidR="00753756" w:rsidRPr="00224952" w:rsidRDefault="00753756" w:rsidP="0070173B">
            <w:pPr>
              <w:jc w:val="right"/>
              <w:rPr>
                <w:szCs w:val="21"/>
              </w:rPr>
            </w:pPr>
            <w:r w:rsidRPr="00224952">
              <w:rPr>
                <w:szCs w:val="21"/>
              </w:rPr>
              <w:t>-</w:t>
            </w:r>
          </w:p>
        </w:tc>
      </w:tr>
      <w:tr w:rsidR="00753756" w:rsidRPr="00224952" w:rsidTr="00EC2561">
        <w:trPr>
          <w:trHeight w:val="330"/>
        </w:trPr>
        <w:tc>
          <w:tcPr>
            <w:tcW w:w="3701" w:type="dxa"/>
            <w:vAlign w:val="center"/>
          </w:tcPr>
          <w:p w:rsidR="00753756" w:rsidRPr="00224952" w:rsidRDefault="00753756" w:rsidP="0070173B">
            <w:pPr>
              <w:jc w:val="center"/>
              <w:rPr>
                <w:szCs w:val="21"/>
              </w:rPr>
            </w:pPr>
            <w:r w:rsidRPr="00224952">
              <w:rPr>
                <w:rFonts w:hint="eastAsia"/>
                <w:szCs w:val="21"/>
              </w:rPr>
              <w:t>合计</w:t>
            </w:r>
          </w:p>
        </w:tc>
        <w:tc>
          <w:tcPr>
            <w:tcW w:w="5528" w:type="dxa"/>
            <w:vAlign w:val="center"/>
          </w:tcPr>
          <w:p w:rsidR="00753756" w:rsidRPr="00224952" w:rsidRDefault="00753756" w:rsidP="0070173B">
            <w:pPr>
              <w:jc w:val="right"/>
              <w:rPr>
                <w:szCs w:val="21"/>
              </w:rPr>
            </w:pPr>
            <w:r w:rsidRPr="00224952">
              <w:rPr>
                <w:szCs w:val="21"/>
              </w:rPr>
              <w:t>600.00</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6.4.7.7 </w:t>
      </w:r>
      <w:r w:rsidRPr="00E76B2D">
        <w:rPr>
          <w:rFonts w:ascii="宋体" w:hAnsi="宋体" w:hint="eastAsia"/>
          <w:b/>
          <w:bCs/>
          <w:color w:val="000000"/>
          <w:szCs w:val="21"/>
        </w:rPr>
        <w:t>应付交易费用</w:t>
      </w:r>
    </w:p>
    <w:p w:rsidR="00753756" w:rsidRPr="00224952" w:rsidRDefault="00753756" w:rsidP="008971E9">
      <w:pPr>
        <w:autoSpaceDE w:val="0"/>
        <w:autoSpaceDN w:val="0"/>
        <w:adjustRightInd w:val="0"/>
        <w:spacing w:before="29" w:line="288" w:lineRule="auto"/>
        <w:ind w:left="15"/>
        <w:jc w:val="right"/>
        <w:rPr>
          <w:color w:val="000000"/>
          <w:kern w:val="0"/>
          <w:szCs w:val="21"/>
        </w:rPr>
      </w:pPr>
      <w:r w:rsidRPr="00224952">
        <w:rPr>
          <w:rFonts w:hint="eastAsia"/>
          <w:color w:val="000000"/>
          <w:szCs w:val="21"/>
        </w:rPr>
        <w:t>单位：人民币元</w:t>
      </w:r>
    </w:p>
    <w:tbl>
      <w:tblPr>
        <w:tblW w:w="9279" w:type="dxa"/>
        <w:tblInd w:w="-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51"/>
        <w:gridCol w:w="5528"/>
      </w:tblGrid>
      <w:tr w:rsidR="00753756" w:rsidRPr="00224952" w:rsidTr="00EC2561">
        <w:trPr>
          <w:trHeight w:val="285"/>
        </w:trPr>
        <w:tc>
          <w:tcPr>
            <w:tcW w:w="3751" w:type="dxa"/>
            <w:vAlign w:val="center"/>
          </w:tcPr>
          <w:p w:rsidR="00753756" w:rsidRPr="00224952" w:rsidRDefault="00753756" w:rsidP="0070173B">
            <w:pPr>
              <w:jc w:val="center"/>
              <w:rPr>
                <w:szCs w:val="21"/>
              </w:rPr>
            </w:pPr>
            <w:r w:rsidRPr="00224952">
              <w:rPr>
                <w:rFonts w:hint="eastAsia"/>
                <w:szCs w:val="21"/>
              </w:rPr>
              <w:t>项目</w:t>
            </w:r>
          </w:p>
        </w:tc>
        <w:tc>
          <w:tcPr>
            <w:tcW w:w="5528" w:type="dxa"/>
            <w:vAlign w:val="center"/>
          </w:tcPr>
          <w:p w:rsidR="00753756" w:rsidRPr="00224952" w:rsidRDefault="00753756" w:rsidP="0070173B">
            <w:pPr>
              <w:jc w:val="center"/>
              <w:rPr>
                <w:szCs w:val="21"/>
              </w:rPr>
            </w:pPr>
            <w:r w:rsidRPr="00224952">
              <w:rPr>
                <w:rFonts w:hint="eastAsia"/>
                <w:szCs w:val="21"/>
              </w:rPr>
              <w:t>本期末</w:t>
            </w:r>
          </w:p>
          <w:p w:rsidR="00753756" w:rsidRPr="00224952" w:rsidRDefault="00753756" w:rsidP="0070173B">
            <w:pPr>
              <w:jc w:val="center"/>
              <w:rPr>
                <w:szCs w:val="21"/>
              </w:rPr>
            </w:pPr>
            <w:r w:rsidRPr="00224952">
              <w:rPr>
                <w:szCs w:val="21"/>
              </w:rPr>
              <w:t>2020</w:t>
            </w:r>
            <w:r w:rsidRPr="00224952">
              <w:rPr>
                <w:szCs w:val="21"/>
              </w:rPr>
              <w:t>年</w:t>
            </w:r>
            <w:r w:rsidRPr="00224952">
              <w:rPr>
                <w:szCs w:val="21"/>
              </w:rPr>
              <w:t>6</w:t>
            </w:r>
            <w:r w:rsidRPr="00224952">
              <w:rPr>
                <w:szCs w:val="21"/>
              </w:rPr>
              <w:t>月</w:t>
            </w:r>
            <w:r w:rsidRPr="00224952">
              <w:rPr>
                <w:szCs w:val="21"/>
              </w:rPr>
              <w:t>30</w:t>
            </w:r>
            <w:r w:rsidRPr="00224952">
              <w:rPr>
                <w:szCs w:val="21"/>
              </w:rPr>
              <w:t>日</w:t>
            </w:r>
          </w:p>
        </w:tc>
      </w:tr>
      <w:tr w:rsidR="00753756" w:rsidRPr="00224952" w:rsidTr="00EC2561">
        <w:trPr>
          <w:trHeight w:val="211"/>
        </w:trPr>
        <w:tc>
          <w:tcPr>
            <w:tcW w:w="3751" w:type="dxa"/>
            <w:vAlign w:val="center"/>
          </w:tcPr>
          <w:p w:rsidR="00753756" w:rsidRPr="00224952" w:rsidRDefault="00753756" w:rsidP="0070173B">
            <w:pPr>
              <w:rPr>
                <w:szCs w:val="21"/>
              </w:rPr>
            </w:pPr>
            <w:r w:rsidRPr="00224952">
              <w:rPr>
                <w:rFonts w:hint="eastAsia"/>
                <w:szCs w:val="21"/>
              </w:rPr>
              <w:t>交易所市场应付交易费用</w:t>
            </w:r>
          </w:p>
        </w:tc>
        <w:tc>
          <w:tcPr>
            <w:tcW w:w="5528" w:type="dxa"/>
            <w:vAlign w:val="center"/>
          </w:tcPr>
          <w:p w:rsidR="00753756" w:rsidRPr="00224952" w:rsidRDefault="00753756" w:rsidP="0070173B">
            <w:pPr>
              <w:jc w:val="right"/>
              <w:rPr>
                <w:szCs w:val="21"/>
              </w:rPr>
            </w:pPr>
            <w:r w:rsidRPr="00224952">
              <w:rPr>
                <w:szCs w:val="21"/>
              </w:rPr>
              <w:t>1,050,586.00</w:t>
            </w:r>
          </w:p>
        </w:tc>
      </w:tr>
      <w:tr w:rsidR="00753756" w:rsidRPr="00224952" w:rsidTr="00EC2561">
        <w:trPr>
          <w:trHeight w:val="296"/>
        </w:trPr>
        <w:tc>
          <w:tcPr>
            <w:tcW w:w="3751" w:type="dxa"/>
            <w:vAlign w:val="center"/>
          </w:tcPr>
          <w:p w:rsidR="00753756" w:rsidRPr="00224952" w:rsidRDefault="00753756" w:rsidP="0070173B">
            <w:pPr>
              <w:rPr>
                <w:szCs w:val="21"/>
              </w:rPr>
            </w:pPr>
            <w:r w:rsidRPr="00224952">
              <w:rPr>
                <w:rFonts w:hint="eastAsia"/>
                <w:szCs w:val="21"/>
              </w:rPr>
              <w:t>银行间市场应付交易费用</w:t>
            </w:r>
          </w:p>
        </w:tc>
        <w:tc>
          <w:tcPr>
            <w:tcW w:w="5528" w:type="dxa"/>
            <w:vAlign w:val="center"/>
          </w:tcPr>
          <w:p w:rsidR="00753756" w:rsidRPr="00224952" w:rsidRDefault="00753756" w:rsidP="0070173B">
            <w:pPr>
              <w:jc w:val="right"/>
              <w:rPr>
                <w:szCs w:val="21"/>
              </w:rPr>
            </w:pPr>
            <w:r w:rsidRPr="00224952">
              <w:rPr>
                <w:szCs w:val="21"/>
              </w:rPr>
              <w:t>152,279.73</w:t>
            </w:r>
          </w:p>
        </w:tc>
      </w:tr>
      <w:tr w:rsidR="00753756" w:rsidRPr="00224952" w:rsidTr="00EC2561">
        <w:trPr>
          <w:trHeight w:val="285"/>
        </w:trPr>
        <w:tc>
          <w:tcPr>
            <w:tcW w:w="3751" w:type="dxa"/>
            <w:vAlign w:val="center"/>
          </w:tcPr>
          <w:p w:rsidR="00753756" w:rsidRPr="00224952" w:rsidRDefault="00753756" w:rsidP="007A1084">
            <w:pPr>
              <w:rPr>
                <w:szCs w:val="21"/>
              </w:rPr>
            </w:pPr>
            <w:r w:rsidRPr="00224952">
              <w:rPr>
                <w:rFonts w:hint="eastAsia"/>
                <w:szCs w:val="21"/>
              </w:rPr>
              <w:t>合计</w:t>
            </w:r>
          </w:p>
        </w:tc>
        <w:tc>
          <w:tcPr>
            <w:tcW w:w="5528" w:type="dxa"/>
            <w:vAlign w:val="center"/>
          </w:tcPr>
          <w:p w:rsidR="00753756" w:rsidRPr="00224952" w:rsidRDefault="00753756" w:rsidP="0070173B">
            <w:pPr>
              <w:jc w:val="right"/>
              <w:rPr>
                <w:szCs w:val="21"/>
              </w:rPr>
            </w:pPr>
            <w:r w:rsidRPr="00224952">
              <w:rPr>
                <w:szCs w:val="21"/>
              </w:rPr>
              <w:t>1,202,865.73</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6.4.7.8 </w:t>
      </w:r>
      <w:r w:rsidRPr="00E76B2D">
        <w:rPr>
          <w:rFonts w:ascii="宋体" w:hAnsi="宋体" w:hint="eastAsia"/>
          <w:b/>
          <w:bCs/>
          <w:color w:val="000000"/>
          <w:szCs w:val="21"/>
        </w:rPr>
        <w:t>其他负债</w:t>
      </w:r>
    </w:p>
    <w:p w:rsidR="00753756" w:rsidRPr="00224952" w:rsidRDefault="00753756" w:rsidP="008971E9">
      <w:pPr>
        <w:wordWrap w:val="0"/>
        <w:spacing w:line="360" w:lineRule="auto"/>
        <w:jc w:val="right"/>
        <w:rPr>
          <w:color w:val="000000"/>
          <w:szCs w:val="21"/>
        </w:rPr>
      </w:pPr>
      <w:r w:rsidRPr="00224952">
        <w:rPr>
          <w:rFonts w:hint="eastAsia"/>
          <w:color w:val="000000"/>
          <w:szCs w:val="21"/>
        </w:rPr>
        <w:t>单位：人民币元</w:t>
      </w:r>
    </w:p>
    <w:tbl>
      <w:tblPr>
        <w:tblW w:w="9229"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01"/>
        <w:gridCol w:w="5528"/>
      </w:tblGrid>
      <w:tr w:rsidR="00753756" w:rsidRPr="00224952" w:rsidTr="00EC2561">
        <w:trPr>
          <w:trHeight w:val="330"/>
        </w:trPr>
        <w:tc>
          <w:tcPr>
            <w:tcW w:w="3701" w:type="dxa"/>
            <w:vAlign w:val="center"/>
          </w:tcPr>
          <w:p w:rsidR="00753756" w:rsidRPr="00224952" w:rsidRDefault="00753756" w:rsidP="0070173B">
            <w:pPr>
              <w:jc w:val="center"/>
              <w:rPr>
                <w:szCs w:val="21"/>
              </w:rPr>
            </w:pPr>
            <w:r w:rsidRPr="00224952">
              <w:rPr>
                <w:rFonts w:hint="eastAsia"/>
                <w:szCs w:val="21"/>
              </w:rPr>
              <w:t>项目</w:t>
            </w:r>
          </w:p>
        </w:tc>
        <w:tc>
          <w:tcPr>
            <w:tcW w:w="5528" w:type="dxa"/>
            <w:vAlign w:val="center"/>
          </w:tcPr>
          <w:p w:rsidR="00753756" w:rsidRPr="00224952" w:rsidRDefault="00753756" w:rsidP="0070173B">
            <w:pPr>
              <w:jc w:val="center"/>
              <w:rPr>
                <w:kern w:val="0"/>
                <w:szCs w:val="21"/>
              </w:rPr>
            </w:pPr>
            <w:r w:rsidRPr="00224952">
              <w:rPr>
                <w:rFonts w:hint="eastAsia"/>
                <w:kern w:val="0"/>
                <w:szCs w:val="21"/>
              </w:rPr>
              <w:t>本期末</w:t>
            </w:r>
          </w:p>
          <w:p w:rsidR="00753756" w:rsidRPr="00224952" w:rsidRDefault="00753756" w:rsidP="0070173B">
            <w:pPr>
              <w:jc w:val="center"/>
              <w:rPr>
                <w:szCs w:val="21"/>
              </w:rPr>
            </w:pPr>
            <w:r w:rsidRPr="00224952">
              <w:rPr>
                <w:szCs w:val="21"/>
              </w:rPr>
              <w:t>2020</w:t>
            </w:r>
            <w:r w:rsidRPr="00224952">
              <w:rPr>
                <w:szCs w:val="21"/>
              </w:rPr>
              <w:t>年</w:t>
            </w:r>
            <w:r w:rsidRPr="00224952">
              <w:rPr>
                <w:szCs w:val="21"/>
              </w:rPr>
              <w:t>6</w:t>
            </w:r>
            <w:r w:rsidRPr="00224952">
              <w:rPr>
                <w:szCs w:val="21"/>
              </w:rPr>
              <w:t>月</w:t>
            </w:r>
            <w:r w:rsidRPr="00224952">
              <w:rPr>
                <w:szCs w:val="21"/>
              </w:rPr>
              <w:t>30</w:t>
            </w:r>
            <w:r w:rsidRPr="00224952">
              <w:rPr>
                <w:szCs w:val="21"/>
              </w:rPr>
              <w:t>日</w:t>
            </w:r>
          </w:p>
        </w:tc>
      </w:tr>
      <w:tr w:rsidR="00753756" w:rsidRPr="00224952" w:rsidTr="00EC2561">
        <w:trPr>
          <w:trHeight w:val="325"/>
        </w:trPr>
        <w:tc>
          <w:tcPr>
            <w:tcW w:w="3701" w:type="dxa"/>
            <w:vAlign w:val="center"/>
          </w:tcPr>
          <w:p w:rsidR="00753756" w:rsidRPr="00224952" w:rsidRDefault="00753756" w:rsidP="0070173B">
            <w:pPr>
              <w:rPr>
                <w:szCs w:val="21"/>
              </w:rPr>
            </w:pPr>
            <w:r w:rsidRPr="00224952">
              <w:rPr>
                <w:rFonts w:hint="eastAsia"/>
                <w:szCs w:val="21"/>
              </w:rPr>
              <w:t>应付券商交易单元保证金</w:t>
            </w:r>
          </w:p>
        </w:tc>
        <w:tc>
          <w:tcPr>
            <w:tcW w:w="5528" w:type="dxa"/>
            <w:vAlign w:val="center"/>
          </w:tcPr>
          <w:p w:rsidR="00753756" w:rsidRPr="00224952" w:rsidRDefault="00753756" w:rsidP="0070173B">
            <w:pPr>
              <w:jc w:val="right"/>
              <w:rPr>
                <w:szCs w:val="21"/>
              </w:rPr>
            </w:pPr>
            <w:r w:rsidRPr="00224952">
              <w:rPr>
                <w:szCs w:val="21"/>
              </w:rPr>
              <w:t>-</w:t>
            </w:r>
          </w:p>
        </w:tc>
      </w:tr>
      <w:tr w:rsidR="00753756" w:rsidRPr="00224952" w:rsidTr="00EC2561">
        <w:trPr>
          <w:trHeight w:val="325"/>
        </w:trPr>
        <w:tc>
          <w:tcPr>
            <w:tcW w:w="3701" w:type="dxa"/>
            <w:vAlign w:val="center"/>
          </w:tcPr>
          <w:p w:rsidR="00753756" w:rsidRPr="00224952" w:rsidRDefault="00753756" w:rsidP="0070173B">
            <w:pPr>
              <w:rPr>
                <w:szCs w:val="21"/>
              </w:rPr>
            </w:pPr>
            <w:r w:rsidRPr="00224952">
              <w:rPr>
                <w:rFonts w:hint="eastAsia"/>
                <w:szCs w:val="21"/>
              </w:rPr>
              <w:t>应付赎回费</w:t>
            </w:r>
          </w:p>
        </w:tc>
        <w:tc>
          <w:tcPr>
            <w:tcW w:w="5528" w:type="dxa"/>
            <w:vAlign w:val="center"/>
          </w:tcPr>
          <w:p w:rsidR="00753756" w:rsidRPr="00224952" w:rsidRDefault="00753756" w:rsidP="0070173B">
            <w:pPr>
              <w:jc w:val="right"/>
              <w:rPr>
                <w:szCs w:val="21"/>
              </w:rPr>
            </w:pPr>
            <w:r w:rsidRPr="00224952">
              <w:rPr>
                <w:szCs w:val="21"/>
              </w:rPr>
              <w:t>2,209.76</w:t>
            </w:r>
          </w:p>
        </w:tc>
      </w:tr>
      <w:tr w:rsidR="00542355" w:rsidRPr="00224952" w:rsidTr="00EC2561">
        <w:trPr>
          <w:trHeight w:val="325"/>
        </w:trPr>
        <w:tc>
          <w:tcPr>
            <w:tcW w:w="3701" w:type="dxa"/>
            <w:vAlign w:val="center"/>
          </w:tcPr>
          <w:p w:rsidR="00542355" w:rsidRPr="00987032" w:rsidRDefault="00542355" w:rsidP="00AC7FAD">
            <w:pPr>
              <w:rPr>
                <w:szCs w:val="21"/>
              </w:rPr>
            </w:pPr>
            <w:r w:rsidRPr="00987032">
              <w:rPr>
                <w:szCs w:val="21"/>
              </w:rPr>
              <w:t>应付证券出借违约金</w:t>
            </w:r>
          </w:p>
        </w:tc>
        <w:tc>
          <w:tcPr>
            <w:tcW w:w="5528" w:type="dxa"/>
            <w:vAlign w:val="center"/>
          </w:tcPr>
          <w:p w:rsidR="00542355" w:rsidRPr="00987032" w:rsidRDefault="00542355" w:rsidP="00AC7FAD">
            <w:pPr>
              <w:jc w:val="right"/>
              <w:rPr>
                <w:szCs w:val="21"/>
              </w:rPr>
            </w:pPr>
            <w:r w:rsidRPr="00987032">
              <w:rPr>
                <w:szCs w:val="21"/>
              </w:rPr>
              <w:t>-</w:t>
            </w:r>
          </w:p>
        </w:tc>
      </w:tr>
      <w:tr w:rsidR="00826F9C">
        <w:tc>
          <w:tcPr>
            <w:tcW w:w="3701" w:type="dxa"/>
            <w:vAlign w:val="center"/>
          </w:tcPr>
          <w:p w:rsidR="00826F9C" w:rsidRDefault="003C0481">
            <w:pPr>
              <w:jc w:val="left"/>
            </w:pPr>
            <w:r>
              <w:rPr>
                <w:szCs w:val="21"/>
              </w:rPr>
              <w:t>预提费用</w:t>
            </w:r>
          </w:p>
        </w:tc>
        <w:tc>
          <w:tcPr>
            <w:tcW w:w="5528" w:type="dxa"/>
            <w:vAlign w:val="center"/>
          </w:tcPr>
          <w:p w:rsidR="00826F9C" w:rsidRDefault="003C0481">
            <w:pPr>
              <w:jc w:val="right"/>
            </w:pPr>
            <w:r>
              <w:rPr>
                <w:szCs w:val="21"/>
              </w:rPr>
              <w:t>208,901.52</w:t>
            </w:r>
          </w:p>
        </w:tc>
      </w:tr>
      <w:tr w:rsidR="00753756" w:rsidRPr="00224952" w:rsidTr="00EC2561">
        <w:trPr>
          <w:trHeight w:val="325"/>
        </w:trPr>
        <w:tc>
          <w:tcPr>
            <w:tcW w:w="3701" w:type="dxa"/>
            <w:vAlign w:val="center"/>
          </w:tcPr>
          <w:p w:rsidR="00753756" w:rsidRPr="00224952" w:rsidRDefault="00753756" w:rsidP="007A1084">
            <w:pPr>
              <w:rPr>
                <w:szCs w:val="21"/>
              </w:rPr>
            </w:pPr>
            <w:r w:rsidRPr="00224952">
              <w:rPr>
                <w:rFonts w:hint="eastAsia"/>
                <w:szCs w:val="21"/>
              </w:rPr>
              <w:t>合计</w:t>
            </w:r>
          </w:p>
        </w:tc>
        <w:tc>
          <w:tcPr>
            <w:tcW w:w="5528" w:type="dxa"/>
            <w:vAlign w:val="center"/>
          </w:tcPr>
          <w:p w:rsidR="00753756" w:rsidRPr="00224952" w:rsidRDefault="00753756" w:rsidP="0070173B">
            <w:pPr>
              <w:jc w:val="right"/>
              <w:rPr>
                <w:szCs w:val="21"/>
              </w:rPr>
            </w:pPr>
            <w:r w:rsidRPr="00224952">
              <w:rPr>
                <w:szCs w:val="21"/>
              </w:rPr>
              <w:t>211,111.28</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6.4.7.9 </w:t>
      </w:r>
      <w:r w:rsidRPr="00E76B2D">
        <w:rPr>
          <w:rFonts w:ascii="宋体" w:hAnsi="宋体" w:hint="eastAsia"/>
          <w:b/>
          <w:bCs/>
          <w:color w:val="000000"/>
          <w:szCs w:val="21"/>
        </w:rPr>
        <w:t>实收基金</w:t>
      </w:r>
    </w:p>
    <w:p w:rsidR="00753756" w:rsidRPr="00224952" w:rsidRDefault="00753756" w:rsidP="00C241B5">
      <w:pPr>
        <w:wordWrap w:val="0"/>
        <w:spacing w:line="360" w:lineRule="auto"/>
        <w:jc w:val="right"/>
        <w:rPr>
          <w:color w:val="000000"/>
          <w:szCs w:val="21"/>
        </w:rPr>
      </w:pPr>
      <w:r w:rsidRPr="00224952">
        <w:rPr>
          <w:rFonts w:hint="eastAsia"/>
          <w:color w:val="000000"/>
          <w:szCs w:val="21"/>
        </w:rPr>
        <w:t>金额单位：人民币元</w:t>
      </w:r>
    </w:p>
    <w:tbl>
      <w:tblPr>
        <w:tblW w:w="9356"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119"/>
        <w:gridCol w:w="2873"/>
        <w:gridCol w:w="3364"/>
      </w:tblGrid>
      <w:tr w:rsidR="00753756" w:rsidRPr="00224952" w:rsidTr="00EC2561">
        <w:tc>
          <w:tcPr>
            <w:tcW w:w="3119" w:type="dxa"/>
            <w:vMerge w:val="restart"/>
            <w:vAlign w:val="center"/>
          </w:tcPr>
          <w:p w:rsidR="00753756" w:rsidRPr="00224952" w:rsidRDefault="00753756" w:rsidP="0070173B">
            <w:pPr>
              <w:jc w:val="center"/>
              <w:rPr>
                <w:color w:val="000000"/>
                <w:szCs w:val="21"/>
              </w:rPr>
            </w:pPr>
            <w:r w:rsidRPr="00224952">
              <w:rPr>
                <w:rFonts w:hint="eastAsia"/>
                <w:color w:val="000000"/>
                <w:kern w:val="0"/>
                <w:szCs w:val="21"/>
              </w:rPr>
              <w:t>项目</w:t>
            </w:r>
          </w:p>
        </w:tc>
        <w:tc>
          <w:tcPr>
            <w:tcW w:w="6237" w:type="dxa"/>
            <w:gridSpan w:val="2"/>
            <w:vAlign w:val="center"/>
          </w:tcPr>
          <w:p w:rsidR="00753756" w:rsidRPr="00224952" w:rsidRDefault="00753756" w:rsidP="0070173B">
            <w:pPr>
              <w:jc w:val="center"/>
              <w:rPr>
                <w:color w:val="000000"/>
                <w:szCs w:val="21"/>
              </w:rPr>
            </w:pPr>
            <w:r w:rsidRPr="00224952">
              <w:rPr>
                <w:rFonts w:hint="eastAsia"/>
                <w:color w:val="000000"/>
                <w:szCs w:val="21"/>
              </w:rPr>
              <w:t>本期</w:t>
            </w:r>
          </w:p>
          <w:p w:rsidR="00753756" w:rsidRPr="00224952" w:rsidRDefault="00753756" w:rsidP="0070173B">
            <w:pPr>
              <w:jc w:val="center"/>
              <w:rPr>
                <w:color w:val="000000"/>
                <w:szCs w:val="21"/>
              </w:rPr>
            </w:pPr>
            <w:r w:rsidRPr="00224952">
              <w:rPr>
                <w:szCs w:val="21"/>
              </w:rPr>
              <w:t>2020</w:t>
            </w:r>
            <w:r w:rsidRPr="00224952">
              <w:rPr>
                <w:szCs w:val="21"/>
              </w:rPr>
              <w:t>年</w:t>
            </w:r>
            <w:r w:rsidRPr="00224952">
              <w:rPr>
                <w:szCs w:val="21"/>
              </w:rPr>
              <w:t>1</w:t>
            </w:r>
            <w:r w:rsidRPr="00224952">
              <w:rPr>
                <w:szCs w:val="21"/>
              </w:rPr>
              <w:t>月</w:t>
            </w:r>
            <w:r w:rsidRPr="00224952">
              <w:rPr>
                <w:szCs w:val="21"/>
              </w:rPr>
              <w:t>1</w:t>
            </w:r>
            <w:r w:rsidRPr="00224952">
              <w:rPr>
                <w:szCs w:val="21"/>
              </w:rPr>
              <w:t>日</w:t>
            </w:r>
            <w:r w:rsidRPr="00224952">
              <w:rPr>
                <w:rFonts w:hint="eastAsia"/>
                <w:szCs w:val="21"/>
              </w:rPr>
              <w:t>至</w:t>
            </w:r>
            <w:r w:rsidRPr="00224952">
              <w:rPr>
                <w:szCs w:val="21"/>
              </w:rPr>
              <w:t>2020</w:t>
            </w:r>
            <w:r w:rsidRPr="00224952">
              <w:rPr>
                <w:szCs w:val="21"/>
              </w:rPr>
              <w:t>年</w:t>
            </w:r>
            <w:r w:rsidRPr="00224952">
              <w:rPr>
                <w:szCs w:val="21"/>
              </w:rPr>
              <w:t>6</w:t>
            </w:r>
            <w:r w:rsidRPr="00224952">
              <w:rPr>
                <w:szCs w:val="21"/>
              </w:rPr>
              <w:t>月</w:t>
            </w:r>
            <w:r w:rsidRPr="00224952">
              <w:rPr>
                <w:szCs w:val="21"/>
              </w:rPr>
              <w:t>30</w:t>
            </w:r>
            <w:r w:rsidRPr="00224952">
              <w:rPr>
                <w:szCs w:val="21"/>
              </w:rPr>
              <w:t>日</w:t>
            </w:r>
          </w:p>
        </w:tc>
      </w:tr>
      <w:tr w:rsidR="00753756" w:rsidRPr="00224952" w:rsidTr="00EC2561">
        <w:tc>
          <w:tcPr>
            <w:tcW w:w="3119" w:type="dxa"/>
            <w:vMerge/>
            <w:vAlign w:val="center"/>
          </w:tcPr>
          <w:p w:rsidR="00753756" w:rsidRPr="00224952" w:rsidRDefault="00753756" w:rsidP="0070173B">
            <w:pPr>
              <w:widowControl/>
              <w:jc w:val="left"/>
              <w:rPr>
                <w:color w:val="000000"/>
                <w:szCs w:val="21"/>
              </w:rPr>
            </w:pPr>
          </w:p>
        </w:tc>
        <w:tc>
          <w:tcPr>
            <w:tcW w:w="2873" w:type="dxa"/>
            <w:vAlign w:val="center"/>
          </w:tcPr>
          <w:p w:rsidR="00753756" w:rsidRPr="00224952" w:rsidRDefault="00753756" w:rsidP="0070173B">
            <w:pPr>
              <w:jc w:val="center"/>
              <w:rPr>
                <w:color w:val="000000"/>
                <w:szCs w:val="21"/>
              </w:rPr>
            </w:pPr>
            <w:r w:rsidRPr="00224952">
              <w:rPr>
                <w:rFonts w:hint="eastAsia"/>
                <w:color w:val="000000"/>
                <w:szCs w:val="21"/>
              </w:rPr>
              <w:t>基金份额</w:t>
            </w:r>
            <w:r>
              <w:rPr>
                <w:rFonts w:hint="eastAsia"/>
                <w:color w:val="000000"/>
                <w:szCs w:val="21"/>
              </w:rPr>
              <w:t>（份）</w:t>
            </w:r>
          </w:p>
        </w:tc>
        <w:tc>
          <w:tcPr>
            <w:tcW w:w="3364" w:type="dxa"/>
            <w:vAlign w:val="center"/>
          </w:tcPr>
          <w:p w:rsidR="00753756" w:rsidRPr="00224952" w:rsidRDefault="00753756" w:rsidP="0070173B">
            <w:pPr>
              <w:jc w:val="center"/>
              <w:rPr>
                <w:color w:val="000000"/>
                <w:szCs w:val="21"/>
              </w:rPr>
            </w:pPr>
            <w:r w:rsidRPr="00224952">
              <w:rPr>
                <w:rFonts w:hint="eastAsia"/>
                <w:color w:val="000000"/>
                <w:szCs w:val="21"/>
              </w:rPr>
              <w:t>账面金额</w:t>
            </w:r>
          </w:p>
        </w:tc>
      </w:tr>
      <w:tr w:rsidR="00753756" w:rsidRPr="00224952" w:rsidTr="00EC2561">
        <w:tc>
          <w:tcPr>
            <w:tcW w:w="3119" w:type="dxa"/>
            <w:vAlign w:val="center"/>
          </w:tcPr>
          <w:p w:rsidR="00753756" w:rsidRPr="00224952" w:rsidRDefault="00753756" w:rsidP="0070173B">
            <w:pPr>
              <w:rPr>
                <w:color w:val="000000"/>
                <w:szCs w:val="21"/>
              </w:rPr>
            </w:pPr>
            <w:r w:rsidRPr="00224952">
              <w:rPr>
                <w:color w:val="000000"/>
                <w:szCs w:val="21"/>
              </w:rPr>
              <w:t>上年度末</w:t>
            </w:r>
          </w:p>
        </w:tc>
        <w:tc>
          <w:tcPr>
            <w:tcW w:w="2873" w:type="dxa"/>
            <w:vAlign w:val="center"/>
          </w:tcPr>
          <w:p w:rsidR="00753756" w:rsidRPr="00224952" w:rsidRDefault="00753756" w:rsidP="0070173B">
            <w:pPr>
              <w:jc w:val="right"/>
              <w:rPr>
                <w:szCs w:val="21"/>
              </w:rPr>
            </w:pPr>
            <w:r w:rsidRPr="00224952">
              <w:rPr>
                <w:szCs w:val="21"/>
              </w:rPr>
              <w:t>4,234,193,170.65</w:t>
            </w:r>
          </w:p>
        </w:tc>
        <w:tc>
          <w:tcPr>
            <w:tcW w:w="3364" w:type="dxa"/>
            <w:vAlign w:val="center"/>
          </w:tcPr>
          <w:p w:rsidR="00753756" w:rsidRPr="00224952" w:rsidRDefault="00753756" w:rsidP="0070173B">
            <w:pPr>
              <w:jc w:val="right"/>
              <w:rPr>
                <w:szCs w:val="21"/>
              </w:rPr>
            </w:pPr>
            <w:r w:rsidRPr="00224952">
              <w:rPr>
                <w:szCs w:val="21"/>
              </w:rPr>
              <w:t>4,234,193,170.65</w:t>
            </w:r>
          </w:p>
        </w:tc>
      </w:tr>
      <w:tr w:rsidR="00753756" w:rsidRPr="00224952" w:rsidTr="00EC2561">
        <w:tc>
          <w:tcPr>
            <w:tcW w:w="3119" w:type="dxa"/>
            <w:vAlign w:val="center"/>
          </w:tcPr>
          <w:p w:rsidR="00753756" w:rsidRPr="00224952" w:rsidRDefault="00753756" w:rsidP="0070173B">
            <w:pPr>
              <w:rPr>
                <w:color w:val="000000"/>
                <w:szCs w:val="21"/>
              </w:rPr>
            </w:pPr>
            <w:r w:rsidRPr="00224952">
              <w:rPr>
                <w:rFonts w:hint="eastAsia"/>
                <w:color w:val="000000"/>
                <w:szCs w:val="21"/>
              </w:rPr>
              <w:t>本期申购</w:t>
            </w:r>
          </w:p>
        </w:tc>
        <w:tc>
          <w:tcPr>
            <w:tcW w:w="2873" w:type="dxa"/>
            <w:vAlign w:val="center"/>
          </w:tcPr>
          <w:p w:rsidR="00753756" w:rsidRPr="00224952" w:rsidRDefault="00753756" w:rsidP="0070173B">
            <w:pPr>
              <w:jc w:val="right"/>
              <w:rPr>
                <w:szCs w:val="21"/>
              </w:rPr>
            </w:pPr>
            <w:r w:rsidRPr="00224952">
              <w:rPr>
                <w:szCs w:val="21"/>
              </w:rPr>
              <w:t>7,346,912,032.03</w:t>
            </w:r>
          </w:p>
        </w:tc>
        <w:tc>
          <w:tcPr>
            <w:tcW w:w="3364" w:type="dxa"/>
            <w:vAlign w:val="center"/>
          </w:tcPr>
          <w:p w:rsidR="00753756" w:rsidRPr="00224952" w:rsidRDefault="00753756" w:rsidP="0070173B">
            <w:pPr>
              <w:jc w:val="right"/>
              <w:rPr>
                <w:szCs w:val="21"/>
              </w:rPr>
            </w:pPr>
            <w:r w:rsidRPr="00224952">
              <w:rPr>
                <w:szCs w:val="21"/>
              </w:rPr>
              <w:t>7,346,912,032.03</w:t>
            </w:r>
          </w:p>
        </w:tc>
      </w:tr>
      <w:tr w:rsidR="00753756" w:rsidRPr="00224952" w:rsidTr="00EC2561">
        <w:tc>
          <w:tcPr>
            <w:tcW w:w="3119" w:type="dxa"/>
            <w:vAlign w:val="center"/>
          </w:tcPr>
          <w:p w:rsidR="00753756" w:rsidRPr="00224952" w:rsidRDefault="00753756" w:rsidP="0070173B">
            <w:pPr>
              <w:rPr>
                <w:color w:val="000000"/>
                <w:szCs w:val="21"/>
              </w:rPr>
            </w:pPr>
            <w:r w:rsidRPr="00224952">
              <w:rPr>
                <w:rFonts w:hint="eastAsia"/>
                <w:color w:val="000000"/>
                <w:szCs w:val="21"/>
              </w:rPr>
              <w:t>本期赎回</w:t>
            </w:r>
            <w:r w:rsidRPr="00224952">
              <w:rPr>
                <w:rFonts w:hint="eastAsia"/>
                <w:szCs w:val="21"/>
              </w:rPr>
              <w:t>（以</w:t>
            </w:r>
            <w:r w:rsidRPr="00224952">
              <w:rPr>
                <w:szCs w:val="21"/>
              </w:rPr>
              <w:t>“-”</w:t>
            </w:r>
            <w:r w:rsidRPr="00224952">
              <w:rPr>
                <w:rFonts w:hint="eastAsia"/>
                <w:szCs w:val="21"/>
              </w:rPr>
              <w:t>号填列）</w:t>
            </w:r>
          </w:p>
        </w:tc>
        <w:tc>
          <w:tcPr>
            <w:tcW w:w="2873" w:type="dxa"/>
            <w:vAlign w:val="center"/>
          </w:tcPr>
          <w:p w:rsidR="00753756" w:rsidRPr="00224952" w:rsidRDefault="00753756" w:rsidP="0070173B">
            <w:pPr>
              <w:jc w:val="right"/>
              <w:rPr>
                <w:szCs w:val="21"/>
              </w:rPr>
            </w:pPr>
            <w:r w:rsidRPr="00224952">
              <w:rPr>
                <w:szCs w:val="21"/>
              </w:rPr>
              <w:t>-4,011,670,861.63</w:t>
            </w:r>
          </w:p>
        </w:tc>
        <w:tc>
          <w:tcPr>
            <w:tcW w:w="3364" w:type="dxa"/>
            <w:vAlign w:val="center"/>
          </w:tcPr>
          <w:p w:rsidR="00753756" w:rsidRPr="00224952" w:rsidRDefault="00753756" w:rsidP="0070173B">
            <w:pPr>
              <w:jc w:val="right"/>
              <w:rPr>
                <w:szCs w:val="21"/>
              </w:rPr>
            </w:pPr>
            <w:r w:rsidRPr="00224952">
              <w:rPr>
                <w:szCs w:val="21"/>
              </w:rPr>
              <w:t>-4,011,670,861.63</w:t>
            </w:r>
          </w:p>
        </w:tc>
      </w:tr>
      <w:tr w:rsidR="00753756" w:rsidRPr="00224952" w:rsidTr="00EC2561">
        <w:tc>
          <w:tcPr>
            <w:tcW w:w="3119" w:type="dxa"/>
            <w:vAlign w:val="center"/>
          </w:tcPr>
          <w:p w:rsidR="00753756" w:rsidRPr="00224952" w:rsidRDefault="00753756" w:rsidP="00EE2AE3">
            <w:pPr>
              <w:rPr>
                <w:color w:val="000000"/>
                <w:szCs w:val="21"/>
              </w:rPr>
            </w:pPr>
            <w:r w:rsidRPr="00224952">
              <w:rPr>
                <w:rFonts w:hint="eastAsia"/>
                <w:szCs w:val="21"/>
              </w:rPr>
              <w:t>本期末</w:t>
            </w:r>
          </w:p>
        </w:tc>
        <w:tc>
          <w:tcPr>
            <w:tcW w:w="2873" w:type="dxa"/>
            <w:vAlign w:val="center"/>
          </w:tcPr>
          <w:p w:rsidR="00753756" w:rsidRPr="00224952" w:rsidRDefault="00753756" w:rsidP="00EE2AE3">
            <w:pPr>
              <w:jc w:val="right"/>
              <w:rPr>
                <w:szCs w:val="21"/>
              </w:rPr>
            </w:pPr>
            <w:r w:rsidRPr="00224952">
              <w:rPr>
                <w:szCs w:val="21"/>
              </w:rPr>
              <w:t>7,569,434,341.05</w:t>
            </w:r>
          </w:p>
        </w:tc>
        <w:tc>
          <w:tcPr>
            <w:tcW w:w="3364" w:type="dxa"/>
            <w:vAlign w:val="center"/>
          </w:tcPr>
          <w:p w:rsidR="00753756" w:rsidRPr="00224952" w:rsidRDefault="00753756" w:rsidP="00EE2AE3">
            <w:pPr>
              <w:jc w:val="right"/>
              <w:rPr>
                <w:szCs w:val="21"/>
              </w:rPr>
            </w:pPr>
            <w:r w:rsidRPr="00224952">
              <w:rPr>
                <w:szCs w:val="21"/>
              </w:rPr>
              <w:t>7,569,434,341.05</w:t>
            </w:r>
          </w:p>
        </w:tc>
      </w:tr>
    </w:tbl>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注：申购含红利再投、转换入份额，赎回含转换出份额。</w:t>
      </w:r>
    </w:p>
    <w:p w:rsidR="00753756" w:rsidRPr="00224952" w:rsidRDefault="00753756" w:rsidP="006E1449">
      <w:pPr>
        <w:spacing w:line="360" w:lineRule="auto"/>
        <w:ind w:firstLineChars="196" w:firstLine="413"/>
        <w:rPr>
          <w:b/>
          <w:color w:val="000000"/>
          <w:szCs w:val="21"/>
        </w:rPr>
      </w:pPr>
      <w:r w:rsidRPr="00E76B2D">
        <w:rPr>
          <w:rFonts w:ascii="宋体" w:hAnsi="宋体"/>
          <w:b/>
          <w:bCs/>
          <w:color w:val="000000"/>
          <w:szCs w:val="21"/>
        </w:rPr>
        <w:t xml:space="preserve">6.4.7.10 </w:t>
      </w:r>
      <w:r w:rsidRPr="00E76B2D">
        <w:rPr>
          <w:rFonts w:ascii="宋体" w:hAnsi="宋体" w:hint="eastAsia"/>
          <w:b/>
          <w:bCs/>
          <w:color w:val="000000"/>
          <w:szCs w:val="21"/>
        </w:rPr>
        <w:t>未分配利润</w:t>
      </w:r>
    </w:p>
    <w:p w:rsidR="00753756" w:rsidRPr="00224952" w:rsidRDefault="00753756" w:rsidP="008971E9">
      <w:pPr>
        <w:spacing w:line="288" w:lineRule="auto"/>
        <w:jc w:val="right"/>
        <w:rPr>
          <w:color w:val="000000"/>
          <w:szCs w:val="21"/>
        </w:rPr>
      </w:pPr>
      <w:r w:rsidRPr="00224952">
        <w:rPr>
          <w:rFonts w:hint="eastAsia"/>
          <w:color w:val="000000"/>
          <w:szCs w:val="21"/>
        </w:rPr>
        <w:t>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700"/>
        <w:gridCol w:w="2100"/>
        <w:gridCol w:w="2100"/>
        <w:gridCol w:w="2100"/>
      </w:tblGrid>
      <w:tr w:rsidR="00753756" w:rsidRPr="00224952" w:rsidTr="00A81BF6">
        <w:tc>
          <w:tcPr>
            <w:tcW w:w="2700" w:type="dxa"/>
            <w:vAlign w:val="center"/>
          </w:tcPr>
          <w:p w:rsidR="00753756" w:rsidRPr="00224952" w:rsidRDefault="00753756" w:rsidP="0070173B">
            <w:pPr>
              <w:jc w:val="center"/>
              <w:rPr>
                <w:color w:val="000000"/>
                <w:szCs w:val="21"/>
              </w:rPr>
            </w:pPr>
            <w:r w:rsidRPr="00224952">
              <w:rPr>
                <w:rFonts w:hint="eastAsia"/>
                <w:color w:val="000000"/>
                <w:szCs w:val="21"/>
              </w:rPr>
              <w:t>项目</w:t>
            </w:r>
          </w:p>
        </w:tc>
        <w:tc>
          <w:tcPr>
            <w:tcW w:w="2100" w:type="dxa"/>
            <w:vAlign w:val="center"/>
          </w:tcPr>
          <w:p w:rsidR="00753756" w:rsidRPr="00224952" w:rsidRDefault="00753756" w:rsidP="0070173B">
            <w:pPr>
              <w:jc w:val="center"/>
              <w:rPr>
                <w:color w:val="000000"/>
                <w:szCs w:val="21"/>
              </w:rPr>
            </w:pPr>
            <w:r w:rsidRPr="00224952">
              <w:rPr>
                <w:rFonts w:hint="eastAsia"/>
                <w:color w:val="000000"/>
                <w:szCs w:val="21"/>
              </w:rPr>
              <w:t>已实现部分</w:t>
            </w:r>
          </w:p>
        </w:tc>
        <w:tc>
          <w:tcPr>
            <w:tcW w:w="2100" w:type="dxa"/>
            <w:vAlign w:val="center"/>
          </w:tcPr>
          <w:p w:rsidR="00753756" w:rsidRPr="00224952" w:rsidRDefault="00753756" w:rsidP="0070173B">
            <w:pPr>
              <w:jc w:val="center"/>
              <w:rPr>
                <w:color w:val="000000"/>
                <w:szCs w:val="21"/>
              </w:rPr>
            </w:pPr>
            <w:r w:rsidRPr="00224952">
              <w:rPr>
                <w:rFonts w:hint="eastAsia"/>
                <w:color w:val="000000"/>
                <w:szCs w:val="21"/>
              </w:rPr>
              <w:t>未实现部分</w:t>
            </w:r>
          </w:p>
        </w:tc>
        <w:tc>
          <w:tcPr>
            <w:tcW w:w="2100" w:type="dxa"/>
            <w:vAlign w:val="center"/>
          </w:tcPr>
          <w:p w:rsidR="00753756" w:rsidRPr="00224952" w:rsidRDefault="00753756" w:rsidP="0070173B">
            <w:pPr>
              <w:jc w:val="center"/>
              <w:rPr>
                <w:color w:val="000000"/>
                <w:szCs w:val="21"/>
              </w:rPr>
            </w:pPr>
            <w:r w:rsidRPr="00224952">
              <w:rPr>
                <w:rFonts w:hint="eastAsia"/>
                <w:color w:val="000000"/>
                <w:szCs w:val="21"/>
              </w:rPr>
              <w:t>未分配利润合计</w:t>
            </w:r>
          </w:p>
        </w:tc>
      </w:tr>
      <w:tr w:rsidR="00753756" w:rsidRPr="00224952" w:rsidTr="00A81BF6">
        <w:tc>
          <w:tcPr>
            <w:tcW w:w="2700" w:type="dxa"/>
            <w:vAlign w:val="center"/>
          </w:tcPr>
          <w:p w:rsidR="00753756" w:rsidRPr="00224952" w:rsidRDefault="00753756" w:rsidP="0070173B">
            <w:pPr>
              <w:rPr>
                <w:color w:val="000000"/>
                <w:szCs w:val="21"/>
              </w:rPr>
            </w:pPr>
            <w:r w:rsidRPr="00224952">
              <w:rPr>
                <w:color w:val="000000"/>
                <w:szCs w:val="21"/>
              </w:rPr>
              <w:t>上年度末</w:t>
            </w:r>
          </w:p>
        </w:tc>
        <w:tc>
          <w:tcPr>
            <w:tcW w:w="2100" w:type="dxa"/>
            <w:vAlign w:val="center"/>
          </w:tcPr>
          <w:p w:rsidR="00753756" w:rsidRPr="00224952" w:rsidRDefault="00753756" w:rsidP="0070173B">
            <w:pPr>
              <w:jc w:val="right"/>
              <w:rPr>
                <w:szCs w:val="21"/>
              </w:rPr>
            </w:pPr>
            <w:r w:rsidRPr="00224952">
              <w:rPr>
                <w:szCs w:val="21"/>
              </w:rPr>
              <w:t>2,452,945,327.36</w:t>
            </w:r>
          </w:p>
        </w:tc>
        <w:tc>
          <w:tcPr>
            <w:tcW w:w="2100" w:type="dxa"/>
            <w:vAlign w:val="center"/>
          </w:tcPr>
          <w:p w:rsidR="00753756" w:rsidRPr="00224952" w:rsidRDefault="00753756" w:rsidP="0070173B">
            <w:pPr>
              <w:jc w:val="right"/>
              <w:rPr>
                <w:szCs w:val="21"/>
              </w:rPr>
            </w:pPr>
            <w:r w:rsidRPr="00224952">
              <w:rPr>
                <w:szCs w:val="21"/>
              </w:rPr>
              <w:t>1,077,971,637.25</w:t>
            </w:r>
          </w:p>
        </w:tc>
        <w:tc>
          <w:tcPr>
            <w:tcW w:w="2100" w:type="dxa"/>
            <w:vAlign w:val="center"/>
          </w:tcPr>
          <w:p w:rsidR="00753756" w:rsidRPr="00224952" w:rsidRDefault="00753756" w:rsidP="0070173B">
            <w:pPr>
              <w:jc w:val="right"/>
              <w:rPr>
                <w:szCs w:val="21"/>
              </w:rPr>
            </w:pPr>
            <w:r w:rsidRPr="00224952">
              <w:rPr>
                <w:szCs w:val="21"/>
              </w:rPr>
              <w:t>3,530,916,964.61</w:t>
            </w:r>
          </w:p>
        </w:tc>
      </w:tr>
      <w:tr w:rsidR="00753756" w:rsidRPr="00224952" w:rsidTr="00A81BF6">
        <w:tc>
          <w:tcPr>
            <w:tcW w:w="2700" w:type="dxa"/>
            <w:vAlign w:val="center"/>
          </w:tcPr>
          <w:p w:rsidR="00753756" w:rsidRPr="00224952" w:rsidRDefault="00753756" w:rsidP="0070173B">
            <w:pPr>
              <w:rPr>
                <w:color w:val="000000"/>
                <w:szCs w:val="21"/>
              </w:rPr>
            </w:pPr>
            <w:r w:rsidRPr="00224952">
              <w:rPr>
                <w:rFonts w:hint="eastAsia"/>
                <w:color w:val="000000"/>
                <w:szCs w:val="21"/>
              </w:rPr>
              <w:t>本期利润</w:t>
            </w:r>
          </w:p>
        </w:tc>
        <w:tc>
          <w:tcPr>
            <w:tcW w:w="2100" w:type="dxa"/>
            <w:vAlign w:val="center"/>
          </w:tcPr>
          <w:p w:rsidR="00753756" w:rsidRPr="00224952" w:rsidRDefault="00753756" w:rsidP="0070173B">
            <w:pPr>
              <w:jc w:val="right"/>
              <w:rPr>
                <w:szCs w:val="21"/>
              </w:rPr>
            </w:pPr>
            <w:r w:rsidRPr="00224952">
              <w:rPr>
                <w:szCs w:val="21"/>
              </w:rPr>
              <w:t>295,604,690.42</w:t>
            </w:r>
          </w:p>
        </w:tc>
        <w:tc>
          <w:tcPr>
            <w:tcW w:w="2100" w:type="dxa"/>
            <w:vAlign w:val="center"/>
          </w:tcPr>
          <w:p w:rsidR="00753756" w:rsidRPr="00224952" w:rsidRDefault="00753756" w:rsidP="0070173B">
            <w:pPr>
              <w:jc w:val="right"/>
              <w:rPr>
                <w:szCs w:val="21"/>
              </w:rPr>
            </w:pPr>
            <w:r w:rsidRPr="00224952">
              <w:rPr>
                <w:szCs w:val="21"/>
              </w:rPr>
              <w:t>10,575,634.20</w:t>
            </w:r>
          </w:p>
        </w:tc>
        <w:tc>
          <w:tcPr>
            <w:tcW w:w="2100" w:type="dxa"/>
            <w:vAlign w:val="center"/>
          </w:tcPr>
          <w:p w:rsidR="00753756" w:rsidRPr="00224952" w:rsidRDefault="00753756" w:rsidP="0070173B">
            <w:pPr>
              <w:jc w:val="right"/>
              <w:rPr>
                <w:szCs w:val="21"/>
              </w:rPr>
            </w:pPr>
            <w:r w:rsidRPr="00224952">
              <w:rPr>
                <w:szCs w:val="21"/>
              </w:rPr>
              <w:t>306,180,324.62</w:t>
            </w:r>
          </w:p>
        </w:tc>
      </w:tr>
      <w:tr w:rsidR="00753756" w:rsidRPr="00224952" w:rsidTr="00A81BF6">
        <w:tc>
          <w:tcPr>
            <w:tcW w:w="2700" w:type="dxa"/>
            <w:vAlign w:val="center"/>
          </w:tcPr>
          <w:p w:rsidR="00753756" w:rsidRPr="00224952" w:rsidRDefault="00753756" w:rsidP="0070173B">
            <w:pPr>
              <w:rPr>
                <w:color w:val="000000"/>
                <w:szCs w:val="21"/>
              </w:rPr>
            </w:pPr>
            <w:r w:rsidRPr="00224952">
              <w:rPr>
                <w:rFonts w:hint="eastAsia"/>
                <w:color w:val="000000"/>
                <w:szCs w:val="21"/>
              </w:rPr>
              <w:t>本期基金份额交易产生的变动数</w:t>
            </w:r>
          </w:p>
        </w:tc>
        <w:tc>
          <w:tcPr>
            <w:tcW w:w="2100" w:type="dxa"/>
            <w:vAlign w:val="center"/>
          </w:tcPr>
          <w:p w:rsidR="00753756" w:rsidRPr="00224952" w:rsidRDefault="00753756" w:rsidP="00C27ED7">
            <w:pPr>
              <w:jc w:val="right"/>
              <w:rPr>
                <w:szCs w:val="21"/>
              </w:rPr>
            </w:pPr>
            <w:r w:rsidRPr="00224952">
              <w:rPr>
                <w:szCs w:val="21"/>
              </w:rPr>
              <w:t>1,924,768,974.46</w:t>
            </w:r>
          </w:p>
        </w:tc>
        <w:tc>
          <w:tcPr>
            <w:tcW w:w="2100" w:type="dxa"/>
            <w:vAlign w:val="center"/>
          </w:tcPr>
          <w:p w:rsidR="00753756" w:rsidRPr="00224952" w:rsidRDefault="00753756" w:rsidP="00C27ED7">
            <w:pPr>
              <w:jc w:val="right"/>
              <w:rPr>
                <w:szCs w:val="21"/>
              </w:rPr>
            </w:pPr>
            <w:r w:rsidRPr="00224952">
              <w:rPr>
                <w:szCs w:val="21"/>
              </w:rPr>
              <w:t>996,296,619.68</w:t>
            </w:r>
          </w:p>
        </w:tc>
        <w:tc>
          <w:tcPr>
            <w:tcW w:w="2100" w:type="dxa"/>
            <w:vAlign w:val="center"/>
          </w:tcPr>
          <w:p w:rsidR="00753756" w:rsidRPr="00224952" w:rsidRDefault="00753756" w:rsidP="00C27ED7">
            <w:pPr>
              <w:jc w:val="right"/>
              <w:rPr>
                <w:szCs w:val="21"/>
              </w:rPr>
            </w:pPr>
            <w:r w:rsidRPr="00224952">
              <w:rPr>
                <w:szCs w:val="21"/>
              </w:rPr>
              <w:t>2,921,065,594.14</w:t>
            </w:r>
          </w:p>
        </w:tc>
      </w:tr>
      <w:tr w:rsidR="00753756" w:rsidRPr="00224952" w:rsidTr="00A81BF6">
        <w:tc>
          <w:tcPr>
            <w:tcW w:w="2700" w:type="dxa"/>
            <w:vAlign w:val="center"/>
          </w:tcPr>
          <w:p w:rsidR="00753756" w:rsidRPr="00224952" w:rsidRDefault="00753756" w:rsidP="0070173B">
            <w:pPr>
              <w:rPr>
                <w:color w:val="000000"/>
                <w:szCs w:val="21"/>
              </w:rPr>
            </w:pPr>
            <w:r w:rsidRPr="00224952">
              <w:rPr>
                <w:rFonts w:hint="eastAsia"/>
                <w:color w:val="000000"/>
                <w:szCs w:val="21"/>
              </w:rPr>
              <w:t>其中：基金申购款</w:t>
            </w:r>
          </w:p>
        </w:tc>
        <w:tc>
          <w:tcPr>
            <w:tcW w:w="2100" w:type="dxa"/>
            <w:vAlign w:val="center"/>
          </w:tcPr>
          <w:p w:rsidR="00753756" w:rsidRPr="00224952" w:rsidRDefault="00753756" w:rsidP="0070173B">
            <w:pPr>
              <w:jc w:val="right"/>
              <w:rPr>
                <w:szCs w:val="21"/>
              </w:rPr>
            </w:pPr>
            <w:r w:rsidRPr="00224952">
              <w:rPr>
                <w:szCs w:val="21"/>
              </w:rPr>
              <w:t>4,330,592,339.27</w:t>
            </w:r>
          </w:p>
        </w:tc>
        <w:tc>
          <w:tcPr>
            <w:tcW w:w="2100" w:type="dxa"/>
            <w:vAlign w:val="center"/>
          </w:tcPr>
          <w:p w:rsidR="00753756" w:rsidRPr="00224952" w:rsidRDefault="00753756" w:rsidP="0070173B">
            <w:pPr>
              <w:jc w:val="right"/>
              <w:rPr>
                <w:szCs w:val="21"/>
              </w:rPr>
            </w:pPr>
            <w:r w:rsidRPr="00224952">
              <w:rPr>
                <w:szCs w:val="21"/>
              </w:rPr>
              <w:t>2,037,297,965.85</w:t>
            </w:r>
          </w:p>
        </w:tc>
        <w:tc>
          <w:tcPr>
            <w:tcW w:w="2100" w:type="dxa"/>
            <w:vAlign w:val="center"/>
          </w:tcPr>
          <w:p w:rsidR="00753756" w:rsidRPr="00224952" w:rsidRDefault="00753756" w:rsidP="0070173B">
            <w:pPr>
              <w:jc w:val="right"/>
              <w:rPr>
                <w:szCs w:val="21"/>
              </w:rPr>
            </w:pPr>
            <w:r w:rsidRPr="00224952">
              <w:rPr>
                <w:szCs w:val="21"/>
              </w:rPr>
              <w:t>6,367,890,305.12</w:t>
            </w:r>
          </w:p>
        </w:tc>
      </w:tr>
      <w:tr w:rsidR="00753756" w:rsidRPr="00224952" w:rsidTr="00A81BF6">
        <w:tc>
          <w:tcPr>
            <w:tcW w:w="2700" w:type="dxa"/>
            <w:vAlign w:val="center"/>
          </w:tcPr>
          <w:p w:rsidR="00753756" w:rsidRPr="00224952" w:rsidRDefault="00753756" w:rsidP="006E1449">
            <w:pPr>
              <w:ind w:firstLineChars="294" w:firstLine="617"/>
              <w:rPr>
                <w:color w:val="000000"/>
                <w:szCs w:val="21"/>
              </w:rPr>
            </w:pPr>
            <w:r w:rsidRPr="00224952">
              <w:rPr>
                <w:rFonts w:hint="eastAsia"/>
                <w:color w:val="000000"/>
                <w:szCs w:val="21"/>
              </w:rPr>
              <w:t>基金赎回款</w:t>
            </w:r>
          </w:p>
        </w:tc>
        <w:tc>
          <w:tcPr>
            <w:tcW w:w="2100" w:type="dxa"/>
            <w:vAlign w:val="center"/>
          </w:tcPr>
          <w:p w:rsidR="00753756" w:rsidRPr="00224952" w:rsidRDefault="00753756" w:rsidP="0070173B">
            <w:pPr>
              <w:jc w:val="right"/>
              <w:rPr>
                <w:szCs w:val="21"/>
              </w:rPr>
            </w:pPr>
            <w:r w:rsidRPr="00224952">
              <w:rPr>
                <w:szCs w:val="21"/>
              </w:rPr>
              <w:t>-2,405,823,364.81</w:t>
            </w:r>
          </w:p>
        </w:tc>
        <w:tc>
          <w:tcPr>
            <w:tcW w:w="2100" w:type="dxa"/>
            <w:vAlign w:val="center"/>
          </w:tcPr>
          <w:p w:rsidR="00753756" w:rsidRPr="00224952" w:rsidRDefault="00753756" w:rsidP="0070173B">
            <w:pPr>
              <w:jc w:val="right"/>
              <w:rPr>
                <w:szCs w:val="21"/>
              </w:rPr>
            </w:pPr>
            <w:r w:rsidRPr="00224952">
              <w:rPr>
                <w:szCs w:val="21"/>
              </w:rPr>
              <w:t>-1,041,001,346.17</w:t>
            </w:r>
          </w:p>
        </w:tc>
        <w:tc>
          <w:tcPr>
            <w:tcW w:w="2100" w:type="dxa"/>
            <w:vAlign w:val="center"/>
          </w:tcPr>
          <w:p w:rsidR="00753756" w:rsidRPr="00224952" w:rsidRDefault="00753756" w:rsidP="0070173B">
            <w:pPr>
              <w:jc w:val="right"/>
              <w:rPr>
                <w:szCs w:val="21"/>
              </w:rPr>
            </w:pPr>
            <w:r w:rsidRPr="00224952">
              <w:rPr>
                <w:szCs w:val="21"/>
              </w:rPr>
              <w:t>-3,446,824,710.98</w:t>
            </w:r>
          </w:p>
        </w:tc>
      </w:tr>
      <w:tr w:rsidR="00753756" w:rsidRPr="00224952" w:rsidTr="00A81BF6">
        <w:tc>
          <w:tcPr>
            <w:tcW w:w="2700" w:type="dxa"/>
            <w:vAlign w:val="center"/>
          </w:tcPr>
          <w:p w:rsidR="00753756" w:rsidRPr="00224952" w:rsidRDefault="00753756" w:rsidP="0070173B">
            <w:pPr>
              <w:rPr>
                <w:color w:val="000000"/>
                <w:szCs w:val="21"/>
              </w:rPr>
            </w:pPr>
            <w:r w:rsidRPr="00224952">
              <w:rPr>
                <w:rFonts w:hint="eastAsia"/>
                <w:color w:val="000000"/>
                <w:szCs w:val="21"/>
              </w:rPr>
              <w:t>本期已分配利润</w:t>
            </w:r>
          </w:p>
        </w:tc>
        <w:tc>
          <w:tcPr>
            <w:tcW w:w="2100" w:type="dxa"/>
            <w:vAlign w:val="center"/>
          </w:tcPr>
          <w:p w:rsidR="00753756" w:rsidRPr="00224952" w:rsidRDefault="00753756" w:rsidP="0070173B">
            <w:pPr>
              <w:jc w:val="right"/>
              <w:rPr>
                <w:szCs w:val="21"/>
              </w:rPr>
            </w:pPr>
            <w:r w:rsidRPr="00224952">
              <w:rPr>
                <w:szCs w:val="21"/>
              </w:rPr>
              <w:t>-</w:t>
            </w:r>
          </w:p>
        </w:tc>
        <w:tc>
          <w:tcPr>
            <w:tcW w:w="2100" w:type="dxa"/>
            <w:vAlign w:val="center"/>
          </w:tcPr>
          <w:p w:rsidR="00753756" w:rsidRPr="00224952" w:rsidRDefault="00753756" w:rsidP="0070173B">
            <w:pPr>
              <w:jc w:val="right"/>
              <w:rPr>
                <w:szCs w:val="21"/>
              </w:rPr>
            </w:pPr>
            <w:r w:rsidRPr="00224952">
              <w:rPr>
                <w:szCs w:val="21"/>
              </w:rPr>
              <w:t>-</w:t>
            </w:r>
          </w:p>
        </w:tc>
        <w:tc>
          <w:tcPr>
            <w:tcW w:w="2100" w:type="dxa"/>
            <w:vAlign w:val="center"/>
          </w:tcPr>
          <w:p w:rsidR="00753756" w:rsidRPr="00224952" w:rsidRDefault="00753756" w:rsidP="0070173B">
            <w:pPr>
              <w:jc w:val="right"/>
              <w:rPr>
                <w:szCs w:val="21"/>
              </w:rPr>
            </w:pPr>
            <w:r w:rsidRPr="00224952">
              <w:rPr>
                <w:szCs w:val="21"/>
              </w:rPr>
              <w:t>-</w:t>
            </w:r>
          </w:p>
        </w:tc>
      </w:tr>
      <w:tr w:rsidR="00753756" w:rsidRPr="00224952" w:rsidTr="00A81BF6">
        <w:tc>
          <w:tcPr>
            <w:tcW w:w="2700" w:type="dxa"/>
            <w:vAlign w:val="center"/>
          </w:tcPr>
          <w:p w:rsidR="00753756" w:rsidRPr="00224952" w:rsidRDefault="00753756" w:rsidP="0070173B">
            <w:pPr>
              <w:rPr>
                <w:color w:val="000000"/>
                <w:szCs w:val="21"/>
              </w:rPr>
            </w:pPr>
            <w:r w:rsidRPr="00224952">
              <w:rPr>
                <w:rFonts w:hint="eastAsia"/>
                <w:color w:val="000000"/>
                <w:szCs w:val="21"/>
              </w:rPr>
              <w:t>本期末</w:t>
            </w:r>
          </w:p>
        </w:tc>
        <w:tc>
          <w:tcPr>
            <w:tcW w:w="2100" w:type="dxa"/>
            <w:vAlign w:val="center"/>
          </w:tcPr>
          <w:p w:rsidR="00753756" w:rsidRPr="00224952" w:rsidRDefault="00753756" w:rsidP="0070173B">
            <w:pPr>
              <w:jc w:val="right"/>
              <w:rPr>
                <w:szCs w:val="21"/>
              </w:rPr>
            </w:pPr>
            <w:r w:rsidRPr="00224952">
              <w:rPr>
                <w:szCs w:val="21"/>
              </w:rPr>
              <w:t>4,673,318,992.24</w:t>
            </w:r>
          </w:p>
        </w:tc>
        <w:tc>
          <w:tcPr>
            <w:tcW w:w="2100" w:type="dxa"/>
            <w:vAlign w:val="center"/>
          </w:tcPr>
          <w:p w:rsidR="00753756" w:rsidRPr="00224952" w:rsidRDefault="00753756" w:rsidP="0070173B">
            <w:pPr>
              <w:jc w:val="right"/>
              <w:rPr>
                <w:szCs w:val="21"/>
              </w:rPr>
            </w:pPr>
            <w:r w:rsidRPr="00224952">
              <w:rPr>
                <w:szCs w:val="21"/>
              </w:rPr>
              <w:t>2,084,843,891.13</w:t>
            </w:r>
          </w:p>
        </w:tc>
        <w:tc>
          <w:tcPr>
            <w:tcW w:w="2100" w:type="dxa"/>
            <w:vAlign w:val="center"/>
          </w:tcPr>
          <w:p w:rsidR="00753756" w:rsidRPr="00224952" w:rsidRDefault="00753756" w:rsidP="0070173B">
            <w:pPr>
              <w:jc w:val="right"/>
              <w:rPr>
                <w:szCs w:val="21"/>
              </w:rPr>
            </w:pPr>
            <w:r w:rsidRPr="00224952">
              <w:rPr>
                <w:szCs w:val="21"/>
              </w:rPr>
              <w:t>6,758,162,883.37</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6.4.7.11 </w:t>
      </w:r>
      <w:r w:rsidRPr="00E76B2D">
        <w:rPr>
          <w:rFonts w:ascii="宋体" w:hAnsi="宋体" w:hint="eastAsia"/>
          <w:b/>
          <w:bCs/>
          <w:color w:val="000000"/>
          <w:szCs w:val="21"/>
        </w:rPr>
        <w:t>存款利息收入</w:t>
      </w:r>
    </w:p>
    <w:p w:rsidR="00753756" w:rsidRPr="00224952" w:rsidRDefault="00753756" w:rsidP="008971E9">
      <w:pPr>
        <w:wordWrap w:val="0"/>
        <w:spacing w:line="360" w:lineRule="auto"/>
        <w:jc w:val="right"/>
        <w:rPr>
          <w:color w:val="000000"/>
          <w:szCs w:val="21"/>
        </w:rPr>
      </w:pPr>
      <w:r w:rsidRPr="00224952">
        <w:rPr>
          <w:rFonts w:hint="eastAsia"/>
          <w:color w:val="000000"/>
          <w:szCs w:val="21"/>
        </w:rPr>
        <w:t>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28"/>
        <w:gridCol w:w="5350"/>
      </w:tblGrid>
      <w:tr w:rsidR="00753756" w:rsidRPr="00224952" w:rsidTr="00EC2561">
        <w:tc>
          <w:tcPr>
            <w:tcW w:w="3828" w:type="dxa"/>
            <w:vAlign w:val="center"/>
          </w:tcPr>
          <w:p w:rsidR="00753756" w:rsidRPr="00224952" w:rsidRDefault="00753756" w:rsidP="0070173B">
            <w:pPr>
              <w:jc w:val="center"/>
              <w:rPr>
                <w:szCs w:val="21"/>
              </w:rPr>
            </w:pPr>
            <w:r w:rsidRPr="00224952">
              <w:rPr>
                <w:rFonts w:hint="eastAsia"/>
                <w:szCs w:val="21"/>
              </w:rPr>
              <w:t>项目</w:t>
            </w:r>
          </w:p>
        </w:tc>
        <w:tc>
          <w:tcPr>
            <w:tcW w:w="5350" w:type="dxa"/>
            <w:vAlign w:val="center"/>
          </w:tcPr>
          <w:p w:rsidR="00753756" w:rsidRPr="00224952" w:rsidRDefault="00753756" w:rsidP="0070173B">
            <w:pPr>
              <w:jc w:val="center"/>
              <w:rPr>
                <w:szCs w:val="21"/>
              </w:rPr>
            </w:pPr>
            <w:r w:rsidRPr="00224952">
              <w:rPr>
                <w:rFonts w:hint="eastAsia"/>
                <w:szCs w:val="21"/>
              </w:rPr>
              <w:t>本期</w:t>
            </w:r>
          </w:p>
          <w:p w:rsidR="00753756" w:rsidRPr="00224952" w:rsidRDefault="00753756" w:rsidP="0070173B">
            <w:pPr>
              <w:jc w:val="center"/>
              <w:rPr>
                <w:b/>
                <w:szCs w:val="21"/>
              </w:rPr>
            </w:pPr>
            <w:r w:rsidRPr="00224952">
              <w:rPr>
                <w:szCs w:val="21"/>
              </w:rPr>
              <w:t>2020</w:t>
            </w:r>
            <w:r w:rsidRPr="00224952">
              <w:rPr>
                <w:szCs w:val="21"/>
              </w:rPr>
              <w:t>年</w:t>
            </w:r>
            <w:r w:rsidRPr="00224952">
              <w:rPr>
                <w:szCs w:val="21"/>
              </w:rPr>
              <w:t>1</w:t>
            </w:r>
            <w:r w:rsidRPr="00224952">
              <w:rPr>
                <w:szCs w:val="21"/>
              </w:rPr>
              <w:t>月</w:t>
            </w:r>
            <w:r w:rsidRPr="00224952">
              <w:rPr>
                <w:szCs w:val="21"/>
              </w:rPr>
              <w:t>1</w:t>
            </w:r>
            <w:r w:rsidRPr="00224952">
              <w:rPr>
                <w:szCs w:val="21"/>
              </w:rPr>
              <w:t>日</w:t>
            </w:r>
            <w:r w:rsidRPr="00224952">
              <w:rPr>
                <w:rFonts w:hint="eastAsia"/>
                <w:szCs w:val="21"/>
              </w:rPr>
              <w:t>至</w:t>
            </w:r>
            <w:r w:rsidRPr="00224952">
              <w:rPr>
                <w:szCs w:val="21"/>
              </w:rPr>
              <w:t>2020</w:t>
            </w:r>
            <w:r w:rsidRPr="00224952">
              <w:rPr>
                <w:szCs w:val="21"/>
              </w:rPr>
              <w:t>年</w:t>
            </w:r>
            <w:r w:rsidRPr="00224952">
              <w:rPr>
                <w:szCs w:val="21"/>
              </w:rPr>
              <w:t>6</w:t>
            </w:r>
            <w:r w:rsidRPr="00224952">
              <w:rPr>
                <w:szCs w:val="21"/>
              </w:rPr>
              <w:t>月</w:t>
            </w:r>
            <w:r w:rsidRPr="00224952">
              <w:rPr>
                <w:szCs w:val="21"/>
              </w:rPr>
              <w:t>30</w:t>
            </w:r>
            <w:r w:rsidRPr="00224952">
              <w:rPr>
                <w:szCs w:val="21"/>
              </w:rPr>
              <w:t>日</w:t>
            </w:r>
          </w:p>
        </w:tc>
      </w:tr>
      <w:tr w:rsidR="00753756" w:rsidRPr="00224952" w:rsidTr="00EC2561">
        <w:tc>
          <w:tcPr>
            <w:tcW w:w="3828" w:type="dxa"/>
            <w:vAlign w:val="center"/>
          </w:tcPr>
          <w:p w:rsidR="00753756" w:rsidRPr="00224952" w:rsidRDefault="00753756" w:rsidP="0070173B">
            <w:pPr>
              <w:rPr>
                <w:szCs w:val="21"/>
              </w:rPr>
            </w:pPr>
            <w:r w:rsidRPr="00224952">
              <w:rPr>
                <w:rFonts w:hint="eastAsia"/>
                <w:szCs w:val="21"/>
              </w:rPr>
              <w:t>活期存款利息收入</w:t>
            </w:r>
          </w:p>
        </w:tc>
        <w:tc>
          <w:tcPr>
            <w:tcW w:w="5350" w:type="dxa"/>
            <w:vAlign w:val="center"/>
          </w:tcPr>
          <w:p w:rsidR="00753756" w:rsidRPr="00224952" w:rsidRDefault="00753756" w:rsidP="0070173B">
            <w:pPr>
              <w:jc w:val="right"/>
              <w:rPr>
                <w:szCs w:val="21"/>
              </w:rPr>
            </w:pPr>
            <w:r w:rsidRPr="00224952">
              <w:rPr>
                <w:szCs w:val="21"/>
              </w:rPr>
              <w:t>555,913.59</w:t>
            </w:r>
          </w:p>
        </w:tc>
      </w:tr>
      <w:tr w:rsidR="00753756" w:rsidRPr="00224952" w:rsidTr="00EC2561">
        <w:tc>
          <w:tcPr>
            <w:tcW w:w="3828" w:type="dxa"/>
            <w:vAlign w:val="center"/>
          </w:tcPr>
          <w:p w:rsidR="00753756" w:rsidRPr="00224952" w:rsidRDefault="00753756" w:rsidP="0070173B">
            <w:pPr>
              <w:rPr>
                <w:szCs w:val="21"/>
              </w:rPr>
            </w:pPr>
            <w:r w:rsidRPr="00224952">
              <w:rPr>
                <w:rFonts w:hint="eastAsia"/>
                <w:szCs w:val="21"/>
              </w:rPr>
              <w:t>定期存款利息收入</w:t>
            </w:r>
          </w:p>
        </w:tc>
        <w:tc>
          <w:tcPr>
            <w:tcW w:w="5350" w:type="dxa"/>
            <w:vAlign w:val="center"/>
          </w:tcPr>
          <w:p w:rsidR="00753756" w:rsidRPr="00224952" w:rsidRDefault="00753756" w:rsidP="0070173B">
            <w:pPr>
              <w:jc w:val="right"/>
              <w:rPr>
                <w:szCs w:val="21"/>
              </w:rPr>
            </w:pPr>
            <w:r w:rsidRPr="00224952">
              <w:rPr>
                <w:szCs w:val="21"/>
              </w:rPr>
              <w:t>-</w:t>
            </w:r>
          </w:p>
        </w:tc>
      </w:tr>
      <w:tr w:rsidR="00753756" w:rsidRPr="00224952" w:rsidTr="00EC2561">
        <w:tc>
          <w:tcPr>
            <w:tcW w:w="3828" w:type="dxa"/>
            <w:vAlign w:val="center"/>
          </w:tcPr>
          <w:p w:rsidR="00753756" w:rsidRPr="00224952" w:rsidRDefault="00753756" w:rsidP="0070173B">
            <w:pPr>
              <w:rPr>
                <w:szCs w:val="21"/>
              </w:rPr>
            </w:pPr>
            <w:r w:rsidRPr="00224952">
              <w:rPr>
                <w:rFonts w:hint="eastAsia"/>
                <w:szCs w:val="21"/>
              </w:rPr>
              <w:t>其他存款利息收入</w:t>
            </w:r>
          </w:p>
        </w:tc>
        <w:tc>
          <w:tcPr>
            <w:tcW w:w="5350" w:type="dxa"/>
            <w:vAlign w:val="center"/>
          </w:tcPr>
          <w:p w:rsidR="00753756" w:rsidRPr="00224952" w:rsidRDefault="00753756" w:rsidP="0070173B">
            <w:pPr>
              <w:jc w:val="right"/>
              <w:rPr>
                <w:szCs w:val="21"/>
              </w:rPr>
            </w:pPr>
            <w:r w:rsidRPr="00224952">
              <w:rPr>
                <w:szCs w:val="21"/>
              </w:rPr>
              <w:t>-</w:t>
            </w:r>
          </w:p>
        </w:tc>
      </w:tr>
      <w:tr w:rsidR="00753756" w:rsidRPr="00224952" w:rsidTr="00EC2561">
        <w:tc>
          <w:tcPr>
            <w:tcW w:w="3828" w:type="dxa"/>
            <w:vAlign w:val="center"/>
          </w:tcPr>
          <w:p w:rsidR="00753756" w:rsidRPr="00224952" w:rsidRDefault="00753756" w:rsidP="0070173B">
            <w:pPr>
              <w:rPr>
                <w:szCs w:val="21"/>
              </w:rPr>
            </w:pPr>
            <w:r w:rsidRPr="00224952">
              <w:rPr>
                <w:rFonts w:hint="eastAsia"/>
                <w:szCs w:val="21"/>
              </w:rPr>
              <w:t>结算备付金利息收入</w:t>
            </w:r>
          </w:p>
        </w:tc>
        <w:tc>
          <w:tcPr>
            <w:tcW w:w="5350" w:type="dxa"/>
            <w:vAlign w:val="center"/>
          </w:tcPr>
          <w:p w:rsidR="00753756" w:rsidRPr="00224952" w:rsidRDefault="00753756" w:rsidP="0070173B">
            <w:pPr>
              <w:jc w:val="right"/>
              <w:rPr>
                <w:szCs w:val="21"/>
              </w:rPr>
            </w:pPr>
            <w:r w:rsidRPr="00224952">
              <w:rPr>
                <w:szCs w:val="21"/>
              </w:rPr>
              <w:t>1,360,848.95</w:t>
            </w:r>
          </w:p>
        </w:tc>
      </w:tr>
      <w:tr w:rsidR="00753756" w:rsidRPr="00224952" w:rsidTr="00EC2561">
        <w:tc>
          <w:tcPr>
            <w:tcW w:w="3828" w:type="dxa"/>
            <w:vAlign w:val="center"/>
          </w:tcPr>
          <w:p w:rsidR="00753756" w:rsidRPr="00224952" w:rsidRDefault="00753756" w:rsidP="0070173B">
            <w:pPr>
              <w:rPr>
                <w:szCs w:val="21"/>
              </w:rPr>
            </w:pPr>
            <w:r w:rsidRPr="00224952">
              <w:rPr>
                <w:rFonts w:hint="eastAsia"/>
                <w:szCs w:val="21"/>
              </w:rPr>
              <w:t>其他</w:t>
            </w:r>
          </w:p>
        </w:tc>
        <w:tc>
          <w:tcPr>
            <w:tcW w:w="5350" w:type="dxa"/>
            <w:vAlign w:val="center"/>
          </w:tcPr>
          <w:p w:rsidR="00753756" w:rsidRPr="00224952" w:rsidRDefault="00753756" w:rsidP="0070173B">
            <w:pPr>
              <w:jc w:val="right"/>
              <w:rPr>
                <w:szCs w:val="21"/>
              </w:rPr>
            </w:pPr>
            <w:r w:rsidRPr="00224952">
              <w:rPr>
                <w:szCs w:val="21"/>
              </w:rPr>
              <w:t>7,681.60</w:t>
            </w:r>
          </w:p>
        </w:tc>
      </w:tr>
      <w:tr w:rsidR="00753756" w:rsidRPr="00224952" w:rsidTr="00EC2561">
        <w:tc>
          <w:tcPr>
            <w:tcW w:w="3828" w:type="dxa"/>
            <w:vAlign w:val="center"/>
          </w:tcPr>
          <w:p w:rsidR="00753756" w:rsidRPr="00224952" w:rsidRDefault="00753756" w:rsidP="0070173B">
            <w:pPr>
              <w:rPr>
                <w:szCs w:val="21"/>
              </w:rPr>
            </w:pPr>
            <w:r w:rsidRPr="00224952">
              <w:rPr>
                <w:rFonts w:hint="eastAsia"/>
                <w:szCs w:val="21"/>
              </w:rPr>
              <w:t>合计</w:t>
            </w:r>
          </w:p>
        </w:tc>
        <w:tc>
          <w:tcPr>
            <w:tcW w:w="5350" w:type="dxa"/>
            <w:vAlign w:val="center"/>
          </w:tcPr>
          <w:p w:rsidR="00753756" w:rsidRPr="00224952" w:rsidRDefault="00753756" w:rsidP="0070173B">
            <w:pPr>
              <w:jc w:val="right"/>
              <w:rPr>
                <w:szCs w:val="21"/>
              </w:rPr>
            </w:pPr>
            <w:r w:rsidRPr="00224952">
              <w:rPr>
                <w:szCs w:val="21"/>
              </w:rPr>
              <w:t>1,924,444.14</w:t>
            </w:r>
          </w:p>
        </w:tc>
      </w:tr>
    </w:tbl>
    <w:p w:rsidR="00753756" w:rsidRPr="00E76B2D" w:rsidRDefault="00753756" w:rsidP="006E1449">
      <w:pPr>
        <w:spacing w:line="360" w:lineRule="auto"/>
        <w:ind w:firstLineChars="196" w:firstLine="413"/>
        <w:rPr>
          <w:rFonts w:ascii="宋体"/>
          <w:b/>
          <w:bCs/>
          <w:color w:val="000000"/>
          <w:szCs w:val="21"/>
        </w:rPr>
      </w:pPr>
      <w:r w:rsidRPr="00987032">
        <w:rPr>
          <w:rFonts w:ascii="宋体"/>
          <w:b/>
          <w:bCs/>
          <w:color w:val="000000"/>
          <w:szCs w:val="21"/>
        </w:rPr>
        <w:t xml:space="preserve">6.4.7.12 </w:t>
      </w:r>
      <w:r w:rsidRPr="00987032">
        <w:rPr>
          <w:rFonts w:ascii="宋体" w:hint="eastAsia"/>
          <w:b/>
          <w:bCs/>
          <w:color w:val="000000"/>
          <w:szCs w:val="21"/>
        </w:rPr>
        <w:t>股票投资收益</w:t>
      </w:r>
      <w:r w:rsidRPr="00987032">
        <w:rPr>
          <w:rFonts w:ascii="宋体"/>
          <w:b/>
          <w:bCs/>
          <w:color w:val="000000"/>
          <w:szCs w:val="21"/>
        </w:rPr>
        <w:t>——</w:t>
      </w:r>
      <w:r w:rsidRPr="00987032">
        <w:rPr>
          <w:rFonts w:ascii="宋体" w:hint="eastAsia"/>
          <w:b/>
          <w:bCs/>
          <w:color w:val="000000"/>
          <w:szCs w:val="21"/>
        </w:rPr>
        <w:t>买卖股票差价收入</w:t>
      </w:r>
    </w:p>
    <w:p w:rsidR="00753756" w:rsidRPr="00224952" w:rsidRDefault="00753756" w:rsidP="007D33E1">
      <w:pPr>
        <w:autoSpaceDE w:val="0"/>
        <w:autoSpaceDN w:val="0"/>
        <w:adjustRightInd w:val="0"/>
        <w:spacing w:before="29" w:line="288" w:lineRule="auto"/>
        <w:ind w:left="15"/>
        <w:jc w:val="right"/>
        <w:rPr>
          <w:color w:val="000000"/>
          <w:kern w:val="0"/>
          <w:szCs w:val="21"/>
        </w:rPr>
      </w:pPr>
      <w:r w:rsidRPr="00224952">
        <w:rPr>
          <w:rFonts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55"/>
        <w:gridCol w:w="5452"/>
      </w:tblGrid>
      <w:tr w:rsidR="00753756" w:rsidRPr="00224952" w:rsidTr="00EC2561">
        <w:trPr>
          <w:trHeight w:val="300"/>
          <w:jc w:val="center"/>
        </w:trPr>
        <w:tc>
          <w:tcPr>
            <w:tcW w:w="3755" w:type="dxa"/>
            <w:tcMar>
              <w:top w:w="15" w:type="dxa"/>
              <w:left w:w="15" w:type="dxa"/>
              <w:bottom w:w="0" w:type="dxa"/>
              <w:right w:w="15" w:type="dxa"/>
            </w:tcMar>
            <w:vAlign w:val="center"/>
          </w:tcPr>
          <w:p w:rsidR="00753756" w:rsidRPr="00224952" w:rsidRDefault="00753756" w:rsidP="007D33E1">
            <w:pPr>
              <w:jc w:val="center"/>
              <w:rPr>
                <w:szCs w:val="21"/>
              </w:rPr>
            </w:pPr>
            <w:r w:rsidRPr="00224952">
              <w:rPr>
                <w:rFonts w:hint="eastAsia"/>
                <w:szCs w:val="21"/>
              </w:rPr>
              <w:t>项目</w:t>
            </w:r>
          </w:p>
        </w:tc>
        <w:tc>
          <w:tcPr>
            <w:tcW w:w="5452" w:type="dxa"/>
            <w:tcMar>
              <w:top w:w="15" w:type="dxa"/>
              <w:left w:w="15" w:type="dxa"/>
              <w:bottom w:w="0" w:type="dxa"/>
              <w:right w:w="15" w:type="dxa"/>
            </w:tcMar>
            <w:vAlign w:val="center"/>
          </w:tcPr>
          <w:p w:rsidR="00753756" w:rsidRPr="00224952" w:rsidRDefault="00753756" w:rsidP="00997072">
            <w:pPr>
              <w:jc w:val="center"/>
              <w:rPr>
                <w:szCs w:val="21"/>
              </w:rPr>
            </w:pPr>
            <w:r w:rsidRPr="00224952">
              <w:rPr>
                <w:rFonts w:hint="eastAsia"/>
                <w:szCs w:val="21"/>
              </w:rPr>
              <w:t>本期</w:t>
            </w:r>
          </w:p>
          <w:p w:rsidR="00753756" w:rsidRPr="00224952" w:rsidRDefault="00753756" w:rsidP="00997072">
            <w:pPr>
              <w:jc w:val="center"/>
              <w:rPr>
                <w:b/>
                <w:szCs w:val="21"/>
              </w:rPr>
            </w:pPr>
            <w:r w:rsidRPr="00224952">
              <w:rPr>
                <w:szCs w:val="21"/>
              </w:rPr>
              <w:t>2020</w:t>
            </w:r>
            <w:r w:rsidRPr="00224952">
              <w:rPr>
                <w:szCs w:val="21"/>
              </w:rPr>
              <w:t>年</w:t>
            </w:r>
            <w:r w:rsidRPr="00224952">
              <w:rPr>
                <w:szCs w:val="21"/>
              </w:rPr>
              <w:t>1</w:t>
            </w:r>
            <w:r w:rsidRPr="00224952">
              <w:rPr>
                <w:szCs w:val="21"/>
              </w:rPr>
              <w:t>月</w:t>
            </w:r>
            <w:r w:rsidRPr="00224952">
              <w:rPr>
                <w:szCs w:val="21"/>
              </w:rPr>
              <w:t>1</w:t>
            </w:r>
            <w:r w:rsidRPr="00224952">
              <w:rPr>
                <w:szCs w:val="21"/>
              </w:rPr>
              <w:t>日</w:t>
            </w:r>
            <w:r w:rsidRPr="00224952">
              <w:rPr>
                <w:rFonts w:hint="eastAsia"/>
                <w:szCs w:val="21"/>
              </w:rPr>
              <w:t>至</w:t>
            </w:r>
            <w:r w:rsidRPr="00224952">
              <w:rPr>
                <w:szCs w:val="21"/>
              </w:rPr>
              <w:t>2020</w:t>
            </w:r>
            <w:r w:rsidRPr="00224952">
              <w:rPr>
                <w:szCs w:val="21"/>
              </w:rPr>
              <w:t>年</w:t>
            </w:r>
            <w:r w:rsidRPr="00224952">
              <w:rPr>
                <w:szCs w:val="21"/>
              </w:rPr>
              <w:t>6</w:t>
            </w:r>
            <w:r w:rsidRPr="00224952">
              <w:rPr>
                <w:szCs w:val="21"/>
              </w:rPr>
              <w:t>月</w:t>
            </w:r>
            <w:r w:rsidRPr="00224952">
              <w:rPr>
                <w:szCs w:val="21"/>
              </w:rPr>
              <w:t>30</w:t>
            </w:r>
            <w:r w:rsidRPr="00224952">
              <w:rPr>
                <w:szCs w:val="21"/>
              </w:rPr>
              <w:t>日</w:t>
            </w:r>
          </w:p>
        </w:tc>
      </w:tr>
      <w:tr w:rsidR="00753756" w:rsidRPr="00224952" w:rsidTr="00EC2561">
        <w:trPr>
          <w:trHeight w:val="300"/>
          <w:jc w:val="center"/>
        </w:trPr>
        <w:tc>
          <w:tcPr>
            <w:tcW w:w="3755" w:type="dxa"/>
            <w:tcMar>
              <w:top w:w="15" w:type="dxa"/>
              <w:left w:w="15" w:type="dxa"/>
              <w:bottom w:w="0" w:type="dxa"/>
              <w:right w:w="15" w:type="dxa"/>
            </w:tcMar>
            <w:vAlign w:val="center"/>
          </w:tcPr>
          <w:p w:rsidR="00753756" w:rsidRPr="00224952" w:rsidRDefault="00753756" w:rsidP="00997072">
            <w:pPr>
              <w:rPr>
                <w:szCs w:val="21"/>
              </w:rPr>
            </w:pPr>
            <w:r w:rsidRPr="00224952">
              <w:rPr>
                <w:rFonts w:hint="eastAsia"/>
                <w:szCs w:val="21"/>
              </w:rPr>
              <w:t>卖出股票成交总额</w:t>
            </w:r>
          </w:p>
        </w:tc>
        <w:tc>
          <w:tcPr>
            <w:tcW w:w="5452" w:type="dxa"/>
            <w:tcMar>
              <w:top w:w="15" w:type="dxa"/>
              <w:left w:w="15" w:type="dxa"/>
              <w:bottom w:w="0" w:type="dxa"/>
              <w:right w:w="15" w:type="dxa"/>
            </w:tcMar>
            <w:vAlign w:val="center"/>
          </w:tcPr>
          <w:p w:rsidR="00753756" w:rsidRPr="00224952" w:rsidRDefault="00753756" w:rsidP="00997072">
            <w:pPr>
              <w:jc w:val="right"/>
              <w:rPr>
                <w:szCs w:val="21"/>
              </w:rPr>
            </w:pPr>
            <w:r w:rsidRPr="00224952">
              <w:rPr>
                <w:szCs w:val="21"/>
              </w:rPr>
              <w:t>878,014,398.14</w:t>
            </w:r>
          </w:p>
        </w:tc>
      </w:tr>
      <w:tr w:rsidR="00753756" w:rsidRPr="00224952" w:rsidTr="00EC2561">
        <w:trPr>
          <w:trHeight w:val="300"/>
          <w:jc w:val="center"/>
        </w:trPr>
        <w:tc>
          <w:tcPr>
            <w:tcW w:w="3755" w:type="dxa"/>
            <w:tcMar>
              <w:top w:w="15" w:type="dxa"/>
              <w:left w:w="15" w:type="dxa"/>
              <w:bottom w:w="0" w:type="dxa"/>
              <w:right w:w="15" w:type="dxa"/>
            </w:tcMar>
            <w:vAlign w:val="center"/>
          </w:tcPr>
          <w:p w:rsidR="00753756" w:rsidRPr="00224952" w:rsidRDefault="00753756" w:rsidP="00997072">
            <w:pPr>
              <w:rPr>
                <w:szCs w:val="21"/>
              </w:rPr>
            </w:pPr>
            <w:r w:rsidRPr="00224952">
              <w:rPr>
                <w:rFonts w:hint="eastAsia"/>
                <w:szCs w:val="21"/>
              </w:rPr>
              <w:t>减：卖出股票成本总额</w:t>
            </w:r>
          </w:p>
        </w:tc>
        <w:tc>
          <w:tcPr>
            <w:tcW w:w="5452" w:type="dxa"/>
            <w:tcMar>
              <w:top w:w="15" w:type="dxa"/>
              <w:left w:w="15" w:type="dxa"/>
              <w:bottom w:w="0" w:type="dxa"/>
              <w:right w:w="15" w:type="dxa"/>
            </w:tcMar>
            <w:vAlign w:val="center"/>
          </w:tcPr>
          <w:p w:rsidR="00753756" w:rsidRPr="00224952" w:rsidRDefault="00753756" w:rsidP="00997072">
            <w:pPr>
              <w:jc w:val="right"/>
              <w:rPr>
                <w:szCs w:val="21"/>
              </w:rPr>
            </w:pPr>
            <w:r w:rsidRPr="00224952">
              <w:rPr>
                <w:szCs w:val="21"/>
              </w:rPr>
              <w:t>823,811,906.46</w:t>
            </w:r>
          </w:p>
        </w:tc>
      </w:tr>
      <w:tr w:rsidR="00753756" w:rsidRPr="00224952" w:rsidTr="00EC2561">
        <w:trPr>
          <w:trHeight w:val="300"/>
          <w:jc w:val="center"/>
        </w:trPr>
        <w:tc>
          <w:tcPr>
            <w:tcW w:w="3755" w:type="dxa"/>
            <w:tcMar>
              <w:top w:w="15" w:type="dxa"/>
              <w:left w:w="15" w:type="dxa"/>
              <w:bottom w:w="0" w:type="dxa"/>
              <w:right w:w="15" w:type="dxa"/>
            </w:tcMar>
            <w:vAlign w:val="center"/>
          </w:tcPr>
          <w:p w:rsidR="00753756" w:rsidRPr="00224952" w:rsidRDefault="00753756" w:rsidP="00997072">
            <w:pPr>
              <w:rPr>
                <w:szCs w:val="21"/>
              </w:rPr>
            </w:pPr>
            <w:r w:rsidRPr="00224952">
              <w:rPr>
                <w:rFonts w:hint="eastAsia"/>
                <w:szCs w:val="21"/>
              </w:rPr>
              <w:t>买卖股票差价收入</w:t>
            </w:r>
          </w:p>
        </w:tc>
        <w:tc>
          <w:tcPr>
            <w:tcW w:w="5452" w:type="dxa"/>
            <w:tcMar>
              <w:top w:w="15" w:type="dxa"/>
              <w:left w:w="15" w:type="dxa"/>
              <w:bottom w:w="0" w:type="dxa"/>
              <w:right w:w="15" w:type="dxa"/>
            </w:tcMar>
            <w:vAlign w:val="center"/>
          </w:tcPr>
          <w:p w:rsidR="00753756" w:rsidRPr="00224952" w:rsidRDefault="00753756" w:rsidP="00997072">
            <w:pPr>
              <w:jc w:val="right"/>
              <w:rPr>
                <w:szCs w:val="21"/>
              </w:rPr>
            </w:pPr>
            <w:r w:rsidRPr="00224952">
              <w:rPr>
                <w:szCs w:val="21"/>
              </w:rPr>
              <w:t>54,202,491.68</w:t>
            </w:r>
          </w:p>
        </w:tc>
      </w:tr>
    </w:tbl>
    <w:p w:rsidR="0005449F" w:rsidRPr="00E24CFD" w:rsidRDefault="0056127F" w:rsidP="0005449F">
      <w:pPr>
        <w:spacing w:line="360" w:lineRule="auto"/>
        <w:ind w:firstLineChars="196" w:firstLine="413"/>
        <w:rPr>
          <w:rFonts w:ascii="宋体"/>
          <w:b/>
          <w:bCs/>
          <w:color w:val="000000"/>
          <w:szCs w:val="21"/>
        </w:rPr>
      </w:pPr>
      <w:r w:rsidRPr="0056127F">
        <w:rPr>
          <w:rFonts w:ascii="宋体"/>
          <w:b/>
          <w:bCs/>
          <w:color w:val="000000"/>
          <w:szCs w:val="21"/>
        </w:rPr>
        <w:t>6.4.7.13</w:t>
      </w:r>
      <w:r w:rsidR="0005449F" w:rsidRPr="00E24CFD">
        <w:rPr>
          <w:rFonts w:ascii="宋体"/>
          <w:b/>
          <w:bCs/>
          <w:color w:val="000000"/>
          <w:szCs w:val="21"/>
        </w:rPr>
        <w:t>债券投资收益</w:t>
      </w:r>
      <w:r w:rsidR="0005449F" w:rsidRPr="00E24CFD">
        <w:rPr>
          <w:rFonts w:ascii="宋体"/>
          <w:b/>
          <w:bCs/>
          <w:color w:val="000000"/>
          <w:szCs w:val="21"/>
        </w:rPr>
        <w:t>——</w:t>
      </w:r>
      <w:r w:rsidR="0005449F" w:rsidRPr="00E24CFD">
        <w:rPr>
          <w:rFonts w:ascii="宋体"/>
          <w:b/>
          <w:bCs/>
          <w:color w:val="000000"/>
          <w:szCs w:val="21"/>
        </w:rPr>
        <w:t>买卖债券差价收入</w:t>
      </w:r>
    </w:p>
    <w:p w:rsidR="0005449F" w:rsidRPr="00C56D9D" w:rsidRDefault="0005449F" w:rsidP="0005449F">
      <w:pPr>
        <w:widowControl/>
        <w:tabs>
          <w:tab w:val="left" w:pos="1680"/>
        </w:tabs>
        <w:wordWrap w:val="0"/>
        <w:autoSpaceDE w:val="0"/>
        <w:autoSpaceDN w:val="0"/>
        <w:ind w:left="440"/>
        <w:jc w:val="right"/>
        <w:textAlignment w:val="bottom"/>
        <w:rPr>
          <w:color w:val="000000" w:themeColor="text1"/>
          <w:kern w:val="0"/>
          <w:szCs w:val="21"/>
        </w:rPr>
      </w:pPr>
      <w:r w:rsidRPr="00C56D9D">
        <w:rPr>
          <w:color w:val="000000" w:themeColor="text1"/>
          <w:szCs w:val="21"/>
          <w:lang w:val="en-AU"/>
        </w:rPr>
        <w:t xml:space="preserve">      </w:t>
      </w:r>
      <w:r w:rsidRPr="00C56D9D">
        <w:rPr>
          <w:rFonts w:hint="eastAsia"/>
          <w:color w:val="000000" w:themeColor="text1"/>
          <w:szCs w:val="21"/>
          <w:lang w:val="en-AU"/>
        </w:rPr>
        <w:t xml:space="preserve">   </w:t>
      </w:r>
      <w:r w:rsidRPr="00C56D9D">
        <w:rPr>
          <w:rFonts w:eastAsiaTheme="minorEastAsia"/>
          <w:color w:val="000000" w:themeColor="text1"/>
          <w:szCs w:val="21"/>
        </w:rPr>
        <w:t>单位：人民币元</w:t>
      </w:r>
    </w:p>
    <w:tbl>
      <w:tblPr>
        <w:tblW w:w="935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tblCellMar>
        <w:tblLook w:val="0000" w:firstRow="0" w:lastRow="0" w:firstColumn="0" w:lastColumn="0" w:noHBand="0" w:noVBand="0"/>
      </w:tblPr>
      <w:tblGrid>
        <w:gridCol w:w="3970"/>
        <w:gridCol w:w="5386"/>
      </w:tblGrid>
      <w:tr w:rsidR="0005449F" w:rsidRPr="00C56D9D" w:rsidTr="00E56272">
        <w:trPr>
          <w:trHeight w:val="315"/>
        </w:trPr>
        <w:tc>
          <w:tcPr>
            <w:tcW w:w="3970" w:type="dxa"/>
            <w:vAlign w:val="center"/>
          </w:tcPr>
          <w:p w:rsidR="0005449F" w:rsidRPr="00C56D9D" w:rsidRDefault="0005449F" w:rsidP="00E56272">
            <w:pPr>
              <w:autoSpaceDE w:val="0"/>
              <w:autoSpaceDN w:val="0"/>
              <w:ind w:left="440"/>
              <w:jc w:val="center"/>
              <w:textAlignment w:val="bottom"/>
              <w:rPr>
                <w:color w:val="000000" w:themeColor="text1"/>
                <w:kern w:val="0"/>
                <w:szCs w:val="21"/>
              </w:rPr>
            </w:pPr>
            <w:r w:rsidRPr="00C56D9D">
              <w:rPr>
                <w:color w:val="000000" w:themeColor="text1"/>
                <w:kern w:val="0"/>
                <w:szCs w:val="21"/>
              </w:rPr>
              <w:t>项目</w:t>
            </w:r>
          </w:p>
        </w:tc>
        <w:tc>
          <w:tcPr>
            <w:tcW w:w="5386" w:type="dxa"/>
            <w:vAlign w:val="center"/>
          </w:tcPr>
          <w:p w:rsidR="0005449F" w:rsidRPr="00C56D9D" w:rsidRDefault="0005449F" w:rsidP="00E56272">
            <w:pPr>
              <w:spacing w:line="360" w:lineRule="auto"/>
              <w:jc w:val="center"/>
              <w:rPr>
                <w:rFonts w:eastAsiaTheme="minorEastAsia"/>
                <w:color w:val="000000" w:themeColor="text1"/>
                <w:szCs w:val="21"/>
              </w:rPr>
            </w:pPr>
            <w:r w:rsidRPr="00C56D9D">
              <w:rPr>
                <w:rFonts w:eastAsiaTheme="minorEastAsia"/>
                <w:color w:val="000000" w:themeColor="text1"/>
                <w:szCs w:val="21"/>
              </w:rPr>
              <w:t>本期</w:t>
            </w:r>
          </w:p>
          <w:p w:rsidR="0005449F" w:rsidRPr="00C56D9D" w:rsidRDefault="0005449F" w:rsidP="00E56272">
            <w:pPr>
              <w:widowControl/>
              <w:autoSpaceDE w:val="0"/>
              <w:autoSpaceDN w:val="0"/>
              <w:spacing w:line="360" w:lineRule="auto"/>
              <w:ind w:right="-15"/>
              <w:jc w:val="center"/>
              <w:textAlignment w:val="bottom"/>
              <w:rPr>
                <w:rFonts w:eastAsiaTheme="minorEastAsia"/>
                <w:color w:val="000000" w:themeColor="text1"/>
                <w:kern w:val="0"/>
                <w:szCs w:val="21"/>
              </w:rPr>
            </w:pPr>
            <w:r w:rsidRPr="00C56D9D">
              <w:rPr>
                <w:rFonts w:eastAsiaTheme="minorEastAsia"/>
                <w:color w:val="000000" w:themeColor="text1"/>
                <w:szCs w:val="21"/>
              </w:rPr>
              <w:t>2020</w:t>
            </w:r>
            <w:r w:rsidRPr="00C56D9D">
              <w:rPr>
                <w:rFonts w:eastAsiaTheme="minorEastAsia"/>
                <w:color w:val="000000" w:themeColor="text1"/>
                <w:szCs w:val="21"/>
              </w:rPr>
              <w:t>年</w:t>
            </w:r>
            <w:r w:rsidRPr="00C56D9D">
              <w:rPr>
                <w:rFonts w:eastAsiaTheme="minorEastAsia"/>
                <w:color w:val="000000" w:themeColor="text1"/>
                <w:szCs w:val="21"/>
              </w:rPr>
              <w:t>1</w:t>
            </w:r>
            <w:r w:rsidRPr="00C56D9D">
              <w:rPr>
                <w:rFonts w:eastAsiaTheme="minorEastAsia"/>
                <w:color w:val="000000" w:themeColor="text1"/>
                <w:szCs w:val="21"/>
              </w:rPr>
              <w:t>月</w:t>
            </w:r>
            <w:r w:rsidRPr="00C56D9D">
              <w:rPr>
                <w:rFonts w:eastAsiaTheme="minorEastAsia"/>
                <w:color w:val="000000" w:themeColor="text1"/>
                <w:szCs w:val="21"/>
              </w:rPr>
              <w:t>1</w:t>
            </w:r>
            <w:r w:rsidRPr="00C56D9D">
              <w:rPr>
                <w:rFonts w:eastAsiaTheme="minorEastAsia"/>
                <w:color w:val="000000" w:themeColor="text1"/>
                <w:szCs w:val="21"/>
              </w:rPr>
              <w:t>日至</w:t>
            </w:r>
            <w:r w:rsidRPr="00C56D9D">
              <w:rPr>
                <w:rFonts w:eastAsiaTheme="minorEastAsia"/>
                <w:color w:val="000000" w:themeColor="text1"/>
                <w:szCs w:val="21"/>
              </w:rPr>
              <w:t>2020</w:t>
            </w:r>
            <w:r w:rsidRPr="00C56D9D">
              <w:rPr>
                <w:rFonts w:eastAsiaTheme="minorEastAsia"/>
                <w:color w:val="000000" w:themeColor="text1"/>
                <w:szCs w:val="21"/>
              </w:rPr>
              <w:t>年</w:t>
            </w:r>
            <w:r w:rsidRPr="00C56D9D">
              <w:rPr>
                <w:rFonts w:eastAsiaTheme="minorEastAsia"/>
                <w:color w:val="000000" w:themeColor="text1"/>
                <w:szCs w:val="21"/>
              </w:rPr>
              <w:t>6</w:t>
            </w:r>
            <w:r w:rsidRPr="00C56D9D">
              <w:rPr>
                <w:rFonts w:eastAsiaTheme="minorEastAsia"/>
                <w:color w:val="000000" w:themeColor="text1"/>
                <w:szCs w:val="21"/>
              </w:rPr>
              <w:t>月</w:t>
            </w:r>
            <w:r w:rsidRPr="00C56D9D">
              <w:rPr>
                <w:rFonts w:eastAsiaTheme="minorEastAsia"/>
                <w:color w:val="000000" w:themeColor="text1"/>
                <w:szCs w:val="21"/>
              </w:rPr>
              <w:t>30</w:t>
            </w:r>
            <w:r w:rsidRPr="00C56D9D">
              <w:rPr>
                <w:rFonts w:eastAsiaTheme="minorEastAsia"/>
                <w:color w:val="000000" w:themeColor="text1"/>
                <w:szCs w:val="21"/>
              </w:rPr>
              <w:t>日</w:t>
            </w:r>
          </w:p>
        </w:tc>
      </w:tr>
      <w:tr w:rsidR="0005449F" w:rsidRPr="00C56D9D" w:rsidTr="00503D1B">
        <w:trPr>
          <w:trHeight w:val="315"/>
        </w:trPr>
        <w:tc>
          <w:tcPr>
            <w:tcW w:w="3970" w:type="dxa"/>
            <w:shd w:val="clear" w:color="auto" w:fill="auto"/>
            <w:vAlign w:val="center"/>
          </w:tcPr>
          <w:p w:rsidR="0005449F" w:rsidRPr="00C56D9D" w:rsidRDefault="0005449F" w:rsidP="00E56272">
            <w:pPr>
              <w:widowControl/>
              <w:autoSpaceDE w:val="0"/>
              <w:autoSpaceDN w:val="0"/>
              <w:ind w:leftChars="50" w:left="105"/>
              <w:textAlignment w:val="bottom"/>
              <w:rPr>
                <w:color w:val="000000" w:themeColor="text1"/>
                <w:kern w:val="0"/>
                <w:szCs w:val="21"/>
              </w:rPr>
            </w:pPr>
            <w:r w:rsidRPr="00C56D9D">
              <w:rPr>
                <w:color w:val="000000" w:themeColor="text1"/>
                <w:kern w:val="0"/>
                <w:szCs w:val="21"/>
              </w:rPr>
              <w:t>卖出债券（、债转股及债券到期兑付）成交总额</w:t>
            </w:r>
          </w:p>
        </w:tc>
        <w:tc>
          <w:tcPr>
            <w:tcW w:w="5386" w:type="dxa"/>
            <w:vAlign w:val="center"/>
          </w:tcPr>
          <w:p w:rsidR="0005449F" w:rsidRPr="00C56D9D" w:rsidRDefault="0005449F" w:rsidP="00E56272">
            <w:pPr>
              <w:ind w:left="440"/>
              <w:jc w:val="right"/>
              <w:rPr>
                <w:color w:val="000000" w:themeColor="text1"/>
                <w:szCs w:val="21"/>
              </w:rPr>
            </w:pPr>
            <w:r w:rsidRPr="00C56D9D">
              <w:rPr>
                <w:rFonts w:hint="eastAsia"/>
                <w:color w:val="000000" w:themeColor="text1"/>
                <w:szCs w:val="21"/>
              </w:rPr>
              <w:t>13,564,244,738.38</w:t>
            </w:r>
          </w:p>
        </w:tc>
      </w:tr>
      <w:tr w:rsidR="0005449F" w:rsidRPr="00C56D9D" w:rsidTr="00503D1B">
        <w:trPr>
          <w:trHeight w:val="315"/>
        </w:trPr>
        <w:tc>
          <w:tcPr>
            <w:tcW w:w="3970" w:type="dxa"/>
            <w:shd w:val="clear" w:color="auto" w:fill="auto"/>
            <w:vAlign w:val="center"/>
          </w:tcPr>
          <w:p w:rsidR="0005449F" w:rsidRPr="00C56D9D" w:rsidRDefault="0005449F" w:rsidP="00E56272">
            <w:pPr>
              <w:widowControl/>
              <w:autoSpaceDE w:val="0"/>
              <w:autoSpaceDN w:val="0"/>
              <w:ind w:leftChars="50" w:left="105"/>
              <w:textAlignment w:val="bottom"/>
              <w:rPr>
                <w:color w:val="000000" w:themeColor="text1"/>
                <w:kern w:val="0"/>
                <w:szCs w:val="21"/>
              </w:rPr>
            </w:pPr>
            <w:r w:rsidRPr="00C56D9D">
              <w:rPr>
                <w:color w:val="000000" w:themeColor="text1"/>
                <w:szCs w:val="21"/>
              </w:rPr>
              <w:t>减：</w:t>
            </w:r>
            <w:r w:rsidRPr="00C56D9D">
              <w:rPr>
                <w:color w:val="000000" w:themeColor="text1"/>
                <w:kern w:val="0"/>
                <w:szCs w:val="21"/>
              </w:rPr>
              <w:t>卖出债券（、债转股及债券到期兑付）成本总额</w:t>
            </w:r>
          </w:p>
        </w:tc>
        <w:tc>
          <w:tcPr>
            <w:tcW w:w="5386" w:type="dxa"/>
            <w:vAlign w:val="center"/>
          </w:tcPr>
          <w:p w:rsidR="0005449F" w:rsidRPr="00C56D9D" w:rsidRDefault="0005449F" w:rsidP="00E56272">
            <w:pPr>
              <w:ind w:left="440"/>
              <w:jc w:val="right"/>
              <w:rPr>
                <w:color w:val="000000" w:themeColor="text1"/>
                <w:szCs w:val="21"/>
              </w:rPr>
            </w:pPr>
            <w:r w:rsidRPr="00C56D9D">
              <w:rPr>
                <w:rFonts w:hint="eastAsia"/>
                <w:color w:val="000000" w:themeColor="text1"/>
                <w:szCs w:val="21"/>
              </w:rPr>
              <w:t>13,326,008,474.45</w:t>
            </w:r>
          </w:p>
        </w:tc>
      </w:tr>
      <w:tr w:rsidR="0005449F" w:rsidRPr="00C56D9D" w:rsidTr="00503D1B">
        <w:trPr>
          <w:trHeight w:val="315"/>
        </w:trPr>
        <w:tc>
          <w:tcPr>
            <w:tcW w:w="3970" w:type="dxa"/>
            <w:shd w:val="clear" w:color="auto" w:fill="auto"/>
            <w:vAlign w:val="center"/>
          </w:tcPr>
          <w:p w:rsidR="0005449F" w:rsidRPr="00C56D9D" w:rsidRDefault="0005449F" w:rsidP="00E56272">
            <w:pPr>
              <w:widowControl/>
              <w:autoSpaceDE w:val="0"/>
              <w:autoSpaceDN w:val="0"/>
              <w:ind w:firstLineChars="50" w:firstLine="105"/>
              <w:textAlignment w:val="bottom"/>
              <w:rPr>
                <w:color w:val="000000" w:themeColor="text1"/>
                <w:kern w:val="0"/>
                <w:szCs w:val="21"/>
              </w:rPr>
            </w:pPr>
            <w:r w:rsidRPr="00C56D9D">
              <w:rPr>
                <w:color w:val="000000" w:themeColor="text1"/>
                <w:szCs w:val="21"/>
              </w:rPr>
              <w:t>减：</w:t>
            </w:r>
            <w:r w:rsidRPr="00C56D9D">
              <w:rPr>
                <w:color w:val="000000" w:themeColor="text1"/>
                <w:kern w:val="0"/>
                <w:szCs w:val="21"/>
              </w:rPr>
              <w:t>应收利息总额</w:t>
            </w:r>
          </w:p>
        </w:tc>
        <w:tc>
          <w:tcPr>
            <w:tcW w:w="5386" w:type="dxa"/>
            <w:vAlign w:val="center"/>
          </w:tcPr>
          <w:p w:rsidR="0005449F" w:rsidRPr="00C56D9D" w:rsidRDefault="0005449F" w:rsidP="00E56272">
            <w:pPr>
              <w:ind w:left="440"/>
              <w:jc w:val="right"/>
              <w:rPr>
                <w:color w:val="000000" w:themeColor="text1"/>
                <w:szCs w:val="21"/>
              </w:rPr>
            </w:pPr>
            <w:r w:rsidRPr="00C56D9D">
              <w:rPr>
                <w:rFonts w:hint="eastAsia"/>
                <w:color w:val="000000" w:themeColor="text1"/>
                <w:szCs w:val="21"/>
              </w:rPr>
              <w:t>214,391,766.73</w:t>
            </w:r>
          </w:p>
        </w:tc>
      </w:tr>
      <w:tr w:rsidR="0005449F" w:rsidRPr="00C56D9D" w:rsidTr="00503D1B">
        <w:trPr>
          <w:trHeight w:val="315"/>
        </w:trPr>
        <w:tc>
          <w:tcPr>
            <w:tcW w:w="3970" w:type="dxa"/>
            <w:shd w:val="clear" w:color="auto" w:fill="auto"/>
            <w:vAlign w:val="center"/>
          </w:tcPr>
          <w:p w:rsidR="0005449F" w:rsidRPr="00C56D9D" w:rsidRDefault="0005449F" w:rsidP="00D26AEA">
            <w:pPr>
              <w:widowControl/>
              <w:autoSpaceDE w:val="0"/>
              <w:autoSpaceDN w:val="0"/>
              <w:ind w:leftChars="50" w:left="105"/>
              <w:textAlignment w:val="bottom"/>
              <w:rPr>
                <w:color w:val="000000" w:themeColor="text1"/>
                <w:kern w:val="0"/>
                <w:szCs w:val="21"/>
              </w:rPr>
            </w:pPr>
            <w:r w:rsidRPr="00C56D9D">
              <w:rPr>
                <w:color w:val="000000" w:themeColor="text1"/>
                <w:szCs w:val="21"/>
              </w:rPr>
              <w:t>买卖债券差价收入</w:t>
            </w:r>
          </w:p>
        </w:tc>
        <w:tc>
          <w:tcPr>
            <w:tcW w:w="5386" w:type="dxa"/>
            <w:vAlign w:val="center"/>
          </w:tcPr>
          <w:p w:rsidR="0005449F" w:rsidRPr="00C56D9D" w:rsidRDefault="0005449F" w:rsidP="00E56272">
            <w:pPr>
              <w:ind w:left="440"/>
              <w:jc w:val="right"/>
              <w:rPr>
                <w:color w:val="000000" w:themeColor="text1"/>
                <w:szCs w:val="21"/>
              </w:rPr>
            </w:pPr>
            <w:r w:rsidRPr="00C56D9D">
              <w:rPr>
                <w:rFonts w:hint="eastAsia"/>
                <w:color w:val="000000" w:themeColor="text1"/>
                <w:szCs w:val="21"/>
              </w:rPr>
              <w:t>23,844,497.20</w:t>
            </w:r>
          </w:p>
        </w:tc>
      </w:tr>
    </w:tbl>
    <w:p w:rsidR="00753756" w:rsidRPr="00E76B2D" w:rsidRDefault="0056127F" w:rsidP="00B13138">
      <w:pPr>
        <w:spacing w:line="360" w:lineRule="auto"/>
        <w:ind w:firstLineChars="196" w:firstLine="413"/>
        <w:rPr>
          <w:rFonts w:ascii="宋体"/>
          <w:b/>
          <w:bCs/>
          <w:color w:val="000000"/>
          <w:szCs w:val="21"/>
        </w:rPr>
      </w:pPr>
      <w:r w:rsidRPr="0056127F">
        <w:rPr>
          <w:rFonts w:ascii="宋体"/>
          <w:b/>
          <w:bCs/>
          <w:color w:val="000000"/>
          <w:szCs w:val="21"/>
        </w:rPr>
        <w:t>6.4.7.13.1</w:t>
      </w:r>
      <w:r w:rsidR="00753756" w:rsidRPr="00D27730">
        <w:rPr>
          <w:rFonts w:ascii="宋体"/>
          <w:b/>
          <w:bCs/>
          <w:color w:val="000000"/>
          <w:szCs w:val="21"/>
        </w:rPr>
        <w:t xml:space="preserve"> </w:t>
      </w:r>
      <w:r w:rsidR="00753756" w:rsidRPr="00D27730">
        <w:rPr>
          <w:rFonts w:ascii="宋体" w:hint="eastAsia"/>
          <w:b/>
          <w:bCs/>
          <w:color w:val="000000"/>
          <w:szCs w:val="21"/>
        </w:rPr>
        <w:t>资产支持证券投资收益</w:t>
      </w:r>
    </w:p>
    <w:p w:rsidR="00753756" w:rsidRPr="00224952" w:rsidRDefault="00753756" w:rsidP="00C64BB0">
      <w:pPr>
        <w:autoSpaceDE w:val="0"/>
        <w:autoSpaceDN w:val="0"/>
        <w:adjustRightInd w:val="0"/>
        <w:spacing w:before="29" w:line="360" w:lineRule="auto"/>
        <w:ind w:left="15"/>
        <w:jc w:val="right"/>
        <w:rPr>
          <w:color w:val="000000"/>
          <w:kern w:val="0"/>
          <w:szCs w:val="21"/>
        </w:rPr>
      </w:pPr>
      <w:r w:rsidRPr="00224952">
        <w:rPr>
          <w:rFonts w:hint="eastAsia"/>
          <w:color w:val="000000"/>
          <w:szCs w:val="21"/>
        </w:rPr>
        <w:t>单位：人民币元</w:t>
      </w:r>
    </w:p>
    <w:tbl>
      <w:tblPr>
        <w:tblW w:w="942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865"/>
        <w:gridCol w:w="5563"/>
      </w:tblGrid>
      <w:tr w:rsidR="00753756" w:rsidRPr="00224952" w:rsidTr="00D2615A">
        <w:trPr>
          <w:trHeight w:val="315"/>
          <w:jc w:val="center"/>
        </w:trPr>
        <w:tc>
          <w:tcPr>
            <w:tcW w:w="3865" w:type="dxa"/>
            <w:vAlign w:val="center"/>
          </w:tcPr>
          <w:p w:rsidR="00753756" w:rsidRPr="00224952" w:rsidRDefault="00753756" w:rsidP="00DD2845">
            <w:pPr>
              <w:autoSpaceDE w:val="0"/>
              <w:autoSpaceDN w:val="0"/>
              <w:spacing w:line="360" w:lineRule="auto"/>
              <w:jc w:val="center"/>
              <w:textAlignment w:val="bottom"/>
              <w:rPr>
                <w:kern w:val="0"/>
                <w:szCs w:val="21"/>
              </w:rPr>
            </w:pPr>
            <w:r w:rsidRPr="00224952">
              <w:rPr>
                <w:rFonts w:hint="eastAsia"/>
                <w:kern w:val="0"/>
                <w:szCs w:val="21"/>
              </w:rPr>
              <w:t>项目</w:t>
            </w:r>
          </w:p>
        </w:tc>
        <w:tc>
          <w:tcPr>
            <w:tcW w:w="5563" w:type="dxa"/>
            <w:vAlign w:val="center"/>
          </w:tcPr>
          <w:p w:rsidR="00753756" w:rsidRPr="00224952" w:rsidRDefault="00753756" w:rsidP="00DD2845">
            <w:pPr>
              <w:spacing w:line="360" w:lineRule="auto"/>
              <w:jc w:val="center"/>
              <w:rPr>
                <w:szCs w:val="21"/>
              </w:rPr>
            </w:pPr>
            <w:r w:rsidRPr="00224952">
              <w:rPr>
                <w:rFonts w:hint="eastAsia"/>
                <w:szCs w:val="21"/>
              </w:rPr>
              <w:t>本期</w:t>
            </w:r>
          </w:p>
          <w:p w:rsidR="00753756" w:rsidRPr="00224952" w:rsidRDefault="00753756" w:rsidP="00DD2845">
            <w:pPr>
              <w:widowControl/>
              <w:autoSpaceDE w:val="0"/>
              <w:autoSpaceDN w:val="0"/>
              <w:spacing w:line="360" w:lineRule="auto"/>
              <w:ind w:right="-15"/>
              <w:jc w:val="center"/>
              <w:textAlignment w:val="bottom"/>
              <w:rPr>
                <w:szCs w:val="21"/>
              </w:rPr>
            </w:pPr>
            <w:r w:rsidRPr="00224952">
              <w:rPr>
                <w:szCs w:val="21"/>
              </w:rPr>
              <w:t>2020</w:t>
            </w:r>
            <w:r w:rsidRPr="00224952">
              <w:rPr>
                <w:szCs w:val="21"/>
              </w:rPr>
              <w:t>年</w:t>
            </w:r>
            <w:r w:rsidRPr="00224952">
              <w:rPr>
                <w:szCs w:val="21"/>
              </w:rPr>
              <w:t>1</w:t>
            </w:r>
            <w:r w:rsidRPr="00224952">
              <w:rPr>
                <w:szCs w:val="21"/>
              </w:rPr>
              <w:t>月</w:t>
            </w:r>
            <w:r w:rsidRPr="00224952">
              <w:rPr>
                <w:szCs w:val="21"/>
              </w:rPr>
              <w:t>1</w:t>
            </w:r>
            <w:r w:rsidRPr="00224952">
              <w:rPr>
                <w:szCs w:val="21"/>
              </w:rPr>
              <w:t>日</w:t>
            </w:r>
            <w:r w:rsidRPr="00224952">
              <w:rPr>
                <w:rFonts w:hint="eastAsia"/>
                <w:szCs w:val="21"/>
              </w:rPr>
              <w:t>至</w:t>
            </w:r>
            <w:r w:rsidRPr="00224952">
              <w:rPr>
                <w:szCs w:val="21"/>
              </w:rPr>
              <w:t>2020</w:t>
            </w:r>
            <w:r w:rsidRPr="00224952">
              <w:rPr>
                <w:szCs w:val="21"/>
              </w:rPr>
              <w:t>年</w:t>
            </w:r>
            <w:r w:rsidRPr="00224952">
              <w:rPr>
                <w:szCs w:val="21"/>
              </w:rPr>
              <w:t>6</w:t>
            </w:r>
            <w:r w:rsidRPr="00224952">
              <w:rPr>
                <w:szCs w:val="21"/>
              </w:rPr>
              <w:t>月</w:t>
            </w:r>
            <w:r w:rsidRPr="00224952">
              <w:rPr>
                <w:szCs w:val="21"/>
              </w:rPr>
              <w:t>30</w:t>
            </w:r>
            <w:r w:rsidRPr="00224952">
              <w:rPr>
                <w:szCs w:val="21"/>
              </w:rPr>
              <w:t>日</w:t>
            </w:r>
          </w:p>
        </w:tc>
      </w:tr>
      <w:tr w:rsidR="00753756" w:rsidRPr="00224952" w:rsidTr="00D2615A">
        <w:trPr>
          <w:trHeight w:val="315"/>
          <w:jc w:val="center"/>
        </w:trPr>
        <w:tc>
          <w:tcPr>
            <w:tcW w:w="3865" w:type="dxa"/>
            <w:vAlign w:val="center"/>
          </w:tcPr>
          <w:p w:rsidR="00753756" w:rsidRPr="00224952" w:rsidRDefault="00753756" w:rsidP="00DD2845">
            <w:pPr>
              <w:widowControl/>
              <w:autoSpaceDE w:val="0"/>
              <w:autoSpaceDN w:val="0"/>
              <w:textAlignment w:val="bottom"/>
              <w:rPr>
                <w:kern w:val="0"/>
                <w:szCs w:val="21"/>
              </w:rPr>
            </w:pPr>
            <w:r w:rsidRPr="00224952">
              <w:rPr>
                <w:rFonts w:hint="eastAsia"/>
                <w:kern w:val="0"/>
                <w:szCs w:val="21"/>
              </w:rPr>
              <w:t>卖出资产支持证券成交总额</w:t>
            </w:r>
          </w:p>
        </w:tc>
        <w:tc>
          <w:tcPr>
            <w:tcW w:w="5563" w:type="dxa"/>
            <w:vAlign w:val="center"/>
          </w:tcPr>
          <w:p w:rsidR="00753756" w:rsidRPr="00224952" w:rsidRDefault="00753756" w:rsidP="00DD2845">
            <w:pPr>
              <w:spacing w:line="360" w:lineRule="auto"/>
              <w:jc w:val="right"/>
              <w:rPr>
                <w:szCs w:val="21"/>
              </w:rPr>
            </w:pPr>
            <w:r w:rsidRPr="00224952">
              <w:rPr>
                <w:szCs w:val="21"/>
              </w:rPr>
              <w:t>42,600,831.15</w:t>
            </w:r>
          </w:p>
        </w:tc>
      </w:tr>
      <w:tr w:rsidR="00753756" w:rsidRPr="00224952" w:rsidTr="00D2615A">
        <w:trPr>
          <w:trHeight w:val="315"/>
          <w:jc w:val="center"/>
        </w:trPr>
        <w:tc>
          <w:tcPr>
            <w:tcW w:w="3865" w:type="dxa"/>
            <w:vAlign w:val="center"/>
          </w:tcPr>
          <w:p w:rsidR="00753756" w:rsidRPr="00224952" w:rsidRDefault="00753756" w:rsidP="006E1449">
            <w:pPr>
              <w:widowControl/>
              <w:autoSpaceDE w:val="0"/>
              <w:autoSpaceDN w:val="0"/>
              <w:ind w:leftChars="-11" w:left="-2" w:hangingChars="10" w:hanging="21"/>
              <w:textAlignment w:val="bottom"/>
              <w:rPr>
                <w:kern w:val="0"/>
                <w:szCs w:val="21"/>
              </w:rPr>
            </w:pPr>
            <w:r w:rsidRPr="00224952">
              <w:rPr>
                <w:rFonts w:hint="eastAsia"/>
                <w:kern w:val="0"/>
                <w:szCs w:val="21"/>
              </w:rPr>
              <w:t>减：卖出资产支持证券成本总额</w:t>
            </w:r>
          </w:p>
        </w:tc>
        <w:tc>
          <w:tcPr>
            <w:tcW w:w="5563" w:type="dxa"/>
            <w:vAlign w:val="center"/>
          </w:tcPr>
          <w:p w:rsidR="00753756" w:rsidRPr="00224952" w:rsidRDefault="00753756" w:rsidP="00DD2845">
            <w:pPr>
              <w:spacing w:line="360" w:lineRule="auto"/>
              <w:jc w:val="right"/>
              <w:rPr>
                <w:szCs w:val="21"/>
              </w:rPr>
            </w:pPr>
            <w:r w:rsidRPr="00224952">
              <w:rPr>
                <w:szCs w:val="21"/>
              </w:rPr>
              <w:t>41,166,200.00</w:t>
            </w:r>
          </w:p>
        </w:tc>
      </w:tr>
      <w:tr w:rsidR="00753756" w:rsidRPr="00224952" w:rsidTr="00D2615A">
        <w:trPr>
          <w:trHeight w:val="315"/>
          <w:jc w:val="center"/>
        </w:trPr>
        <w:tc>
          <w:tcPr>
            <w:tcW w:w="3865" w:type="dxa"/>
            <w:vAlign w:val="center"/>
          </w:tcPr>
          <w:p w:rsidR="00753756" w:rsidRPr="00224952" w:rsidRDefault="00753756" w:rsidP="00DD2845">
            <w:pPr>
              <w:widowControl/>
              <w:autoSpaceDE w:val="0"/>
              <w:autoSpaceDN w:val="0"/>
              <w:textAlignment w:val="bottom"/>
              <w:rPr>
                <w:kern w:val="0"/>
                <w:szCs w:val="21"/>
              </w:rPr>
            </w:pPr>
            <w:r w:rsidRPr="00224952">
              <w:rPr>
                <w:rFonts w:hint="eastAsia"/>
                <w:kern w:val="0"/>
                <w:szCs w:val="21"/>
              </w:rPr>
              <w:t>减：应收利息总额</w:t>
            </w:r>
          </w:p>
        </w:tc>
        <w:tc>
          <w:tcPr>
            <w:tcW w:w="5563" w:type="dxa"/>
            <w:vAlign w:val="center"/>
          </w:tcPr>
          <w:p w:rsidR="00753756" w:rsidRPr="00224952" w:rsidRDefault="00753756" w:rsidP="00DD2845">
            <w:pPr>
              <w:spacing w:line="360" w:lineRule="auto"/>
              <w:jc w:val="right"/>
              <w:rPr>
                <w:szCs w:val="21"/>
              </w:rPr>
            </w:pPr>
            <w:r w:rsidRPr="00224952">
              <w:rPr>
                <w:szCs w:val="21"/>
              </w:rPr>
              <w:t>1,434,631.15</w:t>
            </w:r>
          </w:p>
        </w:tc>
      </w:tr>
      <w:tr w:rsidR="00753756" w:rsidRPr="00224952" w:rsidTr="00D2615A">
        <w:trPr>
          <w:trHeight w:val="315"/>
          <w:jc w:val="center"/>
        </w:trPr>
        <w:tc>
          <w:tcPr>
            <w:tcW w:w="3865" w:type="dxa"/>
            <w:vAlign w:val="center"/>
          </w:tcPr>
          <w:p w:rsidR="00753756" w:rsidRPr="00224952" w:rsidRDefault="00753756" w:rsidP="00DD2845">
            <w:pPr>
              <w:widowControl/>
              <w:autoSpaceDE w:val="0"/>
              <w:autoSpaceDN w:val="0"/>
              <w:textAlignment w:val="bottom"/>
              <w:rPr>
                <w:kern w:val="0"/>
                <w:szCs w:val="21"/>
              </w:rPr>
            </w:pPr>
            <w:r w:rsidRPr="00224952">
              <w:rPr>
                <w:rFonts w:hint="eastAsia"/>
                <w:kern w:val="0"/>
                <w:szCs w:val="21"/>
              </w:rPr>
              <w:t>资产支持证券投资收益</w:t>
            </w:r>
          </w:p>
        </w:tc>
        <w:tc>
          <w:tcPr>
            <w:tcW w:w="5563" w:type="dxa"/>
            <w:vAlign w:val="center"/>
          </w:tcPr>
          <w:p w:rsidR="00753756" w:rsidRPr="00224952" w:rsidRDefault="00753756" w:rsidP="00DD2845">
            <w:pPr>
              <w:spacing w:line="360" w:lineRule="auto"/>
              <w:jc w:val="right"/>
              <w:rPr>
                <w:szCs w:val="21"/>
              </w:rPr>
            </w:pPr>
            <w:r w:rsidRPr="00224952">
              <w:rPr>
                <w:szCs w:val="21"/>
              </w:rPr>
              <w:t>-</w:t>
            </w:r>
          </w:p>
        </w:tc>
      </w:tr>
    </w:tbl>
    <w:p w:rsidR="00753756" w:rsidRPr="00526C57" w:rsidRDefault="00753756" w:rsidP="006E1449">
      <w:pPr>
        <w:spacing w:line="360" w:lineRule="auto"/>
        <w:ind w:firstLineChars="196" w:firstLine="413"/>
        <w:rPr>
          <w:rFonts w:ascii="宋体"/>
          <w:b/>
          <w:bCs/>
          <w:color w:val="000000"/>
          <w:szCs w:val="21"/>
        </w:rPr>
      </w:pPr>
      <w:r w:rsidRPr="00526C57">
        <w:rPr>
          <w:rFonts w:ascii="宋体" w:hAnsi="宋体"/>
          <w:b/>
          <w:bCs/>
          <w:color w:val="000000"/>
          <w:szCs w:val="21"/>
        </w:rPr>
        <w:t xml:space="preserve">6.4.7.14 </w:t>
      </w:r>
      <w:r w:rsidRPr="00526C57">
        <w:rPr>
          <w:rFonts w:ascii="宋体" w:hAnsi="宋体" w:hint="eastAsia"/>
          <w:b/>
          <w:bCs/>
          <w:color w:val="000000"/>
          <w:szCs w:val="21"/>
        </w:rPr>
        <w:t>衍生工具收益</w:t>
      </w:r>
    </w:p>
    <w:p w:rsidR="007672A8" w:rsidRDefault="007672A8" w:rsidP="00E56272">
      <w:pPr>
        <w:tabs>
          <w:tab w:val="left" w:pos="426"/>
        </w:tabs>
        <w:spacing w:line="360" w:lineRule="auto"/>
        <w:ind w:firstLineChars="200" w:firstLine="420"/>
        <w:rPr>
          <w:kern w:val="0"/>
          <w:szCs w:val="21"/>
        </w:rPr>
      </w:pPr>
      <w:r>
        <w:rPr>
          <w:kern w:val="0"/>
          <w:szCs w:val="21"/>
        </w:rPr>
        <w:t>本基金本报告期无衍生工具收益。</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6.4.7.15 </w:t>
      </w:r>
      <w:r w:rsidRPr="00E76B2D">
        <w:rPr>
          <w:rFonts w:ascii="宋体" w:hAnsi="宋体" w:hint="eastAsia"/>
          <w:b/>
          <w:bCs/>
          <w:color w:val="000000"/>
          <w:szCs w:val="21"/>
        </w:rPr>
        <w:t>股利收益</w:t>
      </w:r>
    </w:p>
    <w:p w:rsidR="00753756" w:rsidRPr="00224952" w:rsidRDefault="00753756" w:rsidP="006E1449">
      <w:pPr>
        <w:tabs>
          <w:tab w:val="left" w:pos="7200"/>
          <w:tab w:val="left" w:pos="8280"/>
        </w:tabs>
        <w:ind w:rightChars="33" w:right="69"/>
        <w:jc w:val="right"/>
        <w:rPr>
          <w:color w:val="000000"/>
          <w:szCs w:val="21"/>
        </w:rPr>
      </w:pPr>
      <w:r w:rsidRPr="00224952">
        <w:rPr>
          <w:rFonts w:hint="eastAsia"/>
          <w:color w:val="000000"/>
          <w:szCs w:val="21"/>
        </w:rPr>
        <w:t>单位：人民币元</w:t>
      </w: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794"/>
        <w:gridCol w:w="5528"/>
      </w:tblGrid>
      <w:tr w:rsidR="00753756" w:rsidRPr="00224952" w:rsidTr="00D2615A">
        <w:tc>
          <w:tcPr>
            <w:tcW w:w="3794" w:type="dxa"/>
            <w:vAlign w:val="center"/>
          </w:tcPr>
          <w:p w:rsidR="00753756" w:rsidRPr="00E27535" w:rsidRDefault="00753756" w:rsidP="0070173B">
            <w:pPr>
              <w:jc w:val="center"/>
              <w:rPr>
                <w:szCs w:val="21"/>
              </w:rPr>
            </w:pPr>
            <w:r w:rsidRPr="00E27535">
              <w:rPr>
                <w:rFonts w:hint="eastAsia"/>
                <w:szCs w:val="21"/>
              </w:rPr>
              <w:t>项目</w:t>
            </w:r>
          </w:p>
        </w:tc>
        <w:tc>
          <w:tcPr>
            <w:tcW w:w="5528" w:type="dxa"/>
            <w:vAlign w:val="center"/>
          </w:tcPr>
          <w:p w:rsidR="00753756" w:rsidRPr="00E27535" w:rsidRDefault="00753756" w:rsidP="0070173B">
            <w:pPr>
              <w:jc w:val="center"/>
              <w:rPr>
                <w:szCs w:val="21"/>
              </w:rPr>
            </w:pPr>
            <w:r w:rsidRPr="00E27535">
              <w:rPr>
                <w:rFonts w:hint="eastAsia"/>
                <w:szCs w:val="21"/>
              </w:rPr>
              <w:t>本期</w:t>
            </w:r>
          </w:p>
          <w:p w:rsidR="00753756" w:rsidRPr="00E27535" w:rsidRDefault="00753756" w:rsidP="0070173B">
            <w:pPr>
              <w:widowControl/>
              <w:autoSpaceDE w:val="0"/>
              <w:autoSpaceDN w:val="0"/>
              <w:ind w:right="-15"/>
              <w:jc w:val="center"/>
              <w:textAlignment w:val="bottom"/>
              <w:rPr>
                <w:szCs w:val="21"/>
              </w:rPr>
            </w:pPr>
            <w:r w:rsidRPr="00E27535">
              <w:rPr>
                <w:szCs w:val="21"/>
              </w:rPr>
              <w:t>2020</w:t>
            </w:r>
            <w:r w:rsidRPr="00E27535">
              <w:rPr>
                <w:szCs w:val="21"/>
              </w:rPr>
              <w:t>年</w:t>
            </w:r>
            <w:r w:rsidRPr="00E27535">
              <w:rPr>
                <w:szCs w:val="21"/>
              </w:rPr>
              <w:t>1</w:t>
            </w:r>
            <w:r w:rsidRPr="00E27535">
              <w:rPr>
                <w:szCs w:val="21"/>
              </w:rPr>
              <w:t>月</w:t>
            </w:r>
            <w:r w:rsidRPr="00E27535">
              <w:rPr>
                <w:szCs w:val="21"/>
              </w:rPr>
              <w:t>1</w:t>
            </w:r>
            <w:r w:rsidRPr="00E27535">
              <w:rPr>
                <w:szCs w:val="21"/>
              </w:rPr>
              <w:t>日</w:t>
            </w:r>
            <w:r w:rsidRPr="00E27535">
              <w:rPr>
                <w:rFonts w:hint="eastAsia"/>
                <w:szCs w:val="21"/>
              </w:rPr>
              <w:t>至</w:t>
            </w:r>
            <w:r w:rsidRPr="00E27535">
              <w:rPr>
                <w:szCs w:val="21"/>
              </w:rPr>
              <w:t>2020</w:t>
            </w:r>
            <w:r w:rsidRPr="00E27535">
              <w:rPr>
                <w:szCs w:val="21"/>
              </w:rPr>
              <w:t>年</w:t>
            </w:r>
            <w:r w:rsidRPr="00E27535">
              <w:rPr>
                <w:szCs w:val="21"/>
              </w:rPr>
              <w:t>6</w:t>
            </w:r>
            <w:r w:rsidRPr="00E27535">
              <w:rPr>
                <w:szCs w:val="21"/>
              </w:rPr>
              <w:t>月</w:t>
            </w:r>
            <w:r w:rsidRPr="00E27535">
              <w:rPr>
                <w:szCs w:val="21"/>
              </w:rPr>
              <w:t>30</w:t>
            </w:r>
            <w:r w:rsidRPr="00E27535">
              <w:rPr>
                <w:szCs w:val="21"/>
              </w:rPr>
              <w:t>日</w:t>
            </w:r>
          </w:p>
        </w:tc>
      </w:tr>
      <w:tr w:rsidR="00753756" w:rsidRPr="00224952" w:rsidTr="00D2615A">
        <w:tc>
          <w:tcPr>
            <w:tcW w:w="3794" w:type="dxa"/>
            <w:vAlign w:val="center"/>
          </w:tcPr>
          <w:p w:rsidR="00753756" w:rsidRPr="00E27535" w:rsidRDefault="00753756" w:rsidP="0070173B">
            <w:pPr>
              <w:rPr>
                <w:szCs w:val="21"/>
              </w:rPr>
            </w:pPr>
            <w:r w:rsidRPr="00E27535">
              <w:rPr>
                <w:rFonts w:hint="eastAsia"/>
                <w:szCs w:val="21"/>
              </w:rPr>
              <w:t>股票投资产生的股利收益</w:t>
            </w:r>
          </w:p>
        </w:tc>
        <w:tc>
          <w:tcPr>
            <w:tcW w:w="5528" w:type="dxa"/>
            <w:vAlign w:val="center"/>
          </w:tcPr>
          <w:p w:rsidR="00753756" w:rsidRPr="00E27535" w:rsidRDefault="00753756" w:rsidP="0070173B">
            <w:pPr>
              <w:jc w:val="right"/>
              <w:rPr>
                <w:szCs w:val="21"/>
              </w:rPr>
            </w:pPr>
            <w:r w:rsidRPr="00E27535">
              <w:rPr>
                <w:szCs w:val="21"/>
              </w:rPr>
              <w:t>21,383,326.84</w:t>
            </w:r>
          </w:p>
        </w:tc>
      </w:tr>
      <w:tr w:rsidR="00BD2189" w:rsidRPr="00224952" w:rsidTr="00D2615A">
        <w:tc>
          <w:tcPr>
            <w:tcW w:w="3794" w:type="dxa"/>
            <w:vAlign w:val="center"/>
          </w:tcPr>
          <w:p w:rsidR="00BD2189" w:rsidRPr="00E27535" w:rsidRDefault="00BD2189" w:rsidP="00AC7FAD">
            <w:pPr>
              <w:rPr>
                <w:szCs w:val="21"/>
              </w:rPr>
            </w:pPr>
            <w:r w:rsidRPr="00E27535">
              <w:rPr>
                <w:szCs w:val="21"/>
              </w:rPr>
              <w:t>其中：证券出借权益补偿收入</w:t>
            </w:r>
          </w:p>
        </w:tc>
        <w:tc>
          <w:tcPr>
            <w:tcW w:w="5528" w:type="dxa"/>
            <w:vAlign w:val="center"/>
          </w:tcPr>
          <w:p w:rsidR="00BD2189" w:rsidRPr="00E27535" w:rsidRDefault="00BD2189" w:rsidP="00AC7FAD">
            <w:pPr>
              <w:jc w:val="right"/>
              <w:rPr>
                <w:szCs w:val="21"/>
              </w:rPr>
            </w:pPr>
            <w:r w:rsidRPr="00E27535">
              <w:rPr>
                <w:szCs w:val="21"/>
              </w:rPr>
              <w:t>-</w:t>
            </w:r>
          </w:p>
        </w:tc>
      </w:tr>
      <w:tr w:rsidR="00753756" w:rsidRPr="00224952" w:rsidTr="00D2615A">
        <w:tc>
          <w:tcPr>
            <w:tcW w:w="3794" w:type="dxa"/>
            <w:vAlign w:val="center"/>
          </w:tcPr>
          <w:p w:rsidR="00753756" w:rsidRPr="00224952" w:rsidRDefault="00753756" w:rsidP="0070173B">
            <w:pPr>
              <w:rPr>
                <w:szCs w:val="21"/>
              </w:rPr>
            </w:pPr>
            <w:r w:rsidRPr="00224952">
              <w:rPr>
                <w:rFonts w:hint="eastAsia"/>
                <w:szCs w:val="21"/>
              </w:rPr>
              <w:t>基金投资产生的股利收益</w:t>
            </w:r>
          </w:p>
        </w:tc>
        <w:tc>
          <w:tcPr>
            <w:tcW w:w="5528" w:type="dxa"/>
            <w:vAlign w:val="center"/>
          </w:tcPr>
          <w:p w:rsidR="00753756" w:rsidRPr="00224952" w:rsidRDefault="00753756" w:rsidP="0070173B">
            <w:pPr>
              <w:jc w:val="right"/>
              <w:rPr>
                <w:szCs w:val="21"/>
              </w:rPr>
            </w:pPr>
            <w:r w:rsidRPr="00224952">
              <w:rPr>
                <w:szCs w:val="21"/>
              </w:rPr>
              <w:t>-</w:t>
            </w:r>
          </w:p>
        </w:tc>
      </w:tr>
      <w:tr w:rsidR="00753756" w:rsidRPr="00224952" w:rsidTr="00D2615A">
        <w:tc>
          <w:tcPr>
            <w:tcW w:w="3794" w:type="dxa"/>
            <w:vAlign w:val="center"/>
          </w:tcPr>
          <w:p w:rsidR="00753756" w:rsidRPr="00224952" w:rsidRDefault="00753756" w:rsidP="0070173B">
            <w:pPr>
              <w:rPr>
                <w:szCs w:val="21"/>
              </w:rPr>
            </w:pPr>
            <w:r w:rsidRPr="00224952">
              <w:rPr>
                <w:rFonts w:hint="eastAsia"/>
                <w:szCs w:val="21"/>
              </w:rPr>
              <w:t>合计</w:t>
            </w:r>
          </w:p>
        </w:tc>
        <w:tc>
          <w:tcPr>
            <w:tcW w:w="5528" w:type="dxa"/>
            <w:vAlign w:val="center"/>
          </w:tcPr>
          <w:p w:rsidR="00753756" w:rsidRPr="00224952" w:rsidRDefault="00753756" w:rsidP="0070173B">
            <w:pPr>
              <w:jc w:val="right"/>
              <w:rPr>
                <w:szCs w:val="21"/>
              </w:rPr>
            </w:pPr>
            <w:r w:rsidRPr="00224952">
              <w:rPr>
                <w:szCs w:val="21"/>
              </w:rPr>
              <w:t>21,383,326.84</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6.4.7.16 </w:t>
      </w:r>
      <w:r w:rsidRPr="00E76B2D">
        <w:rPr>
          <w:rFonts w:ascii="宋体" w:hAnsi="宋体" w:hint="eastAsia"/>
          <w:b/>
          <w:bCs/>
          <w:color w:val="000000"/>
          <w:szCs w:val="21"/>
        </w:rPr>
        <w:t>公允价值变动收益</w:t>
      </w:r>
    </w:p>
    <w:p w:rsidR="00860326" w:rsidRDefault="00860326" w:rsidP="00860326">
      <w:pPr>
        <w:tabs>
          <w:tab w:val="left" w:pos="8820"/>
        </w:tabs>
        <w:wordWrap w:val="0"/>
        <w:spacing w:line="360" w:lineRule="auto"/>
        <w:ind w:rightChars="-52" w:right="-109"/>
        <w:jc w:val="right"/>
        <w:rPr>
          <w:color w:val="000000"/>
          <w:szCs w:val="21"/>
        </w:rPr>
      </w:pPr>
      <w:r>
        <w:rPr>
          <w:rFonts w:hint="eastAsia"/>
          <w:color w:val="000000"/>
          <w:szCs w:val="21"/>
        </w:rPr>
        <w:t>单位：人民币元</w:t>
      </w:r>
    </w:p>
    <w:tbl>
      <w:tblPr>
        <w:tblW w:w="93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794"/>
        <w:gridCol w:w="5529"/>
      </w:tblGrid>
      <w:tr w:rsidR="00860326" w:rsidTr="00503D1B">
        <w:trPr>
          <w:trHeight w:val="285"/>
        </w:trPr>
        <w:tc>
          <w:tcPr>
            <w:tcW w:w="3794" w:type="dxa"/>
            <w:vAlign w:val="center"/>
            <w:hideMark/>
          </w:tcPr>
          <w:p w:rsidR="00860326" w:rsidRDefault="00860326">
            <w:pPr>
              <w:jc w:val="center"/>
              <w:rPr>
                <w:szCs w:val="21"/>
              </w:rPr>
            </w:pPr>
            <w:r>
              <w:rPr>
                <w:rFonts w:hint="eastAsia"/>
                <w:kern w:val="0"/>
                <w:szCs w:val="21"/>
              </w:rPr>
              <w:t>项目名称</w:t>
            </w:r>
          </w:p>
        </w:tc>
        <w:tc>
          <w:tcPr>
            <w:tcW w:w="5528" w:type="dxa"/>
            <w:vAlign w:val="center"/>
            <w:hideMark/>
          </w:tcPr>
          <w:p w:rsidR="00860326" w:rsidRDefault="00860326">
            <w:pPr>
              <w:jc w:val="center"/>
              <w:rPr>
                <w:szCs w:val="21"/>
              </w:rPr>
            </w:pPr>
            <w:r>
              <w:rPr>
                <w:rFonts w:hint="eastAsia"/>
                <w:szCs w:val="21"/>
              </w:rPr>
              <w:t>本期</w:t>
            </w:r>
          </w:p>
          <w:p w:rsidR="00860326" w:rsidRDefault="00860326">
            <w:pPr>
              <w:widowControl/>
              <w:autoSpaceDE w:val="0"/>
              <w:autoSpaceDN w:val="0"/>
              <w:ind w:right="-15"/>
              <w:jc w:val="center"/>
              <w:textAlignment w:val="bottom"/>
              <w:rPr>
                <w:szCs w:val="21"/>
              </w:rPr>
            </w:pPr>
            <w:r>
              <w:rPr>
                <w:szCs w:val="21"/>
              </w:rPr>
              <w:t>2020</w:t>
            </w:r>
            <w:r>
              <w:rPr>
                <w:szCs w:val="21"/>
              </w:rPr>
              <w:t>年</w:t>
            </w:r>
            <w:r>
              <w:rPr>
                <w:szCs w:val="21"/>
              </w:rPr>
              <w:t>1</w:t>
            </w:r>
            <w:r>
              <w:rPr>
                <w:szCs w:val="21"/>
              </w:rPr>
              <w:t>月</w:t>
            </w:r>
            <w:r>
              <w:rPr>
                <w:szCs w:val="21"/>
              </w:rPr>
              <w:t>1</w:t>
            </w:r>
            <w:r>
              <w:rPr>
                <w:szCs w:val="21"/>
              </w:rPr>
              <w:t>日</w:t>
            </w:r>
            <w:r>
              <w:rPr>
                <w:rFonts w:hint="eastAsia"/>
                <w:szCs w:val="21"/>
              </w:rPr>
              <w:t>至</w:t>
            </w:r>
            <w:r>
              <w:rPr>
                <w:szCs w:val="21"/>
              </w:rPr>
              <w:t>2020</w:t>
            </w:r>
            <w:r>
              <w:rPr>
                <w:szCs w:val="21"/>
              </w:rPr>
              <w:t>年</w:t>
            </w:r>
            <w:r>
              <w:rPr>
                <w:szCs w:val="21"/>
              </w:rPr>
              <w:t>6</w:t>
            </w:r>
            <w:r>
              <w:rPr>
                <w:szCs w:val="21"/>
              </w:rPr>
              <w:t>月</w:t>
            </w:r>
            <w:r>
              <w:rPr>
                <w:szCs w:val="21"/>
              </w:rPr>
              <w:t>30</w:t>
            </w:r>
            <w:r>
              <w:rPr>
                <w:szCs w:val="21"/>
              </w:rPr>
              <w:t>日</w:t>
            </w:r>
          </w:p>
        </w:tc>
      </w:tr>
      <w:tr w:rsidR="00860326" w:rsidTr="00503D1B">
        <w:trPr>
          <w:trHeight w:val="285"/>
        </w:trPr>
        <w:tc>
          <w:tcPr>
            <w:tcW w:w="3794" w:type="dxa"/>
            <w:vAlign w:val="center"/>
            <w:hideMark/>
          </w:tcPr>
          <w:p w:rsidR="00860326" w:rsidRDefault="00860326">
            <w:pPr>
              <w:widowControl/>
              <w:jc w:val="left"/>
              <w:rPr>
                <w:szCs w:val="21"/>
              </w:rPr>
            </w:pPr>
            <w:r>
              <w:rPr>
                <w:kern w:val="0"/>
                <w:szCs w:val="21"/>
              </w:rPr>
              <w:t>1.</w:t>
            </w:r>
            <w:r>
              <w:rPr>
                <w:rFonts w:hint="eastAsia"/>
                <w:kern w:val="0"/>
                <w:szCs w:val="21"/>
              </w:rPr>
              <w:t>交易性金融资产</w:t>
            </w:r>
          </w:p>
        </w:tc>
        <w:tc>
          <w:tcPr>
            <w:tcW w:w="5528" w:type="dxa"/>
            <w:vAlign w:val="center"/>
            <w:hideMark/>
          </w:tcPr>
          <w:p w:rsidR="00860326" w:rsidRDefault="00860326">
            <w:pPr>
              <w:jc w:val="right"/>
              <w:rPr>
                <w:szCs w:val="21"/>
              </w:rPr>
            </w:pPr>
            <w:r>
              <w:rPr>
                <w:szCs w:val="21"/>
              </w:rPr>
              <w:t>10,575,634.20</w:t>
            </w:r>
          </w:p>
        </w:tc>
      </w:tr>
      <w:tr w:rsidR="00860326" w:rsidTr="00503D1B">
        <w:trPr>
          <w:trHeight w:val="285"/>
        </w:trPr>
        <w:tc>
          <w:tcPr>
            <w:tcW w:w="3794" w:type="dxa"/>
            <w:vAlign w:val="center"/>
            <w:hideMark/>
          </w:tcPr>
          <w:p w:rsidR="00860326" w:rsidRDefault="00860326">
            <w:pPr>
              <w:widowControl/>
              <w:jc w:val="left"/>
              <w:rPr>
                <w:szCs w:val="21"/>
              </w:rPr>
            </w:pPr>
            <w:r>
              <w:rPr>
                <w:kern w:val="0"/>
                <w:szCs w:val="21"/>
              </w:rPr>
              <w:t>——</w:t>
            </w:r>
            <w:r>
              <w:rPr>
                <w:rFonts w:hint="eastAsia"/>
                <w:kern w:val="0"/>
                <w:szCs w:val="21"/>
              </w:rPr>
              <w:t>股票投资</w:t>
            </w:r>
          </w:p>
        </w:tc>
        <w:tc>
          <w:tcPr>
            <w:tcW w:w="5528" w:type="dxa"/>
            <w:vAlign w:val="center"/>
            <w:hideMark/>
          </w:tcPr>
          <w:p w:rsidR="00860326" w:rsidRDefault="00860326">
            <w:pPr>
              <w:jc w:val="right"/>
              <w:rPr>
                <w:szCs w:val="21"/>
              </w:rPr>
            </w:pPr>
            <w:r>
              <w:rPr>
                <w:szCs w:val="21"/>
              </w:rPr>
              <w:t>173,196,949.11</w:t>
            </w:r>
          </w:p>
        </w:tc>
      </w:tr>
      <w:tr w:rsidR="00860326" w:rsidTr="00503D1B">
        <w:trPr>
          <w:trHeight w:val="285"/>
        </w:trPr>
        <w:tc>
          <w:tcPr>
            <w:tcW w:w="3794" w:type="dxa"/>
            <w:vAlign w:val="center"/>
            <w:hideMark/>
          </w:tcPr>
          <w:p w:rsidR="00860326" w:rsidRDefault="00860326">
            <w:pPr>
              <w:widowControl/>
              <w:jc w:val="left"/>
              <w:rPr>
                <w:szCs w:val="21"/>
              </w:rPr>
            </w:pPr>
            <w:r>
              <w:rPr>
                <w:kern w:val="0"/>
                <w:szCs w:val="21"/>
              </w:rPr>
              <w:t>——</w:t>
            </w:r>
            <w:r>
              <w:rPr>
                <w:rFonts w:hint="eastAsia"/>
                <w:kern w:val="0"/>
                <w:szCs w:val="21"/>
              </w:rPr>
              <w:t>债券投资</w:t>
            </w:r>
          </w:p>
        </w:tc>
        <w:tc>
          <w:tcPr>
            <w:tcW w:w="5528" w:type="dxa"/>
            <w:vAlign w:val="center"/>
            <w:hideMark/>
          </w:tcPr>
          <w:p w:rsidR="00860326" w:rsidRDefault="00860326">
            <w:pPr>
              <w:jc w:val="right"/>
              <w:rPr>
                <w:szCs w:val="21"/>
              </w:rPr>
            </w:pPr>
            <w:r>
              <w:rPr>
                <w:szCs w:val="21"/>
              </w:rPr>
              <w:t>-163,965,237.38</w:t>
            </w:r>
          </w:p>
        </w:tc>
      </w:tr>
      <w:tr w:rsidR="00860326" w:rsidTr="00503D1B">
        <w:trPr>
          <w:trHeight w:val="285"/>
        </w:trPr>
        <w:tc>
          <w:tcPr>
            <w:tcW w:w="3794" w:type="dxa"/>
            <w:vAlign w:val="center"/>
            <w:hideMark/>
          </w:tcPr>
          <w:p w:rsidR="00860326" w:rsidRDefault="00860326">
            <w:pPr>
              <w:widowControl/>
              <w:jc w:val="left"/>
              <w:rPr>
                <w:kern w:val="0"/>
                <w:szCs w:val="21"/>
              </w:rPr>
            </w:pPr>
            <w:r>
              <w:rPr>
                <w:kern w:val="0"/>
                <w:szCs w:val="21"/>
              </w:rPr>
              <w:t>——</w:t>
            </w:r>
            <w:r>
              <w:rPr>
                <w:rFonts w:hint="eastAsia"/>
                <w:kern w:val="0"/>
                <w:szCs w:val="21"/>
              </w:rPr>
              <w:t>资产支持证券投资</w:t>
            </w:r>
          </w:p>
        </w:tc>
        <w:tc>
          <w:tcPr>
            <w:tcW w:w="5528" w:type="dxa"/>
            <w:vAlign w:val="center"/>
            <w:hideMark/>
          </w:tcPr>
          <w:p w:rsidR="00860326" w:rsidRDefault="00860326">
            <w:pPr>
              <w:jc w:val="right"/>
              <w:rPr>
                <w:kern w:val="0"/>
                <w:szCs w:val="21"/>
              </w:rPr>
            </w:pPr>
            <w:r>
              <w:rPr>
                <w:kern w:val="0"/>
                <w:szCs w:val="21"/>
              </w:rPr>
              <w:t>1,343,922.47</w:t>
            </w:r>
          </w:p>
        </w:tc>
      </w:tr>
      <w:tr w:rsidR="00860326" w:rsidTr="00503D1B">
        <w:trPr>
          <w:trHeight w:val="285"/>
        </w:trPr>
        <w:tc>
          <w:tcPr>
            <w:tcW w:w="3794" w:type="dxa"/>
            <w:vAlign w:val="center"/>
            <w:hideMark/>
          </w:tcPr>
          <w:p w:rsidR="00860326" w:rsidRDefault="00860326">
            <w:pPr>
              <w:widowControl/>
              <w:jc w:val="left"/>
              <w:rPr>
                <w:kern w:val="0"/>
                <w:szCs w:val="21"/>
              </w:rPr>
            </w:pPr>
            <w:r>
              <w:rPr>
                <w:kern w:val="0"/>
                <w:szCs w:val="21"/>
              </w:rPr>
              <w:t>——</w:t>
            </w:r>
            <w:r>
              <w:rPr>
                <w:rFonts w:hint="eastAsia"/>
                <w:kern w:val="0"/>
                <w:szCs w:val="21"/>
              </w:rPr>
              <w:t>基金投资</w:t>
            </w:r>
          </w:p>
        </w:tc>
        <w:tc>
          <w:tcPr>
            <w:tcW w:w="5528" w:type="dxa"/>
            <w:vAlign w:val="center"/>
            <w:hideMark/>
          </w:tcPr>
          <w:p w:rsidR="00860326" w:rsidRDefault="00860326">
            <w:pPr>
              <w:jc w:val="right"/>
              <w:rPr>
                <w:kern w:val="0"/>
                <w:szCs w:val="21"/>
              </w:rPr>
            </w:pPr>
            <w:r>
              <w:rPr>
                <w:kern w:val="0"/>
                <w:szCs w:val="21"/>
              </w:rPr>
              <w:t>-</w:t>
            </w:r>
          </w:p>
        </w:tc>
      </w:tr>
      <w:tr w:rsidR="00860326" w:rsidTr="00503D1B">
        <w:trPr>
          <w:trHeight w:val="285"/>
        </w:trPr>
        <w:tc>
          <w:tcPr>
            <w:tcW w:w="3794" w:type="dxa"/>
            <w:vAlign w:val="center"/>
            <w:hideMark/>
          </w:tcPr>
          <w:p w:rsidR="00860326" w:rsidRDefault="00860326">
            <w:pPr>
              <w:widowControl/>
              <w:jc w:val="left"/>
              <w:rPr>
                <w:kern w:val="0"/>
                <w:szCs w:val="21"/>
              </w:rPr>
            </w:pPr>
            <w:r>
              <w:rPr>
                <w:kern w:val="0"/>
                <w:szCs w:val="21"/>
              </w:rPr>
              <w:t>——</w:t>
            </w:r>
            <w:r>
              <w:rPr>
                <w:rFonts w:hint="eastAsia"/>
                <w:kern w:val="0"/>
                <w:szCs w:val="21"/>
              </w:rPr>
              <w:t>贵金属投资</w:t>
            </w:r>
          </w:p>
        </w:tc>
        <w:tc>
          <w:tcPr>
            <w:tcW w:w="5528" w:type="dxa"/>
            <w:vAlign w:val="center"/>
            <w:hideMark/>
          </w:tcPr>
          <w:p w:rsidR="00860326" w:rsidRDefault="00860326">
            <w:pPr>
              <w:widowControl/>
              <w:jc w:val="right"/>
              <w:rPr>
                <w:kern w:val="0"/>
                <w:szCs w:val="21"/>
              </w:rPr>
            </w:pPr>
            <w:r>
              <w:rPr>
                <w:kern w:val="0"/>
                <w:szCs w:val="21"/>
              </w:rPr>
              <w:t>-</w:t>
            </w:r>
          </w:p>
        </w:tc>
      </w:tr>
      <w:tr w:rsidR="00860326" w:rsidTr="00503D1B">
        <w:trPr>
          <w:trHeight w:val="285"/>
        </w:trPr>
        <w:tc>
          <w:tcPr>
            <w:tcW w:w="3794" w:type="dxa"/>
            <w:vAlign w:val="center"/>
            <w:hideMark/>
          </w:tcPr>
          <w:p w:rsidR="00860326" w:rsidRDefault="00860326">
            <w:pPr>
              <w:widowControl/>
              <w:jc w:val="left"/>
              <w:rPr>
                <w:kern w:val="0"/>
                <w:szCs w:val="21"/>
              </w:rPr>
            </w:pPr>
            <w:r>
              <w:rPr>
                <w:rFonts w:eastAsiaTheme="minorEastAsia"/>
                <w:kern w:val="0"/>
                <w:szCs w:val="21"/>
              </w:rPr>
              <w:t>——</w:t>
            </w:r>
            <w:r>
              <w:rPr>
                <w:rFonts w:eastAsiaTheme="minorEastAsia" w:hint="eastAsia"/>
                <w:kern w:val="0"/>
                <w:szCs w:val="21"/>
              </w:rPr>
              <w:t>其他</w:t>
            </w:r>
          </w:p>
        </w:tc>
        <w:tc>
          <w:tcPr>
            <w:tcW w:w="5528" w:type="dxa"/>
            <w:vAlign w:val="center"/>
            <w:hideMark/>
          </w:tcPr>
          <w:p w:rsidR="00860326" w:rsidRDefault="00860326">
            <w:pPr>
              <w:widowControl/>
              <w:jc w:val="right"/>
              <w:rPr>
                <w:kern w:val="0"/>
                <w:szCs w:val="21"/>
              </w:rPr>
            </w:pPr>
            <w:r>
              <w:rPr>
                <w:rFonts w:eastAsiaTheme="minorEastAsia"/>
                <w:kern w:val="0"/>
                <w:szCs w:val="21"/>
              </w:rPr>
              <w:t>-</w:t>
            </w:r>
          </w:p>
        </w:tc>
      </w:tr>
      <w:tr w:rsidR="00860326" w:rsidTr="00503D1B">
        <w:trPr>
          <w:trHeight w:val="285"/>
        </w:trPr>
        <w:tc>
          <w:tcPr>
            <w:tcW w:w="3794" w:type="dxa"/>
            <w:vAlign w:val="center"/>
            <w:hideMark/>
          </w:tcPr>
          <w:p w:rsidR="00860326" w:rsidRDefault="00860326">
            <w:pPr>
              <w:widowControl/>
              <w:jc w:val="left"/>
              <w:rPr>
                <w:kern w:val="0"/>
                <w:szCs w:val="21"/>
              </w:rPr>
            </w:pPr>
            <w:r>
              <w:rPr>
                <w:kern w:val="0"/>
                <w:szCs w:val="21"/>
              </w:rPr>
              <w:t>2.</w:t>
            </w:r>
            <w:r>
              <w:rPr>
                <w:rFonts w:hint="eastAsia"/>
                <w:kern w:val="0"/>
                <w:szCs w:val="21"/>
              </w:rPr>
              <w:t>衍生工具</w:t>
            </w:r>
          </w:p>
        </w:tc>
        <w:tc>
          <w:tcPr>
            <w:tcW w:w="5528" w:type="dxa"/>
            <w:vAlign w:val="center"/>
            <w:hideMark/>
          </w:tcPr>
          <w:p w:rsidR="00860326" w:rsidRDefault="00860326">
            <w:pPr>
              <w:jc w:val="right"/>
              <w:rPr>
                <w:kern w:val="0"/>
                <w:szCs w:val="21"/>
              </w:rPr>
            </w:pPr>
            <w:r>
              <w:rPr>
                <w:kern w:val="0"/>
                <w:szCs w:val="21"/>
              </w:rPr>
              <w:t>-</w:t>
            </w:r>
          </w:p>
        </w:tc>
      </w:tr>
      <w:tr w:rsidR="00860326" w:rsidTr="00503D1B">
        <w:trPr>
          <w:trHeight w:val="285"/>
        </w:trPr>
        <w:tc>
          <w:tcPr>
            <w:tcW w:w="3794" w:type="dxa"/>
            <w:vAlign w:val="center"/>
            <w:hideMark/>
          </w:tcPr>
          <w:p w:rsidR="00860326" w:rsidRDefault="00860326">
            <w:pPr>
              <w:widowControl/>
              <w:jc w:val="left"/>
              <w:rPr>
                <w:kern w:val="0"/>
                <w:szCs w:val="21"/>
              </w:rPr>
            </w:pPr>
            <w:r>
              <w:rPr>
                <w:kern w:val="0"/>
                <w:szCs w:val="21"/>
              </w:rPr>
              <w:t>——</w:t>
            </w:r>
            <w:r>
              <w:rPr>
                <w:rFonts w:hint="eastAsia"/>
                <w:kern w:val="0"/>
                <w:szCs w:val="21"/>
              </w:rPr>
              <w:t>权证投资</w:t>
            </w:r>
          </w:p>
        </w:tc>
        <w:tc>
          <w:tcPr>
            <w:tcW w:w="5528" w:type="dxa"/>
            <w:vAlign w:val="center"/>
            <w:hideMark/>
          </w:tcPr>
          <w:p w:rsidR="00860326" w:rsidRDefault="00860326">
            <w:pPr>
              <w:jc w:val="right"/>
              <w:rPr>
                <w:kern w:val="0"/>
                <w:szCs w:val="21"/>
              </w:rPr>
            </w:pPr>
            <w:r>
              <w:rPr>
                <w:kern w:val="0"/>
                <w:szCs w:val="21"/>
              </w:rPr>
              <w:t>-</w:t>
            </w:r>
          </w:p>
        </w:tc>
      </w:tr>
      <w:tr w:rsidR="00860326" w:rsidTr="00503D1B">
        <w:trPr>
          <w:trHeight w:val="285"/>
        </w:trPr>
        <w:tc>
          <w:tcPr>
            <w:tcW w:w="3794" w:type="dxa"/>
            <w:vAlign w:val="center"/>
            <w:hideMark/>
          </w:tcPr>
          <w:p w:rsidR="00860326" w:rsidRDefault="00860326">
            <w:pPr>
              <w:widowControl/>
              <w:rPr>
                <w:szCs w:val="21"/>
              </w:rPr>
            </w:pPr>
            <w:r>
              <w:rPr>
                <w:kern w:val="0"/>
                <w:szCs w:val="21"/>
              </w:rPr>
              <w:t>3.</w:t>
            </w:r>
            <w:r>
              <w:rPr>
                <w:rFonts w:hint="eastAsia"/>
                <w:kern w:val="0"/>
                <w:szCs w:val="21"/>
              </w:rPr>
              <w:t>其他</w:t>
            </w:r>
          </w:p>
        </w:tc>
        <w:tc>
          <w:tcPr>
            <w:tcW w:w="5528" w:type="dxa"/>
            <w:vAlign w:val="center"/>
            <w:hideMark/>
          </w:tcPr>
          <w:p w:rsidR="00860326" w:rsidRDefault="00860326">
            <w:pPr>
              <w:jc w:val="right"/>
              <w:rPr>
                <w:szCs w:val="21"/>
              </w:rPr>
            </w:pPr>
            <w:r>
              <w:rPr>
                <w:szCs w:val="21"/>
              </w:rPr>
              <w:t>-</w:t>
            </w:r>
          </w:p>
        </w:tc>
      </w:tr>
      <w:tr w:rsidR="00860326" w:rsidTr="00503D1B">
        <w:trPr>
          <w:trHeight w:val="285"/>
        </w:trPr>
        <w:tc>
          <w:tcPr>
            <w:tcW w:w="3794" w:type="dxa"/>
            <w:vAlign w:val="center"/>
            <w:hideMark/>
          </w:tcPr>
          <w:p w:rsidR="00860326" w:rsidRDefault="00860326">
            <w:pPr>
              <w:widowControl/>
              <w:jc w:val="left"/>
              <w:rPr>
                <w:rFonts w:eastAsiaTheme="minorEastAsia"/>
                <w:kern w:val="0"/>
                <w:szCs w:val="21"/>
              </w:rPr>
            </w:pPr>
            <w:r>
              <w:rPr>
                <w:rFonts w:eastAsiaTheme="minorEastAsia" w:hint="eastAsia"/>
                <w:kern w:val="0"/>
                <w:szCs w:val="21"/>
              </w:rPr>
              <w:t>减：应税金融商品公允价值变动产生的预估增值税</w:t>
            </w:r>
          </w:p>
        </w:tc>
        <w:tc>
          <w:tcPr>
            <w:tcW w:w="5528" w:type="dxa"/>
            <w:vAlign w:val="bottom"/>
            <w:hideMark/>
          </w:tcPr>
          <w:p w:rsidR="00860326" w:rsidRDefault="00860326">
            <w:pPr>
              <w:jc w:val="right"/>
              <w:rPr>
                <w:rFonts w:eastAsiaTheme="minorEastAsia"/>
                <w:szCs w:val="21"/>
              </w:rPr>
            </w:pPr>
            <w:r>
              <w:rPr>
                <w:rFonts w:eastAsiaTheme="minorEastAsia"/>
                <w:szCs w:val="21"/>
              </w:rPr>
              <w:t>-</w:t>
            </w:r>
          </w:p>
        </w:tc>
      </w:tr>
      <w:tr w:rsidR="00860326" w:rsidTr="00503D1B">
        <w:trPr>
          <w:trHeight w:val="285"/>
        </w:trPr>
        <w:tc>
          <w:tcPr>
            <w:tcW w:w="3794" w:type="dxa"/>
            <w:vAlign w:val="center"/>
            <w:hideMark/>
          </w:tcPr>
          <w:p w:rsidR="00860326" w:rsidRDefault="00860326">
            <w:pPr>
              <w:widowControl/>
              <w:rPr>
                <w:szCs w:val="21"/>
              </w:rPr>
            </w:pPr>
            <w:r>
              <w:rPr>
                <w:rFonts w:hint="eastAsia"/>
                <w:kern w:val="0"/>
                <w:szCs w:val="21"/>
              </w:rPr>
              <w:t>合计</w:t>
            </w:r>
          </w:p>
        </w:tc>
        <w:tc>
          <w:tcPr>
            <w:tcW w:w="5528" w:type="dxa"/>
            <w:vAlign w:val="center"/>
            <w:hideMark/>
          </w:tcPr>
          <w:p w:rsidR="00860326" w:rsidRDefault="00860326">
            <w:pPr>
              <w:jc w:val="right"/>
              <w:rPr>
                <w:szCs w:val="21"/>
              </w:rPr>
            </w:pPr>
            <w:r>
              <w:rPr>
                <w:szCs w:val="21"/>
              </w:rPr>
              <w:t>10,575,634.20</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6.4.7.17 </w:t>
      </w:r>
      <w:r w:rsidRPr="00E76B2D">
        <w:rPr>
          <w:rFonts w:ascii="宋体" w:hAnsi="宋体" w:hint="eastAsia"/>
          <w:b/>
          <w:bCs/>
          <w:color w:val="000000"/>
          <w:szCs w:val="21"/>
        </w:rPr>
        <w:t>其他收入</w:t>
      </w:r>
    </w:p>
    <w:p w:rsidR="00753756" w:rsidRPr="00224952" w:rsidRDefault="00753756" w:rsidP="006E1449">
      <w:pPr>
        <w:tabs>
          <w:tab w:val="left" w:pos="7200"/>
          <w:tab w:val="left" w:pos="8280"/>
        </w:tabs>
        <w:ind w:rightChars="-52" w:right="-109"/>
        <w:jc w:val="right"/>
        <w:rPr>
          <w:szCs w:val="21"/>
          <w:lang w:val="en-AU"/>
        </w:rPr>
      </w:pPr>
      <w:r w:rsidRPr="00224952">
        <w:rPr>
          <w:rFonts w:hint="eastAsia"/>
          <w:color w:val="000000"/>
          <w:szCs w:val="21"/>
        </w:rPr>
        <w:t>单位：人民币元</w:t>
      </w:r>
    </w:p>
    <w:tbl>
      <w:tblPr>
        <w:tblW w:w="9356"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828"/>
        <w:gridCol w:w="5528"/>
      </w:tblGrid>
      <w:tr w:rsidR="00753756" w:rsidRPr="00224952" w:rsidTr="00C7571A">
        <w:trPr>
          <w:trHeight w:val="255"/>
        </w:trPr>
        <w:tc>
          <w:tcPr>
            <w:tcW w:w="3828" w:type="dxa"/>
            <w:vAlign w:val="center"/>
          </w:tcPr>
          <w:p w:rsidR="00753756" w:rsidRPr="00224952" w:rsidRDefault="00753756" w:rsidP="0070173B">
            <w:pPr>
              <w:jc w:val="center"/>
              <w:rPr>
                <w:szCs w:val="21"/>
              </w:rPr>
            </w:pPr>
            <w:r w:rsidRPr="00224952">
              <w:rPr>
                <w:rFonts w:hint="eastAsia"/>
                <w:szCs w:val="21"/>
              </w:rPr>
              <w:t>项目</w:t>
            </w:r>
          </w:p>
        </w:tc>
        <w:tc>
          <w:tcPr>
            <w:tcW w:w="5528" w:type="dxa"/>
            <w:vAlign w:val="center"/>
          </w:tcPr>
          <w:p w:rsidR="00753756" w:rsidRPr="00224952" w:rsidRDefault="00753756" w:rsidP="0070173B">
            <w:pPr>
              <w:jc w:val="center"/>
              <w:rPr>
                <w:szCs w:val="21"/>
              </w:rPr>
            </w:pPr>
            <w:r w:rsidRPr="00224952">
              <w:rPr>
                <w:rFonts w:hint="eastAsia"/>
                <w:szCs w:val="21"/>
              </w:rPr>
              <w:t>本期</w:t>
            </w:r>
          </w:p>
          <w:p w:rsidR="00753756" w:rsidRPr="00224952" w:rsidRDefault="00753756" w:rsidP="0070173B">
            <w:pPr>
              <w:widowControl/>
              <w:autoSpaceDE w:val="0"/>
              <w:autoSpaceDN w:val="0"/>
              <w:ind w:right="-15"/>
              <w:jc w:val="center"/>
              <w:textAlignment w:val="bottom"/>
              <w:rPr>
                <w:szCs w:val="21"/>
              </w:rPr>
            </w:pPr>
            <w:r w:rsidRPr="00224952">
              <w:rPr>
                <w:szCs w:val="21"/>
              </w:rPr>
              <w:t>2020</w:t>
            </w:r>
            <w:r w:rsidRPr="00224952">
              <w:rPr>
                <w:szCs w:val="21"/>
              </w:rPr>
              <w:t>年</w:t>
            </w:r>
            <w:r w:rsidRPr="00224952">
              <w:rPr>
                <w:szCs w:val="21"/>
              </w:rPr>
              <w:t>1</w:t>
            </w:r>
            <w:r w:rsidRPr="00224952">
              <w:rPr>
                <w:szCs w:val="21"/>
              </w:rPr>
              <w:t>月</w:t>
            </w:r>
            <w:r w:rsidRPr="00224952">
              <w:rPr>
                <w:szCs w:val="21"/>
              </w:rPr>
              <w:t>1</w:t>
            </w:r>
            <w:r w:rsidRPr="00224952">
              <w:rPr>
                <w:szCs w:val="21"/>
              </w:rPr>
              <w:t>日</w:t>
            </w:r>
            <w:r w:rsidRPr="00224952">
              <w:rPr>
                <w:rFonts w:hint="eastAsia"/>
                <w:szCs w:val="21"/>
              </w:rPr>
              <w:t>至</w:t>
            </w:r>
            <w:r w:rsidRPr="00224952">
              <w:rPr>
                <w:szCs w:val="21"/>
              </w:rPr>
              <w:t>2020</w:t>
            </w:r>
            <w:r w:rsidRPr="00224952">
              <w:rPr>
                <w:szCs w:val="21"/>
              </w:rPr>
              <w:t>年</w:t>
            </w:r>
            <w:r w:rsidRPr="00224952">
              <w:rPr>
                <w:szCs w:val="21"/>
              </w:rPr>
              <w:t>6</w:t>
            </w:r>
            <w:r w:rsidRPr="00224952">
              <w:rPr>
                <w:szCs w:val="21"/>
              </w:rPr>
              <w:t>月</w:t>
            </w:r>
            <w:r w:rsidRPr="00224952">
              <w:rPr>
                <w:szCs w:val="21"/>
              </w:rPr>
              <w:t>30</w:t>
            </w:r>
            <w:r w:rsidRPr="00224952">
              <w:rPr>
                <w:szCs w:val="21"/>
              </w:rPr>
              <w:t>日</w:t>
            </w:r>
          </w:p>
        </w:tc>
      </w:tr>
      <w:tr w:rsidR="00753756" w:rsidRPr="00224952" w:rsidTr="00C7571A">
        <w:trPr>
          <w:trHeight w:val="255"/>
        </w:trPr>
        <w:tc>
          <w:tcPr>
            <w:tcW w:w="3828" w:type="dxa"/>
            <w:vAlign w:val="center"/>
          </w:tcPr>
          <w:p w:rsidR="00753756" w:rsidRPr="00224952" w:rsidRDefault="00753756" w:rsidP="0070173B">
            <w:pPr>
              <w:rPr>
                <w:szCs w:val="21"/>
              </w:rPr>
            </w:pPr>
            <w:r w:rsidRPr="00224952">
              <w:rPr>
                <w:rFonts w:hint="eastAsia"/>
                <w:szCs w:val="21"/>
              </w:rPr>
              <w:t>基金赎回费收入</w:t>
            </w:r>
          </w:p>
        </w:tc>
        <w:tc>
          <w:tcPr>
            <w:tcW w:w="5528" w:type="dxa"/>
            <w:vAlign w:val="center"/>
          </w:tcPr>
          <w:p w:rsidR="00753756" w:rsidRPr="00224952" w:rsidRDefault="00753756" w:rsidP="0070173B">
            <w:pPr>
              <w:jc w:val="right"/>
              <w:rPr>
                <w:szCs w:val="21"/>
              </w:rPr>
            </w:pPr>
            <w:r w:rsidRPr="00224952">
              <w:rPr>
                <w:szCs w:val="21"/>
              </w:rPr>
              <w:t>9,980,019.96</w:t>
            </w:r>
          </w:p>
        </w:tc>
      </w:tr>
      <w:tr w:rsidR="00826F9C">
        <w:tc>
          <w:tcPr>
            <w:tcW w:w="3828" w:type="dxa"/>
            <w:vAlign w:val="center"/>
          </w:tcPr>
          <w:p w:rsidR="00826F9C" w:rsidRDefault="003C0481">
            <w:pPr>
              <w:jc w:val="left"/>
            </w:pPr>
            <w:r>
              <w:rPr>
                <w:szCs w:val="21"/>
              </w:rPr>
              <w:t>其他</w:t>
            </w:r>
          </w:p>
        </w:tc>
        <w:tc>
          <w:tcPr>
            <w:tcW w:w="5528" w:type="dxa"/>
            <w:vAlign w:val="center"/>
          </w:tcPr>
          <w:p w:rsidR="00826F9C" w:rsidRDefault="003C0481">
            <w:pPr>
              <w:jc w:val="right"/>
            </w:pPr>
            <w:r>
              <w:rPr>
                <w:szCs w:val="21"/>
              </w:rPr>
              <w:t>1,830.07</w:t>
            </w:r>
          </w:p>
        </w:tc>
      </w:tr>
      <w:tr w:rsidR="00753756" w:rsidRPr="00224952" w:rsidTr="00C7571A">
        <w:trPr>
          <w:trHeight w:val="255"/>
        </w:trPr>
        <w:tc>
          <w:tcPr>
            <w:tcW w:w="3828" w:type="dxa"/>
            <w:vAlign w:val="center"/>
          </w:tcPr>
          <w:p w:rsidR="00753756" w:rsidRPr="00224952" w:rsidRDefault="00753756" w:rsidP="0070173B">
            <w:pPr>
              <w:rPr>
                <w:szCs w:val="21"/>
              </w:rPr>
            </w:pPr>
            <w:r w:rsidRPr="00224952">
              <w:rPr>
                <w:rFonts w:hint="eastAsia"/>
                <w:szCs w:val="21"/>
              </w:rPr>
              <w:t>合计</w:t>
            </w:r>
          </w:p>
        </w:tc>
        <w:tc>
          <w:tcPr>
            <w:tcW w:w="5528" w:type="dxa"/>
            <w:vAlign w:val="center"/>
          </w:tcPr>
          <w:p w:rsidR="00753756" w:rsidRPr="00224952" w:rsidRDefault="00753756" w:rsidP="0070173B">
            <w:pPr>
              <w:jc w:val="right"/>
              <w:rPr>
                <w:szCs w:val="21"/>
              </w:rPr>
            </w:pPr>
            <w:r w:rsidRPr="00224952">
              <w:rPr>
                <w:szCs w:val="21"/>
              </w:rPr>
              <w:t>9,981,850.03</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b/>
          <w:bCs/>
          <w:color w:val="000000"/>
          <w:szCs w:val="21"/>
        </w:rPr>
        <w:tab/>
      </w:r>
      <w:r w:rsidRPr="00E76B2D">
        <w:rPr>
          <w:rFonts w:ascii="宋体" w:hAnsi="宋体"/>
          <w:b/>
          <w:bCs/>
          <w:color w:val="000000"/>
          <w:szCs w:val="21"/>
        </w:rPr>
        <w:t xml:space="preserve">6.4.7.18 </w:t>
      </w:r>
      <w:r w:rsidRPr="00E76B2D">
        <w:rPr>
          <w:rFonts w:ascii="宋体" w:hAnsi="宋体" w:hint="eastAsia"/>
          <w:b/>
          <w:bCs/>
          <w:color w:val="000000"/>
          <w:szCs w:val="21"/>
        </w:rPr>
        <w:t>交易费用</w:t>
      </w:r>
    </w:p>
    <w:p w:rsidR="00175E5B" w:rsidRPr="00A73188" w:rsidRDefault="00175E5B" w:rsidP="00175E5B">
      <w:pPr>
        <w:tabs>
          <w:tab w:val="left" w:pos="7200"/>
          <w:tab w:val="left" w:pos="8280"/>
        </w:tabs>
        <w:spacing w:line="360" w:lineRule="auto"/>
        <w:ind w:rightChars="-52" w:right="-109"/>
        <w:jc w:val="right"/>
        <w:rPr>
          <w:rFonts w:eastAsiaTheme="minorEastAsia"/>
          <w:color w:val="000000" w:themeColor="text1"/>
          <w:szCs w:val="21"/>
        </w:rPr>
      </w:pPr>
      <w:r w:rsidRPr="00A73188">
        <w:rPr>
          <w:rFonts w:eastAsiaTheme="minorEastAsia"/>
          <w:color w:val="000000" w:themeColor="text1"/>
          <w:szCs w:val="21"/>
        </w:rPr>
        <w:t>单位：人民币元</w:t>
      </w:r>
    </w:p>
    <w:tbl>
      <w:tblPr>
        <w:tblW w:w="9440"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828"/>
        <w:gridCol w:w="5612"/>
      </w:tblGrid>
      <w:tr w:rsidR="00175E5B" w:rsidRPr="00A73188" w:rsidTr="00C7571A">
        <w:trPr>
          <w:trHeight w:val="285"/>
        </w:trPr>
        <w:tc>
          <w:tcPr>
            <w:tcW w:w="3828" w:type="dxa"/>
            <w:vAlign w:val="center"/>
          </w:tcPr>
          <w:p w:rsidR="00175E5B" w:rsidRPr="00A73188" w:rsidRDefault="00175E5B" w:rsidP="00E56272">
            <w:pPr>
              <w:spacing w:line="360" w:lineRule="auto"/>
              <w:jc w:val="center"/>
              <w:rPr>
                <w:rFonts w:eastAsiaTheme="minorEastAsia"/>
                <w:color w:val="000000" w:themeColor="text1"/>
                <w:szCs w:val="21"/>
              </w:rPr>
            </w:pPr>
            <w:r w:rsidRPr="00A73188">
              <w:rPr>
                <w:rFonts w:eastAsiaTheme="minorEastAsia"/>
                <w:color w:val="000000" w:themeColor="text1"/>
                <w:szCs w:val="21"/>
              </w:rPr>
              <w:t>项目</w:t>
            </w:r>
          </w:p>
        </w:tc>
        <w:tc>
          <w:tcPr>
            <w:tcW w:w="5612" w:type="dxa"/>
            <w:vAlign w:val="center"/>
          </w:tcPr>
          <w:p w:rsidR="00175E5B" w:rsidRPr="00A73188" w:rsidRDefault="00175E5B" w:rsidP="00E56272">
            <w:pPr>
              <w:spacing w:line="360" w:lineRule="auto"/>
              <w:jc w:val="center"/>
              <w:rPr>
                <w:rFonts w:eastAsiaTheme="minorEastAsia"/>
                <w:color w:val="000000" w:themeColor="text1"/>
                <w:szCs w:val="21"/>
              </w:rPr>
            </w:pPr>
            <w:r w:rsidRPr="00A73188">
              <w:rPr>
                <w:rFonts w:eastAsiaTheme="minorEastAsia"/>
                <w:color w:val="000000" w:themeColor="text1"/>
                <w:szCs w:val="21"/>
              </w:rPr>
              <w:t>本期</w:t>
            </w:r>
          </w:p>
          <w:p w:rsidR="00175E5B" w:rsidRPr="00A73188" w:rsidRDefault="00175E5B" w:rsidP="00E56272">
            <w:pPr>
              <w:spacing w:line="360" w:lineRule="auto"/>
              <w:jc w:val="center"/>
              <w:rPr>
                <w:rFonts w:eastAsiaTheme="minorEastAsia"/>
                <w:color w:val="000000" w:themeColor="text1"/>
                <w:kern w:val="0"/>
                <w:szCs w:val="21"/>
              </w:rPr>
            </w:pPr>
            <w:r w:rsidRPr="00A73188">
              <w:rPr>
                <w:rFonts w:eastAsiaTheme="minorEastAsia"/>
                <w:color w:val="000000" w:themeColor="text1"/>
                <w:szCs w:val="21"/>
              </w:rPr>
              <w:t>2020</w:t>
            </w:r>
            <w:r w:rsidRPr="00A73188">
              <w:rPr>
                <w:rFonts w:eastAsiaTheme="minorEastAsia"/>
                <w:color w:val="000000" w:themeColor="text1"/>
                <w:szCs w:val="21"/>
              </w:rPr>
              <w:t>年</w:t>
            </w:r>
            <w:r w:rsidRPr="00A73188">
              <w:rPr>
                <w:rFonts w:eastAsiaTheme="minorEastAsia"/>
                <w:color w:val="000000" w:themeColor="text1"/>
                <w:szCs w:val="21"/>
              </w:rPr>
              <w:t>1</w:t>
            </w:r>
            <w:r w:rsidRPr="00A73188">
              <w:rPr>
                <w:rFonts w:eastAsiaTheme="minorEastAsia"/>
                <w:color w:val="000000" w:themeColor="text1"/>
                <w:szCs w:val="21"/>
              </w:rPr>
              <w:t>月</w:t>
            </w:r>
            <w:r w:rsidRPr="00A73188">
              <w:rPr>
                <w:rFonts w:eastAsiaTheme="minorEastAsia"/>
                <w:color w:val="000000" w:themeColor="text1"/>
                <w:szCs w:val="21"/>
              </w:rPr>
              <w:t>1</w:t>
            </w:r>
            <w:r w:rsidRPr="00A73188">
              <w:rPr>
                <w:rFonts w:eastAsiaTheme="minorEastAsia"/>
                <w:color w:val="000000" w:themeColor="text1"/>
                <w:szCs w:val="21"/>
              </w:rPr>
              <w:t>日至</w:t>
            </w:r>
            <w:r w:rsidRPr="00A73188">
              <w:rPr>
                <w:rFonts w:eastAsiaTheme="minorEastAsia"/>
                <w:color w:val="000000" w:themeColor="text1"/>
                <w:szCs w:val="21"/>
              </w:rPr>
              <w:t>2020</w:t>
            </w:r>
            <w:r w:rsidRPr="00A73188">
              <w:rPr>
                <w:rFonts w:eastAsiaTheme="minorEastAsia"/>
                <w:color w:val="000000" w:themeColor="text1"/>
                <w:szCs w:val="21"/>
              </w:rPr>
              <w:t>年</w:t>
            </w:r>
            <w:r w:rsidRPr="00A73188">
              <w:rPr>
                <w:rFonts w:eastAsiaTheme="minorEastAsia"/>
                <w:color w:val="000000" w:themeColor="text1"/>
                <w:szCs w:val="21"/>
              </w:rPr>
              <w:t>6</w:t>
            </w:r>
            <w:r w:rsidRPr="00A73188">
              <w:rPr>
                <w:rFonts w:eastAsiaTheme="minorEastAsia"/>
                <w:color w:val="000000" w:themeColor="text1"/>
                <w:szCs w:val="21"/>
              </w:rPr>
              <w:t>月</w:t>
            </w:r>
            <w:r w:rsidRPr="00A73188">
              <w:rPr>
                <w:rFonts w:eastAsiaTheme="minorEastAsia"/>
                <w:color w:val="000000" w:themeColor="text1"/>
                <w:szCs w:val="21"/>
              </w:rPr>
              <w:t>30</w:t>
            </w:r>
            <w:r w:rsidRPr="00A73188">
              <w:rPr>
                <w:rFonts w:eastAsiaTheme="minorEastAsia"/>
                <w:color w:val="000000" w:themeColor="text1"/>
                <w:szCs w:val="21"/>
              </w:rPr>
              <w:t>日</w:t>
            </w:r>
          </w:p>
        </w:tc>
      </w:tr>
      <w:tr w:rsidR="00175E5B" w:rsidRPr="00A73188" w:rsidTr="00C7571A">
        <w:trPr>
          <w:trHeight w:val="285"/>
        </w:trPr>
        <w:tc>
          <w:tcPr>
            <w:tcW w:w="3828" w:type="dxa"/>
            <w:vAlign w:val="center"/>
          </w:tcPr>
          <w:p w:rsidR="00175E5B" w:rsidRPr="00A73188" w:rsidRDefault="00175E5B" w:rsidP="00E56272">
            <w:pPr>
              <w:spacing w:line="360" w:lineRule="auto"/>
              <w:rPr>
                <w:rFonts w:eastAsiaTheme="minorEastAsia"/>
                <w:color w:val="000000" w:themeColor="text1"/>
                <w:szCs w:val="21"/>
              </w:rPr>
            </w:pPr>
            <w:r w:rsidRPr="00A73188">
              <w:rPr>
                <w:rFonts w:eastAsiaTheme="minorEastAsia"/>
                <w:color w:val="000000" w:themeColor="text1"/>
                <w:szCs w:val="21"/>
              </w:rPr>
              <w:t>交易所市场交易费用</w:t>
            </w:r>
          </w:p>
        </w:tc>
        <w:tc>
          <w:tcPr>
            <w:tcW w:w="5612" w:type="dxa"/>
            <w:vAlign w:val="center"/>
          </w:tcPr>
          <w:p w:rsidR="00175E5B" w:rsidRPr="00A73188" w:rsidRDefault="00175E5B" w:rsidP="00E56272">
            <w:pPr>
              <w:spacing w:line="360" w:lineRule="auto"/>
              <w:jc w:val="right"/>
              <w:rPr>
                <w:rFonts w:eastAsiaTheme="minorEastAsia"/>
                <w:color w:val="000000" w:themeColor="text1"/>
                <w:szCs w:val="21"/>
              </w:rPr>
            </w:pPr>
            <w:r w:rsidRPr="00A73188">
              <w:rPr>
                <w:rFonts w:eastAsiaTheme="minorEastAsia"/>
                <w:color w:val="000000" w:themeColor="text1"/>
                <w:szCs w:val="21"/>
              </w:rPr>
              <w:t>3,803,498.83</w:t>
            </w:r>
          </w:p>
        </w:tc>
      </w:tr>
      <w:tr w:rsidR="00175E5B" w:rsidRPr="00A73188" w:rsidTr="00C7571A">
        <w:trPr>
          <w:trHeight w:val="285"/>
        </w:trPr>
        <w:tc>
          <w:tcPr>
            <w:tcW w:w="3828" w:type="dxa"/>
            <w:vAlign w:val="center"/>
          </w:tcPr>
          <w:p w:rsidR="00175E5B" w:rsidRPr="00A73188" w:rsidRDefault="00175E5B" w:rsidP="00E56272">
            <w:pPr>
              <w:spacing w:line="360" w:lineRule="auto"/>
              <w:rPr>
                <w:rFonts w:eastAsiaTheme="minorEastAsia"/>
                <w:color w:val="000000" w:themeColor="text1"/>
                <w:szCs w:val="21"/>
              </w:rPr>
            </w:pPr>
            <w:r w:rsidRPr="00A73188">
              <w:rPr>
                <w:rFonts w:eastAsiaTheme="minorEastAsia"/>
                <w:color w:val="000000" w:themeColor="text1"/>
                <w:szCs w:val="21"/>
              </w:rPr>
              <w:t>银行间市场交易费用</w:t>
            </w:r>
          </w:p>
        </w:tc>
        <w:tc>
          <w:tcPr>
            <w:tcW w:w="5612" w:type="dxa"/>
            <w:vAlign w:val="center"/>
          </w:tcPr>
          <w:p w:rsidR="00175E5B" w:rsidRPr="00A73188" w:rsidRDefault="00175E5B" w:rsidP="00E56272">
            <w:pPr>
              <w:spacing w:line="360" w:lineRule="auto"/>
              <w:jc w:val="right"/>
              <w:rPr>
                <w:rFonts w:eastAsiaTheme="minorEastAsia"/>
                <w:color w:val="000000" w:themeColor="text1"/>
                <w:szCs w:val="21"/>
              </w:rPr>
            </w:pPr>
            <w:r w:rsidRPr="00A73188">
              <w:rPr>
                <w:rFonts w:eastAsiaTheme="minorEastAsia"/>
                <w:color w:val="000000" w:themeColor="text1"/>
                <w:szCs w:val="21"/>
              </w:rPr>
              <w:t>168,887.50</w:t>
            </w:r>
          </w:p>
        </w:tc>
      </w:tr>
      <w:tr w:rsidR="00175E5B" w:rsidRPr="00A73188" w:rsidTr="00C7571A">
        <w:trPr>
          <w:trHeight w:val="285"/>
        </w:trPr>
        <w:tc>
          <w:tcPr>
            <w:tcW w:w="3828" w:type="dxa"/>
            <w:vAlign w:val="center"/>
          </w:tcPr>
          <w:p w:rsidR="00175E5B" w:rsidRPr="00A73188" w:rsidRDefault="00175E5B" w:rsidP="00E56272">
            <w:pPr>
              <w:spacing w:line="360" w:lineRule="auto"/>
              <w:rPr>
                <w:rFonts w:eastAsiaTheme="minorEastAsia"/>
                <w:color w:val="000000" w:themeColor="text1"/>
                <w:szCs w:val="21"/>
              </w:rPr>
            </w:pPr>
            <w:r w:rsidRPr="00A73188">
              <w:rPr>
                <w:rFonts w:eastAsiaTheme="minorEastAsia"/>
                <w:color w:val="000000" w:themeColor="text1"/>
                <w:szCs w:val="21"/>
                <w:lang w:val="en-AU"/>
              </w:rPr>
              <w:t>合计</w:t>
            </w:r>
          </w:p>
        </w:tc>
        <w:tc>
          <w:tcPr>
            <w:tcW w:w="5612" w:type="dxa"/>
            <w:vAlign w:val="center"/>
          </w:tcPr>
          <w:p w:rsidR="00175E5B" w:rsidRPr="00A73188" w:rsidRDefault="00175E5B" w:rsidP="00E56272">
            <w:pPr>
              <w:spacing w:line="360" w:lineRule="auto"/>
              <w:jc w:val="right"/>
              <w:rPr>
                <w:rFonts w:eastAsiaTheme="minorEastAsia"/>
                <w:color w:val="000000" w:themeColor="text1"/>
                <w:szCs w:val="21"/>
              </w:rPr>
            </w:pPr>
            <w:r w:rsidRPr="00A73188">
              <w:rPr>
                <w:rFonts w:eastAsiaTheme="minorEastAsia"/>
                <w:color w:val="000000" w:themeColor="text1"/>
                <w:szCs w:val="21"/>
              </w:rPr>
              <w:t>3,972,386.33</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6.4.7.19 </w:t>
      </w:r>
      <w:r w:rsidRPr="00E76B2D">
        <w:rPr>
          <w:rFonts w:ascii="宋体" w:hAnsi="宋体" w:hint="eastAsia"/>
          <w:b/>
          <w:bCs/>
          <w:color w:val="000000"/>
          <w:szCs w:val="21"/>
        </w:rPr>
        <w:t>其他费用</w:t>
      </w:r>
    </w:p>
    <w:p w:rsidR="00753756" w:rsidRPr="00224952" w:rsidRDefault="00753756" w:rsidP="006E1449">
      <w:pPr>
        <w:tabs>
          <w:tab w:val="left" w:pos="7200"/>
          <w:tab w:val="left" w:pos="8280"/>
          <w:tab w:val="left" w:pos="9000"/>
        </w:tabs>
        <w:ind w:rightChars="-52" w:right="-109"/>
        <w:jc w:val="right"/>
        <w:rPr>
          <w:bCs/>
          <w:szCs w:val="21"/>
        </w:rPr>
      </w:pPr>
      <w:r w:rsidRPr="00224952">
        <w:rPr>
          <w:rFonts w:hint="eastAsia"/>
          <w:color w:val="000000"/>
          <w:szCs w:val="21"/>
        </w:rPr>
        <w:t>单位：人民币元</w:t>
      </w:r>
    </w:p>
    <w:tbl>
      <w:tblPr>
        <w:tblW w:w="940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853"/>
        <w:gridCol w:w="5551"/>
      </w:tblGrid>
      <w:tr w:rsidR="00753756" w:rsidRPr="00E27535" w:rsidTr="00D2615A">
        <w:trPr>
          <w:jc w:val="center"/>
        </w:trPr>
        <w:tc>
          <w:tcPr>
            <w:tcW w:w="3853" w:type="dxa"/>
            <w:vAlign w:val="center"/>
          </w:tcPr>
          <w:p w:rsidR="00753756" w:rsidRPr="00E27535" w:rsidRDefault="00753756" w:rsidP="0070173B">
            <w:pPr>
              <w:jc w:val="center"/>
              <w:rPr>
                <w:szCs w:val="21"/>
              </w:rPr>
            </w:pPr>
            <w:r w:rsidRPr="00E27535">
              <w:rPr>
                <w:rFonts w:hint="eastAsia"/>
                <w:szCs w:val="21"/>
              </w:rPr>
              <w:t>项目</w:t>
            </w:r>
          </w:p>
        </w:tc>
        <w:tc>
          <w:tcPr>
            <w:tcW w:w="5551" w:type="dxa"/>
            <w:vAlign w:val="center"/>
          </w:tcPr>
          <w:p w:rsidR="00753756" w:rsidRPr="00E27535" w:rsidRDefault="00753756" w:rsidP="0070173B">
            <w:pPr>
              <w:jc w:val="center"/>
              <w:rPr>
                <w:szCs w:val="21"/>
              </w:rPr>
            </w:pPr>
            <w:r w:rsidRPr="00E27535">
              <w:rPr>
                <w:rFonts w:hint="eastAsia"/>
                <w:szCs w:val="21"/>
              </w:rPr>
              <w:t>本期</w:t>
            </w:r>
          </w:p>
          <w:p w:rsidR="00753756" w:rsidRPr="00E27535" w:rsidRDefault="00753756" w:rsidP="0070173B">
            <w:pPr>
              <w:widowControl/>
              <w:autoSpaceDE w:val="0"/>
              <w:autoSpaceDN w:val="0"/>
              <w:ind w:right="-15"/>
              <w:jc w:val="center"/>
              <w:textAlignment w:val="bottom"/>
              <w:rPr>
                <w:szCs w:val="21"/>
              </w:rPr>
            </w:pPr>
            <w:r w:rsidRPr="00E27535">
              <w:rPr>
                <w:szCs w:val="21"/>
              </w:rPr>
              <w:t>2020</w:t>
            </w:r>
            <w:r w:rsidRPr="00E27535">
              <w:rPr>
                <w:szCs w:val="21"/>
              </w:rPr>
              <w:t>年</w:t>
            </w:r>
            <w:r w:rsidRPr="00E27535">
              <w:rPr>
                <w:szCs w:val="21"/>
              </w:rPr>
              <w:t>1</w:t>
            </w:r>
            <w:r w:rsidRPr="00E27535">
              <w:rPr>
                <w:szCs w:val="21"/>
              </w:rPr>
              <w:t>月</w:t>
            </w:r>
            <w:r w:rsidRPr="00E27535">
              <w:rPr>
                <w:szCs w:val="21"/>
              </w:rPr>
              <w:t>1</w:t>
            </w:r>
            <w:r w:rsidRPr="00E27535">
              <w:rPr>
                <w:szCs w:val="21"/>
              </w:rPr>
              <w:t>日</w:t>
            </w:r>
            <w:r w:rsidRPr="00E27535">
              <w:rPr>
                <w:rFonts w:hint="eastAsia"/>
                <w:szCs w:val="21"/>
              </w:rPr>
              <w:t>至</w:t>
            </w:r>
            <w:r w:rsidRPr="00E27535">
              <w:rPr>
                <w:szCs w:val="21"/>
              </w:rPr>
              <w:t>2020</w:t>
            </w:r>
            <w:r w:rsidRPr="00E27535">
              <w:rPr>
                <w:szCs w:val="21"/>
              </w:rPr>
              <w:t>年</w:t>
            </w:r>
            <w:r w:rsidRPr="00E27535">
              <w:rPr>
                <w:szCs w:val="21"/>
              </w:rPr>
              <w:t>6</w:t>
            </w:r>
            <w:r w:rsidRPr="00E27535">
              <w:rPr>
                <w:szCs w:val="21"/>
              </w:rPr>
              <w:t>月</w:t>
            </w:r>
            <w:r w:rsidRPr="00E27535">
              <w:rPr>
                <w:szCs w:val="21"/>
              </w:rPr>
              <w:t>30</w:t>
            </w:r>
            <w:r w:rsidRPr="00E27535">
              <w:rPr>
                <w:szCs w:val="21"/>
              </w:rPr>
              <w:t>日</w:t>
            </w:r>
          </w:p>
        </w:tc>
      </w:tr>
      <w:tr w:rsidR="00753756" w:rsidRPr="00E27535" w:rsidTr="00D2615A">
        <w:trPr>
          <w:jc w:val="center"/>
        </w:trPr>
        <w:tc>
          <w:tcPr>
            <w:tcW w:w="3853" w:type="dxa"/>
            <w:vAlign w:val="center"/>
          </w:tcPr>
          <w:p w:rsidR="00753756" w:rsidRPr="00E27535" w:rsidRDefault="00753756" w:rsidP="0070173B">
            <w:pPr>
              <w:rPr>
                <w:szCs w:val="21"/>
              </w:rPr>
            </w:pPr>
            <w:r w:rsidRPr="00E27535">
              <w:rPr>
                <w:rFonts w:hint="eastAsia"/>
                <w:szCs w:val="21"/>
              </w:rPr>
              <w:t>审计费用</w:t>
            </w:r>
          </w:p>
        </w:tc>
        <w:tc>
          <w:tcPr>
            <w:tcW w:w="5551" w:type="dxa"/>
            <w:vAlign w:val="center"/>
          </w:tcPr>
          <w:p w:rsidR="00753756" w:rsidRPr="00E27535" w:rsidRDefault="00753756" w:rsidP="0070173B">
            <w:pPr>
              <w:jc w:val="right"/>
              <w:rPr>
                <w:szCs w:val="21"/>
              </w:rPr>
            </w:pPr>
            <w:r w:rsidRPr="00E27535">
              <w:rPr>
                <w:szCs w:val="21"/>
              </w:rPr>
              <w:t>49,229.18</w:t>
            </w:r>
          </w:p>
        </w:tc>
      </w:tr>
      <w:tr w:rsidR="00753756" w:rsidRPr="00E27535" w:rsidTr="00D2615A">
        <w:trPr>
          <w:jc w:val="center"/>
        </w:trPr>
        <w:tc>
          <w:tcPr>
            <w:tcW w:w="3853" w:type="dxa"/>
            <w:vAlign w:val="center"/>
          </w:tcPr>
          <w:p w:rsidR="00753756" w:rsidRPr="00E27535" w:rsidRDefault="00753756" w:rsidP="0070173B">
            <w:pPr>
              <w:rPr>
                <w:szCs w:val="21"/>
              </w:rPr>
            </w:pPr>
            <w:r w:rsidRPr="00E27535">
              <w:rPr>
                <w:rFonts w:hint="eastAsia"/>
                <w:szCs w:val="21"/>
              </w:rPr>
              <w:t>信息披露费</w:t>
            </w:r>
          </w:p>
        </w:tc>
        <w:tc>
          <w:tcPr>
            <w:tcW w:w="5551" w:type="dxa"/>
            <w:vAlign w:val="center"/>
          </w:tcPr>
          <w:p w:rsidR="00753756" w:rsidRPr="00E27535" w:rsidRDefault="00753756" w:rsidP="0070173B">
            <w:pPr>
              <w:jc w:val="right"/>
              <w:rPr>
                <w:szCs w:val="21"/>
              </w:rPr>
            </w:pPr>
            <w:r w:rsidRPr="00E27535">
              <w:rPr>
                <w:szCs w:val="21"/>
              </w:rPr>
              <w:t>59,672.34</w:t>
            </w:r>
          </w:p>
        </w:tc>
      </w:tr>
      <w:tr w:rsidR="00BD2189" w:rsidRPr="00E27535" w:rsidTr="00AC7FAD">
        <w:trPr>
          <w:jc w:val="center"/>
        </w:trPr>
        <w:tc>
          <w:tcPr>
            <w:tcW w:w="3853" w:type="dxa"/>
            <w:vAlign w:val="center"/>
          </w:tcPr>
          <w:p w:rsidR="00BD2189" w:rsidRPr="00E27535" w:rsidRDefault="00BD2189" w:rsidP="00AC7FAD">
            <w:pPr>
              <w:rPr>
                <w:szCs w:val="21"/>
              </w:rPr>
            </w:pPr>
            <w:r w:rsidRPr="00E27535">
              <w:rPr>
                <w:szCs w:val="21"/>
              </w:rPr>
              <w:t>证券出借违约金</w:t>
            </w:r>
          </w:p>
        </w:tc>
        <w:tc>
          <w:tcPr>
            <w:tcW w:w="5551" w:type="dxa"/>
            <w:vAlign w:val="bottom"/>
          </w:tcPr>
          <w:p w:rsidR="00BD2189" w:rsidRPr="00E27535" w:rsidRDefault="00BD2189" w:rsidP="00AC7FAD">
            <w:pPr>
              <w:jc w:val="right"/>
              <w:rPr>
                <w:szCs w:val="21"/>
              </w:rPr>
            </w:pPr>
            <w:r w:rsidRPr="00E27535">
              <w:rPr>
                <w:szCs w:val="21"/>
              </w:rPr>
              <w:t>-</w:t>
            </w:r>
          </w:p>
        </w:tc>
      </w:tr>
      <w:tr w:rsidR="00826F9C">
        <w:trPr>
          <w:jc w:val="center"/>
        </w:trPr>
        <w:tc>
          <w:tcPr>
            <w:tcW w:w="3853" w:type="dxa"/>
            <w:vAlign w:val="center"/>
          </w:tcPr>
          <w:p w:rsidR="00826F9C" w:rsidRDefault="003C0481">
            <w:pPr>
              <w:jc w:val="left"/>
            </w:pPr>
            <w:r>
              <w:rPr>
                <w:szCs w:val="21"/>
              </w:rPr>
              <w:t>银行汇划费</w:t>
            </w:r>
          </w:p>
        </w:tc>
        <w:tc>
          <w:tcPr>
            <w:tcW w:w="5551" w:type="dxa"/>
            <w:vAlign w:val="center"/>
          </w:tcPr>
          <w:p w:rsidR="00826F9C" w:rsidRDefault="003C0481">
            <w:pPr>
              <w:jc w:val="right"/>
            </w:pPr>
            <w:r>
              <w:rPr>
                <w:szCs w:val="21"/>
              </w:rPr>
              <w:t>43,615.44</w:t>
            </w:r>
          </w:p>
        </w:tc>
      </w:tr>
      <w:tr w:rsidR="00826F9C">
        <w:trPr>
          <w:jc w:val="center"/>
        </w:trPr>
        <w:tc>
          <w:tcPr>
            <w:tcW w:w="3853" w:type="dxa"/>
            <w:vAlign w:val="center"/>
          </w:tcPr>
          <w:p w:rsidR="00826F9C" w:rsidRDefault="003C0481">
            <w:pPr>
              <w:jc w:val="left"/>
            </w:pPr>
            <w:r>
              <w:rPr>
                <w:szCs w:val="21"/>
              </w:rPr>
              <w:t>银行间账户维护费</w:t>
            </w:r>
          </w:p>
        </w:tc>
        <w:tc>
          <w:tcPr>
            <w:tcW w:w="5551" w:type="dxa"/>
            <w:vAlign w:val="center"/>
          </w:tcPr>
          <w:p w:rsidR="00826F9C" w:rsidRDefault="003C0481">
            <w:pPr>
              <w:jc w:val="right"/>
            </w:pPr>
            <w:r>
              <w:rPr>
                <w:szCs w:val="21"/>
              </w:rPr>
              <w:t>18,000.00</w:t>
            </w:r>
          </w:p>
        </w:tc>
      </w:tr>
      <w:tr w:rsidR="00826F9C">
        <w:trPr>
          <w:jc w:val="center"/>
        </w:trPr>
        <w:tc>
          <w:tcPr>
            <w:tcW w:w="3853" w:type="dxa"/>
            <w:vAlign w:val="center"/>
          </w:tcPr>
          <w:p w:rsidR="00826F9C" w:rsidRDefault="003C0481">
            <w:pPr>
              <w:jc w:val="left"/>
            </w:pPr>
            <w:r>
              <w:rPr>
                <w:szCs w:val="21"/>
              </w:rPr>
              <w:t>其他</w:t>
            </w:r>
          </w:p>
        </w:tc>
        <w:tc>
          <w:tcPr>
            <w:tcW w:w="5551" w:type="dxa"/>
            <w:vAlign w:val="center"/>
          </w:tcPr>
          <w:p w:rsidR="00826F9C" w:rsidRDefault="003C0481">
            <w:pPr>
              <w:jc w:val="right"/>
            </w:pPr>
            <w:r>
              <w:rPr>
                <w:szCs w:val="21"/>
              </w:rPr>
              <w:t>600.00</w:t>
            </w:r>
          </w:p>
        </w:tc>
      </w:tr>
      <w:tr w:rsidR="00753756" w:rsidRPr="00224952" w:rsidTr="00D2615A">
        <w:trPr>
          <w:jc w:val="center"/>
        </w:trPr>
        <w:tc>
          <w:tcPr>
            <w:tcW w:w="3853" w:type="dxa"/>
            <w:vAlign w:val="center"/>
          </w:tcPr>
          <w:p w:rsidR="00753756" w:rsidRPr="00E27535" w:rsidRDefault="00753756" w:rsidP="0070173B">
            <w:pPr>
              <w:rPr>
                <w:szCs w:val="21"/>
              </w:rPr>
            </w:pPr>
            <w:r w:rsidRPr="00E27535">
              <w:rPr>
                <w:rFonts w:hint="eastAsia"/>
                <w:szCs w:val="21"/>
              </w:rPr>
              <w:t>合计</w:t>
            </w:r>
          </w:p>
        </w:tc>
        <w:tc>
          <w:tcPr>
            <w:tcW w:w="5551" w:type="dxa"/>
            <w:vAlign w:val="center"/>
          </w:tcPr>
          <w:p w:rsidR="00753756" w:rsidRPr="00224952" w:rsidRDefault="00753756" w:rsidP="0070173B">
            <w:pPr>
              <w:jc w:val="right"/>
              <w:rPr>
                <w:szCs w:val="21"/>
              </w:rPr>
            </w:pPr>
            <w:r w:rsidRPr="00E27535">
              <w:rPr>
                <w:szCs w:val="21"/>
              </w:rPr>
              <w:t>171,116.96</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6.4.8 </w:t>
      </w:r>
      <w:r w:rsidRPr="00E76B2D">
        <w:rPr>
          <w:rFonts w:ascii="宋体" w:hAnsi="宋体" w:hint="eastAsia"/>
          <w:b/>
          <w:bCs/>
          <w:color w:val="000000"/>
          <w:szCs w:val="21"/>
        </w:rPr>
        <w:t>或有事项、资产负债表日后事项的说明</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6.4.8.1</w:t>
      </w:r>
      <w:r w:rsidRPr="00E76B2D">
        <w:rPr>
          <w:rFonts w:ascii="宋体" w:hAnsi="宋体" w:hint="eastAsia"/>
          <w:b/>
          <w:bCs/>
          <w:color w:val="000000"/>
          <w:szCs w:val="21"/>
        </w:rPr>
        <w:t>或有事项</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截至资产负债表日，本基金无须作披露的或有事项。</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6.4.8.2</w:t>
      </w:r>
      <w:r w:rsidRPr="00E76B2D">
        <w:rPr>
          <w:rFonts w:ascii="宋体" w:hAnsi="宋体" w:hint="eastAsia"/>
          <w:b/>
          <w:bCs/>
          <w:color w:val="000000"/>
          <w:szCs w:val="21"/>
        </w:rPr>
        <w:t>资产负债表日后事项</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截至本会计报表批准报出日，本基金无须作披露的资产负债表日后事项。</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6.4.9 </w:t>
      </w:r>
      <w:r w:rsidRPr="00E76B2D">
        <w:rPr>
          <w:rFonts w:ascii="宋体" w:hAnsi="宋体" w:hint="eastAsia"/>
          <w:b/>
          <w:bCs/>
          <w:color w:val="000000"/>
          <w:szCs w:val="21"/>
        </w:rPr>
        <w:t>关联方关系</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6.4.9.1</w:t>
      </w:r>
      <w:r w:rsidRPr="00E76B2D">
        <w:rPr>
          <w:rFonts w:ascii="宋体" w:hAnsi="宋体" w:hint="eastAsia"/>
          <w:b/>
          <w:bCs/>
          <w:color w:val="000000"/>
          <w:szCs w:val="21"/>
        </w:rPr>
        <w:t>本报告期存在控制关系或其他重大利害关系的关联方发生变化的情况</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本报告期内存在控制关系或其他重大利害关系的关联方未发生变化。</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6.4.9.2 </w:t>
      </w:r>
      <w:r w:rsidRPr="00E76B2D">
        <w:rPr>
          <w:rFonts w:ascii="宋体" w:hAnsi="宋体" w:hint="eastAsia"/>
          <w:b/>
          <w:bCs/>
          <w:color w:val="000000"/>
          <w:szCs w:val="21"/>
        </w:rPr>
        <w:t>本报告期与基金发生关联交易的各关联方</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220"/>
        <w:gridCol w:w="3780"/>
      </w:tblGrid>
      <w:tr w:rsidR="00753756" w:rsidRPr="00224952" w:rsidTr="00D2615A">
        <w:tc>
          <w:tcPr>
            <w:tcW w:w="5220" w:type="dxa"/>
            <w:vAlign w:val="center"/>
          </w:tcPr>
          <w:p w:rsidR="00753756" w:rsidRPr="00224952" w:rsidRDefault="00753756" w:rsidP="0070173B">
            <w:pPr>
              <w:jc w:val="center"/>
              <w:rPr>
                <w:color w:val="000000"/>
                <w:szCs w:val="21"/>
              </w:rPr>
            </w:pPr>
            <w:r w:rsidRPr="00224952">
              <w:rPr>
                <w:rFonts w:hint="eastAsia"/>
                <w:color w:val="000000"/>
                <w:szCs w:val="21"/>
              </w:rPr>
              <w:t>关联方名称</w:t>
            </w:r>
          </w:p>
        </w:tc>
        <w:tc>
          <w:tcPr>
            <w:tcW w:w="3780" w:type="dxa"/>
            <w:vAlign w:val="center"/>
          </w:tcPr>
          <w:p w:rsidR="00753756" w:rsidRPr="00224952" w:rsidRDefault="00753756" w:rsidP="0070173B">
            <w:pPr>
              <w:jc w:val="center"/>
              <w:rPr>
                <w:color w:val="000000"/>
                <w:szCs w:val="21"/>
              </w:rPr>
            </w:pPr>
            <w:r w:rsidRPr="00224952">
              <w:rPr>
                <w:rFonts w:hint="eastAsia"/>
                <w:color w:val="000000"/>
                <w:szCs w:val="21"/>
              </w:rPr>
              <w:t>与本基金的关系</w:t>
            </w:r>
          </w:p>
        </w:tc>
      </w:tr>
      <w:tr w:rsidR="00826F9C">
        <w:tc>
          <w:tcPr>
            <w:tcW w:w="5220" w:type="dxa"/>
            <w:vAlign w:val="center"/>
          </w:tcPr>
          <w:p w:rsidR="00826F9C" w:rsidRDefault="003C0481">
            <w:pPr>
              <w:jc w:val="left"/>
            </w:pPr>
            <w:r>
              <w:rPr>
                <w:color w:val="000000"/>
                <w:szCs w:val="21"/>
              </w:rPr>
              <w:t>易方达基金管理有限公司</w:t>
            </w:r>
          </w:p>
        </w:tc>
        <w:tc>
          <w:tcPr>
            <w:tcW w:w="3780" w:type="dxa"/>
            <w:vAlign w:val="center"/>
          </w:tcPr>
          <w:p w:rsidR="00826F9C" w:rsidRDefault="003C0481">
            <w:pPr>
              <w:jc w:val="left"/>
            </w:pPr>
            <w:r>
              <w:rPr>
                <w:color w:val="000000"/>
                <w:szCs w:val="21"/>
              </w:rPr>
              <w:t>基金管理人、注册登记机构、基金销售机构</w:t>
            </w:r>
          </w:p>
        </w:tc>
      </w:tr>
      <w:tr w:rsidR="00826F9C">
        <w:tc>
          <w:tcPr>
            <w:tcW w:w="5220" w:type="dxa"/>
            <w:vAlign w:val="center"/>
          </w:tcPr>
          <w:p w:rsidR="00826F9C" w:rsidRDefault="003C0481">
            <w:pPr>
              <w:jc w:val="left"/>
            </w:pPr>
            <w:r>
              <w:rPr>
                <w:color w:val="000000"/>
                <w:szCs w:val="21"/>
              </w:rPr>
              <w:t>上海浦东发展银行股份有限公司</w:t>
            </w:r>
            <w:r>
              <w:rPr>
                <w:color w:val="000000"/>
                <w:szCs w:val="21"/>
              </w:rPr>
              <w:t>(</w:t>
            </w:r>
            <w:r>
              <w:rPr>
                <w:color w:val="000000"/>
                <w:szCs w:val="21"/>
              </w:rPr>
              <w:t>以下简称</w:t>
            </w:r>
            <w:r>
              <w:rPr>
                <w:color w:val="000000"/>
                <w:szCs w:val="21"/>
              </w:rPr>
              <w:t>“</w:t>
            </w:r>
            <w:r>
              <w:rPr>
                <w:color w:val="000000"/>
                <w:szCs w:val="21"/>
              </w:rPr>
              <w:t>浦发银行</w:t>
            </w:r>
            <w:r>
              <w:rPr>
                <w:color w:val="000000"/>
                <w:szCs w:val="21"/>
              </w:rPr>
              <w:t>”)</w:t>
            </w:r>
          </w:p>
        </w:tc>
        <w:tc>
          <w:tcPr>
            <w:tcW w:w="3780" w:type="dxa"/>
            <w:vAlign w:val="center"/>
          </w:tcPr>
          <w:p w:rsidR="00826F9C" w:rsidRDefault="003C0481">
            <w:pPr>
              <w:jc w:val="left"/>
            </w:pPr>
            <w:r>
              <w:rPr>
                <w:color w:val="000000"/>
                <w:szCs w:val="21"/>
              </w:rPr>
              <w:t>基金托管人、基金销售机构</w:t>
            </w:r>
          </w:p>
        </w:tc>
      </w:tr>
    </w:tbl>
    <w:p w:rsidR="00753756" w:rsidRPr="00E56272" w:rsidRDefault="00753756" w:rsidP="00E56272">
      <w:pPr>
        <w:tabs>
          <w:tab w:val="left" w:pos="426"/>
        </w:tabs>
        <w:spacing w:line="360" w:lineRule="auto"/>
        <w:ind w:firstLineChars="200" w:firstLine="420"/>
        <w:rPr>
          <w:kern w:val="0"/>
          <w:szCs w:val="21"/>
        </w:rPr>
      </w:pPr>
      <w:r w:rsidRPr="00224952">
        <w:rPr>
          <w:kern w:val="0"/>
          <w:szCs w:val="21"/>
        </w:rPr>
        <w:t>注：以下关联交易均在正常业务范围内按一般商业条款订立。</w:t>
      </w:r>
    </w:p>
    <w:p w:rsidR="00753756" w:rsidRPr="00E76B2D" w:rsidRDefault="00753756" w:rsidP="006E1449">
      <w:pPr>
        <w:spacing w:line="360" w:lineRule="auto"/>
        <w:ind w:firstLineChars="196" w:firstLine="413"/>
        <w:rPr>
          <w:rFonts w:ascii="宋体"/>
          <w:b/>
          <w:bCs/>
          <w:color w:val="000000"/>
          <w:szCs w:val="21"/>
        </w:rPr>
      </w:pPr>
      <w:r w:rsidRPr="00E76B2D">
        <w:rPr>
          <w:rFonts w:ascii="宋体"/>
          <w:b/>
          <w:bCs/>
          <w:color w:val="000000"/>
          <w:szCs w:val="21"/>
        </w:rPr>
        <w:tab/>
      </w:r>
      <w:r w:rsidRPr="00E76B2D">
        <w:rPr>
          <w:rFonts w:ascii="宋体" w:hAnsi="宋体"/>
          <w:b/>
          <w:bCs/>
          <w:color w:val="000000"/>
          <w:szCs w:val="21"/>
        </w:rPr>
        <w:t xml:space="preserve">6.4.10 </w:t>
      </w:r>
      <w:r w:rsidRPr="00E76B2D">
        <w:rPr>
          <w:rFonts w:ascii="宋体" w:hAnsi="宋体" w:hint="eastAsia"/>
          <w:b/>
          <w:bCs/>
          <w:color w:val="000000"/>
          <w:szCs w:val="21"/>
        </w:rPr>
        <w:t>本报告期及上年度可比期间的关联方交易</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6.4.10.1 </w:t>
      </w:r>
      <w:r w:rsidRPr="00E76B2D">
        <w:rPr>
          <w:rFonts w:ascii="宋体" w:hAnsi="宋体" w:hint="eastAsia"/>
          <w:b/>
          <w:bCs/>
          <w:color w:val="000000"/>
          <w:szCs w:val="21"/>
        </w:rPr>
        <w:t>通过关联方交易单元进行的交易</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6.4.10.1.1 </w:t>
      </w:r>
      <w:r w:rsidRPr="00E76B2D">
        <w:rPr>
          <w:rFonts w:ascii="宋体" w:hAnsi="宋体" w:hint="eastAsia"/>
          <w:b/>
          <w:bCs/>
          <w:color w:val="000000"/>
          <w:szCs w:val="21"/>
        </w:rPr>
        <w:t>股票交易</w:t>
      </w:r>
    </w:p>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本基金本报告期及上年度可比期间未发生通过关联方交易单元进行的股票交易。</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6.4.10.1.2 </w:t>
      </w:r>
      <w:r w:rsidRPr="00E76B2D">
        <w:rPr>
          <w:rFonts w:ascii="宋体" w:hAnsi="宋体" w:hint="eastAsia"/>
          <w:b/>
          <w:bCs/>
          <w:color w:val="000000"/>
          <w:szCs w:val="21"/>
        </w:rPr>
        <w:t>权证交易</w:t>
      </w:r>
    </w:p>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本基金本报告期及上年度可比期间未发生通过关联方交易单元进行的权证交易。</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6.4.10.1.3 </w:t>
      </w:r>
      <w:r w:rsidRPr="00E76B2D">
        <w:rPr>
          <w:rFonts w:ascii="宋体" w:hAnsi="宋体" w:hint="eastAsia"/>
          <w:b/>
          <w:bCs/>
          <w:color w:val="000000"/>
          <w:szCs w:val="21"/>
        </w:rPr>
        <w:t>应支付关联方的佣金</w:t>
      </w:r>
    </w:p>
    <w:p w:rsidR="00753756" w:rsidRPr="00224952" w:rsidRDefault="00060A80" w:rsidP="00E56272">
      <w:pPr>
        <w:tabs>
          <w:tab w:val="left" w:pos="426"/>
        </w:tabs>
        <w:spacing w:line="360" w:lineRule="auto"/>
        <w:ind w:firstLineChars="200" w:firstLine="420"/>
        <w:rPr>
          <w:kern w:val="0"/>
          <w:szCs w:val="21"/>
        </w:rPr>
      </w:pPr>
      <w:r w:rsidRPr="00FA19BB">
        <w:rPr>
          <w:kern w:val="0"/>
          <w:szCs w:val="21"/>
        </w:rPr>
        <w:t>本基金本报告期及上年度可比期间无应支付关联方的佣金。</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6.4.10.2 </w:t>
      </w:r>
      <w:r w:rsidRPr="00E76B2D">
        <w:rPr>
          <w:rFonts w:ascii="宋体" w:hAnsi="宋体" w:hint="eastAsia"/>
          <w:b/>
          <w:bCs/>
          <w:color w:val="000000"/>
          <w:szCs w:val="21"/>
        </w:rPr>
        <w:t>关联方报酬</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6.4.10.2.1 </w:t>
      </w:r>
      <w:r w:rsidRPr="00E76B2D">
        <w:rPr>
          <w:rFonts w:ascii="宋体" w:hAnsi="宋体" w:hint="eastAsia"/>
          <w:b/>
          <w:bCs/>
          <w:color w:val="000000"/>
          <w:szCs w:val="21"/>
        </w:rPr>
        <w:t>基金管理费</w:t>
      </w:r>
    </w:p>
    <w:p w:rsidR="00753756" w:rsidRPr="00224952" w:rsidRDefault="00753756" w:rsidP="008971E9">
      <w:pPr>
        <w:autoSpaceDE w:val="0"/>
        <w:autoSpaceDN w:val="0"/>
        <w:adjustRightInd w:val="0"/>
        <w:spacing w:before="29" w:line="288" w:lineRule="auto"/>
        <w:ind w:left="15" w:right="210"/>
        <w:jc w:val="right"/>
        <w:rPr>
          <w:color w:val="000000"/>
          <w:kern w:val="0"/>
          <w:szCs w:val="21"/>
        </w:rPr>
      </w:pPr>
      <w:r w:rsidRPr="00224952">
        <w:rPr>
          <w:rFonts w:hint="eastAsia"/>
          <w:color w:val="000000"/>
          <w:szCs w:val="21"/>
        </w:rPr>
        <w:t>单位：人民币元</w:t>
      </w:r>
    </w:p>
    <w:tbl>
      <w:tblPr>
        <w:tblW w:w="901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693"/>
        <w:gridCol w:w="2661"/>
        <w:gridCol w:w="2661"/>
      </w:tblGrid>
      <w:tr w:rsidR="00753756" w:rsidRPr="00224952" w:rsidTr="0093587E">
        <w:tc>
          <w:tcPr>
            <w:tcW w:w="3686" w:type="dxa"/>
            <w:vAlign w:val="center"/>
          </w:tcPr>
          <w:p w:rsidR="00753756" w:rsidRPr="00224952" w:rsidRDefault="00753756" w:rsidP="0070173B">
            <w:pPr>
              <w:jc w:val="center"/>
              <w:rPr>
                <w:color w:val="000000"/>
                <w:szCs w:val="21"/>
              </w:rPr>
            </w:pPr>
            <w:r w:rsidRPr="00224952">
              <w:rPr>
                <w:rFonts w:hint="eastAsia"/>
                <w:color w:val="000000"/>
                <w:szCs w:val="21"/>
              </w:rPr>
              <w:t>项目</w:t>
            </w:r>
          </w:p>
        </w:tc>
        <w:tc>
          <w:tcPr>
            <w:tcW w:w="2657" w:type="dxa"/>
            <w:vAlign w:val="center"/>
          </w:tcPr>
          <w:p w:rsidR="00753756" w:rsidRPr="00224952" w:rsidRDefault="00753756" w:rsidP="0070173B">
            <w:pPr>
              <w:jc w:val="center"/>
              <w:rPr>
                <w:color w:val="000000"/>
                <w:szCs w:val="21"/>
              </w:rPr>
            </w:pPr>
            <w:r w:rsidRPr="00224952">
              <w:rPr>
                <w:rFonts w:hint="eastAsia"/>
                <w:color w:val="000000"/>
                <w:szCs w:val="21"/>
              </w:rPr>
              <w:t>本期</w:t>
            </w:r>
          </w:p>
          <w:p w:rsidR="00753756" w:rsidRPr="00224952" w:rsidRDefault="00753756" w:rsidP="0070173B">
            <w:pPr>
              <w:widowControl/>
              <w:autoSpaceDE w:val="0"/>
              <w:autoSpaceDN w:val="0"/>
              <w:ind w:right="-15"/>
              <w:jc w:val="center"/>
              <w:textAlignment w:val="bottom"/>
              <w:rPr>
                <w:color w:val="000000"/>
                <w:szCs w:val="21"/>
              </w:rPr>
            </w:pPr>
            <w:r w:rsidRPr="00224952">
              <w:rPr>
                <w:szCs w:val="21"/>
              </w:rPr>
              <w:t>2020</w:t>
            </w:r>
            <w:r w:rsidRPr="00224952">
              <w:rPr>
                <w:szCs w:val="21"/>
              </w:rPr>
              <w:t>年</w:t>
            </w:r>
            <w:r w:rsidRPr="00224952">
              <w:rPr>
                <w:szCs w:val="21"/>
              </w:rPr>
              <w:t>1</w:t>
            </w:r>
            <w:r w:rsidRPr="00224952">
              <w:rPr>
                <w:szCs w:val="21"/>
              </w:rPr>
              <w:t>月</w:t>
            </w:r>
            <w:r w:rsidRPr="00224952">
              <w:rPr>
                <w:szCs w:val="21"/>
              </w:rPr>
              <w:t>1</w:t>
            </w:r>
            <w:r w:rsidRPr="00224952">
              <w:rPr>
                <w:szCs w:val="21"/>
              </w:rPr>
              <w:t>日</w:t>
            </w:r>
            <w:r w:rsidRPr="00224952">
              <w:rPr>
                <w:rFonts w:hint="eastAsia"/>
                <w:szCs w:val="21"/>
              </w:rPr>
              <w:t>至</w:t>
            </w:r>
            <w:r w:rsidRPr="00224952">
              <w:rPr>
                <w:szCs w:val="21"/>
              </w:rPr>
              <w:t>2020</w:t>
            </w:r>
            <w:r w:rsidRPr="00224952">
              <w:rPr>
                <w:szCs w:val="21"/>
              </w:rPr>
              <w:t>年</w:t>
            </w:r>
            <w:r w:rsidRPr="00224952">
              <w:rPr>
                <w:szCs w:val="21"/>
              </w:rPr>
              <w:t>6</w:t>
            </w:r>
            <w:r w:rsidRPr="00224952">
              <w:rPr>
                <w:szCs w:val="21"/>
              </w:rPr>
              <w:t>月</w:t>
            </w:r>
            <w:r w:rsidRPr="00224952">
              <w:rPr>
                <w:szCs w:val="21"/>
              </w:rPr>
              <w:t>30</w:t>
            </w:r>
            <w:r w:rsidRPr="00224952">
              <w:rPr>
                <w:szCs w:val="21"/>
              </w:rPr>
              <w:t>日</w:t>
            </w:r>
          </w:p>
        </w:tc>
        <w:tc>
          <w:tcPr>
            <w:tcW w:w="2657" w:type="dxa"/>
            <w:vAlign w:val="center"/>
          </w:tcPr>
          <w:p w:rsidR="00753756" w:rsidRPr="00224952" w:rsidRDefault="00753756" w:rsidP="0070173B">
            <w:pPr>
              <w:jc w:val="center"/>
              <w:rPr>
                <w:color w:val="000000"/>
                <w:szCs w:val="21"/>
              </w:rPr>
            </w:pPr>
            <w:r w:rsidRPr="00224952">
              <w:rPr>
                <w:rFonts w:hint="eastAsia"/>
                <w:color w:val="000000"/>
                <w:szCs w:val="21"/>
              </w:rPr>
              <w:t>上年度可比期间</w:t>
            </w:r>
          </w:p>
          <w:p w:rsidR="00753756" w:rsidRPr="00224952" w:rsidRDefault="00753756" w:rsidP="0070173B">
            <w:pPr>
              <w:widowControl/>
              <w:autoSpaceDE w:val="0"/>
              <w:autoSpaceDN w:val="0"/>
              <w:ind w:right="-15"/>
              <w:jc w:val="center"/>
              <w:textAlignment w:val="bottom"/>
              <w:rPr>
                <w:color w:val="000000"/>
                <w:kern w:val="0"/>
                <w:szCs w:val="21"/>
              </w:rPr>
            </w:pPr>
            <w:r w:rsidRPr="00224952">
              <w:rPr>
                <w:color w:val="000000"/>
                <w:szCs w:val="21"/>
              </w:rPr>
              <w:t>2019</w:t>
            </w:r>
            <w:r w:rsidRPr="00224952">
              <w:rPr>
                <w:color w:val="000000"/>
                <w:szCs w:val="21"/>
              </w:rPr>
              <w:t>年</w:t>
            </w:r>
            <w:r w:rsidRPr="00224952">
              <w:rPr>
                <w:color w:val="000000"/>
                <w:szCs w:val="21"/>
              </w:rPr>
              <w:t>1</w:t>
            </w:r>
            <w:r w:rsidRPr="00224952">
              <w:rPr>
                <w:color w:val="000000"/>
                <w:szCs w:val="21"/>
              </w:rPr>
              <w:t>月</w:t>
            </w:r>
            <w:r w:rsidRPr="00224952">
              <w:rPr>
                <w:color w:val="000000"/>
                <w:szCs w:val="21"/>
              </w:rPr>
              <w:t>1</w:t>
            </w:r>
            <w:r w:rsidRPr="00224952">
              <w:rPr>
                <w:color w:val="000000"/>
                <w:szCs w:val="21"/>
              </w:rPr>
              <w:t>日至</w:t>
            </w:r>
            <w:r w:rsidRPr="00224952">
              <w:rPr>
                <w:color w:val="000000"/>
                <w:szCs w:val="21"/>
              </w:rPr>
              <w:t>2019</w:t>
            </w:r>
            <w:r w:rsidRPr="00224952">
              <w:rPr>
                <w:color w:val="000000"/>
                <w:szCs w:val="21"/>
              </w:rPr>
              <w:t>年</w:t>
            </w:r>
            <w:r w:rsidRPr="00224952">
              <w:rPr>
                <w:color w:val="000000"/>
                <w:szCs w:val="21"/>
              </w:rPr>
              <w:t>6</w:t>
            </w:r>
            <w:r w:rsidRPr="00224952">
              <w:rPr>
                <w:color w:val="000000"/>
                <w:szCs w:val="21"/>
              </w:rPr>
              <w:t>月</w:t>
            </w:r>
            <w:r w:rsidRPr="00224952">
              <w:rPr>
                <w:color w:val="000000"/>
                <w:szCs w:val="21"/>
              </w:rPr>
              <w:t>30</w:t>
            </w:r>
            <w:r w:rsidRPr="00224952">
              <w:rPr>
                <w:color w:val="000000"/>
                <w:szCs w:val="21"/>
              </w:rPr>
              <w:t>日</w:t>
            </w:r>
          </w:p>
        </w:tc>
      </w:tr>
      <w:tr w:rsidR="00753756" w:rsidRPr="00224952" w:rsidTr="0093587E">
        <w:tc>
          <w:tcPr>
            <w:tcW w:w="3686" w:type="dxa"/>
            <w:vAlign w:val="center"/>
          </w:tcPr>
          <w:p w:rsidR="00753756" w:rsidRPr="00224952" w:rsidRDefault="00753756" w:rsidP="00505CB1">
            <w:pPr>
              <w:rPr>
                <w:color w:val="000000"/>
                <w:szCs w:val="21"/>
              </w:rPr>
            </w:pPr>
            <w:r w:rsidRPr="00224952">
              <w:rPr>
                <w:rFonts w:hint="eastAsia"/>
                <w:szCs w:val="21"/>
              </w:rPr>
              <w:t>当期发生的基金应支付的管理费</w:t>
            </w:r>
          </w:p>
        </w:tc>
        <w:tc>
          <w:tcPr>
            <w:tcW w:w="2657" w:type="dxa"/>
            <w:vAlign w:val="center"/>
          </w:tcPr>
          <w:p w:rsidR="00753756" w:rsidRPr="00224952" w:rsidRDefault="00753756" w:rsidP="00505CB1">
            <w:pPr>
              <w:jc w:val="right"/>
              <w:rPr>
                <w:szCs w:val="21"/>
              </w:rPr>
            </w:pPr>
            <w:r w:rsidRPr="00224952">
              <w:rPr>
                <w:szCs w:val="21"/>
              </w:rPr>
              <w:t>27,669,394.82</w:t>
            </w:r>
          </w:p>
        </w:tc>
        <w:tc>
          <w:tcPr>
            <w:tcW w:w="2657" w:type="dxa"/>
            <w:vAlign w:val="center"/>
          </w:tcPr>
          <w:p w:rsidR="00753756" w:rsidRPr="00224952" w:rsidRDefault="00753756" w:rsidP="00505CB1">
            <w:pPr>
              <w:jc w:val="right"/>
              <w:rPr>
                <w:szCs w:val="21"/>
              </w:rPr>
            </w:pPr>
            <w:r w:rsidRPr="00224952">
              <w:rPr>
                <w:szCs w:val="21"/>
              </w:rPr>
              <w:t>7,808,103.97</w:t>
            </w:r>
          </w:p>
        </w:tc>
      </w:tr>
      <w:tr w:rsidR="00753756" w:rsidRPr="00224952" w:rsidTr="0093587E">
        <w:tc>
          <w:tcPr>
            <w:tcW w:w="3686" w:type="dxa"/>
            <w:vAlign w:val="center"/>
          </w:tcPr>
          <w:p w:rsidR="00753756" w:rsidRPr="00224952" w:rsidRDefault="00753756" w:rsidP="00505CB1">
            <w:pPr>
              <w:rPr>
                <w:color w:val="000000"/>
                <w:szCs w:val="21"/>
              </w:rPr>
            </w:pPr>
            <w:r w:rsidRPr="00224952">
              <w:rPr>
                <w:rFonts w:hint="eastAsia"/>
                <w:szCs w:val="21"/>
              </w:rPr>
              <w:t>其中：支付销售机构的客户维护费</w:t>
            </w:r>
          </w:p>
        </w:tc>
        <w:tc>
          <w:tcPr>
            <w:tcW w:w="2657" w:type="dxa"/>
            <w:vAlign w:val="center"/>
          </w:tcPr>
          <w:p w:rsidR="00753756" w:rsidRPr="00224952" w:rsidRDefault="00753756" w:rsidP="00505CB1">
            <w:pPr>
              <w:jc w:val="right"/>
              <w:rPr>
                <w:szCs w:val="21"/>
              </w:rPr>
            </w:pPr>
            <w:r w:rsidRPr="00224952">
              <w:rPr>
                <w:szCs w:val="21"/>
              </w:rPr>
              <w:t>1,434,495.95</w:t>
            </w:r>
          </w:p>
        </w:tc>
        <w:tc>
          <w:tcPr>
            <w:tcW w:w="2657" w:type="dxa"/>
            <w:vAlign w:val="center"/>
          </w:tcPr>
          <w:p w:rsidR="00753756" w:rsidRPr="00224952" w:rsidRDefault="00753756" w:rsidP="00505CB1">
            <w:pPr>
              <w:jc w:val="right"/>
              <w:rPr>
                <w:szCs w:val="21"/>
              </w:rPr>
            </w:pPr>
            <w:r w:rsidRPr="00224952">
              <w:rPr>
                <w:szCs w:val="21"/>
              </w:rPr>
              <w:t>24,564.05</w:t>
            </w:r>
          </w:p>
        </w:tc>
      </w:tr>
    </w:tbl>
    <w:p w:rsidR="00826F9C" w:rsidRDefault="003C0481">
      <w:pPr>
        <w:tabs>
          <w:tab w:val="left" w:pos="426"/>
        </w:tabs>
        <w:spacing w:line="360" w:lineRule="auto"/>
        <w:ind w:firstLineChars="200" w:firstLine="420"/>
        <w:rPr>
          <w:kern w:val="0"/>
          <w:szCs w:val="21"/>
        </w:rPr>
      </w:pPr>
      <w:r>
        <w:rPr>
          <w:kern w:val="0"/>
          <w:szCs w:val="21"/>
        </w:rPr>
        <w:t>注：本基金的管理费按前一日基金资产净值的</w:t>
      </w:r>
      <w:r>
        <w:rPr>
          <w:kern w:val="0"/>
          <w:szCs w:val="21"/>
        </w:rPr>
        <w:t>0.4%</w:t>
      </w:r>
      <w:r>
        <w:rPr>
          <w:kern w:val="0"/>
          <w:szCs w:val="21"/>
        </w:rPr>
        <w:t>年费率计提。管理费的计算方法如下：</w:t>
      </w:r>
      <w:r>
        <w:rPr>
          <w:kern w:val="0"/>
          <w:szCs w:val="21"/>
        </w:rPr>
        <w:t xml:space="preserve"> </w:t>
      </w:r>
    </w:p>
    <w:p w:rsidR="00826F9C" w:rsidRDefault="003C0481">
      <w:pPr>
        <w:tabs>
          <w:tab w:val="left" w:pos="426"/>
        </w:tabs>
        <w:spacing w:line="360" w:lineRule="auto"/>
        <w:ind w:firstLineChars="200" w:firstLine="420"/>
        <w:rPr>
          <w:kern w:val="0"/>
          <w:szCs w:val="21"/>
        </w:rPr>
      </w:pPr>
      <w:r>
        <w:rPr>
          <w:kern w:val="0"/>
          <w:szCs w:val="21"/>
        </w:rPr>
        <w:t>H</w:t>
      </w:r>
      <w:r>
        <w:rPr>
          <w:kern w:val="0"/>
          <w:szCs w:val="21"/>
        </w:rPr>
        <w:t>＝</w:t>
      </w:r>
      <w:r>
        <w:rPr>
          <w:kern w:val="0"/>
          <w:szCs w:val="21"/>
        </w:rPr>
        <w:t>E×0.4%÷</w:t>
      </w:r>
      <w:r>
        <w:rPr>
          <w:kern w:val="0"/>
          <w:szCs w:val="21"/>
        </w:rPr>
        <w:t>当年天数</w:t>
      </w:r>
      <w:r>
        <w:rPr>
          <w:kern w:val="0"/>
          <w:szCs w:val="21"/>
        </w:rPr>
        <w:t xml:space="preserve"> </w:t>
      </w:r>
    </w:p>
    <w:p w:rsidR="00826F9C" w:rsidRDefault="003C0481">
      <w:pPr>
        <w:tabs>
          <w:tab w:val="left" w:pos="426"/>
        </w:tabs>
        <w:spacing w:line="360" w:lineRule="auto"/>
        <w:ind w:firstLineChars="200" w:firstLine="420"/>
        <w:rPr>
          <w:kern w:val="0"/>
          <w:szCs w:val="21"/>
        </w:rPr>
      </w:pPr>
      <w:r>
        <w:rPr>
          <w:kern w:val="0"/>
          <w:szCs w:val="21"/>
        </w:rPr>
        <w:t>H</w:t>
      </w:r>
      <w:r>
        <w:rPr>
          <w:kern w:val="0"/>
          <w:szCs w:val="21"/>
        </w:rPr>
        <w:t>为每日应计提的基金管理费</w:t>
      </w:r>
      <w:r>
        <w:rPr>
          <w:kern w:val="0"/>
          <w:szCs w:val="21"/>
        </w:rPr>
        <w:t xml:space="preserve"> </w:t>
      </w:r>
    </w:p>
    <w:p w:rsidR="00826F9C" w:rsidRDefault="003C0481">
      <w:pPr>
        <w:tabs>
          <w:tab w:val="left" w:pos="426"/>
        </w:tabs>
        <w:spacing w:line="360" w:lineRule="auto"/>
        <w:ind w:firstLineChars="200" w:firstLine="420"/>
        <w:rPr>
          <w:kern w:val="0"/>
          <w:szCs w:val="21"/>
        </w:rPr>
      </w:pPr>
      <w:r>
        <w:rPr>
          <w:kern w:val="0"/>
          <w:szCs w:val="21"/>
        </w:rPr>
        <w:t>E</w:t>
      </w:r>
      <w:r>
        <w:rPr>
          <w:kern w:val="0"/>
          <w:szCs w:val="21"/>
        </w:rPr>
        <w:t>为前一日的基金资产净值</w:t>
      </w:r>
      <w:r>
        <w:rPr>
          <w:kern w:val="0"/>
          <w:szCs w:val="21"/>
        </w:rPr>
        <w:t xml:space="preserve"> </w:t>
      </w:r>
    </w:p>
    <w:p w:rsidR="00753756" w:rsidRPr="00224952" w:rsidRDefault="00753756" w:rsidP="00E56272">
      <w:pPr>
        <w:tabs>
          <w:tab w:val="left" w:pos="426"/>
        </w:tabs>
        <w:spacing w:line="360" w:lineRule="auto"/>
        <w:ind w:firstLineChars="200" w:firstLine="420"/>
        <w:rPr>
          <w:kern w:val="0"/>
          <w:szCs w:val="21"/>
        </w:rPr>
      </w:pPr>
      <w:r w:rsidRPr="00224952">
        <w:rPr>
          <w:kern w:val="0"/>
          <w:szCs w:val="21"/>
        </w:rPr>
        <w:t>基金管理费每日计算，逐日累计至每月月末，按月支付，由基金管理人向基金托管人发送基金管理费划款指令，基金托管人复核后于次月前</w:t>
      </w:r>
      <w:r w:rsidRPr="00224952">
        <w:rPr>
          <w:kern w:val="0"/>
          <w:szCs w:val="21"/>
        </w:rPr>
        <w:t>3</w:t>
      </w:r>
      <w:r w:rsidRPr="00224952">
        <w:rPr>
          <w:kern w:val="0"/>
          <w:szCs w:val="21"/>
        </w:rPr>
        <w:t>个工作日内从基金财产中一次性支付给基金管理人。若遇法定节假日、公休假等</w:t>
      </w:r>
      <w:r w:rsidRPr="00224952">
        <w:rPr>
          <w:kern w:val="0"/>
          <w:szCs w:val="21"/>
        </w:rPr>
        <w:t>,</w:t>
      </w:r>
      <w:r w:rsidRPr="00224952">
        <w:rPr>
          <w:kern w:val="0"/>
          <w:szCs w:val="21"/>
        </w:rPr>
        <w:t>支付日期顺延。</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6.4.10.2.2 </w:t>
      </w:r>
      <w:r w:rsidRPr="00E76B2D">
        <w:rPr>
          <w:rFonts w:ascii="宋体" w:hAnsi="宋体" w:hint="eastAsia"/>
          <w:b/>
          <w:bCs/>
          <w:color w:val="000000"/>
          <w:szCs w:val="21"/>
        </w:rPr>
        <w:t>基金托管费</w:t>
      </w:r>
    </w:p>
    <w:p w:rsidR="00753756" w:rsidRPr="00224952" w:rsidRDefault="00753756" w:rsidP="008971E9">
      <w:pPr>
        <w:autoSpaceDE w:val="0"/>
        <w:autoSpaceDN w:val="0"/>
        <w:adjustRightInd w:val="0"/>
        <w:spacing w:before="29" w:line="288" w:lineRule="auto"/>
        <w:ind w:left="15" w:right="210"/>
        <w:jc w:val="right"/>
        <w:rPr>
          <w:color w:val="000000"/>
          <w:kern w:val="0"/>
          <w:szCs w:val="21"/>
        </w:rPr>
      </w:pPr>
      <w:r w:rsidRPr="00224952">
        <w:rPr>
          <w:rFonts w:hint="eastAsia"/>
          <w:color w:val="000000"/>
          <w:szCs w:val="21"/>
        </w:rPr>
        <w:t>单位：人民币元</w:t>
      </w:r>
    </w:p>
    <w:tbl>
      <w:tblPr>
        <w:tblW w:w="901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693"/>
        <w:gridCol w:w="2661"/>
        <w:gridCol w:w="2661"/>
      </w:tblGrid>
      <w:tr w:rsidR="00753756" w:rsidRPr="00224952" w:rsidTr="0093587E">
        <w:tc>
          <w:tcPr>
            <w:tcW w:w="3686" w:type="dxa"/>
            <w:vAlign w:val="center"/>
          </w:tcPr>
          <w:p w:rsidR="00753756" w:rsidRPr="00224952" w:rsidRDefault="00753756" w:rsidP="0070173B">
            <w:pPr>
              <w:jc w:val="center"/>
              <w:rPr>
                <w:color w:val="000000"/>
                <w:szCs w:val="21"/>
              </w:rPr>
            </w:pPr>
            <w:r w:rsidRPr="00224952">
              <w:rPr>
                <w:rFonts w:hint="eastAsia"/>
                <w:color w:val="000000"/>
                <w:szCs w:val="21"/>
              </w:rPr>
              <w:t>项目</w:t>
            </w:r>
          </w:p>
        </w:tc>
        <w:tc>
          <w:tcPr>
            <w:tcW w:w="2657" w:type="dxa"/>
            <w:vAlign w:val="center"/>
          </w:tcPr>
          <w:p w:rsidR="00753756" w:rsidRPr="00224952" w:rsidRDefault="00753756" w:rsidP="0070173B">
            <w:pPr>
              <w:jc w:val="center"/>
              <w:rPr>
                <w:color w:val="000000"/>
                <w:szCs w:val="21"/>
              </w:rPr>
            </w:pPr>
            <w:r w:rsidRPr="00224952">
              <w:rPr>
                <w:rFonts w:hint="eastAsia"/>
                <w:color w:val="000000"/>
                <w:szCs w:val="21"/>
              </w:rPr>
              <w:t>本期</w:t>
            </w:r>
          </w:p>
          <w:p w:rsidR="00753756" w:rsidRPr="00224952" w:rsidRDefault="00753756" w:rsidP="0070173B">
            <w:pPr>
              <w:widowControl/>
              <w:autoSpaceDE w:val="0"/>
              <w:autoSpaceDN w:val="0"/>
              <w:ind w:right="-15"/>
              <w:jc w:val="center"/>
              <w:textAlignment w:val="bottom"/>
              <w:rPr>
                <w:color w:val="000000"/>
                <w:szCs w:val="21"/>
              </w:rPr>
            </w:pPr>
            <w:r w:rsidRPr="00224952">
              <w:rPr>
                <w:szCs w:val="21"/>
              </w:rPr>
              <w:t>2020</w:t>
            </w:r>
            <w:r w:rsidRPr="00224952">
              <w:rPr>
                <w:szCs w:val="21"/>
              </w:rPr>
              <w:t>年</w:t>
            </w:r>
            <w:r w:rsidRPr="00224952">
              <w:rPr>
                <w:szCs w:val="21"/>
              </w:rPr>
              <w:t>1</w:t>
            </w:r>
            <w:r w:rsidRPr="00224952">
              <w:rPr>
                <w:szCs w:val="21"/>
              </w:rPr>
              <w:t>月</w:t>
            </w:r>
            <w:r w:rsidRPr="00224952">
              <w:rPr>
                <w:szCs w:val="21"/>
              </w:rPr>
              <w:t>1</w:t>
            </w:r>
            <w:r w:rsidRPr="00224952">
              <w:rPr>
                <w:szCs w:val="21"/>
              </w:rPr>
              <w:t>日</w:t>
            </w:r>
            <w:r w:rsidRPr="00224952">
              <w:rPr>
                <w:rFonts w:hint="eastAsia"/>
                <w:szCs w:val="21"/>
              </w:rPr>
              <w:t>至</w:t>
            </w:r>
            <w:r w:rsidRPr="00224952">
              <w:rPr>
                <w:szCs w:val="21"/>
              </w:rPr>
              <w:t>2020</w:t>
            </w:r>
            <w:r w:rsidRPr="00224952">
              <w:rPr>
                <w:szCs w:val="21"/>
              </w:rPr>
              <w:t>年</w:t>
            </w:r>
            <w:r w:rsidRPr="00224952">
              <w:rPr>
                <w:szCs w:val="21"/>
              </w:rPr>
              <w:t>6</w:t>
            </w:r>
            <w:r w:rsidRPr="00224952">
              <w:rPr>
                <w:szCs w:val="21"/>
              </w:rPr>
              <w:t>月</w:t>
            </w:r>
            <w:r w:rsidRPr="00224952">
              <w:rPr>
                <w:szCs w:val="21"/>
              </w:rPr>
              <w:t>30</w:t>
            </w:r>
            <w:r w:rsidRPr="00224952">
              <w:rPr>
                <w:szCs w:val="21"/>
              </w:rPr>
              <w:t>日</w:t>
            </w:r>
          </w:p>
        </w:tc>
        <w:tc>
          <w:tcPr>
            <w:tcW w:w="2657" w:type="dxa"/>
            <w:vAlign w:val="center"/>
          </w:tcPr>
          <w:p w:rsidR="00753756" w:rsidRPr="00224952" w:rsidRDefault="00753756" w:rsidP="0070173B">
            <w:pPr>
              <w:jc w:val="center"/>
              <w:rPr>
                <w:color w:val="000000"/>
                <w:szCs w:val="21"/>
              </w:rPr>
            </w:pPr>
            <w:r w:rsidRPr="00224952">
              <w:rPr>
                <w:rFonts w:hint="eastAsia"/>
                <w:color w:val="000000"/>
                <w:szCs w:val="21"/>
              </w:rPr>
              <w:t>上年度可比期间</w:t>
            </w:r>
          </w:p>
          <w:p w:rsidR="00753756" w:rsidRPr="00224952" w:rsidRDefault="00753756" w:rsidP="0070173B">
            <w:pPr>
              <w:widowControl/>
              <w:autoSpaceDE w:val="0"/>
              <w:autoSpaceDN w:val="0"/>
              <w:ind w:right="-15"/>
              <w:jc w:val="center"/>
              <w:textAlignment w:val="bottom"/>
              <w:rPr>
                <w:color w:val="000000"/>
                <w:kern w:val="0"/>
                <w:szCs w:val="21"/>
              </w:rPr>
            </w:pPr>
            <w:r w:rsidRPr="00224952">
              <w:rPr>
                <w:color w:val="000000"/>
                <w:szCs w:val="21"/>
              </w:rPr>
              <w:t>2019</w:t>
            </w:r>
            <w:r w:rsidRPr="00224952">
              <w:rPr>
                <w:color w:val="000000"/>
                <w:szCs w:val="21"/>
              </w:rPr>
              <w:t>年</w:t>
            </w:r>
            <w:r w:rsidRPr="00224952">
              <w:rPr>
                <w:color w:val="000000"/>
                <w:szCs w:val="21"/>
              </w:rPr>
              <w:t>1</w:t>
            </w:r>
            <w:r w:rsidRPr="00224952">
              <w:rPr>
                <w:color w:val="000000"/>
                <w:szCs w:val="21"/>
              </w:rPr>
              <w:t>月</w:t>
            </w:r>
            <w:r w:rsidRPr="00224952">
              <w:rPr>
                <w:color w:val="000000"/>
                <w:szCs w:val="21"/>
              </w:rPr>
              <w:t>1</w:t>
            </w:r>
            <w:r w:rsidRPr="00224952">
              <w:rPr>
                <w:color w:val="000000"/>
                <w:szCs w:val="21"/>
              </w:rPr>
              <w:t>日至</w:t>
            </w:r>
            <w:r w:rsidRPr="00224952">
              <w:rPr>
                <w:color w:val="000000"/>
                <w:szCs w:val="21"/>
              </w:rPr>
              <w:t>2019</w:t>
            </w:r>
            <w:r w:rsidRPr="00224952">
              <w:rPr>
                <w:color w:val="000000"/>
                <w:szCs w:val="21"/>
              </w:rPr>
              <w:t>年</w:t>
            </w:r>
            <w:r w:rsidRPr="00224952">
              <w:rPr>
                <w:color w:val="000000"/>
                <w:szCs w:val="21"/>
              </w:rPr>
              <w:t>6</w:t>
            </w:r>
            <w:r w:rsidRPr="00224952">
              <w:rPr>
                <w:color w:val="000000"/>
                <w:szCs w:val="21"/>
              </w:rPr>
              <w:t>月</w:t>
            </w:r>
            <w:r w:rsidRPr="00224952">
              <w:rPr>
                <w:color w:val="000000"/>
                <w:szCs w:val="21"/>
              </w:rPr>
              <w:t>30</w:t>
            </w:r>
            <w:r w:rsidRPr="00224952">
              <w:rPr>
                <w:color w:val="000000"/>
                <w:szCs w:val="21"/>
              </w:rPr>
              <w:t>日</w:t>
            </w:r>
          </w:p>
        </w:tc>
      </w:tr>
      <w:tr w:rsidR="00753756" w:rsidRPr="00224952" w:rsidTr="0093587E">
        <w:tc>
          <w:tcPr>
            <w:tcW w:w="3686" w:type="dxa"/>
            <w:vAlign w:val="center"/>
          </w:tcPr>
          <w:p w:rsidR="00753756" w:rsidRPr="00224952" w:rsidRDefault="00753756" w:rsidP="0070173B">
            <w:pPr>
              <w:rPr>
                <w:color w:val="000000"/>
                <w:szCs w:val="21"/>
              </w:rPr>
            </w:pPr>
            <w:r w:rsidRPr="00224952">
              <w:rPr>
                <w:rFonts w:hint="eastAsia"/>
                <w:szCs w:val="21"/>
              </w:rPr>
              <w:t>当期发生的基金应支付的托管费</w:t>
            </w:r>
          </w:p>
        </w:tc>
        <w:tc>
          <w:tcPr>
            <w:tcW w:w="2657" w:type="dxa"/>
            <w:vAlign w:val="center"/>
          </w:tcPr>
          <w:p w:rsidR="00753756" w:rsidRPr="00224952" w:rsidRDefault="00753756" w:rsidP="0070173B">
            <w:pPr>
              <w:jc w:val="right"/>
              <w:rPr>
                <w:color w:val="000000"/>
                <w:kern w:val="0"/>
                <w:szCs w:val="21"/>
              </w:rPr>
            </w:pPr>
            <w:r w:rsidRPr="00224952">
              <w:rPr>
                <w:szCs w:val="21"/>
              </w:rPr>
              <w:t>6,917,348.72</w:t>
            </w:r>
          </w:p>
        </w:tc>
        <w:tc>
          <w:tcPr>
            <w:tcW w:w="2657" w:type="dxa"/>
            <w:vAlign w:val="center"/>
          </w:tcPr>
          <w:p w:rsidR="00753756" w:rsidRPr="00224952" w:rsidRDefault="00753756" w:rsidP="00B56418">
            <w:pPr>
              <w:jc w:val="right"/>
              <w:rPr>
                <w:color w:val="000000"/>
                <w:szCs w:val="21"/>
              </w:rPr>
            </w:pPr>
            <w:r w:rsidRPr="00224952">
              <w:rPr>
                <w:szCs w:val="21"/>
              </w:rPr>
              <w:t>1,952,025.95</w:t>
            </w:r>
          </w:p>
        </w:tc>
      </w:tr>
    </w:tbl>
    <w:p w:rsidR="00826F9C" w:rsidRDefault="003C0481">
      <w:pPr>
        <w:tabs>
          <w:tab w:val="left" w:pos="426"/>
        </w:tabs>
        <w:spacing w:line="360" w:lineRule="auto"/>
        <w:ind w:firstLineChars="200" w:firstLine="420"/>
        <w:rPr>
          <w:kern w:val="0"/>
          <w:szCs w:val="21"/>
        </w:rPr>
      </w:pPr>
      <w:r>
        <w:rPr>
          <w:kern w:val="0"/>
          <w:szCs w:val="21"/>
        </w:rPr>
        <w:t>注：本基金的托管费按前一日基金资产净值的</w:t>
      </w:r>
      <w:r>
        <w:rPr>
          <w:kern w:val="0"/>
          <w:szCs w:val="21"/>
        </w:rPr>
        <w:t>0.1%</w:t>
      </w:r>
      <w:r>
        <w:rPr>
          <w:kern w:val="0"/>
          <w:szCs w:val="21"/>
        </w:rPr>
        <w:t>的年费率计提。托管费的计算方法如下：</w:t>
      </w:r>
    </w:p>
    <w:p w:rsidR="00826F9C" w:rsidRDefault="003C0481">
      <w:pPr>
        <w:tabs>
          <w:tab w:val="left" w:pos="426"/>
        </w:tabs>
        <w:spacing w:line="360" w:lineRule="auto"/>
        <w:ind w:firstLineChars="200" w:firstLine="420"/>
        <w:rPr>
          <w:kern w:val="0"/>
          <w:szCs w:val="21"/>
        </w:rPr>
      </w:pPr>
      <w:r>
        <w:rPr>
          <w:kern w:val="0"/>
          <w:szCs w:val="21"/>
        </w:rPr>
        <w:t>H</w:t>
      </w:r>
      <w:r>
        <w:rPr>
          <w:kern w:val="0"/>
          <w:szCs w:val="21"/>
        </w:rPr>
        <w:t>＝</w:t>
      </w:r>
      <w:r>
        <w:rPr>
          <w:kern w:val="0"/>
          <w:szCs w:val="21"/>
        </w:rPr>
        <w:t>E×0.1%÷</w:t>
      </w:r>
      <w:r>
        <w:rPr>
          <w:kern w:val="0"/>
          <w:szCs w:val="21"/>
        </w:rPr>
        <w:t>当年天数</w:t>
      </w:r>
    </w:p>
    <w:p w:rsidR="00826F9C" w:rsidRDefault="003C0481">
      <w:pPr>
        <w:tabs>
          <w:tab w:val="left" w:pos="426"/>
        </w:tabs>
        <w:spacing w:line="360" w:lineRule="auto"/>
        <w:ind w:firstLineChars="200" w:firstLine="420"/>
        <w:rPr>
          <w:kern w:val="0"/>
          <w:szCs w:val="21"/>
        </w:rPr>
      </w:pPr>
      <w:r>
        <w:rPr>
          <w:kern w:val="0"/>
          <w:szCs w:val="21"/>
        </w:rPr>
        <w:t xml:space="preserve">H </w:t>
      </w:r>
      <w:r>
        <w:rPr>
          <w:kern w:val="0"/>
          <w:szCs w:val="21"/>
        </w:rPr>
        <w:t>为每日应计提的基金托管费</w:t>
      </w:r>
    </w:p>
    <w:p w:rsidR="00826F9C" w:rsidRDefault="003C0481">
      <w:pPr>
        <w:tabs>
          <w:tab w:val="left" w:pos="426"/>
        </w:tabs>
        <w:spacing w:line="360" w:lineRule="auto"/>
        <w:ind w:firstLineChars="200" w:firstLine="420"/>
        <w:rPr>
          <w:kern w:val="0"/>
          <w:szCs w:val="21"/>
        </w:rPr>
      </w:pPr>
      <w:r>
        <w:rPr>
          <w:kern w:val="0"/>
          <w:szCs w:val="21"/>
        </w:rPr>
        <w:t xml:space="preserve">E </w:t>
      </w:r>
      <w:r>
        <w:rPr>
          <w:kern w:val="0"/>
          <w:szCs w:val="21"/>
        </w:rPr>
        <w:t>为前一日的基金资产净值</w:t>
      </w:r>
    </w:p>
    <w:p w:rsidR="00753756" w:rsidRPr="00224952" w:rsidRDefault="00753756" w:rsidP="00E56272">
      <w:pPr>
        <w:tabs>
          <w:tab w:val="left" w:pos="426"/>
        </w:tabs>
        <w:spacing w:line="360" w:lineRule="auto"/>
        <w:ind w:firstLineChars="200" w:firstLine="420"/>
        <w:rPr>
          <w:kern w:val="0"/>
          <w:szCs w:val="21"/>
        </w:rPr>
      </w:pPr>
      <w:r w:rsidRPr="00224952">
        <w:rPr>
          <w:kern w:val="0"/>
          <w:szCs w:val="21"/>
        </w:rPr>
        <w:t>基金托管费每日计算，逐日累计至每月月末，按月支付，由基金管理人向基金托管人发送基金托管费划款指令，基金托管人复核后于次月前</w:t>
      </w:r>
      <w:r w:rsidRPr="00224952">
        <w:rPr>
          <w:kern w:val="0"/>
          <w:szCs w:val="21"/>
        </w:rPr>
        <w:t>3</w:t>
      </w:r>
      <w:r w:rsidRPr="00224952">
        <w:rPr>
          <w:kern w:val="0"/>
          <w:szCs w:val="21"/>
        </w:rPr>
        <w:t>个工作日内从基金财产中一次性支取。若遇法定节假日、公休日等</w:t>
      </w:r>
      <w:r w:rsidRPr="00224952">
        <w:rPr>
          <w:kern w:val="0"/>
          <w:szCs w:val="21"/>
        </w:rPr>
        <w:t>,</w:t>
      </w:r>
      <w:r w:rsidRPr="00224952">
        <w:rPr>
          <w:kern w:val="0"/>
          <w:szCs w:val="21"/>
        </w:rPr>
        <w:t>支付日期顺延。</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6.4.10.3 </w:t>
      </w:r>
      <w:r w:rsidRPr="00E76B2D">
        <w:rPr>
          <w:rFonts w:ascii="宋体" w:hAnsi="宋体" w:hint="eastAsia"/>
          <w:b/>
          <w:bCs/>
          <w:color w:val="000000"/>
          <w:szCs w:val="21"/>
        </w:rPr>
        <w:t>与关联方进行银行间同业市场的债券</w:t>
      </w:r>
      <w:r w:rsidRPr="00E76B2D">
        <w:rPr>
          <w:rFonts w:ascii="宋体" w:hAnsi="宋体"/>
          <w:b/>
          <w:bCs/>
          <w:color w:val="000000"/>
          <w:szCs w:val="21"/>
        </w:rPr>
        <w:t>(</w:t>
      </w:r>
      <w:r w:rsidRPr="00E76B2D">
        <w:rPr>
          <w:rFonts w:ascii="宋体" w:hAnsi="宋体" w:hint="eastAsia"/>
          <w:b/>
          <w:bCs/>
          <w:color w:val="000000"/>
          <w:szCs w:val="21"/>
        </w:rPr>
        <w:t>含回购</w:t>
      </w:r>
      <w:r w:rsidRPr="00E76B2D">
        <w:rPr>
          <w:rFonts w:ascii="宋体" w:hAnsi="宋体"/>
          <w:b/>
          <w:bCs/>
          <w:color w:val="000000"/>
          <w:szCs w:val="21"/>
        </w:rPr>
        <w:t>)</w:t>
      </w:r>
      <w:r w:rsidRPr="00E76B2D">
        <w:rPr>
          <w:rFonts w:ascii="宋体" w:hAnsi="宋体" w:hint="eastAsia"/>
          <w:b/>
          <w:bCs/>
          <w:color w:val="000000"/>
          <w:szCs w:val="21"/>
        </w:rPr>
        <w:t>交易</w:t>
      </w:r>
    </w:p>
    <w:p w:rsidR="00753756" w:rsidRPr="00224952" w:rsidRDefault="00753756" w:rsidP="00676876">
      <w:pPr>
        <w:autoSpaceDE w:val="0"/>
        <w:autoSpaceDN w:val="0"/>
        <w:adjustRightInd w:val="0"/>
        <w:spacing w:before="29" w:line="360" w:lineRule="auto"/>
        <w:ind w:left="15"/>
        <w:jc w:val="right"/>
        <w:rPr>
          <w:color w:val="000000"/>
          <w:kern w:val="0"/>
          <w:szCs w:val="21"/>
        </w:rPr>
      </w:pPr>
      <w:r w:rsidRPr="00224952">
        <w:rPr>
          <w:rFonts w:hint="eastAsia"/>
          <w:color w:val="000000"/>
          <w:szCs w:val="21"/>
        </w:rPr>
        <w:t>单位：人民币元</w:t>
      </w:r>
    </w:p>
    <w:tbl>
      <w:tblPr>
        <w:tblW w:w="943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422"/>
        <w:gridCol w:w="1818"/>
        <w:gridCol w:w="1260"/>
        <w:gridCol w:w="1260"/>
        <w:gridCol w:w="1080"/>
        <w:gridCol w:w="1512"/>
        <w:gridCol w:w="1083"/>
      </w:tblGrid>
      <w:tr w:rsidR="00753756" w:rsidRPr="00224952" w:rsidTr="003E09BA">
        <w:tc>
          <w:tcPr>
            <w:tcW w:w="9435" w:type="dxa"/>
            <w:gridSpan w:val="7"/>
            <w:vAlign w:val="center"/>
          </w:tcPr>
          <w:p w:rsidR="00753756" w:rsidRPr="00224952" w:rsidRDefault="00753756" w:rsidP="00997072">
            <w:pPr>
              <w:spacing w:line="360" w:lineRule="auto"/>
              <w:jc w:val="center"/>
              <w:rPr>
                <w:bCs/>
                <w:color w:val="000000"/>
                <w:szCs w:val="21"/>
              </w:rPr>
            </w:pPr>
            <w:r w:rsidRPr="00224952">
              <w:rPr>
                <w:rFonts w:hint="eastAsia"/>
                <w:bCs/>
                <w:color w:val="000000"/>
                <w:szCs w:val="21"/>
              </w:rPr>
              <w:t>本期</w:t>
            </w:r>
          </w:p>
          <w:p w:rsidR="00753756" w:rsidRPr="00224952" w:rsidRDefault="00753756" w:rsidP="00997072">
            <w:pPr>
              <w:widowControl/>
              <w:autoSpaceDE w:val="0"/>
              <w:autoSpaceDN w:val="0"/>
              <w:spacing w:line="360" w:lineRule="auto"/>
              <w:ind w:right="-15"/>
              <w:jc w:val="center"/>
              <w:textAlignment w:val="bottom"/>
              <w:rPr>
                <w:bCs/>
                <w:color w:val="000000"/>
                <w:szCs w:val="21"/>
              </w:rPr>
            </w:pPr>
            <w:r w:rsidRPr="00224952">
              <w:rPr>
                <w:bCs/>
                <w:color w:val="000000"/>
                <w:szCs w:val="21"/>
              </w:rPr>
              <w:t>2020</w:t>
            </w:r>
            <w:r w:rsidRPr="00224952">
              <w:rPr>
                <w:bCs/>
                <w:color w:val="000000"/>
                <w:szCs w:val="21"/>
              </w:rPr>
              <w:t>年</w:t>
            </w:r>
            <w:r w:rsidRPr="00224952">
              <w:rPr>
                <w:bCs/>
                <w:color w:val="000000"/>
                <w:szCs w:val="21"/>
              </w:rPr>
              <w:t>1</w:t>
            </w:r>
            <w:r w:rsidRPr="00224952">
              <w:rPr>
                <w:bCs/>
                <w:color w:val="000000"/>
                <w:szCs w:val="21"/>
              </w:rPr>
              <w:t>月</w:t>
            </w:r>
            <w:r w:rsidRPr="00224952">
              <w:rPr>
                <w:bCs/>
                <w:color w:val="000000"/>
                <w:szCs w:val="21"/>
              </w:rPr>
              <w:t>1</w:t>
            </w:r>
            <w:r w:rsidRPr="00224952">
              <w:rPr>
                <w:bCs/>
                <w:color w:val="000000"/>
                <w:szCs w:val="21"/>
              </w:rPr>
              <w:t>日</w:t>
            </w:r>
            <w:r w:rsidRPr="00224952">
              <w:rPr>
                <w:rFonts w:hint="eastAsia"/>
                <w:bCs/>
                <w:color w:val="000000"/>
                <w:szCs w:val="21"/>
              </w:rPr>
              <w:t>至</w:t>
            </w:r>
            <w:r w:rsidRPr="00224952">
              <w:rPr>
                <w:bCs/>
                <w:color w:val="000000"/>
                <w:szCs w:val="21"/>
              </w:rPr>
              <w:t>2020</w:t>
            </w:r>
            <w:r w:rsidRPr="00224952">
              <w:rPr>
                <w:bCs/>
                <w:color w:val="000000"/>
                <w:szCs w:val="21"/>
              </w:rPr>
              <w:t>年</w:t>
            </w:r>
            <w:r w:rsidRPr="00224952">
              <w:rPr>
                <w:bCs/>
                <w:color w:val="000000"/>
                <w:szCs w:val="21"/>
              </w:rPr>
              <w:t>6</w:t>
            </w:r>
            <w:r w:rsidRPr="00224952">
              <w:rPr>
                <w:bCs/>
                <w:color w:val="000000"/>
                <w:szCs w:val="21"/>
              </w:rPr>
              <w:t>月</w:t>
            </w:r>
            <w:r w:rsidRPr="00224952">
              <w:rPr>
                <w:bCs/>
                <w:color w:val="000000"/>
                <w:szCs w:val="21"/>
              </w:rPr>
              <w:t>30</w:t>
            </w:r>
            <w:r w:rsidRPr="00224952">
              <w:rPr>
                <w:bCs/>
                <w:color w:val="000000"/>
                <w:szCs w:val="21"/>
              </w:rPr>
              <w:t>日</w:t>
            </w:r>
          </w:p>
        </w:tc>
      </w:tr>
      <w:tr w:rsidR="00753756" w:rsidRPr="00224952" w:rsidTr="003E09BA">
        <w:tc>
          <w:tcPr>
            <w:tcW w:w="1422" w:type="dxa"/>
            <w:vMerge w:val="restart"/>
            <w:vAlign w:val="center"/>
          </w:tcPr>
          <w:p w:rsidR="00753756" w:rsidRPr="00224952" w:rsidRDefault="00753756" w:rsidP="00997072">
            <w:pPr>
              <w:spacing w:line="360" w:lineRule="auto"/>
              <w:jc w:val="center"/>
              <w:rPr>
                <w:bCs/>
                <w:color w:val="000000"/>
                <w:szCs w:val="21"/>
              </w:rPr>
            </w:pPr>
            <w:r w:rsidRPr="00224952">
              <w:rPr>
                <w:rFonts w:hint="eastAsia"/>
                <w:bCs/>
                <w:color w:val="000000"/>
                <w:szCs w:val="21"/>
              </w:rPr>
              <w:t>银行间市场交易的各关联方名称</w:t>
            </w:r>
          </w:p>
        </w:tc>
        <w:tc>
          <w:tcPr>
            <w:tcW w:w="3078" w:type="dxa"/>
            <w:gridSpan w:val="2"/>
            <w:vAlign w:val="center"/>
          </w:tcPr>
          <w:p w:rsidR="00753756" w:rsidRPr="00224952" w:rsidRDefault="00753756" w:rsidP="00997072">
            <w:pPr>
              <w:spacing w:line="360" w:lineRule="auto"/>
              <w:jc w:val="center"/>
              <w:rPr>
                <w:bCs/>
                <w:color w:val="000000"/>
                <w:szCs w:val="21"/>
              </w:rPr>
            </w:pPr>
            <w:r w:rsidRPr="00224952">
              <w:rPr>
                <w:rFonts w:hint="eastAsia"/>
                <w:bCs/>
                <w:color w:val="000000"/>
                <w:szCs w:val="21"/>
              </w:rPr>
              <w:t>债券交易金额</w:t>
            </w:r>
          </w:p>
        </w:tc>
        <w:tc>
          <w:tcPr>
            <w:tcW w:w="2340" w:type="dxa"/>
            <w:gridSpan w:val="2"/>
            <w:vAlign w:val="center"/>
          </w:tcPr>
          <w:p w:rsidR="00753756" w:rsidRPr="00224952" w:rsidRDefault="00753756" w:rsidP="00997072">
            <w:pPr>
              <w:spacing w:line="360" w:lineRule="auto"/>
              <w:jc w:val="center"/>
              <w:rPr>
                <w:bCs/>
                <w:color w:val="000000"/>
                <w:szCs w:val="21"/>
              </w:rPr>
            </w:pPr>
            <w:r w:rsidRPr="00224952">
              <w:rPr>
                <w:rFonts w:hint="eastAsia"/>
                <w:bCs/>
                <w:color w:val="000000"/>
                <w:szCs w:val="21"/>
              </w:rPr>
              <w:t>基金逆回购</w:t>
            </w:r>
          </w:p>
        </w:tc>
        <w:tc>
          <w:tcPr>
            <w:tcW w:w="2595" w:type="dxa"/>
            <w:gridSpan w:val="2"/>
            <w:vAlign w:val="center"/>
          </w:tcPr>
          <w:p w:rsidR="00753756" w:rsidRPr="00224952" w:rsidRDefault="00753756" w:rsidP="00997072">
            <w:pPr>
              <w:spacing w:line="360" w:lineRule="auto"/>
              <w:jc w:val="center"/>
              <w:rPr>
                <w:bCs/>
                <w:color w:val="000000"/>
                <w:szCs w:val="21"/>
              </w:rPr>
            </w:pPr>
            <w:r w:rsidRPr="00224952">
              <w:rPr>
                <w:rFonts w:hint="eastAsia"/>
                <w:bCs/>
                <w:color w:val="000000"/>
                <w:szCs w:val="21"/>
              </w:rPr>
              <w:t>基金正回购</w:t>
            </w:r>
          </w:p>
        </w:tc>
      </w:tr>
      <w:tr w:rsidR="00753756" w:rsidRPr="00224952" w:rsidTr="003E09BA">
        <w:tc>
          <w:tcPr>
            <w:tcW w:w="1422" w:type="dxa"/>
            <w:vMerge/>
            <w:vAlign w:val="center"/>
          </w:tcPr>
          <w:p w:rsidR="00753756" w:rsidRPr="00224952" w:rsidRDefault="00753756" w:rsidP="00997072">
            <w:pPr>
              <w:widowControl/>
              <w:spacing w:line="360" w:lineRule="auto"/>
              <w:jc w:val="left"/>
              <w:rPr>
                <w:bCs/>
                <w:color w:val="000000"/>
                <w:szCs w:val="21"/>
              </w:rPr>
            </w:pPr>
          </w:p>
        </w:tc>
        <w:tc>
          <w:tcPr>
            <w:tcW w:w="1818" w:type="dxa"/>
            <w:vAlign w:val="center"/>
          </w:tcPr>
          <w:p w:rsidR="00753756" w:rsidRPr="00224952" w:rsidRDefault="00753756" w:rsidP="00997072">
            <w:pPr>
              <w:spacing w:line="360" w:lineRule="auto"/>
              <w:jc w:val="center"/>
              <w:rPr>
                <w:bCs/>
                <w:color w:val="000000"/>
                <w:szCs w:val="21"/>
              </w:rPr>
            </w:pPr>
            <w:r w:rsidRPr="00224952">
              <w:rPr>
                <w:rFonts w:hint="eastAsia"/>
                <w:bCs/>
                <w:color w:val="000000"/>
                <w:szCs w:val="21"/>
              </w:rPr>
              <w:t>基金买入</w:t>
            </w:r>
          </w:p>
        </w:tc>
        <w:tc>
          <w:tcPr>
            <w:tcW w:w="1260" w:type="dxa"/>
            <w:vAlign w:val="center"/>
          </w:tcPr>
          <w:p w:rsidR="00753756" w:rsidRPr="00224952" w:rsidRDefault="00753756" w:rsidP="00997072">
            <w:pPr>
              <w:spacing w:line="360" w:lineRule="auto"/>
              <w:jc w:val="center"/>
              <w:rPr>
                <w:bCs/>
                <w:color w:val="000000"/>
                <w:szCs w:val="21"/>
              </w:rPr>
            </w:pPr>
            <w:r w:rsidRPr="00224952">
              <w:rPr>
                <w:rFonts w:hint="eastAsia"/>
                <w:bCs/>
                <w:color w:val="000000"/>
                <w:szCs w:val="21"/>
              </w:rPr>
              <w:t>基金卖出</w:t>
            </w:r>
          </w:p>
        </w:tc>
        <w:tc>
          <w:tcPr>
            <w:tcW w:w="1260" w:type="dxa"/>
            <w:vAlign w:val="center"/>
          </w:tcPr>
          <w:p w:rsidR="00753756" w:rsidRPr="00224952" w:rsidRDefault="00753756" w:rsidP="00997072">
            <w:pPr>
              <w:spacing w:line="360" w:lineRule="auto"/>
              <w:jc w:val="center"/>
              <w:rPr>
                <w:bCs/>
                <w:color w:val="000000"/>
                <w:szCs w:val="21"/>
              </w:rPr>
            </w:pPr>
            <w:r w:rsidRPr="00224952">
              <w:rPr>
                <w:rFonts w:hint="eastAsia"/>
                <w:bCs/>
                <w:color w:val="000000"/>
                <w:szCs w:val="21"/>
              </w:rPr>
              <w:t>交易金额</w:t>
            </w:r>
          </w:p>
        </w:tc>
        <w:tc>
          <w:tcPr>
            <w:tcW w:w="1080" w:type="dxa"/>
            <w:vAlign w:val="center"/>
          </w:tcPr>
          <w:p w:rsidR="00753756" w:rsidRPr="00224952" w:rsidRDefault="00753756" w:rsidP="00997072">
            <w:pPr>
              <w:spacing w:line="360" w:lineRule="auto"/>
              <w:jc w:val="center"/>
              <w:rPr>
                <w:bCs/>
                <w:color w:val="000000"/>
                <w:szCs w:val="21"/>
              </w:rPr>
            </w:pPr>
            <w:r w:rsidRPr="00224952">
              <w:rPr>
                <w:rFonts w:hint="eastAsia"/>
                <w:bCs/>
                <w:color w:val="000000"/>
                <w:szCs w:val="21"/>
              </w:rPr>
              <w:t>利息收入</w:t>
            </w:r>
          </w:p>
        </w:tc>
        <w:tc>
          <w:tcPr>
            <w:tcW w:w="1512" w:type="dxa"/>
            <w:vAlign w:val="center"/>
          </w:tcPr>
          <w:p w:rsidR="00753756" w:rsidRPr="00224952" w:rsidRDefault="00753756" w:rsidP="00997072">
            <w:pPr>
              <w:spacing w:line="360" w:lineRule="auto"/>
              <w:jc w:val="center"/>
              <w:rPr>
                <w:bCs/>
                <w:color w:val="000000"/>
                <w:szCs w:val="21"/>
              </w:rPr>
            </w:pPr>
            <w:r w:rsidRPr="00224952">
              <w:rPr>
                <w:rFonts w:hint="eastAsia"/>
                <w:bCs/>
                <w:color w:val="000000"/>
                <w:szCs w:val="21"/>
              </w:rPr>
              <w:t>交易金额</w:t>
            </w:r>
          </w:p>
        </w:tc>
        <w:tc>
          <w:tcPr>
            <w:tcW w:w="1083" w:type="dxa"/>
            <w:vAlign w:val="center"/>
          </w:tcPr>
          <w:p w:rsidR="00753756" w:rsidRPr="00224952" w:rsidRDefault="00753756" w:rsidP="00997072">
            <w:pPr>
              <w:spacing w:line="360" w:lineRule="auto"/>
              <w:jc w:val="center"/>
              <w:rPr>
                <w:bCs/>
                <w:color w:val="000000"/>
                <w:szCs w:val="21"/>
              </w:rPr>
            </w:pPr>
            <w:r w:rsidRPr="00224952">
              <w:rPr>
                <w:rFonts w:hint="eastAsia"/>
                <w:bCs/>
                <w:color w:val="000000"/>
                <w:szCs w:val="21"/>
              </w:rPr>
              <w:t>利息支出</w:t>
            </w:r>
          </w:p>
        </w:tc>
      </w:tr>
      <w:tr w:rsidR="00826F9C">
        <w:tc>
          <w:tcPr>
            <w:tcW w:w="1422" w:type="dxa"/>
            <w:vAlign w:val="center"/>
          </w:tcPr>
          <w:p w:rsidR="00826F9C" w:rsidRDefault="003C0481">
            <w:pPr>
              <w:jc w:val="left"/>
            </w:pPr>
            <w:r>
              <w:rPr>
                <w:bCs/>
                <w:color w:val="000000"/>
                <w:szCs w:val="21"/>
              </w:rPr>
              <w:t>浦发银行</w:t>
            </w:r>
          </w:p>
        </w:tc>
        <w:tc>
          <w:tcPr>
            <w:tcW w:w="1818" w:type="dxa"/>
            <w:vAlign w:val="center"/>
          </w:tcPr>
          <w:p w:rsidR="00826F9C" w:rsidRDefault="003C0481">
            <w:pPr>
              <w:jc w:val="right"/>
            </w:pPr>
            <w:r>
              <w:rPr>
                <w:bCs/>
                <w:color w:val="000000"/>
                <w:szCs w:val="21"/>
              </w:rPr>
              <w:t>74,018,411.47</w:t>
            </w:r>
          </w:p>
        </w:tc>
        <w:tc>
          <w:tcPr>
            <w:tcW w:w="1260" w:type="dxa"/>
            <w:vAlign w:val="center"/>
          </w:tcPr>
          <w:p w:rsidR="00826F9C" w:rsidRDefault="003C0481">
            <w:pPr>
              <w:jc w:val="right"/>
            </w:pPr>
            <w:r>
              <w:rPr>
                <w:bCs/>
                <w:color w:val="000000"/>
                <w:szCs w:val="21"/>
              </w:rPr>
              <w:t>155,081,100.00</w:t>
            </w:r>
          </w:p>
        </w:tc>
        <w:tc>
          <w:tcPr>
            <w:tcW w:w="1260" w:type="dxa"/>
            <w:vAlign w:val="center"/>
          </w:tcPr>
          <w:p w:rsidR="00826F9C" w:rsidRDefault="003C0481">
            <w:pPr>
              <w:jc w:val="right"/>
            </w:pPr>
            <w:r>
              <w:rPr>
                <w:bCs/>
                <w:color w:val="000000"/>
                <w:szCs w:val="21"/>
              </w:rPr>
              <w:t>-</w:t>
            </w:r>
          </w:p>
        </w:tc>
        <w:tc>
          <w:tcPr>
            <w:tcW w:w="1080" w:type="dxa"/>
            <w:vAlign w:val="center"/>
          </w:tcPr>
          <w:p w:rsidR="00826F9C" w:rsidRDefault="003C0481">
            <w:pPr>
              <w:jc w:val="right"/>
            </w:pPr>
            <w:r>
              <w:rPr>
                <w:bCs/>
                <w:color w:val="000000"/>
                <w:szCs w:val="21"/>
              </w:rPr>
              <w:t>-</w:t>
            </w:r>
          </w:p>
        </w:tc>
        <w:tc>
          <w:tcPr>
            <w:tcW w:w="1512" w:type="dxa"/>
            <w:vAlign w:val="center"/>
          </w:tcPr>
          <w:p w:rsidR="00826F9C" w:rsidRDefault="003C0481">
            <w:pPr>
              <w:jc w:val="right"/>
            </w:pPr>
            <w:r>
              <w:rPr>
                <w:bCs/>
                <w:color w:val="000000"/>
                <w:szCs w:val="21"/>
              </w:rPr>
              <w:t>-</w:t>
            </w:r>
          </w:p>
        </w:tc>
        <w:tc>
          <w:tcPr>
            <w:tcW w:w="1083" w:type="dxa"/>
            <w:vAlign w:val="center"/>
          </w:tcPr>
          <w:p w:rsidR="00826F9C" w:rsidRDefault="003C0481">
            <w:pPr>
              <w:jc w:val="right"/>
            </w:pPr>
            <w:r>
              <w:rPr>
                <w:bCs/>
                <w:color w:val="000000"/>
                <w:szCs w:val="21"/>
              </w:rPr>
              <w:t>-</w:t>
            </w:r>
          </w:p>
        </w:tc>
      </w:tr>
      <w:tr w:rsidR="00753756" w:rsidRPr="00224952" w:rsidTr="003E09BA">
        <w:tc>
          <w:tcPr>
            <w:tcW w:w="9435" w:type="dxa"/>
            <w:gridSpan w:val="7"/>
            <w:vAlign w:val="center"/>
          </w:tcPr>
          <w:p w:rsidR="00753756" w:rsidRPr="00224952" w:rsidRDefault="00753756" w:rsidP="00997072">
            <w:pPr>
              <w:spacing w:line="360" w:lineRule="auto"/>
              <w:jc w:val="center"/>
              <w:rPr>
                <w:bCs/>
                <w:color w:val="000000"/>
                <w:szCs w:val="21"/>
              </w:rPr>
            </w:pPr>
            <w:r w:rsidRPr="00224952">
              <w:rPr>
                <w:rFonts w:hint="eastAsia"/>
                <w:bCs/>
                <w:color w:val="000000"/>
                <w:szCs w:val="21"/>
              </w:rPr>
              <w:t>上年度可比期间</w:t>
            </w:r>
          </w:p>
          <w:p w:rsidR="00753756" w:rsidRPr="00224952" w:rsidRDefault="00753756" w:rsidP="00997072">
            <w:pPr>
              <w:widowControl/>
              <w:autoSpaceDE w:val="0"/>
              <w:autoSpaceDN w:val="0"/>
              <w:spacing w:line="360" w:lineRule="auto"/>
              <w:ind w:right="-15"/>
              <w:jc w:val="center"/>
              <w:textAlignment w:val="bottom"/>
              <w:rPr>
                <w:bCs/>
                <w:color w:val="000000"/>
                <w:szCs w:val="21"/>
              </w:rPr>
            </w:pPr>
            <w:r w:rsidRPr="00224952">
              <w:rPr>
                <w:bCs/>
                <w:color w:val="000000"/>
                <w:szCs w:val="21"/>
              </w:rPr>
              <w:t>2019</w:t>
            </w:r>
            <w:r w:rsidRPr="00224952">
              <w:rPr>
                <w:bCs/>
                <w:color w:val="000000"/>
                <w:szCs w:val="21"/>
              </w:rPr>
              <w:t>年</w:t>
            </w:r>
            <w:r w:rsidRPr="00224952">
              <w:rPr>
                <w:bCs/>
                <w:color w:val="000000"/>
                <w:szCs w:val="21"/>
              </w:rPr>
              <w:t>1</w:t>
            </w:r>
            <w:r w:rsidRPr="00224952">
              <w:rPr>
                <w:bCs/>
                <w:color w:val="000000"/>
                <w:szCs w:val="21"/>
              </w:rPr>
              <w:t>月</w:t>
            </w:r>
            <w:r w:rsidRPr="00224952">
              <w:rPr>
                <w:bCs/>
                <w:color w:val="000000"/>
                <w:szCs w:val="21"/>
              </w:rPr>
              <w:t>1</w:t>
            </w:r>
            <w:r w:rsidRPr="00224952">
              <w:rPr>
                <w:bCs/>
                <w:color w:val="000000"/>
                <w:szCs w:val="21"/>
              </w:rPr>
              <w:t>日至</w:t>
            </w:r>
            <w:r w:rsidRPr="00224952">
              <w:rPr>
                <w:bCs/>
                <w:color w:val="000000"/>
                <w:szCs w:val="21"/>
              </w:rPr>
              <w:t>2019</w:t>
            </w:r>
            <w:r w:rsidRPr="00224952">
              <w:rPr>
                <w:bCs/>
                <w:color w:val="000000"/>
                <w:szCs w:val="21"/>
              </w:rPr>
              <w:t>年</w:t>
            </w:r>
            <w:r w:rsidRPr="00224952">
              <w:rPr>
                <w:bCs/>
                <w:color w:val="000000"/>
                <w:szCs w:val="21"/>
              </w:rPr>
              <w:t>6</w:t>
            </w:r>
            <w:r w:rsidRPr="00224952">
              <w:rPr>
                <w:bCs/>
                <w:color w:val="000000"/>
                <w:szCs w:val="21"/>
              </w:rPr>
              <w:t>月</w:t>
            </w:r>
            <w:r w:rsidRPr="00224952">
              <w:rPr>
                <w:bCs/>
                <w:color w:val="000000"/>
                <w:szCs w:val="21"/>
              </w:rPr>
              <w:t>30</w:t>
            </w:r>
            <w:r w:rsidRPr="00224952">
              <w:rPr>
                <w:bCs/>
                <w:color w:val="000000"/>
                <w:szCs w:val="21"/>
              </w:rPr>
              <w:t>日</w:t>
            </w:r>
          </w:p>
        </w:tc>
      </w:tr>
      <w:tr w:rsidR="00753756" w:rsidRPr="00224952" w:rsidTr="003E09BA">
        <w:tc>
          <w:tcPr>
            <w:tcW w:w="1422" w:type="dxa"/>
            <w:vMerge w:val="restart"/>
            <w:vAlign w:val="center"/>
          </w:tcPr>
          <w:p w:rsidR="00753756" w:rsidRPr="00224952" w:rsidRDefault="00753756" w:rsidP="00997072">
            <w:pPr>
              <w:spacing w:line="360" w:lineRule="auto"/>
              <w:jc w:val="center"/>
              <w:rPr>
                <w:bCs/>
                <w:color w:val="000000"/>
                <w:szCs w:val="21"/>
              </w:rPr>
            </w:pPr>
            <w:r w:rsidRPr="00224952">
              <w:rPr>
                <w:rFonts w:hint="eastAsia"/>
                <w:bCs/>
                <w:color w:val="000000"/>
                <w:szCs w:val="21"/>
              </w:rPr>
              <w:t>银行间市场交易的各关联方名称</w:t>
            </w:r>
          </w:p>
        </w:tc>
        <w:tc>
          <w:tcPr>
            <w:tcW w:w="3078" w:type="dxa"/>
            <w:gridSpan w:val="2"/>
            <w:vAlign w:val="center"/>
          </w:tcPr>
          <w:p w:rsidR="00753756" w:rsidRPr="00224952" w:rsidRDefault="00753756" w:rsidP="00997072">
            <w:pPr>
              <w:spacing w:line="360" w:lineRule="auto"/>
              <w:jc w:val="center"/>
              <w:rPr>
                <w:bCs/>
                <w:color w:val="000000"/>
                <w:szCs w:val="21"/>
              </w:rPr>
            </w:pPr>
            <w:r w:rsidRPr="00224952">
              <w:rPr>
                <w:rFonts w:hint="eastAsia"/>
                <w:bCs/>
                <w:color w:val="000000"/>
                <w:szCs w:val="21"/>
              </w:rPr>
              <w:t>债券交易金额</w:t>
            </w:r>
          </w:p>
        </w:tc>
        <w:tc>
          <w:tcPr>
            <w:tcW w:w="2340" w:type="dxa"/>
            <w:gridSpan w:val="2"/>
            <w:vAlign w:val="center"/>
          </w:tcPr>
          <w:p w:rsidR="00753756" w:rsidRPr="00224952" w:rsidRDefault="00753756" w:rsidP="00997072">
            <w:pPr>
              <w:spacing w:line="360" w:lineRule="auto"/>
              <w:jc w:val="center"/>
              <w:rPr>
                <w:bCs/>
                <w:color w:val="000000"/>
                <w:szCs w:val="21"/>
              </w:rPr>
            </w:pPr>
            <w:r w:rsidRPr="00224952">
              <w:rPr>
                <w:rFonts w:hint="eastAsia"/>
                <w:bCs/>
                <w:color w:val="000000"/>
                <w:szCs w:val="21"/>
              </w:rPr>
              <w:t>基金逆回购</w:t>
            </w:r>
          </w:p>
        </w:tc>
        <w:tc>
          <w:tcPr>
            <w:tcW w:w="2595" w:type="dxa"/>
            <w:gridSpan w:val="2"/>
            <w:vAlign w:val="center"/>
          </w:tcPr>
          <w:p w:rsidR="00753756" w:rsidRPr="00224952" w:rsidRDefault="00753756" w:rsidP="00997072">
            <w:pPr>
              <w:spacing w:line="360" w:lineRule="auto"/>
              <w:jc w:val="center"/>
              <w:rPr>
                <w:bCs/>
                <w:color w:val="000000"/>
                <w:szCs w:val="21"/>
              </w:rPr>
            </w:pPr>
            <w:r w:rsidRPr="00224952">
              <w:rPr>
                <w:rFonts w:hint="eastAsia"/>
                <w:bCs/>
                <w:color w:val="000000"/>
                <w:szCs w:val="21"/>
              </w:rPr>
              <w:t>基金正回购</w:t>
            </w:r>
          </w:p>
        </w:tc>
      </w:tr>
      <w:tr w:rsidR="00753756" w:rsidRPr="00224952" w:rsidTr="003E09BA">
        <w:tc>
          <w:tcPr>
            <w:tcW w:w="1422" w:type="dxa"/>
            <w:vMerge/>
            <w:vAlign w:val="center"/>
          </w:tcPr>
          <w:p w:rsidR="00753756" w:rsidRPr="00224952" w:rsidRDefault="00753756" w:rsidP="00997072">
            <w:pPr>
              <w:widowControl/>
              <w:spacing w:line="360" w:lineRule="auto"/>
              <w:jc w:val="left"/>
              <w:rPr>
                <w:bCs/>
                <w:color w:val="000000"/>
                <w:szCs w:val="21"/>
              </w:rPr>
            </w:pPr>
          </w:p>
        </w:tc>
        <w:tc>
          <w:tcPr>
            <w:tcW w:w="1818" w:type="dxa"/>
            <w:vAlign w:val="center"/>
          </w:tcPr>
          <w:p w:rsidR="00753756" w:rsidRPr="00224952" w:rsidRDefault="00753756" w:rsidP="00997072">
            <w:pPr>
              <w:spacing w:line="360" w:lineRule="auto"/>
              <w:jc w:val="center"/>
              <w:rPr>
                <w:bCs/>
                <w:color w:val="000000"/>
                <w:szCs w:val="21"/>
              </w:rPr>
            </w:pPr>
            <w:r w:rsidRPr="00224952">
              <w:rPr>
                <w:rFonts w:hint="eastAsia"/>
                <w:bCs/>
                <w:color w:val="000000"/>
                <w:szCs w:val="21"/>
              </w:rPr>
              <w:t>基金买入</w:t>
            </w:r>
          </w:p>
        </w:tc>
        <w:tc>
          <w:tcPr>
            <w:tcW w:w="1260" w:type="dxa"/>
            <w:vAlign w:val="center"/>
          </w:tcPr>
          <w:p w:rsidR="00753756" w:rsidRPr="00224952" w:rsidRDefault="00753756" w:rsidP="00997072">
            <w:pPr>
              <w:spacing w:line="360" w:lineRule="auto"/>
              <w:jc w:val="center"/>
              <w:rPr>
                <w:bCs/>
                <w:color w:val="000000"/>
                <w:szCs w:val="21"/>
              </w:rPr>
            </w:pPr>
            <w:r w:rsidRPr="00224952">
              <w:rPr>
                <w:rFonts w:hint="eastAsia"/>
                <w:bCs/>
                <w:color w:val="000000"/>
                <w:szCs w:val="21"/>
              </w:rPr>
              <w:t>基金卖出</w:t>
            </w:r>
          </w:p>
        </w:tc>
        <w:tc>
          <w:tcPr>
            <w:tcW w:w="1260" w:type="dxa"/>
            <w:vAlign w:val="center"/>
          </w:tcPr>
          <w:p w:rsidR="00753756" w:rsidRPr="00224952" w:rsidRDefault="00753756" w:rsidP="00997072">
            <w:pPr>
              <w:spacing w:line="360" w:lineRule="auto"/>
              <w:jc w:val="center"/>
              <w:rPr>
                <w:bCs/>
                <w:color w:val="000000"/>
                <w:szCs w:val="21"/>
              </w:rPr>
            </w:pPr>
            <w:r w:rsidRPr="00224952">
              <w:rPr>
                <w:rFonts w:hint="eastAsia"/>
                <w:bCs/>
                <w:color w:val="000000"/>
                <w:szCs w:val="21"/>
              </w:rPr>
              <w:t>交易金额</w:t>
            </w:r>
          </w:p>
        </w:tc>
        <w:tc>
          <w:tcPr>
            <w:tcW w:w="1080" w:type="dxa"/>
            <w:vAlign w:val="center"/>
          </w:tcPr>
          <w:p w:rsidR="00753756" w:rsidRPr="00224952" w:rsidRDefault="00753756" w:rsidP="00997072">
            <w:pPr>
              <w:spacing w:line="360" w:lineRule="auto"/>
              <w:jc w:val="center"/>
              <w:rPr>
                <w:bCs/>
                <w:color w:val="000000"/>
                <w:szCs w:val="21"/>
              </w:rPr>
            </w:pPr>
            <w:r w:rsidRPr="00224952">
              <w:rPr>
                <w:rFonts w:hint="eastAsia"/>
                <w:bCs/>
                <w:color w:val="000000"/>
                <w:szCs w:val="21"/>
              </w:rPr>
              <w:t>利息收入</w:t>
            </w:r>
          </w:p>
        </w:tc>
        <w:tc>
          <w:tcPr>
            <w:tcW w:w="1512" w:type="dxa"/>
            <w:vAlign w:val="center"/>
          </w:tcPr>
          <w:p w:rsidR="00753756" w:rsidRPr="00224952" w:rsidRDefault="00753756" w:rsidP="00997072">
            <w:pPr>
              <w:spacing w:line="360" w:lineRule="auto"/>
              <w:jc w:val="center"/>
              <w:rPr>
                <w:bCs/>
                <w:color w:val="000000"/>
                <w:szCs w:val="21"/>
              </w:rPr>
            </w:pPr>
            <w:r w:rsidRPr="00224952">
              <w:rPr>
                <w:rFonts w:hint="eastAsia"/>
                <w:bCs/>
                <w:color w:val="000000"/>
                <w:szCs w:val="21"/>
              </w:rPr>
              <w:t>交易金额</w:t>
            </w:r>
          </w:p>
        </w:tc>
        <w:tc>
          <w:tcPr>
            <w:tcW w:w="1083" w:type="dxa"/>
            <w:vAlign w:val="center"/>
          </w:tcPr>
          <w:p w:rsidR="00753756" w:rsidRPr="00224952" w:rsidRDefault="00753756" w:rsidP="00997072">
            <w:pPr>
              <w:spacing w:line="360" w:lineRule="auto"/>
              <w:jc w:val="center"/>
              <w:rPr>
                <w:bCs/>
                <w:color w:val="000000"/>
                <w:szCs w:val="21"/>
              </w:rPr>
            </w:pPr>
            <w:r w:rsidRPr="00224952">
              <w:rPr>
                <w:rFonts w:hint="eastAsia"/>
                <w:bCs/>
                <w:color w:val="000000"/>
                <w:szCs w:val="21"/>
              </w:rPr>
              <w:t>利息支出</w:t>
            </w:r>
          </w:p>
        </w:tc>
      </w:tr>
      <w:tr w:rsidR="00826F9C">
        <w:tc>
          <w:tcPr>
            <w:tcW w:w="1422" w:type="dxa"/>
            <w:vAlign w:val="center"/>
          </w:tcPr>
          <w:p w:rsidR="00826F9C" w:rsidRDefault="003C0481">
            <w:pPr>
              <w:jc w:val="left"/>
            </w:pPr>
            <w:r>
              <w:rPr>
                <w:bCs/>
                <w:color w:val="000000"/>
                <w:szCs w:val="21"/>
              </w:rPr>
              <w:t>浦发银行</w:t>
            </w:r>
          </w:p>
        </w:tc>
        <w:tc>
          <w:tcPr>
            <w:tcW w:w="1818" w:type="dxa"/>
            <w:vAlign w:val="center"/>
          </w:tcPr>
          <w:p w:rsidR="00826F9C" w:rsidRDefault="003C0481">
            <w:pPr>
              <w:jc w:val="right"/>
            </w:pPr>
            <w:r>
              <w:rPr>
                <w:bCs/>
                <w:color w:val="000000"/>
                <w:szCs w:val="21"/>
              </w:rPr>
              <w:t>5,022,282.05</w:t>
            </w:r>
          </w:p>
        </w:tc>
        <w:tc>
          <w:tcPr>
            <w:tcW w:w="1260" w:type="dxa"/>
            <w:vAlign w:val="center"/>
          </w:tcPr>
          <w:p w:rsidR="00826F9C" w:rsidRDefault="003C0481">
            <w:pPr>
              <w:jc w:val="right"/>
            </w:pPr>
            <w:r>
              <w:rPr>
                <w:bCs/>
                <w:color w:val="000000"/>
                <w:szCs w:val="21"/>
              </w:rPr>
              <w:t>-</w:t>
            </w:r>
          </w:p>
        </w:tc>
        <w:tc>
          <w:tcPr>
            <w:tcW w:w="1260" w:type="dxa"/>
            <w:vAlign w:val="center"/>
          </w:tcPr>
          <w:p w:rsidR="00826F9C" w:rsidRDefault="003C0481">
            <w:pPr>
              <w:jc w:val="right"/>
            </w:pPr>
            <w:r>
              <w:rPr>
                <w:bCs/>
                <w:color w:val="000000"/>
                <w:szCs w:val="21"/>
              </w:rPr>
              <w:t>-</w:t>
            </w:r>
          </w:p>
        </w:tc>
        <w:tc>
          <w:tcPr>
            <w:tcW w:w="1080" w:type="dxa"/>
            <w:vAlign w:val="center"/>
          </w:tcPr>
          <w:p w:rsidR="00826F9C" w:rsidRDefault="003C0481">
            <w:pPr>
              <w:jc w:val="right"/>
            </w:pPr>
            <w:r>
              <w:rPr>
                <w:bCs/>
                <w:color w:val="000000"/>
                <w:szCs w:val="21"/>
              </w:rPr>
              <w:t>-</w:t>
            </w:r>
          </w:p>
        </w:tc>
        <w:tc>
          <w:tcPr>
            <w:tcW w:w="1512" w:type="dxa"/>
            <w:vAlign w:val="center"/>
          </w:tcPr>
          <w:p w:rsidR="00826F9C" w:rsidRDefault="003C0481">
            <w:pPr>
              <w:jc w:val="right"/>
            </w:pPr>
            <w:r>
              <w:rPr>
                <w:bCs/>
                <w:color w:val="000000"/>
                <w:szCs w:val="21"/>
              </w:rPr>
              <w:t>-</w:t>
            </w:r>
          </w:p>
        </w:tc>
        <w:tc>
          <w:tcPr>
            <w:tcW w:w="1083" w:type="dxa"/>
            <w:vAlign w:val="center"/>
          </w:tcPr>
          <w:p w:rsidR="00826F9C" w:rsidRDefault="003C0481">
            <w:pPr>
              <w:jc w:val="right"/>
            </w:pPr>
            <w:r>
              <w:rPr>
                <w:bCs/>
                <w:color w:val="000000"/>
                <w:szCs w:val="21"/>
              </w:rPr>
              <w:t>-</w:t>
            </w:r>
          </w:p>
        </w:tc>
      </w:tr>
    </w:tbl>
    <w:p w:rsidR="00BD2189" w:rsidRPr="00AC7FAD" w:rsidRDefault="00BD2189" w:rsidP="00DA6257">
      <w:pPr>
        <w:spacing w:line="360" w:lineRule="auto"/>
        <w:ind w:firstLineChars="196" w:firstLine="413"/>
        <w:rPr>
          <w:rFonts w:ascii="宋体"/>
          <w:b/>
          <w:bCs/>
          <w:color w:val="000000"/>
          <w:szCs w:val="21"/>
        </w:rPr>
      </w:pPr>
      <w:r w:rsidRPr="00095DFD">
        <w:rPr>
          <w:rFonts w:ascii="宋体"/>
          <w:b/>
          <w:bCs/>
          <w:color w:val="000000"/>
          <w:szCs w:val="21"/>
        </w:rPr>
        <w:t>6</w:t>
      </w:r>
      <w:r w:rsidRPr="00AC7FAD">
        <w:rPr>
          <w:rFonts w:ascii="宋体"/>
          <w:b/>
          <w:bCs/>
          <w:color w:val="000000"/>
          <w:szCs w:val="21"/>
        </w:rPr>
        <w:t>.4.10.4</w:t>
      </w:r>
      <w:r w:rsidR="00AC7FAD" w:rsidRPr="00AC7FAD">
        <w:rPr>
          <w:rFonts w:ascii="宋体" w:hint="eastAsia"/>
          <w:b/>
          <w:bCs/>
          <w:color w:val="000000"/>
          <w:szCs w:val="21"/>
        </w:rPr>
        <w:t xml:space="preserve"> </w:t>
      </w:r>
      <w:r w:rsidRPr="00AC7FAD">
        <w:rPr>
          <w:rFonts w:ascii="宋体"/>
          <w:b/>
          <w:bCs/>
          <w:color w:val="000000"/>
          <w:szCs w:val="21"/>
        </w:rPr>
        <w:t>报告期内转融通证券出借业务发生重大关联交易事项的说明</w:t>
      </w:r>
    </w:p>
    <w:p w:rsidR="00BD2189" w:rsidRPr="00AC7FAD" w:rsidRDefault="00BD2189" w:rsidP="00BD2189">
      <w:pPr>
        <w:spacing w:line="360" w:lineRule="auto"/>
        <w:ind w:firstLineChars="196" w:firstLine="413"/>
        <w:rPr>
          <w:rFonts w:ascii="宋体"/>
          <w:b/>
          <w:bCs/>
          <w:color w:val="000000"/>
          <w:szCs w:val="21"/>
        </w:rPr>
      </w:pPr>
      <w:r w:rsidRPr="00AC7FAD">
        <w:rPr>
          <w:rFonts w:ascii="宋体"/>
          <w:b/>
          <w:bCs/>
          <w:color w:val="000000"/>
          <w:szCs w:val="21"/>
        </w:rPr>
        <w:t>6.4.10.4.1</w:t>
      </w:r>
      <w:r w:rsidR="00AC7FAD" w:rsidRPr="00AC7FAD">
        <w:rPr>
          <w:rFonts w:ascii="宋体" w:hint="eastAsia"/>
          <w:b/>
          <w:bCs/>
          <w:color w:val="000000"/>
          <w:szCs w:val="21"/>
        </w:rPr>
        <w:t xml:space="preserve"> </w:t>
      </w:r>
      <w:r w:rsidRPr="00AC7FAD">
        <w:rPr>
          <w:rFonts w:ascii="宋体"/>
          <w:b/>
          <w:bCs/>
          <w:color w:val="000000"/>
          <w:szCs w:val="21"/>
        </w:rPr>
        <w:t>与关联方通过约定申报方式进行的适用固定期限费率的证券出借业务的情况</w:t>
      </w:r>
    </w:p>
    <w:p w:rsidR="00BD2189" w:rsidRPr="00AC7FAD" w:rsidRDefault="00BD2189" w:rsidP="00BD2189">
      <w:pPr>
        <w:tabs>
          <w:tab w:val="left" w:pos="426"/>
        </w:tabs>
        <w:spacing w:line="360" w:lineRule="auto"/>
        <w:ind w:firstLineChars="200" w:firstLine="420"/>
        <w:jc w:val="left"/>
        <w:rPr>
          <w:kern w:val="0"/>
          <w:szCs w:val="21"/>
        </w:rPr>
      </w:pPr>
      <w:r w:rsidRPr="00AC7FAD">
        <w:rPr>
          <w:kern w:val="0"/>
          <w:szCs w:val="21"/>
        </w:rPr>
        <w:t>本基金本报告期及上年度可比期间未发生与关联方通过约定申报方式进行的适用固定期限费率的证券出借业务。</w:t>
      </w:r>
    </w:p>
    <w:p w:rsidR="00BD2189" w:rsidRPr="00AC7FAD" w:rsidRDefault="00BD2189" w:rsidP="00BD2189">
      <w:pPr>
        <w:spacing w:line="360" w:lineRule="auto"/>
        <w:ind w:firstLineChars="196" w:firstLine="413"/>
        <w:rPr>
          <w:rFonts w:ascii="宋体"/>
          <w:b/>
          <w:bCs/>
          <w:color w:val="000000"/>
          <w:szCs w:val="21"/>
        </w:rPr>
      </w:pPr>
      <w:r w:rsidRPr="00AC7FAD">
        <w:rPr>
          <w:rFonts w:ascii="宋体"/>
          <w:b/>
          <w:bCs/>
          <w:color w:val="000000"/>
          <w:szCs w:val="21"/>
        </w:rPr>
        <w:t>6.4.10.4.2</w:t>
      </w:r>
      <w:r w:rsidR="00AC7FAD" w:rsidRPr="00AC7FAD">
        <w:rPr>
          <w:rFonts w:ascii="宋体" w:hint="eastAsia"/>
          <w:b/>
          <w:bCs/>
          <w:color w:val="000000"/>
          <w:szCs w:val="21"/>
        </w:rPr>
        <w:t xml:space="preserve"> </w:t>
      </w:r>
      <w:r w:rsidRPr="00AC7FAD">
        <w:rPr>
          <w:rFonts w:ascii="宋体"/>
          <w:b/>
          <w:bCs/>
          <w:color w:val="000000"/>
          <w:szCs w:val="21"/>
        </w:rPr>
        <w:t>与关联方通过约定申报方式进行的适用市场化期限费率的证券出借业务的情况</w:t>
      </w:r>
    </w:p>
    <w:p w:rsidR="00BD2189" w:rsidRPr="00AC7FAD" w:rsidRDefault="00BD2189" w:rsidP="00BD2189">
      <w:pPr>
        <w:tabs>
          <w:tab w:val="left" w:pos="426"/>
        </w:tabs>
        <w:spacing w:line="360" w:lineRule="auto"/>
        <w:ind w:firstLineChars="200" w:firstLine="420"/>
        <w:jc w:val="left"/>
        <w:rPr>
          <w:rFonts w:eastAsiaTheme="minorEastAsia"/>
          <w:color w:val="000000" w:themeColor="text1"/>
          <w:kern w:val="0"/>
          <w:szCs w:val="21"/>
        </w:rPr>
      </w:pPr>
      <w:r w:rsidRPr="00AC7FAD">
        <w:rPr>
          <w:kern w:val="0"/>
          <w:szCs w:val="21"/>
        </w:rPr>
        <w:t>本基金本报告期及上年度可比期间未发生与关联方通过约定申报方式进行的适用市场化期限费率的证券出借业务。</w:t>
      </w:r>
    </w:p>
    <w:p w:rsidR="00753756" w:rsidRPr="00E76B2D" w:rsidRDefault="00753756" w:rsidP="006E1449">
      <w:pPr>
        <w:spacing w:line="360" w:lineRule="auto"/>
        <w:ind w:firstLineChars="196" w:firstLine="413"/>
        <w:rPr>
          <w:rFonts w:ascii="宋体"/>
          <w:b/>
          <w:bCs/>
          <w:color w:val="000000"/>
          <w:szCs w:val="21"/>
        </w:rPr>
      </w:pPr>
      <w:r w:rsidRPr="00AC7FAD">
        <w:rPr>
          <w:rFonts w:ascii="宋体" w:hAnsi="宋体"/>
          <w:b/>
          <w:bCs/>
          <w:color w:val="000000"/>
          <w:szCs w:val="21"/>
        </w:rPr>
        <w:t xml:space="preserve">6.4.10.5 </w:t>
      </w:r>
      <w:r w:rsidRPr="00AC7FAD">
        <w:rPr>
          <w:rFonts w:ascii="宋体" w:hAnsi="宋体" w:hint="eastAsia"/>
          <w:b/>
          <w:bCs/>
          <w:color w:val="000000"/>
          <w:szCs w:val="21"/>
        </w:rPr>
        <w:t>各关联方投资本基金的情况</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6.4.10.5.1 </w:t>
      </w:r>
      <w:r w:rsidRPr="00E76B2D">
        <w:rPr>
          <w:rFonts w:ascii="宋体" w:hAnsi="宋体" w:hint="eastAsia"/>
          <w:b/>
          <w:bCs/>
          <w:color w:val="000000"/>
          <w:szCs w:val="21"/>
        </w:rPr>
        <w:t>报告期内基金管理人运用固有资金投资本基金的情况</w:t>
      </w:r>
    </w:p>
    <w:p w:rsidR="00753756" w:rsidRPr="00224952" w:rsidRDefault="008F60F2" w:rsidP="00E56272">
      <w:pPr>
        <w:tabs>
          <w:tab w:val="left" w:pos="426"/>
        </w:tabs>
        <w:spacing w:line="360" w:lineRule="auto"/>
        <w:ind w:firstLineChars="200" w:firstLine="420"/>
        <w:rPr>
          <w:kern w:val="0"/>
          <w:szCs w:val="21"/>
        </w:rPr>
      </w:pPr>
      <w:r w:rsidRPr="003862CB">
        <w:rPr>
          <w:kern w:val="0"/>
          <w:szCs w:val="21"/>
        </w:rPr>
        <w:t>本报告期内和上年度可比期间基金管理人未运用固有资金投资本基金。</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6.4.10.5.2 </w:t>
      </w:r>
      <w:r w:rsidRPr="00E76B2D">
        <w:rPr>
          <w:rFonts w:ascii="宋体" w:hAnsi="宋体" w:hint="eastAsia"/>
          <w:b/>
          <w:bCs/>
          <w:color w:val="000000"/>
          <w:szCs w:val="21"/>
        </w:rPr>
        <w:t>报告期末除基金管理人之外的其他关联方投资本基金的情况</w:t>
      </w:r>
    </w:p>
    <w:p w:rsidR="00D51A83" w:rsidRPr="00E56272" w:rsidRDefault="00D51A83" w:rsidP="00E56272">
      <w:pPr>
        <w:tabs>
          <w:tab w:val="left" w:pos="426"/>
        </w:tabs>
        <w:spacing w:line="360" w:lineRule="auto"/>
        <w:ind w:firstLineChars="200" w:firstLine="420"/>
        <w:rPr>
          <w:kern w:val="0"/>
          <w:szCs w:val="21"/>
        </w:rPr>
      </w:pPr>
      <w:r w:rsidRPr="00E56272">
        <w:rPr>
          <w:kern w:val="0"/>
          <w:szCs w:val="21"/>
        </w:rPr>
        <w:t>无。</w:t>
      </w:r>
    </w:p>
    <w:p w:rsidR="00753756" w:rsidRPr="00E76B2D" w:rsidRDefault="00753756" w:rsidP="00D51A83">
      <w:pPr>
        <w:spacing w:line="360" w:lineRule="auto"/>
        <w:ind w:firstLineChars="196" w:firstLine="413"/>
        <w:rPr>
          <w:rFonts w:ascii="宋体"/>
          <w:b/>
          <w:bCs/>
          <w:color w:val="000000"/>
          <w:szCs w:val="21"/>
        </w:rPr>
      </w:pPr>
      <w:r w:rsidRPr="00E76B2D">
        <w:rPr>
          <w:rFonts w:ascii="宋体" w:hAnsi="宋体"/>
          <w:b/>
          <w:bCs/>
          <w:color w:val="000000"/>
          <w:szCs w:val="21"/>
        </w:rPr>
        <w:t xml:space="preserve">6.4.10.6 </w:t>
      </w:r>
      <w:r w:rsidRPr="00E76B2D">
        <w:rPr>
          <w:rFonts w:ascii="宋体" w:hAnsi="宋体" w:hint="eastAsia"/>
          <w:b/>
          <w:bCs/>
          <w:color w:val="000000"/>
          <w:szCs w:val="21"/>
        </w:rPr>
        <w:t>由关联方保管的银行存款余额及当期产生的利息收入</w:t>
      </w:r>
    </w:p>
    <w:p w:rsidR="00753756" w:rsidRPr="00224952" w:rsidRDefault="00753756" w:rsidP="008971E9">
      <w:pPr>
        <w:autoSpaceDE w:val="0"/>
        <w:autoSpaceDN w:val="0"/>
        <w:adjustRightInd w:val="0"/>
        <w:spacing w:before="29" w:line="288" w:lineRule="auto"/>
        <w:ind w:left="15" w:right="210"/>
        <w:jc w:val="right"/>
        <w:rPr>
          <w:color w:val="000000"/>
          <w:kern w:val="0"/>
          <w:szCs w:val="21"/>
        </w:rPr>
      </w:pPr>
      <w:r w:rsidRPr="00224952">
        <w:rPr>
          <w:rFonts w:hint="eastAsia"/>
          <w:color w:val="000000"/>
          <w:szCs w:val="21"/>
        </w:rPr>
        <w:t>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94"/>
        <w:gridCol w:w="1417"/>
        <w:gridCol w:w="1736"/>
        <w:gridCol w:w="1383"/>
        <w:gridCol w:w="1770"/>
      </w:tblGrid>
      <w:tr w:rsidR="00753756" w:rsidRPr="00224952" w:rsidTr="003E09BA">
        <w:tc>
          <w:tcPr>
            <w:tcW w:w="2694" w:type="dxa"/>
            <w:vMerge w:val="restart"/>
            <w:vAlign w:val="center"/>
          </w:tcPr>
          <w:p w:rsidR="00753756" w:rsidRPr="00224952" w:rsidRDefault="00753756" w:rsidP="003C0ECA">
            <w:pPr>
              <w:spacing w:line="360" w:lineRule="auto"/>
              <w:jc w:val="center"/>
              <w:rPr>
                <w:color w:val="000000"/>
                <w:szCs w:val="21"/>
              </w:rPr>
            </w:pPr>
            <w:r w:rsidRPr="00224952">
              <w:rPr>
                <w:rFonts w:hint="eastAsia"/>
                <w:color w:val="000000"/>
                <w:szCs w:val="21"/>
              </w:rPr>
              <w:t>关联方名称</w:t>
            </w:r>
          </w:p>
        </w:tc>
        <w:tc>
          <w:tcPr>
            <w:tcW w:w="3153" w:type="dxa"/>
            <w:gridSpan w:val="2"/>
            <w:vAlign w:val="center"/>
          </w:tcPr>
          <w:p w:rsidR="00753756" w:rsidRPr="00224952" w:rsidRDefault="00753756" w:rsidP="003C0ECA">
            <w:pPr>
              <w:spacing w:line="360" w:lineRule="auto"/>
              <w:jc w:val="center"/>
              <w:rPr>
                <w:color w:val="000000"/>
                <w:szCs w:val="21"/>
              </w:rPr>
            </w:pPr>
            <w:r w:rsidRPr="00224952">
              <w:rPr>
                <w:rFonts w:hint="eastAsia"/>
                <w:color w:val="000000"/>
                <w:szCs w:val="21"/>
              </w:rPr>
              <w:t>本期</w:t>
            </w:r>
          </w:p>
          <w:p w:rsidR="00753756" w:rsidRPr="00224952" w:rsidRDefault="00753756" w:rsidP="003C0ECA">
            <w:pPr>
              <w:widowControl/>
              <w:autoSpaceDE w:val="0"/>
              <w:autoSpaceDN w:val="0"/>
              <w:spacing w:line="360" w:lineRule="auto"/>
              <w:ind w:right="-15"/>
              <w:jc w:val="center"/>
              <w:textAlignment w:val="bottom"/>
              <w:rPr>
                <w:color w:val="000000"/>
                <w:szCs w:val="21"/>
              </w:rPr>
            </w:pPr>
            <w:r w:rsidRPr="00224952">
              <w:rPr>
                <w:color w:val="000000"/>
                <w:szCs w:val="21"/>
              </w:rPr>
              <w:t>2020</w:t>
            </w:r>
            <w:r w:rsidRPr="00224952">
              <w:rPr>
                <w:color w:val="000000"/>
                <w:szCs w:val="21"/>
              </w:rPr>
              <w:t>年</w:t>
            </w:r>
            <w:r w:rsidRPr="00224952">
              <w:rPr>
                <w:color w:val="000000"/>
                <w:szCs w:val="21"/>
              </w:rPr>
              <w:t>1</w:t>
            </w:r>
            <w:r w:rsidRPr="00224952">
              <w:rPr>
                <w:color w:val="000000"/>
                <w:szCs w:val="21"/>
              </w:rPr>
              <w:t>月</w:t>
            </w:r>
            <w:r w:rsidRPr="00224952">
              <w:rPr>
                <w:color w:val="000000"/>
                <w:szCs w:val="21"/>
              </w:rPr>
              <w:t>1</w:t>
            </w:r>
            <w:r w:rsidRPr="00224952">
              <w:rPr>
                <w:color w:val="000000"/>
                <w:szCs w:val="21"/>
              </w:rPr>
              <w:t>日</w:t>
            </w:r>
            <w:r w:rsidRPr="00224952">
              <w:rPr>
                <w:rFonts w:hint="eastAsia"/>
                <w:color w:val="000000"/>
                <w:szCs w:val="21"/>
              </w:rPr>
              <w:t>至</w:t>
            </w:r>
            <w:r w:rsidRPr="00224952">
              <w:rPr>
                <w:color w:val="000000"/>
                <w:szCs w:val="21"/>
              </w:rPr>
              <w:t>2020</w:t>
            </w:r>
            <w:r w:rsidRPr="00224952">
              <w:rPr>
                <w:color w:val="000000"/>
                <w:szCs w:val="21"/>
              </w:rPr>
              <w:t>年</w:t>
            </w:r>
            <w:r w:rsidRPr="00224952">
              <w:rPr>
                <w:color w:val="000000"/>
                <w:szCs w:val="21"/>
              </w:rPr>
              <w:t>6</w:t>
            </w:r>
            <w:r w:rsidRPr="00224952">
              <w:rPr>
                <w:color w:val="000000"/>
                <w:szCs w:val="21"/>
              </w:rPr>
              <w:t>月</w:t>
            </w:r>
            <w:r w:rsidRPr="00224952">
              <w:rPr>
                <w:color w:val="000000"/>
                <w:szCs w:val="21"/>
              </w:rPr>
              <w:t>30</w:t>
            </w:r>
            <w:r w:rsidRPr="00224952">
              <w:rPr>
                <w:color w:val="000000"/>
                <w:szCs w:val="21"/>
              </w:rPr>
              <w:t>日</w:t>
            </w:r>
          </w:p>
        </w:tc>
        <w:tc>
          <w:tcPr>
            <w:tcW w:w="3153" w:type="dxa"/>
            <w:gridSpan w:val="2"/>
            <w:vAlign w:val="center"/>
          </w:tcPr>
          <w:p w:rsidR="00753756" w:rsidRPr="00224952" w:rsidRDefault="00753756" w:rsidP="003C0ECA">
            <w:pPr>
              <w:spacing w:line="360" w:lineRule="auto"/>
              <w:jc w:val="center"/>
              <w:rPr>
                <w:color w:val="000000"/>
                <w:szCs w:val="21"/>
              </w:rPr>
            </w:pPr>
            <w:r w:rsidRPr="00224952">
              <w:rPr>
                <w:rFonts w:hint="eastAsia"/>
                <w:color w:val="000000"/>
                <w:szCs w:val="21"/>
              </w:rPr>
              <w:t>上年度可比期间</w:t>
            </w:r>
          </w:p>
          <w:p w:rsidR="00753756" w:rsidRPr="00224952" w:rsidRDefault="00753756" w:rsidP="00CB3E85">
            <w:pPr>
              <w:widowControl/>
              <w:autoSpaceDE w:val="0"/>
              <w:autoSpaceDN w:val="0"/>
              <w:spacing w:line="360" w:lineRule="auto"/>
              <w:ind w:right="-15"/>
              <w:jc w:val="center"/>
              <w:textAlignment w:val="bottom"/>
              <w:rPr>
                <w:color w:val="000000"/>
                <w:kern w:val="0"/>
                <w:szCs w:val="21"/>
              </w:rPr>
            </w:pPr>
            <w:r w:rsidRPr="00224952">
              <w:rPr>
                <w:color w:val="000000"/>
                <w:szCs w:val="21"/>
              </w:rPr>
              <w:t>2019</w:t>
            </w:r>
            <w:r w:rsidRPr="00224952">
              <w:rPr>
                <w:color w:val="000000"/>
                <w:szCs w:val="21"/>
              </w:rPr>
              <w:t>年</w:t>
            </w:r>
            <w:r w:rsidRPr="00224952">
              <w:rPr>
                <w:color w:val="000000"/>
                <w:szCs w:val="21"/>
              </w:rPr>
              <w:t>1</w:t>
            </w:r>
            <w:r w:rsidRPr="00224952">
              <w:rPr>
                <w:color w:val="000000"/>
                <w:szCs w:val="21"/>
              </w:rPr>
              <w:t>月</w:t>
            </w:r>
            <w:r w:rsidRPr="00224952">
              <w:rPr>
                <w:color w:val="000000"/>
                <w:szCs w:val="21"/>
              </w:rPr>
              <w:t>1</w:t>
            </w:r>
            <w:r w:rsidRPr="00224952">
              <w:rPr>
                <w:color w:val="000000"/>
                <w:szCs w:val="21"/>
              </w:rPr>
              <w:t>日至</w:t>
            </w:r>
            <w:r w:rsidRPr="00224952">
              <w:rPr>
                <w:color w:val="000000"/>
                <w:szCs w:val="21"/>
              </w:rPr>
              <w:t>2019</w:t>
            </w:r>
            <w:r w:rsidRPr="00224952">
              <w:rPr>
                <w:color w:val="000000"/>
                <w:szCs w:val="21"/>
              </w:rPr>
              <w:t>年</w:t>
            </w:r>
            <w:r w:rsidRPr="00224952">
              <w:rPr>
                <w:color w:val="000000"/>
                <w:szCs w:val="21"/>
              </w:rPr>
              <w:t>6</w:t>
            </w:r>
            <w:r w:rsidRPr="00224952">
              <w:rPr>
                <w:color w:val="000000"/>
                <w:szCs w:val="21"/>
              </w:rPr>
              <w:t>月</w:t>
            </w:r>
            <w:r w:rsidRPr="00224952">
              <w:rPr>
                <w:color w:val="000000"/>
                <w:szCs w:val="21"/>
              </w:rPr>
              <w:t>30</w:t>
            </w:r>
            <w:r w:rsidRPr="00224952">
              <w:rPr>
                <w:color w:val="000000"/>
                <w:szCs w:val="21"/>
              </w:rPr>
              <w:t>日</w:t>
            </w:r>
          </w:p>
        </w:tc>
      </w:tr>
      <w:tr w:rsidR="00753756" w:rsidRPr="00224952" w:rsidTr="003E09BA">
        <w:tc>
          <w:tcPr>
            <w:tcW w:w="2694" w:type="dxa"/>
            <w:vMerge/>
            <w:vAlign w:val="center"/>
          </w:tcPr>
          <w:p w:rsidR="00753756" w:rsidRPr="00224952" w:rsidRDefault="00753756" w:rsidP="003C0ECA">
            <w:pPr>
              <w:widowControl/>
              <w:spacing w:line="360" w:lineRule="auto"/>
              <w:jc w:val="left"/>
              <w:rPr>
                <w:color w:val="000000"/>
                <w:szCs w:val="21"/>
              </w:rPr>
            </w:pPr>
          </w:p>
        </w:tc>
        <w:tc>
          <w:tcPr>
            <w:tcW w:w="1417" w:type="dxa"/>
            <w:vAlign w:val="center"/>
          </w:tcPr>
          <w:p w:rsidR="00753756" w:rsidRPr="00224952" w:rsidRDefault="00753756" w:rsidP="003C0ECA">
            <w:pPr>
              <w:spacing w:line="360" w:lineRule="auto"/>
              <w:jc w:val="center"/>
              <w:rPr>
                <w:color w:val="000000"/>
                <w:szCs w:val="21"/>
              </w:rPr>
            </w:pPr>
            <w:r w:rsidRPr="00224952">
              <w:rPr>
                <w:rFonts w:hint="eastAsia"/>
                <w:color w:val="000000"/>
                <w:szCs w:val="21"/>
              </w:rPr>
              <w:t>期末余额</w:t>
            </w:r>
          </w:p>
        </w:tc>
        <w:tc>
          <w:tcPr>
            <w:tcW w:w="1736" w:type="dxa"/>
            <w:vAlign w:val="center"/>
          </w:tcPr>
          <w:p w:rsidR="00753756" w:rsidRPr="00224952" w:rsidRDefault="00753756" w:rsidP="003C0ECA">
            <w:pPr>
              <w:spacing w:line="360" w:lineRule="auto"/>
              <w:jc w:val="center"/>
              <w:rPr>
                <w:color w:val="000000"/>
                <w:szCs w:val="21"/>
              </w:rPr>
            </w:pPr>
            <w:r w:rsidRPr="00224952">
              <w:rPr>
                <w:rFonts w:hint="eastAsia"/>
                <w:color w:val="000000"/>
                <w:szCs w:val="21"/>
              </w:rPr>
              <w:t>当期利息收入</w:t>
            </w:r>
          </w:p>
        </w:tc>
        <w:tc>
          <w:tcPr>
            <w:tcW w:w="1383" w:type="dxa"/>
            <w:vAlign w:val="center"/>
          </w:tcPr>
          <w:p w:rsidR="00753756" w:rsidRPr="00224952" w:rsidRDefault="00753756" w:rsidP="003C0ECA">
            <w:pPr>
              <w:spacing w:line="360" w:lineRule="auto"/>
              <w:jc w:val="center"/>
              <w:rPr>
                <w:color w:val="000000"/>
                <w:szCs w:val="21"/>
              </w:rPr>
            </w:pPr>
            <w:r w:rsidRPr="00224952">
              <w:rPr>
                <w:rFonts w:hint="eastAsia"/>
                <w:color w:val="000000"/>
                <w:szCs w:val="21"/>
              </w:rPr>
              <w:t>期末余额</w:t>
            </w:r>
          </w:p>
        </w:tc>
        <w:tc>
          <w:tcPr>
            <w:tcW w:w="1770" w:type="dxa"/>
            <w:vAlign w:val="center"/>
          </w:tcPr>
          <w:p w:rsidR="00753756" w:rsidRPr="00224952" w:rsidRDefault="00753756" w:rsidP="003C0ECA">
            <w:pPr>
              <w:spacing w:line="360" w:lineRule="auto"/>
              <w:jc w:val="center"/>
              <w:rPr>
                <w:color w:val="000000"/>
                <w:szCs w:val="21"/>
              </w:rPr>
            </w:pPr>
            <w:r w:rsidRPr="00224952">
              <w:rPr>
                <w:rFonts w:hint="eastAsia"/>
                <w:color w:val="000000"/>
                <w:szCs w:val="21"/>
              </w:rPr>
              <w:t>当期利息收入</w:t>
            </w:r>
          </w:p>
        </w:tc>
      </w:tr>
      <w:tr w:rsidR="00826F9C">
        <w:tc>
          <w:tcPr>
            <w:tcW w:w="2694" w:type="dxa"/>
            <w:vAlign w:val="center"/>
          </w:tcPr>
          <w:p w:rsidR="00826F9C" w:rsidRDefault="003C0481">
            <w:pPr>
              <w:jc w:val="left"/>
            </w:pPr>
            <w:r>
              <w:rPr>
                <w:szCs w:val="21"/>
              </w:rPr>
              <w:t>浦发银行</w:t>
            </w:r>
            <w:r>
              <w:rPr>
                <w:szCs w:val="21"/>
              </w:rPr>
              <w:t>-</w:t>
            </w:r>
            <w:r>
              <w:rPr>
                <w:szCs w:val="21"/>
              </w:rPr>
              <w:t>活期存款</w:t>
            </w:r>
          </w:p>
        </w:tc>
        <w:tc>
          <w:tcPr>
            <w:tcW w:w="1417" w:type="dxa"/>
            <w:vAlign w:val="center"/>
          </w:tcPr>
          <w:p w:rsidR="00826F9C" w:rsidRDefault="003C0481">
            <w:pPr>
              <w:jc w:val="right"/>
            </w:pPr>
            <w:r>
              <w:rPr>
                <w:szCs w:val="21"/>
              </w:rPr>
              <w:t>1,069,752.61</w:t>
            </w:r>
          </w:p>
        </w:tc>
        <w:tc>
          <w:tcPr>
            <w:tcW w:w="1736" w:type="dxa"/>
            <w:vAlign w:val="center"/>
          </w:tcPr>
          <w:p w:rsidR="00826F9C" w:rsidRDefault="003C0481">
            <w:pPr>
              <w:jc w:val="right"/>
            </w:pPr>
            <w:r>
              <w:rPr>
                <w:szCs w:val="21"/>
              </w:rPr>
              <w:t>555,913.59</w:t>
            </w:r>
          </w:p>
        </w:tc>
        <w:tc>
          <w:tcPr>
            <w:tcW w:w="1383" w:type="dxa"/>
            <w:vAlign w:val="center"/>
          </w:tcPr>
          <w:p w:rsidR="00826F9C" w:rsidRDefault="003C0481">
            <w:pPr>
              <w:jc w:val="right"/>
            </w:pPr>
            <w:r>
              <w:rPr>
                <w:szCs w:val="21"/>
              </w:rPr>
              <w:t>4,737,962.65</w:t>
            </w:r>
          </w:p>
        </w:tc>
        <w:tc>
          <w:tcPr>
            <w:tcW w:w="1770" w:type="dxa"/>
            <w:vAlign w:val="center"/>
          </w:tcPr>
          <w:p w:rsidR="00826F9C" w:rsidRDefault="003C0481">
            <w:pPr>
              <w:jc w:val="right"/>
            </w:pPr>
            <w:r>
              <w:rPr>
                <w:szCs w:val="21"/>
              </w:rPr>
              <w:t>175,560.13</w:t>
            </w:r>
          </w:p>
        </w:tc>
      </w:tr>
    </w:tbl>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注：本基金的上述银行存款由基金托管人上海浦东发展银行股份有限公司保管，按银行同业利率或约定利率计息。</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6.4.10.7 </w:t>
      </w:r>
      <w:r w:rsidRPr="00E76B2D">
        <w:rPr>
          <w:rFonts w:ascii="宋体" w:hAnsi="宋体" w:hint="eastAsia"/>
          <w:b/>
          <w:bCs/>
          <w:color w:val="000000"/>
          <w:szCs w:val="21"/>
        </w:rPr>
        <w:t>本基金在承销期内参与关联方承销证券的情况</w:t>
      </w:r>
    </w:p>
    <w:p w:rsidR="00753756" w:rsidRPr="00E56272" w:rsidRDefault="00753756" w:rsidP="00E56272">
      <w:pPr>
        <w:tabs>
          <w:tab w:val="left" w:pos="426"/>
        </w:tabs>
        <w:spacing w:line="360" w:lineRule="auto"/>
        <w:ind w:firstLineChars="200" w:firstLine="420"/>
        <w:rPr>
          <w:kern w:val="0"/>
          <w:szCs w:val="21"/>
        </w:rPr>
      </w:pPr>
      <w:r w:rsidRPr="00224952">
        <w:rPr>
          <w:kern w:val="0"/>
          <w:szCs w:val="21"/>
        </w:rPr>
        <w:t>本基金本报告期及上年度可比期间未在承销期内参与关联方承销证券。</w:t>
      </w:r>
    </w:p>
    <w:p w:rsidR="00DD60AE" w:rsidRPr="00DD60AE" w:rsidRDefault="00DD60AE" w:rsidP="00DD60AE">
      <w:pPr>
        <w:spacing w:line="360" w:lineRule="auto"/>
        <w:ind w:firstLineChars="196" w:firstLine="413"/>
        <w:rPr>
          <w:rFonts w:ascii="宋体"/>
          <w:b/>
          <w:bCs/>
          <w:color w:val="000000"/>
          <w:szCs w:val="21"/>
        </w:rPr>
      </w:pPr>
      <w:r w:rsidRPr="00DD60AE">
        <w:rPr>
          <w:rFonts w:ascii="宋体"/>
          <w:b/>
          <w:bCs/>
          <w:color w:val="000000"/>
          <w:szCs w:val="21"/>
        </w:rPr>
        <w:t>6.4.10.8 其他关联交易事项的说明</w:t>
      </w:r>
    </w:p>
    <w:p w:rsidR="00DD60AE" w:rsidRPr="00DD60AE" w:rsidRDefault="00DD60AE" w:rsidP="00DD60AE">
      <w:pPr>
        <w:spacing w:line="360" w:lineRule="auto"/>
        <w:ind w:firstLineChars="196" w:firstLine="413"/>
        <w:rPr>
          <w:rFonts w:ascii="宋体"/>
          <w:b/>
          <w:bCs/>
          <w:color w:val="000000"/>
          <w:szCs w:val="21"/>
        </w:rPr>
      </w:pPr>
      <w:r w:rsidRPr="00DD60AE">
        <w:rPr>
          <w:rFonts w:ascii="宋体"/>
          <w:b/>
          <w:bCs/>
          <w:color w:val="000000"/>
          <w:szCs w:val="21"/>
        </w:rPr>
        <w:t>6.4.10.8</w:t>
      </w:r>
      <w:r w:rsidRPr="00DD60AE">
        <w:rPr>
          <w:rFonts w:ascii="宋体" w:hint="eastAsia"/>
          <w:b/>
          <w:bCs/>
          <w:color w:val="000000"/>
          <w:szCs w:val="21"/>
        </w:rPr>
        <w:t xml:space="preserve">.1 </w:t>
      </w:r>
      <w:r w:rsidRPr="00DD60AE">
        <w:rPr>
          <w:rFonts w:ascii="宋体"/>
          <w:b/>
          <w:bCs/>
          <w:color w:val="000000"/>
          <w:szCs w:val="21"/>
        </w:rPr>
        <w:t>其他关联交易事项的说明</w:t>
      </w:r>
    </w:p>
    <w:p w:rsidR="00DD60AE" w:rsidRPr="00A73188" w:rsidRDefault="00DD60AE" w:rsidP="00DD60AE">
      <w:pPr>
        <w:widowControl/>
        <w:spacing w:line="360" w:lineRule="auto"/>
        <w:ind w:firstLineChars="200" w:firstLine="420"/>
        <w:rPr>
          <w:rFonts w:eastAsiaTheme="minorEastAsia"/>
          <w:color w:val="000000" w:themeColor="text1"/>
          <w:kern w:val="0"/>
          <w:szCs w:val="21"/>
        </w:rPr>
      </w:pPr>
      <w:r w:rsidRPr="00A73188">
        <w:rPr>
          <w:rFonts w:eastAsiaTheme="minorEastAsia"/>
          <w:color w:val="000000" w:themeColor="text1"/>
          <w:kern w:val="0"/>
          <w:szCs w:val="21"/>
        </w:rPr>
        <w:t>无。</w:t>
      </w:r>
    </w:p>
    <w:p w:rsidR="00753756" w:rsidRPr="00E76B2D" w:rsidRDefault="00753756" w:rsidP="009B6365">
      <w:pPr>
        <w:spacing w:line="360" w:lineRule="auto"/>
        <w:ind w:firstLineChars="196" w:firstLine="413"/>
        <w:rPr>
          <w:rFonts w:ascii="宋体"/>
          <w:b/>
          <w:bCs/>
          <w:color w:val="000000"/>
          <w:szCs w:val="21"/>
        </w:rPr>
      </w:pPr>
      <w:r w:rsidRPr="00E76B2D">
        <w:rPr>
          <w:rFonts w:ascii="宋体" w:hAnsi="宋体"/>
          <w:b/>
          <w:bCs/>
          <w:color w:val="000000"/>
          <w:szCs w:val="21"/>
        </w:rPr>
        <w:t xml:space="preserve">6.4.11 </w:t>
      </w:r>
      <w:r w:rsidRPr="00E76B2D">
        <w:rPr>
          <w:rFonts w:ascii="宋体" w:hAnsi="宋体" w:hint="eastAsia"/>
          <w:b/>
          <w:bCs/>
          <w:color w:val="000000"/>
          <w:szCs w:val="21"/>
        </w:rPr>
        <w:t>利润分配情况</w:t>
      </w:r>
    </w:p>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本基金本报告期内未发生利润分配。</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6.4.12 </w:t>
      </w:r>
      <w:r w:rsidRPr="00E76B2D">
        <w:rPr>
          <w:rFonts w:ascii="宋体" w:hAnsi="宋体" w:hint="eastAsia"/>
          <w:b/>
          <w:bCs/>
          <w:color w:val="000000"/>
          <w:szCs w:val="21"/>
        </w:rPr>
        <w:t>期末（</w:t>
      </w:r>
      <w:r w:rsidRPr="00E76B2D">
        <w:rPr>
          <w:rFonts w:ascii="宋体" w:hAnsi="宋体"/>
          <w:b/>
          <w:bCs/>
          <w:color w:val="000000"/>
          <w:szCs w:val="21"/>
        </w:rPr>
        <w:t>2020年6月30日</w:t>
      </w:r>
      <w:r w:rsidRPr="00E76B2D">
        <w:rPr>
          <w:rFonts w:ascii="宋体" w:hAnsi="宋体" w:hint="eastAsia"/>
          <w:b/>
          <w:bCs/>
          <w:color w:val="000000"/>
          <w:szCs w:val="21"/>
        </w:rPr>
        <w:t>）本基金持有的流通受限证券</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6.4.12.1 </w:t>
      </w:r>
      <w:r w:rsidRPr="00E76B2D">
        <w:rPr>
          <w:rFonts w:ascii="宋体" w:hAnsi="宋体" w:hint="eastAsia"/>
          <w:b/>
          <w:bCs/>
          <w:color w:val="000000"/>
          <w:szCs w:val="21"/>
        </w:rPr>
        <w:t>因认购新发</w:t>
      </w:r>
      <w:r w:rsidRPr="00E76B2D">
        <w:rPr>
          <w:rFonts w:ascii="宋体" w:hAnsi="宋体"/>
          <w:b/>
          <w:bCs/>
          <w:color w:val="000000"/>
          <w:szCs w:val="21"/>
        </w:rPr>
        <w:t>/</w:t>
      </w:r>
      <w:r w:rsidRPr="00E76B2D">
        <w:rPr>
          <w:rFonts w:ascii="宋体" w:hAnsi="宋体" w:hint="eastAsia"/>
          <w:b/>
          <w:bCs/>
          <w:color w:val="000000"/>
          <w:szCs w:val="21"/>
        </w:rPr>
        <w:t>增发证券而于期末持有的流通受限证券</w:t>
      </w:r>
    </w:p>
    <w:p w:rsidR="00753756" w:rsidRPr="00224952" w:rsidRDefault="00753756" w:rsidP="008971E9">
      <w:pPr>
        <w:wordWrap w:val="0"/>
        <w:spacing w:line="360" w:lineRule="auto"/>
        <w:jc w:val="right"/>
        <w:rPr>
          <w:color w:val="000000"/>
          <w:szCs w:val="21"/>
        </w:rPr>
      </w:pPr>
      <w:r w:rsidRPr="00224952">
        <w:rPr>
          <w:rFonts w:hint="eastAsia"/>
          <w:color w:val="000000"/>
          <w:szCs w:val="21"/>
        </w:rPr>
        <w:t>金额单位：人民币元</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34"/>
        <w:gridCol w:w="835"/>
        <w:gridCol w:w="834"/>
        <w:gridCol w:w="835"/>
        <w:gridCol w:w="834"/>
        <w:gridCol w:w="835"/>
        <w:gridCol w:w="834"/>
        <w:gridCol w:w="835"/>
        <w:gridCol w:w="834"/>
        <w:gridCol w:w="835"/>
        <w:gridCol w:w="835"/>
      </w:tblGrid>
      <w:tr w:rsidR="00753756" w:rsidRPr="00224952" w:rsidTr="003E09BA">
        <w:trPr>
          <w:trHeight w:val="270"/>
        </w:trPr>
        <w:tc>
          <w:tcPr>
            <w:tcW w:w="9180" w:type="dxa"/>
            <w:gridSpan w:val="11"/>
            <w:vAlign w:val="center"/>
          </w:tcPr>
          <w:p w:rsidR="00753756" w:rsidRPr="00224952" w:rsidRDefault="00753756" w:rsidP="00545824">
            <w:pPr>
              <w:rPr>
                <w:szCs w:val="21"/>
              </w:rPr>
            </w:pPr>
            <w:r w:rsidRPr="00224952">
              <w:rPr>
                <w:b/>
                <w:bCs/>
                <w:color w:val="000000"/>
                <w:kern w:val="0"/>
                <w:szCs w:val="21"/>
              </w:rPr>
              <w:t>6.4.12.1.1</w:t>
            </w:r>
            <w:r w:rsidRPr="00224952">
              <w:rPr>
                <w:rFonts w:hint="eastAsia"/>
                <w:color w:val="000000"/>
                <w:szCs w:val="21"/>
              </w:rPr>
              <w:t>受限证券类别：股票</w:t>
            </w:r>
          </w:p>
        </w:tc>
      </w:tr>
      <w:tr w:rsidR="00753756" w:rsidRPr="00224952" w:rsidTr="003E09BA">
        <w:trPr>
          <w:trHeight w:val="745"/>
        </w:trPr>
        <w:tc>
          <w:tcPr>
            <w:tcW w:w="834" w:type="dxa"/>
            <w:vAlign w:val="center"/>
          </w:tcPr>
          <w:p w:rsidR="00753756" w:rsidRPr="00224952" w:rsidRDefault="00753756" w:rsidP="006E1449">
            <w:pPr>
              <w:ind w:leftChars="-46" w:left="-97" w:rightChars="-57" w:right="-120"/>
              <w:jc w:val="center"/>
              <w:rPr>
                <w:szCs w:val="21"/>
              </w:rPr>
            </w:pPr>
            <w:r w:rsidRPr="00224952">
              <w:rPr>
                <w:rFonts w:hint="eastAsia"/>
                <w:szCs w:val="21"/>
              </w:rPr>
              <w:t>证券</w:t>
            </w:r>
          </w:p>
          <w:p w:rsidR="00753756" w:rsidRPr="00224952" w:rsidRDefault="00753756" w:rsidP="006E1449">
            <w:pPr>
              <w:ind w:leftChars="-46" w:left="-97" w:rightChars="-57" w:right="-120"/>
              <w:jc w:val="center"/>
              <w:rPr>
                <w:szCs w:val="21"/>
              </w:rPr>
            </w:pPr>
            <w:r w:rsidRPr="00224952">
              <w:rPr>
                <w:rFonts w:hint="eastAsia"/>
                <w:szCs w:val="21"/>
              </w:rPr>
              <w:t>代码</w:t>
            </w:r>
          </w:p>
        </w:tc>
        <w:tc>
          <w:tcPr>
            <w:tcW w:w="835" w:type="dxa"/>
            <w:vAlign w:val="center"/>
          </w:tcPr>
          <w:p w:rsidR="00753756" w:rsidRPr="00224952" w:rsidRDefault="00753756" w:rsidP="006E1449">
            <w:pPr>
              <w:ind w:leftChars="-50" w:left="-105" w:rightChars="-54" w:right="-113"/>
              <w:jc w:val="center"/>
              <w:rPr>
                <w:szCs w:val="21"/>
              </w:rPr>
            </w:pPr>
            <w:r w:rsidRPr="00224952">
              <w:rPr>
                <w:rFonts w:hint="eastAsia"/>
                <w:szCs w:val="21"/>
              </w:rPr>
              <w:t>证券</w:t>
            </w:r>
          </w:p>
          <w:p w:rsidR="00753756" w:rsidRPr="00224952" w:rsidRDefault="00753756" w:rsidP="006E1449">
            <w:pPr>
              <w:ind w:leftChars="-50" w:left="-105" w:rightChars="-54" w:right="-113"/>
              <w:jc w:val="center"/>
              <w:rPr>
                <w:szCs w:val="21"/>
              </w:rPr>
            </w:pPr>
            <w:r w:rsidRPr="00224952">
              <w:rPr>
                <w:rFonts w:hint="eastAsia"/>
                <w:szCs w:val="21"/>
              </w:rPr>
              <w:t>名称</w:t>
            </w:r>
          </w:p>
        </w:tc>
        <w:tc>
          <w:tcPr>
            <w:tcW w:w="834" w:type="dxa"/>
            <w:vAlign w:val="center"/>
          </w:tcPr>
          <w:p w:rsidR="00753756" w:rsidRPr="00224952" w:rsidRDefault="00753756" w:rsidP="00490403">
            <w:pPr>
              <w:jc w:val="center"/>
              <w:rPr>
                <w:szCs w:val="21"/>
              </w:rPr>
            </w:pPr>
            <w:r w:rsidRPr="00224952">
              <w:rPr>
                <w:rFonts w:hint="eastAsia"/>
                <w:szCs w:val="21"/>
              </w:rPr>
              <w:t>成功</w:t>
            </w:r>
          </w:p>
          <w:p w:rsidR="00753756" w:rsidRPr="00224952" w:rsidRDefault="00753756" w:rsidP="006E1449">
            <w:pPr>
              <w:ind w:leftChars="-32" w:left="-67" w:rightChars="-66" w:right="-139"/>
              <w:jc w:val="center"/>
              <w:rPr>
                <w:szCs w:val="21"/>
              </w:rPr>
            </w:pPr>
            <w:r w:rsidRPr="00224952">
              <w:rPr>
                <w:rFonts w:hint="eastAsia"/>
                <w:szCs w:val="21"/>
              </w:rPr>
              <w:t>认购日</w:t>
            </w:r>
          </w:p>
        </w:tc>
        <w:tc>
          <w:tcPr>
            <w:tcW w:w="835" w:type="dxa"/>
            <w:vAlign w:val="center"/>
          </w:tcPr>
          <w:p w:rsidR="00753756" w:rsidRPr="00224952" w:rsidRDefault="00753756" w:rsidP="00490403">
            <w:pPr>
              <w:jc w:val="center"/>
              <w:rPr>
                <w:szCs w:val="21"/>
              </w:rPr>
            </w:pPr>
            <w:r w:rsidRPr="00224952">
              <w:rPr>
                <w:rFonts w:hint="eastAsia"/>
                <w:szCs w:val="21"/>
              </w:rPr>
              <w:t>可流</w:t>
            </w:r>
          </w:p>
          <w:p w:rsidR="00753756" w:rsidRPr="00224952" w:rsidRDefault="00753756" w:rsidP="00490403">
            <w:pPr>
              <w:jc w:val="center"/>
              <w:rPr>
                <w:szCs w:val="21"/>
              </w:rPr>
            </w:pPr>
            <w:r w:rsidRPr="00224952">
              <w:rPr>
                <w:rFonts w:hint="eastAsia"/>
                <w:szCs w:val="21"/>
              </w:rPr>
              <w:t>通日</w:t>
            </w:r>
          </w:p>
        </w:tc>
        <w:tc>
          <w:tcPr>
            <w:tcW w:w="834" w:type="dxa"/>
            <w:vAlign w:val="center"/>
          </w:tcPr>
          <w:p w:rsidR="00753756" w:rsidRPr="00224952" w:rsidRDefault="00753756" w:rsidP="00490403">
            <w:pPr>
              <w:jc w:val="center"/>
              <w:rPr>
                <w:szCs w:val="21"/>
              </w:rPr>
            </w:pPr>
            <w:r w:rsidRPr="00224952">
              <w:rPr>
                <w:rFonts w:hint="eastAsia"/>
                <w:szCs w:val="21"/>
              </w:rPr>
              <w:t>流通受</w:t>
            </w:r>
          </w:p>
          <w:p w:rsidR="00753756" w:rsidRPr="00224952" w:rsidRDefault="00753756" w:rsidP="00490403">
            <w:pPr>
              <w:jc w:val="center"/>
              <w:rPr>
                <w:szCs w:val="21"/>
              </w:rPr>
            </w:pPr>
            <w:r w:rsidRPr="00224952">
              <w:rPr>
                <w:rFonts w:hint="eastAsia"/>
                <w:szCs w:val="21"/>
              </w:rPr>
              <w:t>限类型</w:t>
            </w:r>
          </w:p>
        </w:tc>
        <w:tc>
          <w:tcPr>
            <w:tcW w:w="835" w:type="dxa"/>
            <w:vAlign w:val="center"/>
          </w:tcPr>
          <w:p w:rsidR="00753756" w:rsidRPr="00224952" w:rsidRDefault="00753756" w:rsidP="00490403">
            <w:pPr>
              <w:jc w:val="center"/>
              <w:rPr>
                <w:szCs w:val="21"/>
              </w:rPr>
            </w:pPr>
            <w:r w:rsidRPr="00224952">
              <w:rPr>
                <w:rFonts w:hint="eastAsia"/>
                <w:szCs w:val="21"/>
              </w:rPr>
              <w:t>认购</w:t>
            </w:r>
          </w:p>
          <w:p w:rsidR="00753756" w:rsidRPr="00224952" w:rsidRDefault="00753756" w:rsidP="00490403">
            <w:pPr>
              <w:jc w:val="center"/>
              <w:rPr>
                <w:szCs w:val="21"/>
              </w:rPr>
            </w:pPr>
            <w:r w:rsidRPr="00224952">
              <w:rPr>
                <w:rFonts w:hint="eastAsia"/>
                <w:szCs w:val="21"/>
              </w:rPr>
              <w:t>价格</w:t>
            </w:r>
          </w:p>
        </w:tc>
        <w:tc>
          <w:tcPr>
            <w:tcW w:w="834" w:type="dxa"/>
            <w:vAlign w:val="center"/>
          </w:tcPr>
          <w:p w:rsidR="00753756" w:rsidRPr="00224952" w:rsidRDefault="00753756" w:rsidP="006E1449">
            <w:pPr>
              <w:ind w:leftChars="-33" w:left="-69" w:rightChars="-46" w:right="-97"/>
              <w:jc w:val="center"/>
              <w:rPr>
                <w:szCs w:val="21"/>
              </w:rPr>
            </w:pPr>
            <w:r w:rsidRPr="00224952">
              <w:rPr>
                <w:rFonts w:hint="eastAsia"/>
                <w:szCs w:val="21"/>
              </w:rPr>
              <w:t>期末估</w:t>
            </w:r>
          </w:p>
          <w:p w:rsidR="00753756" w:rsidRPr="00224952" w:rsidRDefault="00753756" w:rsidP="006E1449">
            <w:pPr>
              <w:ind w:leftChars="-33" w:left="-69" w:rightChars="-46" w:right="-97"/>
              <w:jc w:val="center"/>
              <w:rPr>
                <w:szCs w:val="21"/>
              </w:rPr>
            </w:pPr>
            <w:r w:rsidRPr="00224952">
              <w:rPr>
                <w:rFonts w:hint="eastAsia"/>
                <w:szCs w:val="21"/>
              </w:rPr>
              <w:t>值单价</w:t>
            </w:r>
          </w:p>
        </w:tc>
        <w:tc>
          <w:tcPr>
            <w:tcW w:w="835" w:type="dxa"/>
            <w:vAlign w:val="center"/>
          </w:tcPr>
          <w:p w:rsidR="00753756" w:rsidRPr="00224952" w:rsidRDefault="00753756" w:rsidP="006E1449">
            <w:pPr>
              <w:ind w:leftChars="-77" w:left="-162" w:rightChars="-50" w:right="-105"/>
              <w:jc w:val="center"/>
              <w:rPr>
                <w:szCs w:val="21"/>
              </w:rPr>
            </w:pPr>
            <w:r w:rsidRPr="00224952">
              <w:rPr>
                <w:rFonts w:hint="eastAsia"/>
                <w:szCs w:val="21"/>
              </w:rPr>
              <w:t>数量</w:t>
            </w:r>
            <w:r w:rsidRPr="00224952">
              <w:rPr>
                <w:szCs w:val="21"/>
              </w:rPr>
              <w:t>(</w:t>
            </w:r>
            <w:r w:rsidRPr="00224952">
              <w:rPr>
                <w:rFonts w:hint="eastAsia"/>
                <w:szCs w:val="21"/>
              </w:rPr>
              <w:t>单位：股</w:t>
            </w:r>
            <w:r w:rsidRPr="00224952">
              <w:rPr>
                <w:szCs w:val="21"/>
              </w:rPr>
              <w:t>)</w:t>
            </w:r>
          </w:p>
        </w:tc>
        <w:tc>
          <w:tcPr>
            <w:tcW w:w="834" w:type="dxa"/>
            <w:vAlign w:val="center"/>
          </w:tcPr>
          <w:p w:rsidR="00753756" w:rsidRPr="00224952" w:rsidRDefault="00753756" w:rsidP="00490403">
            <w:pPr>
              <w:jc w:val="center"/>
              <w:rPr>
                <w:szCs w:val="21"/>
              </w:rPr>
            </w:pPr>
            <w:r w:rsidRPr="00224952">
              <w:rPr>
                <w:rFonts w:hint="eastAsia"/>
                <w:szCs w:val="21"/>
              </w:rPr>
              <w:t>期末</w:t>
            </w:r>
          </w:p>
          <w:p w:rsidR="00753756" w:rsidRPr="00224952" w:rsidRDefault="00753756" w:rsidP="00490403">
            <w:pPr>
              <w:jc w:val="center"/>
              <w:rPr>
                <w:szCs w:val="21"/>
              </w:rPr>
            </w:pPr>
            <w:r w:rsidRPr="00224952">
              <w:rPr>
                <w:rFonts w:hint="eastAsia"/>
                <w:szCs w:val="21"/>
              </w:rPr>
              <w:t>成本总额</w:t>
            </w:r>
          </w:p>
        </w:tc>
        <w:tc>
          <w:tcPr>
            <w:tcW w:w="835" w:type="dxa"/>
            <w:vAlign w:val="center"/>
          </w:tcPr>
          <w:p w:rsidR="00753756" w:rsidRPr="00224952" w:rsidRDefault="00753756" w:rsidP="00490403">
            <w:pPr>
              <w:jc w:val="center"/>
              <w:rPr>
                <w:szCs w:val="21"/>
              </w:rPr>
            </w:pPr>
            <w:r w:rsidRPr="00224952">
              <w:rPr>
                <w:rFonts w:hint="eastAsia"/>
                <w:szCs w:val="21"/>
              </w:rPr>
              <w:t>期末</w:t>
            </w:r>
          </w:p>
          <w:p w:rsidR="00753756" w:rsidRPr="00224952" w:rsidRDefault="00753756" w:rsidP="00490403">
            <w:pPr>
              <w:jc w:val="center"/>
              <w:rPr>
                <w:szCs w:val="21"/>
              </w:rPr>
            </w:pPr>
            <w:r w:rsidRPr="00224952">
              <w:rPr>
                <w:rFonts w:hint="eastAsia"/>
                <w:szCs w:val="21"/>
              </w:rPr>
              <w:t>估值总额</w:t>
            </w:r>
          </w:p>
        </w:tc>
        <w:tc>
          <w:tcPr>
            <w:tcW w:w="835" w:type="dxa"/>
            <w:vAlign w:val="center"/>
          </w:tcPr>
          <w:p w:rsidR="00753756" w:rsidRPr="00224952" w:rsidRDefault="00753756" w:rsidP="006E1449">
            <w:pPr>
              <w:ind w:leftChars="-48" w:left="-101" w:rightChars="-54" w:right="-113"/>
              <w:jc w:val="center"/>
              <w:rPr>
                <w:szCs w:val="21"/>
              </w:rPr>
            </w:pPr>
            <w:r w:rsidRPr="00224952">
              <w:rPr>
                <w:rFonts w:hint="eastAsia"/>
                <w:szCs w:val="21"/>
              </w:rPr>
              <w:t>备注</w:t>
            </w:r>
          </w:p>
        </w:tc>
      </w:tr>
      <w:tr w:rsidR="00826F9C">
        <w:tc>
          <w:tcPr>
            <w:tcW w:w="834" w:type="dxa"/>
            <w:vAlign w:val="center"/>
          </w:tcPr>
          <w:p w:rsidR="00826F9C" w:rsidRDefault="003C0481">
            <w:pPr>
              <w:jc w:val="center"/>
            </w:pPr>
            <w:r>
              <w:rPr>
                <w:szCs w:val="21"/>
              </w:rPr>
              <w:t>300657</w:t>
            </w:r>
          </w:p>
        </w:tc>
        <w:tc>
          <w:tcPr>
            <w:tcW w:w="835" w:type="dxa"/>
            <w:vAlign w:val="center"/>
          </w:tcPr>
          <w:p w:rsidR="00826F9C" w:rsidRDefault="003C0481">
            <w:pPr>
              <w:jc w:val="center"/>
            </w:pPr>
            <w:r>
              <w:rPr>
                <w:szCs w:val="21"/>
              </w:rPr>
              <w:t>弘信电子</w:t>
            </w:r>
          </w:p>
        </w:tc>
        <w:tc>
          <w:tcPr>
            <w:tcW w:w="834" w:type="dxa"/>
            <w:vAlign w:val="center"/>
          </w:tcPr>
          <w:p w:rsidR="00826F9C" w:rsidRDefault="003C0481">
            <w:pPr>
              <w:jc w:val="center"/>
            </w:pPr>
            <w:r>
              <w:rPr>
                <w:szCs w:val="21"/>
              </w:rPr>
              <w:t>2019-09-10</w:t>
            </w:r>
          </w:p>
        </w:tc>
        <w:tc>
          <w:tcPr>
            <w:tcW w:w="835" w:type="dxa"/>
            <w:vAlign w:val="center"/>
          </w:tcPr>
          <w:p w:rsidR="00826F9C" w:rsidRDefault="003C0481">
            <w:pPr>
              <w:jc w:val="center"/>
            </w:pPr>
            <w:r>
              <w:rPr>
                <w:szCs w:val="21"/>
              </w:rPr>
              <w:t>2020-09-11</w:t>
            </w:r>
          </w:p>
        </w:tc>
        <w:tc>
          <w:tcPr>
            <w:tcW w:w="834" w:type="dxa"/>
            <w:vAlign w:val="center"/>
          </w:tcPr>
          <w:p w:rsidR="00826F9C" w:rsidRDefault="003C0481">
            <w:pPr>
              <w:jc w:val="center"/>
            </w:pPr>
            <w:r>
              <w:rPr>
                <w:szCs w:val="21"/>
              </w:rPr>
              <w:t>非公开发行流通受限</w:t>
            </w:r>
          </w:p>
        </w:tc>
        <w:tc>
          <w:tcPr>
            <w:tcW w:w="835" w:type="dxa"/>
            <w:vAlign w:val="center"/>
          </w:tcPr>
          <w:p w:rsidR="00826F9C" w:rsidRDefault="003C0481">
            <w:pPr>
              <w:jc w:val="right"/>
            </w:pPr>
            <w:r>
              <w:rPr>
                <w:szCs w:val="21"/>
              </w:rPr>
              <w:t>23.83</w:t>
            </w:r>
          </w:p>
        </w:tc>
        <w:tc>
          <w:tcPr>
            <w:tcW w:w="834" w:type="dxa"/>
            <w:vAlign w:val="center"/>
          </w:tcPr>
          <w:p w:rsidR="00826F9C" w:rsidRDefault="003C0481">
            <w:pPr>
              <w:jc w:val="center"/>
            </w:pPr>
            <w:r>
              <w:rPr>
                <w:szCs w:val="21"/>
              </w:rPr>
              <w:t>18.87</w:t>
            </w:r>
          </w:p>
        </w:tc>
        <w:tc>
          <w:tcPr>
            <w:tcW w:w="835" w:type="dxa"/>
            <w:vAlign w:val="center"/>
          </w:tcPr>
          <w:p w:rsidR="00826F9C" w:rsidRDefault="003C0481">
            <w:pPr>
              <w:jc w:val="right"/>
            </w:pPr>
            <w:r>
              <w:rPr>
                <w:szCs w:val="21"/>
              </w:rPr>
              <w:t>761,648</w:t>
            </w:r>
          </w:p>
        </w:tc>
        <w:tc>
          <w:tcPr>
            <w:tcW w:w="834" w:type="dxa"/>
            <w:vAlign w:val="center"/>
          </w:tcPr>
          <w:p w:rsidR="00826F9C" w:rsidRDefault="003C0481">
            <w:pPr>
              <w:jc w:val="right"/>
            </w:pPr>
            <w:r>
              <w:rPr>
                <w:szCs w:val="21"/>
              </w:rPr>
              <w:t>11,000,047.15</w:t>
            </w:r>
          </w:p>
        </w:tc>
        <w:tc>
          <w:tcPr>
            <w:tcW w:w="835" w:type="dxa"/>
            <w:vAlign w:val="center"/>
          </w:tcPr>
          <w:p w:rsidR="00826F9C" w:rsidRDefault="003C0481">
            <w:pPr>
              <w:jc w:val="right"/>
            </w:pPr>
            <w:r>
              <w:rPr>
                <w:szCs w:val="21"/>
              </w:rPr>
              <w:t>14,372,297.76</w:t>
            </w:r>
          </w:p>
        </w:tc>
        <w:tc>
          <w:tcPr>
            <w:tcW w:w="835" w:type="dxa"/>
            <w:vAlign w:val="center"/>
          </w:tcPr>
          <w:p w:rsidR="00826F9C" w:rsidRDefault="003C0481">
            <w:pPr>
              <w:jc w:val="center"/>
            </w:pPr>
            <w:r>
              <w:rPr>
                <w:szCs w:val="21"/>
              </w:rPr>
              <w:t>-</w:t>
            </w:r>
          </w:p>
        </w:tc>
      </w:tr>
      <w:tr w:rsidR="00826F9C">
        <w:tc>
          <w:tcPr>
            <w:tcW w:w="834" w:type="dxa"/>
            <w:vAlign w:val="center"/>
          </w:tcPr>
          <w:p w:rsidR="00826F9C" w:rsidRDefault="003C0481">
            <w:pPr>
              <w:jc w:val="center"/>
            </w:pPr>
            <w:r>
              <w:rPr>
                <w:szCs w:val="21"/>
              </w:rPr>
              <w:t>300657</w:t>
            </w:r>
          </w:p>
        </w:tc>
        <w:tc>
          <w:tcPr>
            <w:tcW w:w="835" w:type="dxa"/>
            <w:vAlign w:val="center"/>
          </w:tcPr>
          <w:p w:rsidR="00826F9C" w:rsidRDefault="003C0481">
            <w:pPr>
              <w:jc w:val="center"/>
            </w:pPr>
            <w:r>
              <w:rPr>
                <w:szCs w:val="21"/>
              </w:rPr>
              <w:t>弘信电子</w:t>
            </w:r>
          </w:p>
        </w:tc>
        <w:tc>
          <w:tcPr>
            <w:tcW w:w="834" w:type="dxa"/>
            <w:vAlign w:val="center"/>
          </w:tcPr>
          <w:p w:rsidR="00826F9C" w:rsidRDefault="003C0481">
            <w:pPr>
              <w:jc w:val="center"/>
            </w:pPr>
            <w:r>
              <w:rPr>
                <w:szCs w:val="21"/>
              </w:rPr>
              <w:t>2019-09-10</w:t>
            </w:r>
          </w:p>
        </w:tc>
        <w:tc>
          <w:tcPr>
            <w:tcW w:w="835" w:type="dxa"/>
            <w:vAlign w:val="center"/>
          </w:tcPr>
          <w:p w:rsidR="00826F9C" w:rsidRDefault="003C0481">
            <w:pPr>
              <w:jc w:val="center"/>
            </w:pPr>
            <w:r>
              <w:rPr>
                <w:szCs w:val="21"/>
              </w:rPr>
              <w:t>2021-09-13</w:t>
            </w:r>
          </w:p>
        </w:tc>
        <w:tc>
          <w:tcPr>
            <w:tcW w:w="834" w:type="dxa"/>
            <w:vAlign w:val="center"/>
          </w:tcPr>
          <w:p w:rsidR="00826F9C" w:rsidRDefault="003C0481">
            <w:pPr>
              <w:jc w:val="center"/>
            </w:pPr>
            <w:r>
              <w:rPr>
                <w:szCs w:val="21"/>
              </w:rPr>
              <w:t>非公开发行流通受限</w:t>
            </w:r>
          </w:p>
        </w:tc>
        <w:tc>
          <w:tcPr>
            <w:tcW w:w="835" w:type="dxa"/>
            <w:vAlign w:val="center"/>
          </w:tcPr>
          <w:p w:rsidR="00826F9C" w:rsidRDefault="003C0481">
            <w:pPr>
              <w:jc w:val="right"/>
            </w:pPr>
            <w:r>
              <w:rPr>
                <w:szCs w:val="21"/>
              </w:rPr>
              <w:t>23.83</w:t>
            </w:r>
          </w:p>
        </w:tc>
        <w:tc>
          <w:tcPr>
            <w:tcW w:w="834" w:type="dxa"/>
            <w:vAlign w:val="center"/>
          </w:tcPr>
          <w:p w:rsidR="00826F9C" w:rsidRDefault="003C0481">
            <w:pPr>
              <w:jc w:val="center"/>
            </w:pPr>
            <w:r>
              <w:rPr>
                <w:szCs w:val="21"/>
              </w:rPr>
              <w:t>17.27</w:t>
            </w:r>
          </w:p>
        </w:tc>
        <w:tc>
          <w:tcPr>
            <w:tcW w:w="835" w:type="dxa"/>
            <w:vAlign w:val="center"/>
          </w:tcPr>
          <w:p w:rsidR="00826F9C" w:rsidRDefault="003C0481">
            <w:pPr>
              <w:jc w:val="right"/>
            </w:pPr>
            <w:r>
              <w:rPr>
                <w:szCs w:val="21"/>
              </w:rPr>
              <w:t>761,649</w:t>
            </w:r>
          </w:p>
        </w:tc>
        <w:tc>
          <w:tcPr>
            <w:tcW w:w="834" w:type="dxa"/>
            <w:vAlign w:val="center"/>
          </w:tcPr>
          <w:p w:rsidR="00826F9C" w:rsidRDefault="003C0481">
            <w:pPr>
              <w:jc w:val="right"/>
            </w:pPr>
            <w:r>
              <w:rPr>
                <w:szCs w:val="21"/>
              </w:rPr>
              <w:t>11,000,047.15</w:t>
            </w:r>
          </w:p>
        </w:tc>
        <w:tc>
          <w:tcPr>
            <w:tcW w:w="835" w:type="dxa"/>
            <w:vAlign w:val="center"/>
          </w:tcPr>
          <w:p w:rsidR="00826F9C" w:rsidRDefault="003C0481">
            <w:pPr>
              <w:jc w:val="right"/>
            </w:pPr>
            <w:r>
              <w:rPr>
                <w:szCs w:val="21"/>
              </w:rPr>
              <w:t>13,153,678.23</w:t>
            </w:r>
          </w:p>
        </w:tc>
        <w:tc>
          <w:tcPr>
            <w:tcW w:w="835" w:type="dxa"/>
            <w:vAlign w:val="center"/>
          </w:tcPr>
          <w:p w:rsidR="00826F9C" w:rsidRDefault="003C0481">
            <w:pPr>
              <w:jc w:val="center"/>
            </w:pPr>
            <w:r>
              <w:rPr>
                <w:szCs w:val="21"/>
              </w:rPr>
              <w:t>-</w:t>
            </w:r>
          </w:p>
        </w:tc>
      </w:tr>
      <w:tr w:rsidR="00753756" w:rsidRPr="00224952" w:rsidTr="003E09BA">
        <w:trPr>
          <w:trHeight w:val="270"/>
        </w:trPr>
        <w:tc>
          <w:tcPr>
            <w:tcW w:w="9180" w:type="dxa"/>
            <w:gridSpan w:val="11"/>
            <w:vAlign w:val="center"/>
          </w:tcPr>
          <w:p w:rsidR="00753756" w:rsidRPr="00224952" w:rsidRDefault="00753756" w:rsidP="00545824">
            <w:pPr>
              <w:rPr>
                <w:szCs w:val="21"/>
              </w:rPr>
            </w:pPr>
            <w:r w:rsidRPr="00224952">
              <w:rPr>
                <w:b/>
                <w:bCs/>
                <w:color w:val="000000"/>
                <w:kern w:val="0"/>
                <w:szCs w:val="21"/>
              </w:rPr>
              <w:t>6.4.12.1.2</w:t>
            </w:r>
            <w:r w:rsidRPr="00224952">
              <w:rPr>
                <w:rFonts w:hint="eastAsia"/>
                <w:color w:val="000000"/>
                <w:szCs w:val="21"/>
              </w:rPr>
              <w:t>受限证券类别：债券</w:t>
            </w:r>
          </w:p>
        </w:tc>
      </w:tr>
      <w:tr w:rsidR="00753756" w:rsidRPr="00224952" w:rsidTr="003E09BA">
        <w:trPr>
          <w:trHeight w:val="745"/>
        </w:trPr>
        <w:tc>
          <w:tcPr>
            <w:tcW w:w="834" w:type="dxa"/>
            <w:vAlign w:val="center"/>
          </w:tcPr>
          <w:p w:rsidR="00753756" w:rsidRPr="00224952" w:rsidRDefault="00753756" w:rsidP="006E1449">
            <w:pPr>
              <w:ind w:leftChars="-46" w:left="-97" w:rightChars="-57" w:right="-120"/>
              <w:jc w:val="center"/>
              <w:rPr>
                <w:szCs w:val="21"/>
              </w:rPr>
            </w:pPr>
            <w:r w:rsidRPr="00224952">
              <w:rPr>
                <w:rFonts w:hint="eastAsia"/>
                <w:szCs w:val="21"/>
              </w:rPr>
              <w:t>证券</w:t>
            </w:r>
          </w:p>
          <w:p w:rsidR="00753756" w:rsidRPr="00224952" w:rsidRDefault="00753756" w:rsidP="006E1449">
            <w:pPr>
              <w:ind w:leftChars="-46" w:left="-97" w:rightChars="-57" w:right="-120"/>
              <w:jc w:val="center"/>
              <w:rPr>
                <w:szCs w:val="21"/>
              </w:rPr>
            </w:pPr>
            <w:r w:rsidRPr="00224952">
              <w:rPr>
                <w:rFonts w:hint="eastAsia"/>
                <w:szCs w:val="21"/>
              </w:rPr>
              <w:t>代码</w:t>
            </w:r>
          </w:p>
        </w:tc>
        <w:tc>
          <w:tcPr>
            <w:tcW w:w="835" w:type="dxa"/>
            <w:vAlign w:val="center"/>
          </w:tcPr>
          <w:p w:rsidR="00753756" w:rsidRPr="00224952" w:rsidRDefault="00753756" w:rsidP="006E1449">
            <w:pPr>
              <w:ind w:leftChars="-50" w:left="-105" w:rightChars="-54" w:right="-113"/>
              <w:jc w:val="center"/>
              <w:rPr>
                <w:szCs w:val="21"/>
              </w:rPr>
            </w:pPr>
            <w:r w:rsidRPr="00224952">
              <w:rPr>
                <w:rFonts w:hint="eastAsia"/>
                <w:szCs w:val="21"/>
              </w:rPr>
              <w:t>证券</w:t>
            </w:r>
          </w:p>
          <w:p w:rsidR="00753756" w:rsidRPr="00224952" w:rsidRDefault="00753756" w:rsidP="006E1449">
            <w:pPr>
              <w:ind w:leftChars="-50" w:left="-105" w:rightChars="-54" w:right="-113"/>
              <w:jc w:val="center"/>
              <w:rPr>
                <w:szCs w:val="21"/>
              </w:rPr>
            </w:pPr>
            <w:r w:rsidRPr="00224952">
              <w:rPr>
                <w:rFonts w:hint="eastAsia"/>
                <w:szCs w:val="21"/>
              </w:rPr>
              <w:t>名称</w:t>
            </w:r>
          </w:p>
        </w:tc>
        <w:tc>
          <w:tcPr>
            <w:tcW w:w="834" w:type="dxa"/>
            <w:vAlign w:val="center"/>
          </w:tcPr>
          <w:p w:rsidR="00753756" w:rsidRPr="00224952" w:rsidRDefault="00753756" w:rsidP="00490403">
            <w:pPr>
              <w:jc w:val="center"/>
              <w:rPr>
                <w:szCs w:val="21"/>
              </w:rPr>
            </w:pPr>
            <w:r w:rsidRPr="00224952">
              <w:rPr>
                <w:rFonts w:hint="eastAsia"/>
                <w:szCs w:val="21"/>
              </w:rPr>
              <w:t>成功</w:t>
            </w:r>
          </w:p>
          <w:p w:rsidR="00753756" w:rsidRPr="00224952" w:rsidRDefault="00753756" w:rsidP="006E1449">
            <w:pPr>
              <w:ind w:leftChars="-32" w:left="-67" w:rightChars="-66" w:right="-139"/>
              <w:jc w:val="center"/>
              <w:rPr>
                <w:szCs w:val="21"/>
              </w:rPr>
            </w:pPr>
            <w:r w:rsidRPr="00224952">
              <w:rPr>
                <w:rFonts w:hint="eastAsia"/>
                <w:szCs w:val="21"/>
              </w:rPr>
              <w:t>认购日</w:t>
            </w:r>
          </w:p>
        </w:tc>
        <w:tc>
          <w:tcPr>
            <w:tcW w:w="835" w:type="dxa"/>
            <w:vAlign w:val="center"/>
          </w:tcPr>
          <w:p w:rsidR="00753756" w:rsidRPr="00224952" w:rsidRDefault="00753756" w:rsidP="00490403">
            <w:pPr>
              <w:jc w:val="center"/>
              <w:rPr>
                <w:szCs w:val="21"/>
              </w:rPr>
            </w:pPr>
            <w:r w:rsidRPr="00224952">
              <w:rPr>
                <w:rFonts w:hint="eastAsia"/>
                <w:szCs w:val="21"/>
              </w:rPr>
              <w:t>可流</w:t>
            </w:r>
          </w:p>
          <w:p w:rsidR="00753756" w:rsidRPr="00224952" w:rsidRDefault="00753756" w:rsidP="00490403">
            <w:pPr>
              <w:jc w:val="center"/>
              <w:rPr>
                <w:szCs w:val="21"/>
              </w:rPr>
            </w:pPr>
            <w:r w:rsidRPr="00224952">
              <w:rPr>
                <w:rFonts w:hint="eastAsia"/>
                <w:szCs w:val="21"/>
              </w:rPr>
              <w:t>通日</w:t>
            </w:r>
          </w:p>
        </w:tc>
        <w:tc>
          <w:tcPr>
            <w:tcW w:w="834" w:type="dxa"/>
            <w:vAlign w:val="center"/>
          </w:tcPr>
          <w:p w:rsidR="00753756" w:rsidRPr="00224952" w:rsidRDefault="00753756" w:rsidP="00490403">
            <w:pPr>
              <w:jc w:val="center"/>
              <w:rPr>
                <w:szCs w:val="21"/>
              </w:rPr>
            </w:pPr>
            <w:r w:rsidRPr="00224952">
              <w:rPr>
                <w:rFonts w:hint="eastAsia"/>
                <w:szCs w:val="21"/>
              </w:rPr>
              <w:t>流通受</w:t>
            </w:r>
          </w:p>
          <w:p w:rsidR="00753756" w:rsidRPr="00224952" w:rsidRDefault="00753756" w:rsidP="00490403">
            <w:pPr>
              <w:jc w:val="center"/>
              <w:rPr>
                <w:szCs w:val="21"/>
              </w:rPr>
            </w:pPr>
            <w:r w:rsidRPr="00224952">
              <w:rPr>
                <w:rFonts w:hint="eastAsia"/>
                <w:szCs w:val="21"/>
              </w:rPr>
              <w:t>限类型</w:t>
            </w:r>
          </w:p>
        </w:tc>
        <w:tc>
          <w:tcPr>
            <w:tcW w:w="835" w:type="dxa"/>
            <w:vAlign w:val="center"/>
          </w:tcPr>
          <w:p w:rsidR="00753756" w:rsidRPr="00224952" w:rsidRDefault="00753756" w:rsidP="00490403">
            <w:pPr>
              <w:jc w:val="center"/>
              <w:rPr>
                <w:szCs w:val="21"/>
              </w:rPr>
            </w:pPr>
            <w:r w:rsidRPr="00224952">
              <w:rPr>
                <w:rFonts w:hint="eastAsia"/>
                <w:szCs w:val="21"/>
              </w:rPr>
              <w:t>认购</w:t>
            </w:r>
          </w:p>
          <w:p w:rsidR="00753756" w:rsidRPr="00224952" w:rsidRDefault="00753756" w:rsidP="00490403">
            <w:pPr>
              <w:jc w:val="center"/>
              <w:rPr>
                <w:szCs w:val="21"/>
              </w:rPr>
            </w:pPr>
            <w:r w:rsidRPr="00224952">
              <w:rPr>
                <w:rFonts w:hint="eastAsia"/>
                <w:szCs w:val="21"/>
              </w:rPr>
              <w:t>价格</w:t>
            </w:r>
          </w:p>
        </w:tc>
        <w:tc>
          <w:tcPr>
            <w:tcW w:w="834" w:type="dxa"/>
            <w:vAlign w:val="center"/>
          </w:tcPr>
          <w:p w:rsidR="00753756" w:rsidRPr="00224952" w:rsidRDefault="00753756" w:rsidP="006E1449">
            <w:pPr>
              <w:ind w:leftChars="-33" w:left="-69" w:rightChars="-46" w:right="-97"/>
              <w:jc w:val="center"/>
              <w:rPr>
                <w:szCs w:val="21"/>
              </w:rPr>
            </w:pPr>
            <w:r w:rsidRPr="00224952">
              <w:rPr>
                <w:rFonts w:hint="eastAsia"/>
                <w:szCs w:val="21"/>
              </w:rPr>
              <w:t>期末估</w:t>
            </w:r>
          </w:p>
          <w:p w:rsidR="00753756" w:rsidRPr="00224952" w:rsidRDefault="00753756" w:rsidP="006E1449">
            <w:pPr>
              <w:ind w:leftChars="-33" w:left="-69" w:rightChars="-46" w:right="-97"/>
              <w:jc w:val="center"/>
              <w:rPr>
                <w:szCs w:val="21"/>
              </w:rPr>
            </w:pPr>
            <w:r w:rsidRPr="00224952">
              <w:rPr>
                <w:rFonts w:hint="eastAsia"/>
                <w:szCs w:val="21"/>
              </w:rPr>
              <w:t>值单价</w:t>
            </w:r>
          </w:p>
        </w:tc>
        <w:tc>
          <w:tcPr>
            <w:tcW w:w="835" w:type="dxa"/>
            <w:vAlign w:val="center"/>
          </w:tcPr>
          <w:p w:rsidR="00753756" w:rsidRPr="00224952" w:rsidRDefault="00753756" w:rsidP="006E1449">
            <w:pPr>
              <w:ind w:leftChars="-77" w:left="-162" w:rightChars="-50" w:right="-105"/>
              <w:jc w:val="center"/>
              <w:rPr>
                <w:szCs w:val="21"/>
              </w:rPr>
            </w:pPr>
            <w:r w:rsidRPr="00224952">
              <w:rPr>
                <w:rFonts w:hint="eastAsia"/>
                <w:szCs w:val="21"/>
              </w:rPr>
              <w:t>数量</w:t>
            </w:r>
            <w:r w:rsidRPr="00224952">
              <w:rPr>
                <w:szCs w:val="21"/>
              </w:rPr>
              <w:t>(</w:t>
            </w:r>
            <w:r w:rsidRPr="00224952">
              <w:rPr>
                <w:rFonts w:hint="eastAsia"/>
                <w:szCs w:val="21"/>
              </w:rPr>
              <w:t>单位：</w:t>
            </w:r>
            <w:r w:rsidR="006B098B" w:rsidRPr="006B098B">
              <w:rPr>
                <w:rFonts w:hint="eastAsia"/>
                <w:szCs w:val="21"/>
              </w:rPr>
              <w:t>张</w:t>
            </w:r>
            <w:r w:rsidRPr="00224952">
              <w:rPr>
                <w:szCs w:val="21"/>
              </w:rPr>
              <w:t>)</w:t>
            </w:r>
          </w:p>
        </w:tc>
        <w:tc>
          <w:tcPr>
            <w:tcW w:w="834" w:type="dxa"/>
            <w:vAlign w:val="center"/>
          </w:tcPr>
          <w:p w:rsidR="00753756" w:rsidRPr="00224952" w:rsidRDefault="00753756" w:rsidP="00490403">
            <w:pPr>
              <w:jc w:val="center"/>
              <w:rPr>
                <w:szCs w:val="21"/>
              </w:rPr>
            </w:pPr>
            <w:r w:rsidRPr="00224952">
              <w:rPr>
                <w:rFonts w:hint="eastAsia"/>
                <w:szCs w:val="21"/>
              </w:rPr>
              <w:t>期末</w:t>
            </w:r>
          </w:p>
          <w:p w:rsidR="00753756" w:rsidRPr="00224952" w:rsidRDefault="00753756" w:rsidP="00490403">
            <w:pPr>
              <w:jc w:val="center"/>
              <w:rPr>
                <w:szCs w:val="21"/>
              </w:rPr>
            </w:pPr>
            <w:r w:rsidRPr="00224952">
              <w:rPr>
                <w:rFonts w:hint="eastAsia"/>
                <w:szCs w:val="21"/>
              </w:rPr>
              <w:t>成本总额</w:t>
            </w:r>
          </w:p>
        </w:tc>
        <w:tc>
          <w:tcPr>
            <w:tcW w:w="835" w:type="dxa"/>
            <w:vAlign w:val="center"/>
          </w:tcPr>
          <w:p w:rsidR="00753756" w:rsidRPr="00224952" w:rsidRDefault="00753756" w:rsidP="00490403">
            <w:pPr>
              <w:jc w:val="center"/>
              <w:rPr>
                <w:szCs w:val="21"/>
              </w:rPr>
            </w:pPr>
            <w:r w:rsidRPr="00224952">
              <w:rPr>
                <w:rFonts w:hint="eastAsia"/>
                <w:szCs w:val="21"/>
              </w:rPr>
              <w:t>期末</w:t>
            </w:r>
          </w:p>
          <w:p w:rsidR="00753756" w:rsidRPr="00224952" w:rsidRDefault="00753756" w:rsidP="00490403">
            <w:pPr>
              <w:jc w:val="center"/>
              <w:rPr>
                <w:szCs w:val="21"/>
              </w:rPr>
            </w:pPr>
            <w:r w:rsidRPr="00224952">
              <w:rPr>
                <w:rFonts w:hint="eastAsia"/>
                <w:szCs w:val="21"/>
              </w:rPr>
              <w:t>估值总额</w:t>
            </w:r>
          </w:p>
        </w:tc>
        <w:tc>
          <w:tcPr>
            <w:tcW w:w="835" w:type="dxa"/>
            <w:vAlign w:val="center"/>
          </w:tcPr>
          <w:p w:rsidR="00753756" w:rsidRPr="00224952" w:rsidRDefault="00753756" w:rsidP="006E1449">
            <w:pPr>
              <w:ind w:leftChars="-48" w:left="-101" w:rightChars="-54" w:right="-113"/>
              <w:jc w:val="center"/>
              <w:rPr>
                <w:szCs w:val="21"/>
              </w:rPr>
            </w:pPr>
            <w:r w:rsidRPr="00224952">
              <w:rPr>
                <w:rFonts w:hint="eastAsia"/>
                <w:szCs w:val="21"/>
              </w:rPr>
              <w:t>备注</w:t>
            </w:r>
          </w:p>
        </w:tc>
      </w:tr>
      <w:tr w:rsidR="00826F9C">
        <w:tc>
          <w:tcPr>
            <w:tcW w:w="834" w:type="dxa"/>
            <w:vAlign w:val="center"/>
          </w:tcPr>
          <w:p w:rsidR="00826F9C" w:rsidRDefault="003C0481">
            <w:pPr>
              <w:jc w:val="center"/>
            </w:pPr>
            <w:r>
              <w:rPr>
                <w:szCs w:val="21"/>
              </w:rPr>
              <w:t>163612</w:t>
            </w:r>
          </w:p>
        </w:tc>
        <w:tc>
          <w:tcPr>
            <w:tcW w:w="835" w:type="dxa"/>
            <w:vAlign w:val="center"/>
          </w:tcPr>
          <w:p w:rsidR="00826F9C" w:rsidRDefault="003C0481">
            <w:pPr>
              <w:jc w:val="center"/>
            </w:pPr>
            <w:r>
              <w:rPr>
                <w:szCs w:val="21"/>
              </w:rPr>
              <w:t>20</w:t>
            </w:r>
            <w:r>
              <w:rPr>
                <w:szCs w:val="21"/>
              </w:rPr>
              <w:t>长控</w:t>
            </w:r>
            <w:r>
              <w:rPr>
                <w:szCs w:val="21"/>
              </w:rPr>
              <w:t>01</w:t>
            </w:r>
          </w:p>
        </w:tc>
        <w:tc>
          <w:tcPr>
            <w:tcW w:w="834" w:type="dxa"/>
            <w:vAlign w:val="center"/>
          </w:tcPr>
          <w:p w:rsidR="00826F9C" w:rsidRDefault="003C0481">
            <w:pPr>
              <w:jc w:val="center"/>
            </w:pPr>
            <w:r>
              <w:rPr>
                <w:szCs w:val="21"/>
              </w:rPr>
              <w:t>2020-06-24</w:t>
            </w:r>
          </w:p>
        </w:tc>
        <w:tc>
          <w:tcPr>
            <w:tcW w:w="835" w:type="dxa"/>
            <w:vAlign w:val="center"/>
          </w:tcPr>
          <w:p w:rsidR="00826F9C" w:rsidRDefault="003C0481">
            <w:pPr>
              <w:jc w:val="center"/>
            </w:pPr>
            <w:r>
              <w:rPr>
                <w:szCs w:val="21"/>
              </w:rPr>
              <w:t>2020-07-03</w:t>
            </w:r>
          </w:p>
        </w:tc>
        <w:tc>
          <w:tcPr>
            <w:tcW w:w="834" w:type="dxa"/>
            <w:vAlign w:val="center"/>
          </w:tcPr>
          <w:p w:rsidR="00826F9C" w:rsidRDefault="003C0481">
            <w:pPr>
              <w:jc w:val="center"/>
            </w:pPr>
            <w:r>
              <w:rPr>
                <w:szCs w:val="21"/>
              </w:rPr>
              <w:t>新发流通受限</w:t>
            </w:r>
          </w:p>
        </w:tc>
        <w:tc>
          <w:tcPr>
            <w:tcW w:w="835" w:type="dxa"/>
            <w:vAlign w:val="center"/>
          </w:tcPr>
          <w:p w:rsidR="00826F9C" w:rsidRDefault="003C0481">
            <w:pPr>
              <w:jc w:val="right"/>
            </w:pPr>
            <w:r>
              <w:rPr>
                <w:szCs w:val="21"/>
              </w:rPr>
              <w:t>100.00</w:t>
            </w:r>
          </w:p>
        </w:tc>
        <w:tc>
          <w:tcPr>
            <w:tcW w:w="834" w:type="dxa"/>
            <w:vAlign w:val="center"/>
          </w:tcPr>
          <w:p w:rsidR="00826F9C" w:rsidRDefault="003C0481">
            <w:pPr>
              <w:jc w:val="right"/>
            </w:pPr>
            <w:r>
              <w:rPr>
                <w:szCs w:val="21"/>
              </w:rPr>
              <w:t>100.00</w:t>
            </w:r>
          </w:p>
        </w:tc>
        <w:tc>
          <w:tcPr>
            <w:tcW w:w="835" w:type="dxa"/>
            <w:vAlign w:val="center"/>
          </w:tcPr>
          <w:p w:rsidR="00826F9C" w:rsidRDefault="003C0481">
            <w:pPr>
              <w:jc w:val="right"/>
            </w:pPr>
            <w:r>
              <w:rPr>
                <w:szCs w:val="21"/>
              </w:rPr>
              <w:t>100,000</w:t>
            </w:r>
          </w:p>
        </w:tc>
        <w:tc>
          <w:tcPr>
            <w:tcW w:w="834" w:type="dxa"/>
            <w:vAlign w:val="center"/>
          </w:tcPr>
          <w:p w:rsidR="00826F9C" w:rsidRDefault="003C0481">
            <w:pPr>
              <w:jc w:val="right"/>
            </w:pPr>
            <w:r>
              <w:rPr>
                <w:szCs w:val="21"/>
              </w:rPr>
              <w:t>10,000,000.00</w:t>
            </w:r>
          </w:p>
        </w:tc>
        <w:tc>
          <w:tcPr>
            <w:tcW w:w="835" w:type="dxa"/>
            <w:vAlign w:val="center"/>
          </w:tcPr>
          <w:p w:rsidR="00826F9C" w:rsidRDefault="003C0481">
            <w:pPr>
              <w:jc w:val="right"/>
            </w:pPr>
            <w:r>
              <w:rPr>
                <w:szCs w:val="21"/>
              </w:rPr>
              <w:t>10,000,000.00</w:t>
            </w:r>
          </w:p>
        </w:tc>
        <w:tc>
          <w:tcPr>
            <w:tcW w:w="835" w:type="dxa"/>
            <w:vAlign w:val="center"/>
          </w:tcPr>
          <w:p w:rsidR="00826F9C" w:rsidRDefault="003C0481">
            <w:pPr>
              <w:jc w:val="center"/>
            </w:pPr>
            <w:r>
              <w:rPr>
                <w:szCs w:val="21"/>
              </w:rPr>
              <w:t>-</w:t>
            </w:r>
          </w:p>
        </w:tc>
      </w:tr>
      <w:tr w:rsidR="00753756" w:rsidRPr="00224952" w:rsidTr="003E09BA">
        <w:trPr>
          <w:trHeight w:val="270"/>
        </w:trPr>
        <w:tc>
          <w:tcPr>
            <w:tcW w:w="9180" w:type="dxa"/>
            <w:gridSpan w:val="11"/>
            <w:vAlign w:val="center"/>
          </w:tcPr>
          <w:p w:rsidR="00753756" w:rsidRPr="00224952" w:rsidRDefault="00753756" w:rsidP="00545824">
            <w:pPr>
              <w:rPr>
                <w:szCs w:val="21"/>
              </w:rPr>
            </w:pPr>
            <w:r w:rsidRPr="00224952">
              <w:rPr>
                <w:b/>
                <w:bCs/>
                <w:color w:val="000000"/>
                <w:kern w:val="0"/>
                <w:szCs w:val="21"/>
              </w:rPr>
              <w:t>6.4.12.1.3</w:t>
            </w:r>
            <w:r w:rsidRPr="00224952">
              <w:rPr>
                <w:rFonts w:hint="eastAsia"/>
                <w:color w:val="000000"/>
                <w:szCs w:val="21"/>
              </w:rPr>
              <w:t>受限证券类别</w:t>
            </w:r>
            <w:r w:rsidR="007218EE" w:rsidRPr="000F7BA0">
              <w:rPr>
                <w:rFonts w:hint="eastAsia"/>
                <w:szCs w:val="21"/>
              </w:rPr>
              <w:t>：</w:t>
            </w:r>
            <w:r w:rsidR="007218EE" w:rsidRPr="00331A5E">
              <w:rPr>
                <w:rFonts w:hint="eastAsia"/>
                <w:szCs w:val="21"/>
              </w:rPr>
              <w:t>资产支持证券</w:t>
            </w:r>
          </w:p>
        </w:tc>
      </w:tr>
      <w:tr w:rsidR="00753756" w:rsidRPr="00224952" w:rsidTr="003E09BA">
        <w:trPr>
          <w:trHeight w:val="745"/>
        </w:trPr>
        <w:tc>
          <w:tcPr>
            <w:tcW w:w="834" w:type="dxa"/>
            <w:vAlign w:val="center"/>
          </w:tcPr>
          <w:p w:rsidR="00753756" w:rsidRPr="00224952" w:rsidRDefault="00753756" w:rsidP="006E1449">
            <w:pPr>
              <w:ind w:leftChars="-46" w:left="-97" w:rightChars="-57" w:right="-120"/>
              <w:jc w:val="center"/>
              <w:rPr>
                <w:szCs w:val="21"/>
              </w:rPr>
            </w:pPr>
            <w:r w:rsidRPr="00224952">
              <w:rPr>
                <w:rFonts w:hint="eastAsia"/>
                <w:szCs w:val="21"/>
              </w:rPr>
              <w:t>证券</w:t>
            </w:r>
          </w:p>
          <w:p w:rsidR="00753756" w:rsidRPr="00224952" w:rsidRDefault="00753756" w:rsidP="006E1449">
            <w:pPr>
              <w:ind w:leftChars="-46" w:left="-97" w:rightChars="-57" w:right="-120"/>
              <w:jc w:val="center"/>
              <w:rPr>
                <w:szCs w:val="21"/>
              </w:rPr>
            </w:pPr>
            <w:r w:rsidRPr="00224952">
              <w:rPr>
                <w:rFonts w:hint="eastAsia"/>
                <w:szCs w:val="21"/>
              </w:rPr>
              <w:t>代码</w:t>
            </w:r>
          </w:p>
        </w:tc>
        <w:tc>
          <w:tcPr>
            <w:tcW w:w="835" w:type="dxa"/>
            <w:vAlign w:val="center"/>
          </w:tcPr>
          <w:p w:rsidR="00753756" w:rsidRPr="00224952" w:rsidRDefault="00753756" w:rsidP="006E1449">
            <w:pPr>
              <w:ind w:leftChars="-50" w:left="-105" w:rightChars="-54" w:right="-113"/>
              <w:jc w:val="center"/>
              <w:rPr>
                <w:szCs w:val="21"/>
              </w:rPr>
            </w:pPr>
            <w:r w:rsidRPr="00224952">
              <w:rPr>
                <w:rFonts w:hint="eastAsia"/>
                <w:szCs w:val="21"/>
              </w:rPr>
              <w:t>证券</w:t>
            </w:r>
          </w:p>
          <w:p w:rsidR="00753756" w:rsidRPr="00224952" w:rsidRDefault="00753756" w:rsidP="006E1449">
            <w:pPr>
              <w:ind w:leftChars="-50" w:left="-105" w:rightChars="-54" w:right="-113"/>
              <w:jc w:val="center"/>
              <w:rPr>
                <w:szCs w:val="21"/>
              </w:rPr>
            </w:pPr>
            <w:r w:rsidRPr="00224952">
              <w:rPr>
                <w:rFonts w:hint="eastAsia"/>
                <w:szCs w:val="21"/>
              </w:rPr>
              <w:t>名称</w:t>
            </w:r>
          </w:p>
        </w:tc>
        <w:tc>
          <w:tcPr>
            <w:tcW w:w="834" w:type="dxa"/>
            <w:vAlign w:val="center"/>
          </w:tcPr>
          <w:p w:rsidR="00753756" w:rsidRPr="00224952" w:rsidRDefault="00753756" w:rsidP="00490403">
            <w:pPr>
              <w:jc w:val="center"/>
              <w:rPr>
                <w:szCs w:val="21"/>
              </w:rPr>
            </w:pPr>
            <w:r w:rsidRPr="00224952">
              <w:rPr>
                <w:rFonts w:hint="eastAsia"/>
                <w:szCs w:val="21"/>
              </w:rPr>
              <w:t>成功</w:t>
            </w:r>
          </w:p>
          <w:p w:rsidR="00753756" w:rsidRPr="00224952" w:rsidRDefault="00753756" w:rsidP="006E1449">
            <w:pPr>
              <w:ind w:leftChars="-32" w:left="-67" w:rightChars="-66" w:right="-139"/>
              <w:jc w:val="center"/>
              <w:rPr>
                <w:szCs w:val="21"/>
              </w:rPr>
            </w:pPr>
            <w:r w:rsidRPr="00224952">
              <w:rPr>
                <w:rFonts w:hint="eastAsia"/>
                <w:szCs w:val="21"/>
              </w:rPr>
              <w:t>认购日</w:t>
            </w:r>
          </w:p>
        </w:tc>
        <w:tc>
          <w:tcPr>
            <w:tcW w:w="835" w:type="dxa"/>
            <w:vAlign w:val="center"/>
          </w:tcPr>
          <w:p w:rsidR="00753756" w:rsidRPr="00224952" w:rsidRDefault="00753756" w:rsidP="00490403">
            <w:pPr>
              <w:jc w:val="center"/>
              <w:rPr>
                <w:szCs w:val="21"/>
              </w:rPr>
            </w:pPr>
            <w:r w:rsidRPr="00224952">
              <w:rPr>
                <w:rFonts w:hint="eastAsia"/>
                <w:szCs w:val="21"/>
              </w:rPr>
              <w:t>可流</w:t>
            </w:r>
          </w:p>
          <w:p w:rsidR="00753756" w:rsidRPr="00224952" w:rsidRDefault="00753756" w:rsidP="00490403">
            <w:pPr>
              <w:jc w:val="center"/>
              <w:rPr>
                <w:szCs w:val="21"/>
              </w:rPr>
            </w:pPr>
            <w:r w:rsidRPr="00224952">
              <w:rPr>
                <w:rFonts w:hint="eastAsia"/>
                <w:szCs w:val="21"/>
              </w:rPr>
              <w:t>通日</w:t>
            </w:r>
          </w:p>
        </w:tc>
        <w:tc>
          <w:tcPr>
            <w:tcW w:w="834" w:type="dxa"/>
            <w:vAlign w:val="center"/>
          </w:tcPr>
          <w:p w:rsidR="00753756" w:rsidRPr="00224952" w:rsidRDefault="00753756" w:rsidP="00490403">
            <w:pPr>
              <w:jc w:val="center"/>
              <w:rPr>
                <w:szCs w:val="21"/>
              </w:rPr>
            </w:pPr>
            <w:r w:rsidRPr="00224952">
              <w:rPr>
                <w:rFonts w:hint="eastAsia"/>
                <w:szCs w:val="21"/>
              </w:rPr>
              <w:t>流通受</w:t>
            </w:r>
          </w:p>
          <w:p w:rsidR="00753756" w:rsidRPr="00224952" w:rsidRDefault="00753756" w:rsidP="00490403">
            <w:pPr>
              <w:jc w:val="center"/>
              <w:rPr>
                <w:szCs w:val="21"/>
              </w:rPr>
            </w:pPr>
            <w:r w:rsidRPr="00224952">
              <w:rPr>
                <w:rFonts w:hint="eastAsia"/>
                <w:szCs w:val="21"/>
              </w:rPr>
              <w:t>限类型</w:t>
            </w:r>
          </w:p>
        </w:tc>
        <w:tc>
          <w:tcPr>
            <w:tcW w:w="835" w:type="dxa"/>
            <w:vAlign w:val="center"/>
          </w:tcPr>
          <w:p w:rsidR="00753756" w:rsidRPr="00224952" w:rsidRDefault="00753756" w:rsidP="00490403">
            <w:pPr>
              <w:jc w:val="center"/>
              <w:rPr>
                <w:szCs w:val="21"/>
              </w:rPr>
            </w:pPr>
            <w:r w:rsidRPr="00224952">
              <w:rPr>
                <w:rFonts w:hint="eastAsia"/>
                <w:szCs w:val="21"/>
              </w:rPr>
              <w:t>认购</w:t>
            </w:r>
          </w:p>
          <w:p w:rsidR="00753756" w:rsidRPr="00224952" w:rsidRDefault="00753756" w:rsidP="00490403">
            <w:pPr>
              <w:jc w:val="center"/>
              <w:rPr>
                <w:szCs w:val="21"/>
              </w:rPr>
            </w:pPr>
            <w:r w:rsidRPr="00224952">
              <w:rPr>
                <w:rFonts w:hint="eastAsia"/>
                <w:szCs w:val="21"/>
              </w:rPr>
              <w:t>价格</w:t>
            </w:r>
          </w:p>
        </w:tc>
        <w:tc>
          <w:tcPr>
            <w:tcW w:w="834" w:type="dxa"/>
            <w:vAlign w:val="center"/>
          </w:tcPr>
          <w:p w:rsidR="00753756" w:rsidRPr="00224952" w:rsidRDefault="00753756" w:rsidP="006E1449">
            <w:pPr>
              <w:ind w:leftChars="-33" w:left="-69" w:rightChars="-46" w:right="-97"/>
              <w:jc w:val="center"/>
              <w:rPr>
                <w:szCs w:val="21"/>
              </w:rPr>
            </w:pPr>
            <w:r w:rsidRPr="00224952">
              <w:rPr>
                <w:rFonts w:hint="eastAsia"/>
                <w:szCs w:val="21"/>
              </w:rPr>
              <w:t>期末估</w:t>
            </w:r>
          </w:p>
          <w:p w:rsidR="00753756" w:rsidRPr="00224952" w:rsidRDefault="00753756" w:rsidP="006E1449">
            <w:pPr>
              <w:ind w:leftChars="-33" w:left="-69" w:rightChars="-46" w:right="-97"/>
              <w:jc w:val="center"/>
              <w:rPr>
                <w:szCs w:val="21"/>
              </w:rPr>
            </w:pPr>
            <w:r w:rsidRPr="00224952">
              <w:rPr>
                <w:rFonts w:hint="eastAsia"/>
                <w:szCs w:val="21"/>
              </w:rPr>
              <w:t>值单价</w:t>
            </w:r>
          </w:p>
        </w:tc>
        <w:tc>
          <w:tcPr>
            <w:tcW w:w="835" w:type="dxa"/>
            <w:vAlign w:val="center"/>
          </w:tcPr>
          <w:p w:rsidR="00753756" w:rsidRPr="00224952" w:rsidRDefault="00753756" w:rsidP="006E1449">
            <w:pPr>
              <w:ind w:leftChars="-77" w:left="-162" w:rightChars="-50" w:right="-105"/>
              <w:jc w:val="center"/>
              <w:rPr>
                <w:szCs w:val="21"/>
              </w:rPr>
            </w:pPr>
            <w:r w:rsidRPr="00224952">
              <w:rPr>
                <w:rFonts w:hint="eastAsia"/>
                <w:szCs w:val="21"/>
              </w:rPr>
              <w:t>数量</w:t>
            </w:r>
            <w:r w:rsidRPr="00224952">
              <w:rPr>
                <w:szCs w:val="21"/>
              </w:rPr>
              <w:t>(</w:t>
            </w:r>
            <w:r w:rsidR="00AA7725">
              <w:rPr>
                <w:rFonts w:hint="eastAsia"/>
                <w:szCs w:val="21"/>
              </w:rPr>
              <w:t>单位：张</w:t>
            </w:r>
            <w:r w:rsidRPr="00224952">
              <w:rPr>
                <w:szCs w:val="21"/>
              </w:rPr>
              <w:t>)</w:t>
            </w:r>
          </w:p>
        </w:tc>
        <w:tc>
          <w:tcPr>
            <w:tcW w:w="834" w:type="dxa"/>
            <w:vAlign w:val="center"/>
          </w:tcPr>
          <w:p w:rsidR="00753756" w:rsidRPr="00224952" w:rsidRDefault="00753756" w:rsidP="00490403">
            <w:pPr>
              <w:jc w:val="center"/>
              <w:rPr>
                <w:szCs w:val="21"/>
              </w:rPr>
            </w:pPr>
            <w:r w:rsidRPr="00224952">
              <w:rPr>
                <w:rFonts w:hint="eastAsia"/>
                <w:szCs w:val="21"/>
              </w:rPr>
              <w:t>期末</w:t>
            </w:r>
          </w:p>
          <w:p w:rsidR="00753756" w:rsidRPr="00224952" w:rsidRDefault="00753756" w:rsidP="00490403">
            <w:pPr>
              <w:jc w:val="center"/>
              <w:rPr>
                <w:szCs w:val="21"/>
              </w:rPr>
            </w:pPr>
            <w:r w:rsidRPr="00224952">
              <w:rPr>
                <w:rFonts w:hint="eastAsia"/>
                <w:szCs w:val="21"/>
              </w:rPr>
              <w:t>成本总额</w:t>
            </w:r>
          </w:p>
        </w:tc>
        <w:tc>
          <w:tcPr>
            <w:tcW w:w="835" w:type="dxa"/>
            <w:vAlign w:val="center"/>
          </w:tcPr>
          <w:p w:rsidR="00753756" w:rsidRPr="00224952" w:rsidRDefault="00753756" w:rsidP="00490403">
            <w:pPr>
              <w:jc w:val="center"/>
              <w:rPr>
                <w:szCs w:val="21"/>
              </w:rPr>
            </w:pPr>
            <w:r w:rsidRPr="00224952">
              <w:rPr>
                <w:rFonts w:hint="eastAsia"/>
                <w:szCs w:val="21"/>
              </w:rPr>
              <w:t>期末</w:t>
            </w:r>
          </w:p>
          <w:p w:rsidR="00753756" w:rsidRPr="00224952" w:rsidRDefault="00753756" w:rsidP="00490403">
            <w:pPr>
              <w:jc w:val="center"/>
              <w:rPr>
                <w:szCs w:val="21"/>
              </w:rPr>
            </w:pPr>
            <w:r w:rsidRPr="00224952">
              <w:rPr>
                <w:rFonts w:hint="eastAsia"/>
                <w:szCs w:val="21"/>
              </w:rPr>
              <w:t>估值总额</w:t>
            </w:r>
          </w:p>
        </w:tc>
        <w:tc>
          <w:tcPr>
            <w:tcW w:w="835" w:type="dxa"/>
            <w:vAlign w:val="center"/>
          </w:tcPr>
          <w:p w:rsidR="00753756" w:rsidRPr="00224952" w:rsidRDefault="00753756" w:rsidP="006E1449">
            <w:pPr>
              <w:ind w:leftChars="-48" w:left="-101" w:rightChars="-54" w:right="-113"/>
              <w:jc w:val="center"/>
              <w:rPr>
                <w:szCs w:val="21"/>
              </w:rPr>
            </w:pPr>
            <w:r w:rsidRPr="00224952">
              <w:rPr>
                <w:rFonts w:hint="eastAsia"/>
                <w:szCs w:val="21"/>
              </w:rPr>
              <w:t>备注</w:t>
            </w:r>
          </w:p>
        </w:tc>
      </w:tr>
      <w:tr w:rsidR="00826F9C">
        <w:tc>
          <w:tcPr>
            <w:tcW w:w="834" w:type="dxa"/>
            <w:vAlign w:val="center"/>
          </w:tcPr>
          <w:p w:rsidR="00826F9C" w:rsidRDefault="003C0481">
            <w:pPr>
              <w:jc w:val="center"/>
            </w:pPr>
            <w:r>
              <w:rPr>
                <w:szCs w:val="21"/>
              </w:rPr>
              <w:t>168589</w:t>
            </w:r>
          </w:p>
        </w:tc>
        <w:tc>
          <w:tcPr>
            <w:tcW w:w="835" w:type="dxa"/>
            <w:vAlign w:val="center"/>
          </w:tcPr>
          <w:p w:rsidR="00826F9C" w:rsidRDefault="003C0481">
            <w:pPr>
              <w:jc w:val="center"/>
            </w:pPr>
            <w:r>
              <w:rPr>
                <w:szCs w:val="21"/>
              </w:rPr>
              <w:t>天信</w:t>
            </w:r>
            <w:r>
              <w:rPr>
                <w:szCs w:val="21"/>
              </w:rPr>
              <w:t>7A</w:t>
            </w:r>
          </w:p>
        </w:tc>
        <w:tc>
          <w:tcPr>
            <w:tcW w:w="834" w:type="dxa"/>
            <w:vAlign w:val="center"/>
          </w:tcPr>
          <w:p w:rsidR="00826F9C" w:rsidRDefault="003C0481">
            <w:pPr>
              <w:jc w:val="center"/>
            </w:pPr>
            <w:r>
              <w:rPr>
                <w:szCs w:val="21"/>
              </w:rPr>
              <w:t>2020-06-22</w:t>
            </w:r>
          </w:p>
        </w:tc>
        <w:tc>
          <w:tcPr>
            <w:tcW w:w="835" w:type="dxa"/>
            <w:vAlign w:val="center"/>
          </w:tcPr>
          <w:p w:rsidR="00826F9C" w:rsidRDefault="003C0481">
            <w:pPr>
              <w:jc w:val="center"/>
            </w:pPr>
            <w:r>
              <w:rPr>
                <w:szCs w:val="21"/>
              </w:rPr>
              <w:t>2020-08-07</w:t>
            </w:r>
          </w:p>
        </w:tc>
        <w:tc>
          <w:tcPr>
            <w:tcW w:w="834" w:type="dxa"/>
            <w:vAlign w:val="center"/>
          </w:tcPr>
          <w:p w:rsidR="00826F9C" w:rsidRDefault="003C0481">
            <w:pPr>
              <w:jc w:val="center"/>
            </w:pPr>
            <w:r>
              <w:rPr>
                <w:szCs w:val="21"/>
              </w:rPr>
              <w:t>新发流通受限</w:t>
            </w:r>
          </w:p>
        </w:tc>
        <w:tc>
          <w:tcPr>
            <w:tcW w:w="835" w:type="dxa"/>
            <w:vAlign w:val="center"/>
          </w:tcPr>
          <w:p w:rsidR="00826F9C" w:rsidRDefault="003C0481">
            <w:pPr>
              <w:jc w:val="right"/>
            </w:pPr>
            <w:r>
              <w:rPr>
                <w:szCs w:val="21"/>
              </w:rPr>
              <w:t>100.00</w:t>
            </w:r>
          </w:p>
        </w:tc>
        <w:tc>
          <w:tcPr>
            <w:tcW w:w="834" w:type="dxa"/>
            <w:vAlign w:val="center"/>
          </w:tcPr>
          <w:p w:rsidR="00826F9C" w:rsidRDefault="003C0481">
            <w:pPr>
              <w:jc w:val="right"/>
            </w:pPr>
            <w:r>
              <w:rPr>
                <w:szCs w:val="21"/>
              </w:rPr>
              <w:t>100.00</w:t>
            </w:r>
          </w:p>
        </w:tc>
        <w:tc>
          <w:tcPr>
            <w:tcW w:w="835" w:type="dxa"/>
            <w:vAlign w:val="center"/>
          </w:tcPr>
          <w:p w:rsidR="00826F9C" w:rsidRDefault="003C0481">
            <w:pPr>
              <w:jc w:val="right"/>
            </w:pPr>
            <w:r>
              <w:rPr>
                <w:szCs w:val="21"/>
              </w:rPr>
              <w:t>100,000</w:t>
            </w:r>
          </w:p>
        </w:tc>
        <w:tc>
          <w:tcPr>
            <w:tcW w:w="834" w:type="dxa"/>
            <w:vAlign w:val="center"/>
          </w:tcPr>
          <w:p w:rsidR="00826F9C" w:rsidRDefault="003C0481">
            <w:pPr>
              <w:jc w:val="right"/>
            </w:pPr>
            <w:r>
              <w:rPr>
                <w:szCs w:val="21"/>
              </w:rPr>
              <w:t>10,000,000.00</w:t>
            </w:r>
          </w:p>
        </w:tc>
        <w:tc>
          <w:tcPr>
            <w:tcW w:w="835" w:type="dxa"/>
            <w:vAlign w:val="center"/>
          </w:tcPr>
          <w:p w:rsidR="00826F9C" w:rsidRDefault="003C0481">
            <w:pPr>
              <w:jc w:val="right"/>
            </w:pPr>
            <w:r>
              <w:rPr>
                <w:szCs w:val="21"/>
              </w:rPr>
              <w:t>10,000,000.00</w:t>
            </w:r>
          </w:p>
        </w:tc>
        <w:tc>
          <w:tcPr>
            <w:tcW w:w="835" w:type="dxa"/>
            <w:vAlign w:val="center"/>
          </w:tcPr>
          <w:p w:rsidR="00826F9C" w:rsidRDefault="003C0481">
            <w:pPr>
              <w:jc w:val="center"/>
            </w:pPr>
            <w:r>
              <w:rPr>
                <w:szCs w:val="21"/>
              </w:rPr>
              <w:t>-</w:t>
            </w:r>
          </w:p>
        </w:tc>
      </w:tr>
      <w:tr w:rsidR="00826F9C">
        <w:tc>
          <w:tcPr>
            <w:tcW w:w="834" w:type="dxa"/>
            <w:vAlign w:val="center"/>
          </w:tcPr>
          <w:p w:rsidR="00826F9C" w:rsidRDefault="003C0481">
            <w:pPr>
              <w:jc w:val="center"/>
            </w:pPr>
            <w:r>
              <w:rPr>
                <w:szCs w:val="21"/>
              </w:rPr>
              <w:t>168605</w:t>
            </w:r>
          </w:p>
        </w:tc>
        <w:tc>
          <w:tcPr>
            <w:tcW w:w="835" w:type="dxa"/>
            <w:vAlign w:val="center"/>
          </w:tcPr>
          <w:p w:rsidR="00826F9C" w:rsidRDefault="003C0481">
            <w:pPr>
              <w:jc w:val="center"/>
            </w:pPr>
            <w:r>
              <w:rPr>
                <w:szCs w:val="21"/>
              </w:rPr>
              <w:t>健弘</w:t>
            </w:r>
            <w:r>
              <w:rPr>
                <w:szCs w:val="21"/>
              </w:rPr>
              <w:t>03A</w:t>
            </w:r>
          </w:p>
        </w:tc>
        <w:tc>
          <w:tcPr>
            <w:tcW w:w="834" w:type="dxa"/>
            <w:vAlign w:val="center"/>
          </w:tcPr>
          <w:p w:rsidR="00826F9C" w:rsidRDefault="003C0481">
            <w:pPr>
              <w:jc w:val="center"/>
            </w:pPr>
            <w:r>
              <w:rPr>
                <w:szCs w:val="21"/>
              </w:rPr>
              <w:t>2020-06-16</w:t>
            </w:r>
          </w:p>
        </w:tc>
        <w:tc>
          <w:tcPr>
            <w:tcW w:w="835" w:type="dxa"/>
            <w:vAlign w:val="center"/>
          </w:tcPr>
          <w:p w:rsidR="00826F9C" w:rsidRDefault="003C0481">
            <w:pPr>
              <w:jc w:val="center"/>
            </w:pPr>
            <w:r>
              <w:rPr>
                <w:szCs w:val="21"/>
              </w:rPr>
              <w:t>2020-07-13</w:t>
            </w:r>
          </w:p>
        </w:tc>
        <w:tc>
          <w:tcPr>
            <w:tcW w:w="834" w:type="dxa"/>
            <w:vAlign w:val="center"/>
          </w:tcPr>
          <w:p w:rsidR="00826F9C" w:rsidRDefault="003C0481">
            <w:pPr>
              <w:jc w:val="center"/>
            </w:pPr>
            <w:r>
              <w:rPr>
                <w:szCs w:val="21"/>
              </w:rPr>
              <w:t>新发流通受限</w:t>
            </w:r>
          </w:p>
        </w:tc>
        <w:tc>
          <w:tcPr>
            <w:tcW w:w="835" w:type="dxa"/>
            <w:vAlign w:val="center"/>
          </w:tcPr>
          <w:p w:rsidR="00826F9C" w:rsidRDefault="003C0481">
            <w:pPr>
              <w:jc w:val="right"/>
            </w:pPr>
            <w:r>
              <w:rPr>
                <w:szCs w:val="21"/>
              </w:rPr>
              <w:t>100.00</w:t>
            </w:r>
          </w:p>
        </w:tc>
        <w:tc>
          <w:tcPr>
            <w:tcW w:w="834" w:type="dxa"/>
            <w:vAlign w:val="center"/>
          </w:tcPr>
          <w:p w:rsidR="00826F9C" w:rsidRDefault="003C0481">
            <w:pPr>
              <w:jc w:val="right"/>
            </w:pPr>
            <w:r>
              <w:rPr>
                <w:szCs w:val="21"/>
              </w:rPr>
              <w:t>100.00</w:t>
            </w:r>
          </w:p>
        </w:tc>
        <w:tc>
          <w:tcPr>
            <w:tcW w:w="835" w:type="dxa"/>
            <w:vAlign w:val="center"/>
          </w:tcPr>
          <w:p w:rsidR="00826F9C" w:rsidRDefault="003C0481">
            <w:pPr>
              <w:jc w:val="right"/>
            </w:pPr>
            <w:r>
              <w:rPr>
                <w:szCs w:val="21"/>
              </w:rPr>
              <w:t>100,000</w:t>
            </w:r>
          </w:p>
        </w:tc>
        <w:tc>
          <w:tcPr>
            <w:tcW w:w="834" w:type="dxa"/>
            <w:vAlign w:val="center"/>
          </w:tcPr>
          <w:p w:rsidR="00826F9C" w:rsidRDefault="003C0481">
            <w:pPr>
              <w:jc w:val="right"/>
            </w:pPr>
            <w:r>
              <w:rPr>
                <w:szCs w:val="21"/>
              </w:rPr>
              <w:t>10,000,000.00</w:t>
            </w:r>
          </w:p>
        </w:tc>
        <w:tc>
          <w:tcPr>
            <w:tcW w:w="835" w:type="dxa"/>
            <w:vAlign w:val="center"/>
          </w:tcPr>
          <w:p w:rsidR="00826F9C" w:rsidRDefault="003C0481">
            <w:pPr>
              <w:jc w:val="right"/>
            </w:pPr>
            <w:r>
              <w:rPr>
                <w:szCs w:val="21"/>
              </w:rPr>
              <w:t>10,000,000.00</w:t>
            </w:r>
          </w:p>
        </w:tc>
        <w:tc>
          <w:tcPr>
            <w:tcW w:w="835" w:type="dxa"/>
            <w:vAlign w:val="center"/>
          </w:tcPr>
          <w:p w:rsidR="00826F9C" w:rsidRDefault="003C0481">
            <w:pPr>
              <w:jc w:val="center"/>
            </w:pPr>
            <w:r>
              <w:rPr>
                <w:szCs w:val="21"/>
              </w:rPr>
              <w:t>-</w:t>
            </w:r>
          </w:p>
        </w:tc>
      </w:tr>
      <w:tr w:rsidR="00826F9C">
        <w:tc>
          <w:tcPr>
            <w:tcW w:w="834" w:type="dxa"/>
            <w:vAlign w:val="center"/>
          </w:tcPr>
          <w:p w:rsidR="00826F9C" w:rsidRDefault="003C0481">
            <w:pPr>
              <w:jc w:val="center"/>
            </w:pPr>
            <w:r>
              <w:rPr>
                <w:szCs w:val="21"/>
              </w:rPr>
              <w:t>168608</w:t>
            </w:r>
          </w:p>
        </w:tc>
        <w:tc>
          <w:tcPr>
            <w:tcW w:w="835" w:type="dxa"/>
            <w:vAlign w:val="center"/>
          </w:tcPr>
          <w:p w:rsidR="00826F9C" w:rsidRDefault="003C0481">
            <w:pPr>
              <w:jc w:val="center"/>
            </w:pPr>
            <w:r>
              <w:rPr>
                <w:szCs w:val="21"/>
              </w:rPr>
              <w:t>健弘</w:t>
            </w:r>
            <w:r>
              <w:rPr>
                <w:szCs w:val="21"/>
              </w:rPr>
              <w:t>04A</w:t>
            </w:r>
          </w:p>
        </w:tc>
        <w:tc>
          <w:tcPr>
            <w:tcW w:w="834" w:type="dxa"/>
            <w:vAlign w:val="center"/>
          </w:tcPr>
          <w:p w:rsidR="00826F9C" w:rsidRDefault="003C0481">
            <w:pPr>
              <w:jc w:val="center"/>
            </w:pPr>
            <w:r>
              <w:rPr>
                <w:szCs w:val="21"/>
              </w:rPr>
              <w:t>2020-06-23</w:t>
            </w:r>
          </w:p>
        </w:tc>
        <w:tc>
          <w:tcPr>
            <w:tcW w:w="835" w:type="dxa"/>
            <w:vAlign w:val="center"/>
          </w:tcPr>
          <w:p w:rsidR="00826F9C" w:rsidRDefault="003C0481">
            <w:pPr>
              <w:jc w:val="center"/>
            </w:pPr>
            <w:r>
              <w:rPr>
                <w:szCs w:val="21"/>
              </w:rPr>
              <w:t>2020-07-13</w:t>
            </w:r>
          </w:p>
        </w:tc>
        <w:tc>
          <w:tcPr>
            <w:tcW w:w="834" w:type="dxa"/>
            <w:vAlign w:val="center"/>
          </w:tcPr>
          <w:p w:rsidR="00826F9C" w:rsidRDefault="003C0481">
            <w:pPr>
              <w:jc w:val="center"/>
            </w:pPr>
            <w:r>
              <w:rPr>
                <w:szCs w:val="21"/>
              </w:rPr>
              <w:t>新发流通受限</w:t>
            </w:r>
          </w:p>
        </w:tc>
        <w:tc>
          <w:tcPr>
            <w:tcW w:w="835" w:type="dxa"/>
            <w:vAlign w:val="center"/>
          </w:tcPr>
          <w:p w:rsidR="00826F9C" w:rsidRDefault="003C0481">
            <w:pPr>
              <w:jc w:val="right"/>
            </w:pPr>
            <w:r>
              <w:rPr>
                <w:szCs w:val="21"/>
              </w:rPr>
              <w:t>100.00</w:t>
            </w:r>
          </w:p>
        </w:tc>
        <w:tc>
          <w:tcPr>
            <w:tcW w:w="834" w:type="dxa"/>
            <w:vAlign w:val="center"/>
          </w:tcPr>
          <w:p w:rsidR="00826F9C" w:rsidRDefault="003C0481">
            <w:pPr>
              <w:jc w:val="right"/>
            </w:pPr>
            <w:r>
              <w:rPr>
                <w:szCs w:val="21"/>
              </w:rPr>
              <w:t>100.00</w:t>
            </w:r>
          </w:p>
        </w:tc>
        <w:tc>
          <w:tcPr>
            <w:tcW w:w="835" w:type="dxa"/>
            <w:vAlign w:val="center"/>
          </w:tcPr>
          <w:p w:rsidR="00826F9C" w:rsidRDefault="003C0481">
            <w:pPr>
              <w:jc w:val="right"/>
            </w:pPr>
            <w:r>
              <w:rPr>
                <w:szCs w:val="21"/>
              </w:rPr>
              <w:t>100,000</w:t>
            </w:r>
          </w:p>
        </w:tc>
        <w:tc>
          <w:tcPr>
            <w:tcW w:w="834" w:type="dxa"/>
            <w:vAlign w:val="center"/>
          </w:tcPr>
          <w:p w:rsidR="00826F9C" w:rsidRDefault="003C0481">
            <w:pPr>
              <w:jc w:val="right"/>
            </w:pPr>
            <w:r>
              <w:rPr>
                <w:szCs w:val="21"/>
              </w:rPr>
              <w:t>10,000,000.00</w:t>
            </w:r>
          </w:p>
        </w:tc>
        <w:tc>
          <w:tcPr>
            <w:tcW w:w="835" w:type="dxa"/>
            <w:vAlign w:val="center"/>
          </w:tcPr>
          <w:p w:rsidR="00826F9C" w:rsidRDefault="003C0481">
            <w:pPr>
              <w:jc w:val="right"/>
            </w:pPr>
            <w:r>
              <w:rPr>
                <w:szCs w:val="21"/>
              </w:rPr>
              <w:t>10,000,000.00</w:t>
            </w:r>
          </w:p>
        </w:tc>
        <w:tc>
          <w:tcPr>
            <w:tcW w:w="835" w:type="dxa"/>
            <w:vAlign w:val="center"/>
          </w:tcPr>
          <w:p w:rsidR="00826F9C" w:rsidRDefault="003C0481">
            <w:pPr>
              <w:jc w:val="center"/>
            </w:pPr>
            <w:r>
              <w:rPr>
                <w:szCs w:val="21"/>
              </w:rPr>
              <w:t>-</w:t>
            </w:r>
          </w:p>
        </w:tc>
      </w:tr>
      <w:tr w:rsidR="00826F9C">
        <w:tc>
          <w:tcPr>
            <w:tcW w:w="834" w:type="dxa"/>
            <w:vAlign w:val="center"/>
          </w:tcPr>
          <w:p w:rsidR="00826F9C" w:rsidRDefault="003C0481">
            <w:pPr>
              <w:jc w:val="center"/>
            </w:pPr>
            <w:r>
              <w:rPr>
                <w:szCs w:val="21"/>
              </w:rPr>
              <w:t>168733</w:t>
            </w:r>
          </w:p>
        </w:tc>
        <w:tc>
          <w:tcPr>
            <w:tcW w:w="835" w:type="dxa"/>
            <w:vAlign w:val="center"/>
          </w:tcPr>
          <w:p w:rsidR="00826F9C" w:rsidRDefault="003C0481">
            <w:pPr>
              <w:jc w:val="center"/>
            </w:pPr>
            <w:r>
              <w:rPr>
                <w:szCs w:val="21"/>
              </w:rPr>
              <w:t>申程</w:t>
            </w:r>
            <w:r>
              <w:rPr>
                <w:szCs w:val="21"/>
              </w:rPr>
              <w:t>01</w:t>
            </w:r>
            <w:r>
              <w:rPr>
                <w:szCs w:val="21"/>
              </w:rPr>
              <w:t>优</w:t>
            </w:r>
          </w:p>
        </w:tc>
        <w:tc>
          <w:tcPr>
            <w:tcW w:w="834" w:type="dxa"/>
            <w:vAlign w:val="center"/>
          </w:tcPr>
          <w:p w:rsidR="00826F9C" w:rsidRDefault="003C0481">
            <w:pPr>
              <w:jc w:val="center"/>
            </w:pPr>
            <w:r>
              <w:rPr>
                <w:szCs w:val="21"/>
              </w:rPr>
              <w:t>2020-06-29</w:t>
            </w:r>
          </w:p>
        </w:tc>
        <w:tc>
          <w:tcPr>
            <w:tcW w:w="835" w:type="dxa"/>
            <w:vAlign w:val="center"/>
          </w:tcPr>
          <w:p w:rsidR="00826F9C" w:rsidRDefault="003C0481">
            <w:pPr>
              <w:jc w:val="center"/>
            </w:pPr>
            <w:r>
              <w:rPr>
                <w:szCs w:val="21"/>
              </w:rPr>
              <w:t>2020-07-14</w:t>
            </w:r>
          </w:p>
        </w:tc>
        <w:tc>
          <w:tcPr>
            <w:tcW w:w="834" w:type="dxa"/>
            <w:vAlign w:val="center"/>
          </w:tcPr>
          <w:p w:rsidR="00826F9C" w:rsidRDefault="003C0481">
            <w:pPr>
              <w:jc w:val="center"/>
            </w:pPr>
            <w:r>
              <w:rPr>
                <w:szCs w:val="21"/>
              </w:rPr>
              <w:t>新发流通受限</w:t>
            </w:r>
          </w:p>
        </w:tc>
        <w:tc>
          <w:tcPr>
            <w:tcW w:w="835" w:type="dxa"/>
            <w:vAlign w:val="center"/>
          </w:tcPr>
          <w:p w:rsidR="00826F9C" w:rsidRDefault="003C0481">
            <w:pPr>
              <w:jc w:val="right"/>
            </w:pPr>
            <w:r>
              <w:rPr>
                <w:szCs w:val="21"/>
              </w:rPr>
              <w:t>100.00</w:t>
            </w:r>
          </w:p>
        </w:tc>
        <w:tc>
          <w:tcPr>
            <w:tcW w:w="834" w:type="dxa"/>
            <w:vAlign w:val="center"/>
          </w:tcPr>
          <w:p w:rsidR="00826F9C" w:rsidRDefault="003C0481">
            <w:pPr>
              <w:jc w:val="right"/>
            </w:pPr>
            <w:r>
              <w:rPr>
                <w:szCs w:val="21"/>
              </w:rPr>
              <w:t>100.00</w:t>
            </w:r>
          </w:p>
        </w:tc>
        <w:tc>
          <w:tcPr>
            <w:tcW w:w="835" w:type="dxa"/>
            <w:vAlign w:val="center"/>
          </w:tcPr>
          <w:p w:rsidR="00826F9C" w:rsidRDefault="003C0481">
            <w:pPr>
              <w:jc w:val="right"/>
            </w:pPr>
            <w:r>
              <w:rPr>
                <w:szCs w:val="21"/>
              </w:rPr>
              <w:t>100,000</w:t>
            </w:r>
          </w:p>
        </w:tc>
        <w:tc>
          <w:tcPr>
            <w:tcW w:w="834" w:type="dxa"/>
            <w:vAlign w:val="center"/>
          </w:tcPr>
          <w:p w:rsidR="00826F9C" w:rsidRDefault="003C0481">
            <w:pPr>
              <w:jc w:val="right"/>
            </w:pPr>
            <w:r>
              <w:rPr>
                <w:szCs w:val="21"/>
              </w:rPr>
              <w:t>10,000,000.00</w:t>
            </w:r>
          </w:p>
        </w:tc>
        <w:tc>
          <w:tcPr>
            <w:tcW w:w="835" w:type="dxa"/>
            <w:vAlign w:val="center"/>
          </w:tcPr>
          <w:p w:rsidR="00826F9C" w:rsidRDefault="003C0481">
            <w:pPr>
              <w:jc w:val="right"/>
            </w:pPr>
            <w:r>
              <w:rPr>
                <w:szCs w:val="21"/>
              </w:rPr>
              <w:t>10,000,000.00</w:t>
            </w:r>
          </w:p>
        </w:tc>
        <w:tc>
          <w:tcPr>
            <w:tcW w:w="835" w:type="dxa"/>
            <w:vAlign w:val="center"/>
          </w:tcPr>
          <w:p w:rsidR="00826F9C" w:rsidRDefault="003C0481">
            <w:pPr>
              <w:jc w:val="center"/>
            </w:pPr>
            <w:r>
              <w:rPr>
                <w:szCs w:val="21"/>
              </w:rPr>
              <w:t>-</w:t>
            </w:r>
          </w:p>
        </w:tc>
      </w:tr>
    </w:tbl>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注：基金持有的股票在流通受限期内，如获得股票红利、送股、转增股、配股的，则此新增股票的流通受限期和估值价格与相应原股票一致。</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6.4.12.2 </w:t>
      </w:r>
      <w:r w:rsidRPr="00E76B2D">
        <w:rPr>
          <w:rFonts w:ascii="宋体" w:hAnsi="宋体" w:hint="eastAsia"/>
          <w:b/>
          <w:bCs/>
          <w:color w:val="000000"/>
          <w:szCs w:val="21"/>
        </w:rPr>
        <w:t>期末持有的暂时停牌等流通受限股票</w:t>
      </w:r>
    </w:p>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本基金本报告期末未持有暂时停牌等流通受限股票。</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6.4.12.3 </w:t>
      </w:r>
      <w:r w:rsidRPr="00E76B2D">
        <w:rPr>
          <w:rFonts w:ascii="宋体" w:hAnsi="宋体" w:hint="eastAsia"/>
          <w:b/>
          <w:bCs/>
          <w:color w:val="000000"/>
          <w:szCs w:val="21"/>
        </w:rPr>
        <w:t>期末债券正回购交易中作为抵押的债券</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6.4.12.3.1 </w:t>
      </w:r>
      <w:r w:rsidRPr="00E76B2D">
        <w:rPr>
          <w:rFonts w:ascii="宋体" w:hAnsi="宋体" w:hint="eastAsia"/>
          <w:b/>
          <w:bCs/>
          <w:color w:val="000000"/>
          <w:szCs w:val="21"/>
        </w:rPr>
        <w:t>银行间市场债券正回购</w:t>
      </w:r>
    </w:p>
    <w:p w:rsidR="00753756" w:rsidRPr="00224952" w:rsidRDefault="00753756" w:rsidP="006E1449">
      <w:pPr>
        <w:spacing w:line="360" w:lineRule="auto"/>
        <w:ind w:firstLineChars="200" w:firstLine="420"/>
        <w:rPr>
          <w:color w:val="000000"/>
          <w:szCs w:val="21"/>
        </w:rPr>
      </w:pPr>
      <w:r w:rsidRPr="00224952">
        <w:rPr>
          <w:color w:val="000000"/>
          <w:szCs w:val="21"/>
        </w:rPr>
        <w:t>截至本报告期末</w:t>
      </w:r>
      <w:r w:rsidRPr="00224952">
        <w:rPr>
          <w:color w:val="000000"/>
          <w:szCs w:val="21"/>
        </w:rPr>
        <w:t>2020</w:t>
      </w:r>
      <w:r w:rsidRPr="00224952">
        <w:rPr>
          <w:color w:val="000000"/>
          <w:szCs w:val="21"/>
        </w:rPr>
        <w:t>年</w:t>
      </w:r>
      <w:r w:rsidRPr="00224952">
        <w:rPr>
          <w:color w:val="000000"/>
          <w:szCs w:val="21"/>
        </w:rPr>
        <w:t>6</w:t>
      </w:r>
      <w:r w:rsidRPr="00224952">
        <w:rPr>
          <w:color w:val="000000"/>
          <w:szCs w:val="21"/>
        </w:rPr>
        <w:t>月</w:t>
      </w:r>
      <w:r w:rsidRPr="00224952">
        <w:rPr>
          <w:color w:val="000000"/>
          <w:szCs w:val="21"/>
        </w:rPr>
        <w:t>30</w:t>
      </w:r>
      <w:r w:rsidRPr="00224952">
        <w:rPr>
          <w:color w:val="000000"/>
          <w:szCs w:val="21"/>
        </w:rPr>
        <w:t>日止，本基金从事银行间市场债券正回购交易形成的卖出回购证券款余额</w:t>
      </w:r>
      <w:r w:rsidRPr="00224952">
        <w:rPr>
          <w:color w:val="000000"/>
          <w:szCs w:val="21"/>
        </w:rPr>
        <w:t>740,998,939.50</w:t>
      </w:r>
      <w:r w:rsidRPr="00224952">
        <w:rPr>
          <w:color w:val="000000"/>
          <w:szCs w:val="21"/>
        </w:rPr>
        <w:t>元，是以如下债券作为质押：</w:t>
      </w:r>
    </w:p>
    <w:p w:rsidR="00753756" w:rsidRPr="00224952" w:rsidRDefault="00753756" w:rsidP="008971E9">
      <w:pPr>
        <w:wordWrap w:val="0"/>
        <w:autoSpaceDE w:val="0"/>
        <w:autoSpaceDN w:val="0"/>
        <w:adjustRightInd w:val="0"/>
        <w:spacing w:before="29" w:line="288" w:lineRule="auto"/>
        <w:ind w:left="15"/>
        <w:jc w:val="right"/>
        <w:rPr>
          <w:color w:val="000000"/>
          <w:kern w:val="0"/>
          <w:szCs w:val="21"/>
        </w:rPr>
      </w:pPr>
      <w:r w:rsidRPr="00224952">
        <w:rPr>
          <w:rFonts w:hint="eastAsia"/>
          <w:color w:val="000000"/>
          <w:szCs w:val="21"/>
        </w:rPr>
        <w:t>金额单位</w:t>
      </w:r>
      <w:r w:rsidRPr="00224952">
        <w:rPr>
          <w:rFonts w:hint="eastAsia"/>
          <w:bCs/>
          <w:color w:val="000000"/>
          <w:szCs w:val="21"/>
        </w:rPr>
        <w:t>：人民币元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00"/>
        <w:gridCol w:w="1500"/>
        <w:gridCol w:w="1500"/>
        <w:gridCol w:w="1260"/>
        <w:gridCol w:w="1440"/>
        <w:gridCol w:w="1836"/>
      </w:tblGrid>
      <w:tr w:rsidR="00753756" w:rsidRPr="00224952" w:rsidTr="003E09BA">
        <w:tc>
          <w:tcPr>
            <w:tcW w:w="1500" w:type="dxa"/>
            <w:vAlign w:val="center"/>
          </w:tcPr>
          <w:p w:rsidR="00753756" w:rsidRPr="00224952" w:rsidRDefault="00753756" w:rsidP="0070173B">
            <w:pPr>
              <w:jc w:val="center"/>
              <w:rPr>
                <w:color w:val="000000"/>
                <w:szCs w:val="21"/>
              </w:rPr>
            </w:pPr>
            <w:r w:rsidRPr="00224952">
              <w:rPr>
                <w:rFonts w:hint="eastAsia"/>
                <w:color w:val="000000"/>
                <w:szCs w:val="21"/>
              </w:rPr>
              <w:t>债券代码</w:t>
            </w:r>
          </w:p>
        </w:tc>
        <w:tc>
          <w:tcPr>
            <w:tcW w:w="1500" w:type="dxa"/>
            <w:vAlign w:val="center"/>
          </w:tcPr>
          <w:p w:rsidR="00753756" w:rsidRPr="00224952" w:rsidRDefault="00753756" w:rsidP="0070173B">
            <w:pPr>
              <w:jc w:val="center"/>
              <w:rPr>
                <w:color w:val="000000"/>
                <w:szCs w:val="21"/>
              </w:rPr>
            </w:pPr>
            <w:r w:rsidRPr="00224952">
              <w:rPr>
                <w:rFonts w:hint="eastAsia"/>
                <w:color w:val="000000"/>
                <w:szCs w:val="21"/>
              </w:rPr>
              <w:t>债券名称</w:t>
            </w:r>
          </w:p>
        </w:tc>
        <w:tc>
          <w:tcPr>
            <w:tcW w:w="1500" w:type="dxa"/>
            <w:vAlign w:val="center"/>
          </w:tcPr>
          <w:p w:rsidR="00753756" w:rsidRPr="00224952" w:rsidRDefault="00753756" w:rsidP="0070173B">
            <w:pPr>
              <w:jc w:val="center"/>
              <w:rPr>
                <w:color w:val="000000"/>
                <w:szCs w:val="21"/>
              </w:rPr>
            </w:pPr>
            <w:r w:rsidRPr="00224952">
              <w:rPr>
                <w:rFonts w:hint="eastAsia"/>
                <w:color w:val="000000"/>
                <w:szCs w:val="21"/>
              </w:rPr>
              <w:t>回购到期日</w:t>
            </w:r>
          </w:p>
        </w:tc>
        <w:tc>
          <w:tcPr>
            <w:tcW w:w="1260" w:type="dxa"/>
            <w:vAlign w:val="center"/>
          </w:tcPr>
          <w:p w:rsidR="00753756" w:rsidRPr="00224952" w:rsidRDefault="00753756" w:rsidP="0070173B">
            <w:pPr>
              <w:jc w:val="center"/>
              <w:rPr>
                <w:color w:val="000000"/>
                <w:szCs w:val="21"/>
              </w:rPr>
            </w:pPr>
            <w:r w:rsidRPr="00224952">
              <w:rPr>
                <w:rFonts w:hint="eastAsia"/>
                <w:color w:val="000000"/>
                <w:szCs w:val="21"/>
              </w:rPr>
              <w:t>期末估值单价</w:t>
            </w:r>
          </w:p>
        </w:tc>
        <w:tc>
          <w:tcPr>
            <w:tcW w:w="1440" w:type="dxa"/>
            <w:vAlign w:val="center"/>
          </w:tcPr>
          <w:p w:rsidR="00753756" w:rsidRPr="00224952" w:rsidRDefault="00753756" w:rsidP="00EE1259">
            <w:pPr>
              <w:jc w:val="center"/>
              <w:rPr>
                <w:color w:val="000000"/>
                <w:szCs w:val="21"/>
              </w:rPr>
            </w:pPr>
            <w:r w:rsidRPr="00224952">
              <w:rPr>
                <w:rFonts w:hint="eastAsia"/>
                <w:color w:val="000000"/>
                <w:szCs w:val="21"/>
              </w:rPr>
              <w:t>数量</w:t>
            </w:r>
            <w:r>
              <w:rPr>
                <w:rFonts w:hint="eastAsia"/>
                <w:color w:val="000000"/>
                <w:szCs w:val="21"/>
              </w:rPr>
              <w:t>（张）</w:t>
            </w:r>
          </w:p>
        </w:tc>
        <w:tc>
          <w:tcPr>
            <w:tcW w:w="1836" w:type="dxa"/>
            <w:vAlign w:val="center"/>
          </w:tcPr>
          <w:p w:rsidR="00753756" w:rsidRPr="00224952" w:rsidRDefault="00753756" w:rsidP="0070173B">
            <w:pPr>
              <w:jc w:val="center"/>
              <w:rPr>
                <w:color w:val="000000"/>
                <w:szCs w:val="21"/>
              </w:rPr>
            </w:pPr>
            <w:r w:rsidRPr="00224952">
              <w:rPr>
                <w:rFonts w:hint="eastAsia"/>
                <w:color w:val="000000"/>
                <w:szCs w:val="21"/>
              </w:rPr>
              <w:t>期末估值总额</w:t>
            </w:r>
          </w:p>
        </w:tc>
      </w:tr>
      <w:tr w:rsidR="00826F9C">
        <w:tc>
          <w:tcPr>
            <w:tcW w:w="1500" w:type="dxa"/>
            <w:vAlign w:val="center"/>
          </w:tcPr>
          <w:p w:rsidR="00826F9C" w:rsidRDefault="003C0481">
            <w:pPr>
              <w:jc w:val="center"/>
            </w:pPr>
            <w:r>
              <w:rPr>
                <w:color w:val="000000"/>
                <w:kern w:val="0"/>
                <w:szCs w:val="21"/>
              </w:rPr>
              <w:t>190406</w:t>
            </w:r>
          </w:p>
        </w:tc>
        <w:tc>
          <w:tcPr>
            <w:tcW w:w="1500" w:type="dxa"/>
            <w:vAlign w:val="center"/>
          </w:tcPr>
          <w:p w:rsidR="00826F9C" w:rsidRDefault="003C0481">
            <w:pPr>
              <w:jc w:val="center"/>
            </w:pPr>
            <w:r>
              <w:rPr>
                <w:color w:val="000000"/>
                <w:kern w:val="0"/>
                <w:szCs w:val="21"/>
              </w:rPr>
              <w:t>19</w:t>
            </w:r>
            <w:r>
              <w:rPr>
                <w:color w:val="000000"/>
                <w:kern w:val="0"/>
                <w:szCs w:val="21"/>
              </w:rPr>
              <w:t>农发</w:t>
            </w:r>
            <w:r>
              <w:rPr>
                <w:color w:val="000000"/>
                <w:kern w:val="0"/>
                <w:szCs w:val="21"/>
              </w:rPr>
              <w:t>06</w:t>
            </w:r>
          </w:p>
        </w:tc>
        <w:tc>
          <w:tcPr>
            <w:tcW w:w="1500" w:type="dxa"/>
            <w:vAlign w:val="center"/>
          </w:tcPr>
          <w:p w:rsidR="00826F9C" w:rsidRDefault="003C0481">
            <w:pPr>
              <w:jc w:val="center"/>
            </w:pPr>
            <w:r>
              <w:rPr>
                <w:color w:val="000000"/>
                <w:kern w:val="0"/>
                <w:szCs w:val="21"/>
              </w:rPr>
              <w:t>2020-07-01</w:t>
            </w:r>
          </w:p>
        </w:tc>
        <w:tc>
          <w:tcPr>
            <w:tcW w:w="1260" w:type="dxa"/>
            <w:vAlign w:val="center"/>
          </w:tcPr>
          <w:p w:rsidR="00826F9C" w:rsidRDefault="003C0481">
            <w:pPr>
              <w:jc w:val="right"/>
            </w:pPr>
            <w:r>
              <w:rPr>
                <w:color w:val="000000"/>
                <w:kern w:val="0"/>
                <w:szCs w:val="21"/>
              </w:rPr>
              <w:t>102.60</w:t>
            </w:r>
          </w:p>
        </w:tc>
        <w:tc>
          <w:tcPr>
            <w:tcW w:w="1440" w:type="dxa"/>
            <w:vAlign w:val="center"/>
          </w:tcPr>
          <w:p w:rsidR="00826F9C" w:rsidRDefault="003C0481">
            <w:pPr>
              <w:jc w:val="right"/>
            </w:pPr>
            <w:r>
              <w:rPr>
                <w:color w:val="000000"/>
                <w:kern w:val="0"/>
                <w:szCs w:val="21"/>
              </w:rPr>
              <w:t>3,710,000</w:t>
            </w:r>
          </w:p>
        </w:tc>
        <w:tc>
          <w:tcPr>
            <w:tcW w:w="1836" w:type="dxa"/>
            <w:vAlign w:val="center"/>
          </w:tcPr>
          <w:p w:rsidR="00826F9C" w:rsidRDefault="003C0481">
            <w:pPr>
              <w:jc w:val="right"/>
            </w:pPr>
            <w:r>
              <w:rPr>
                <w:color w:val="000000"/>
                <w:kern w:val="0"/>
                <w:szCs w:val="21"/>
              </w:rPr>
              <w:t>380,646,000.00</w:t>
            </w:r>
          </w:p>
        </w:tc>
      </w:tr>
      <w:tr w:rsidR="00826F9C">
        <w:tc>
          <w:tcPr>
            <w:tcW w:w="1500" w:type="dxa"/>
            <w:vAlign w:val="center"/>
          </w:tcPr>
          <w:p w:rsidR="00826F9C" w:rsidRDefault="003C0481">
            <w:pPr>
              <w:jc w:val="center"/>
            </w:pPr>
            <w:r>
              <w:rPr>
                <w:color w:val="000000"/>
                <w:kern w:val="0"/>
                <w:szCs w:val="21"/>
              </w:rPr>
              <w:t>160206</w:t>
            </w:r>
          </w:p>
        </w:tc>
        <w:tc>
          <w:tcPr>
            <w:tcW w:w="1500" w:type="dxa"/>
            <w:vAlign w:val="center"/>
          </w:tcPr>
          <w:p w:rsidR="00826F9C" w:rsidRDefault="003C0481">
            <w:pPr>
              <w:jc w:val="center"/>
            </w:pPr>
            <w:r>
              <w:rPr>
                <w:color w:val="000000"/>
                <w:kern w:val="0"/>
                <w:szCs w:val="21"/>
              </w:rPr>
              <w:t>16</w:t>
            </w:r>
            <w:r>
              <w:rPr>
                <w:color w:val="000000"/>
                <w:kern w:val="0"/>
                <w:szCs w:val="21"/>
              </w:rPr>
              <w:t>国开</w:t>
            </w:r>
            <w:r>
              <w:rPr>
                <w:color w:val="000000"/>
                <w:kern w:val="0"/>
                <w:szCs w:val="21"/>
              </w:rPr>
              <w:t>06</w:t>
            </w:r>
          </w:p>
        </w:tc>
        <w:tc>
          <w:tcPr>
            <w:tcW w:w="1500" w:type="dxa"/>
            <w:vAlign w:val="center"/>
          </w:tcPr>
          <w:p w:rsidR="00826F9C" w:rsidRDefault="003C0481">
            <w:pPr>
              <w:jc w:val="center"/>
            </w:pPr>
            <w:r>
              <w:rPr>
                <w:color w:val="000000"/>
                <w:kern w:val="0"/>
                <w:szCs w:val="21"/>
              </w:rPr>
              <w:t>2020-07-06</w:t>
            </w:r>
          </w:p>
        </w:tc>
        <w:tc>
          <w:tcPr>
            <w:tcW w:w="1260" w:type="dxa"/>
            <w:vAlign w:val="center"/>
          </w:tcPr>
          <w:p w:rsidR="00826F9C" w:rsidRDefault="003C0481">
            <w:pPr>
              <w:jc w:val="right"/>
            </w:pPr>
            <w:r>
              <w:rPr>
                <w:color w:val="000000"/>
                <w:kern w:val="0"/>
                <w:szCs w:val="21"/>
              </w:rPr>
              <w:t>100.49</w:t>
            </w:r>
          </w:p>
        </w:tc>
        <w:tc>
          <w:tcPr>
            <w:tcW w:w="1440" w:type="dxa"/>
            <w:vAlign w:val="center"/>
          </w:tcPr>
          <w:p w:rsidR="00826F9C" w:rsidRDefault="003C0481">
            <w:pPr>
              <w:jc w:val="right"/>
            </w:pPr>
            <w:r>
              <w:rPr>
                <w:color w:val="000000"/>
                <w:kern w:val="0"/>
                <w:szCs w:val="21"/>
              </w:rPr>
              <w:t>700,000</w:t>
            </w:r>
          </w:p>
        </w:tc>
        <w:tc>
          <w:tcPr>
            <w:tcW w:w="1836" w:type="dxa"/>
            <w:vAlign w:val="center"/>
          </w:tcPr>
          <w:p w:rsidR="00826F9C" w:rsidRDefault="003C0481">
            <w:pPr>
              <w:jc w:val="right"/>
            </w:pPr>
            <w:r>
              <w:rPr>
                <w:color w:val="000000"/>
                <w:kern w:val="0"/>
                <w:szCs w:val="21"/>
              </w:rPr>
              <w:t>70,343,000.00</w:t>
            </w:r>
          </w:p>
        </w:tc>
      </w:tr>
      <w:tr w:rsidR="00826F9C">
        <w:tc>
          <w:tcPr>
            <w:tcW w:w="1500" w:type="dxa"/>
            <w:vAlign w:val="center"/>
          </w:tcPr>
          <w:p w:rsidR="00826F9C" w:rsidRDefault="003C0481">
            <w:pPr>
              <w:jc w:val="center"/>
            </w:pPr>
            <w:r>
              <w:rPr>
                <w:color w:val="000000"/>
                <w:kern w:val="0"/>
                <w:szCs w:val="21"/>
              </w:rPr>
              <w:t>180210</w:t>
            </w:r>
          </w:p>
        </w:tc>
        <w:tc>
          <w:tcPr>
            <w:tcW w:w="1500" w:type="dxa"/>
            <w:vAlign w:val="center"/>
          </w:tcPr>
          <w:p w:rsidR="00826F9C" w:rsidRDefault="003C0481">
            <w:pPr>
              <w:jc w:val="center"/>
            </w:pPr>
            <w:r>
              <w:rPr>
                <w:color w:val="000000"/>
                <w:kern w:val="0"/>
                <w:szCs w:val="21"/>
              </w:rPr>
              <w:t>18</w:t>
            </w:r>
            <w:r>
              <w:rPr>
                <w:color w:val="000000"/>
                <w:kern w:val="0"/>
                <w:szCs w:val="21"/>
              </w:rPr>
              <w:t>国开</w:t>
            </w:r>
            <w:r>
              <w:rPr>
                <w:color w:val="000000"/>
                <w:kern w:val="0"/>
                <w:szCs w:val="21"/>
              </w:rPr>
              <w:t>10</w:t>
            </w:r>
          </w:p>
        </w:tc>
        <w:tc>
          <w:tcPr>
            <w:tcW w:w="1500" w:type="dxa"/>
            <w:vAlign w:val="center"/>
          </w:tcPr>
          <w:p w:rsidR="00826F9C" w:rsidRDefault="003C0481">
            <w:pPr>
              <w:jc w:val="center"/>
            </w:pPr>
            <w:r>
              <w:rPr>
                <w:color w:val="000000"/>
                <w:kern w:val="0"/>
                <w:szCs w:val="21"/>
              </w:rPr>
              <w:t>2020-07-06</w:t>
            </w:r>
          </w:p>
        </w:tc>
        <w:tc>
          <w:tcPr>
            <w:tcW w:w="1260" w:type="dxa"/>
            <w:vAlign w:val="center"/>
          </w:tcPr>
          <w:p w:rsidR="00826F9C" w:rsidRDefault="003C0481">
            <w:pPr>
              <w:jc w:val="right"/>
            </w:pPr>
            <w:r>
              <w:rPr>
                <w:color w:val="000000"/>
                <w:kern w:val="0"/>
                <w:szCs w:val="21"/>
              </w:rPr>
              <w:t>104.71</w:t>
            </w:r>
          </w:p>
        </w:tc>
        <w:tc>
          <w:tcPr>
            <w:tcW w:w="1440" w:type="dxa"/>
            <w:vAlign w:val="center"/>
          </w:tcPr>
          <w:p w:rsidR="00826F9C" w:rsidRDefault="003C0481">
            <w:pPr>
              <w:jc w:val="right"/>
            </w:pPr>
            <w:r>
              <w:rPr>
                <w:color w:val="000000"/>
                <w:kern w:val="0"/>
                <w:szCs w:val="21"/>
              </w:rPr>
              <w:t>3,000,000</w:t>
            </w:r>
          </w:p>
        </w:tc>
        <w:tc>
          <w:tcPr>
            <w:tcW w:w="1836" w:type="dxa"/>
            <w:vAlign w:val="center"/>
          </w:tcPr>
          <w:p w:rsidR="00826F9C" w:rsidRDefault="003C0481">
            <w:pPr>
              <w:jc w:val="right"/>
            </w:pPr>
            <w:r>
              <w:rPr>
                <w:color w:val="000000"/>
                <w:kern w:val="0"/>
                <w:szCs w:val="21"/>
              </w:rPr>
              <w:t>314,130,000.00</w:t>
            </w:r>
          </w:p>
        </w:tc>
      </w:tr>
      <w:tr w:rsidR="00753756" w:rsidRPr="00224952" w:rsidTr="003E09BA">
        <w:tc>
          <w:tcPr>
            <w:tcW w:w="1500" w:type="dxa"/>
            <w:vAlign w:val="center"/>
          </w:tcPr>
          <w:p w:rsidR="00753756" w:rsidRPr="00224952" w:rsidRDefault="00753756" w:rsidP="001C7E53">
            <w:pPr>
              <w:rPr>
                <w:color w:val="000000"/>
                <w:kern w:val="0"/>
                <w:szCs w:val="21"/>
              </w:rPr>
            </w:pPr>
            <w:r w:rsidRPr="00224952">
              <w:rPr>
                <w:rFonts w:hint="eastAsia"/>
                <w:szCs w:val="21"/>
              </w:rPr>
              <w:t>合计</w:t>
            </w:r>
          </w:p>
        </w:tc>
        <w:tc>
          <w:tcPr>
            <w:tcW w:w="1500" w:type="dxa"/>
            <w:vAlign w:val="center"/>
          </w:tcPr>
          <w:p w:rsidR="00753756" w:rsidRPr="00224952" w:rsidRDefault="00753756" w:rsidP="001C7E53">
            <w:pPr>
              <w:autoSpaceDE w:val="0"/>
              <w:autoSpaceDN w:val="0"/>
              <w:adjustRightInd w:val="0"/>
              <w:spacing w:before="29" w:line="288" w:lineRule="auto"/>
              <w:ind w:left="15"/>
              <w:jc w:val="center"/>
              <w:rPr>
                <w:color w:val="000000"/>
                <w:kern w:val="0"/>
                <w:szCs w:val="21"/>
              </w:rPr>
            </w:pPr>
          </w:p>
        </w:tc>
        <w:tc>
          <w:tcPr>
            <w:tcW w:w="1500" w:type="dxa"/>
            <w:vAlign w:val="center"/>
          </w:tcPr>
          <w:p w:rsidR="00753756" w:rsidRPr="00224952" w:rsidRDefault="00753756" w:rsidP="001C7E53">
            <w:pPr>
              <w:autoSpaceDE w:val="0"/>
              <w:autoSpaceDN w:val="0"/>
              <w:adjustRightInd w:val="0"/>
              <w:spacing w:before="29" w:line="288" w:lineRule="auto"/>
              <w:ind w:left="15"/>
              <w:jc w:val="center"/>
              <w:rPr>
                <w:color w:val="000000"/>
                <w:kern w:val="0"/>
                <w:szCs w:val="21"/>
              </w:rPr>
            </w:pPr>
          </w:p>
        </w:tc>
        <w:tc>
          <w:tcPr>
            <w:tcW w:w="1260" w:type="dxa"/>
            <w:vAlign w:val="center"/>
          </w:tcPr>
          <w:p w:rsidR="00753756" w:rsidRPr="00224952" w:rsidRDefault="00753756" w:rsidP="001C7E53">
            <w:pPr>
              <w:autoSpaceDE w:val="0"/>
              <w:autoSpaceDN w:val="0"/>
              <w:adjustRightInd w:val="0"/>
              <w:spacing w:before="29" w:line="288" w:lineRule="auto"/>
              <w:ind w:left="15"/>
              <w:jc w:val="right"/>
              <w:rPr>
                <w:color w:val="000000"/>
                <w:kern w:val="0"/>
                <w:szCs w:val="21"/>
              </w:rPr>
            </w:pPr>
          </w:p>
        </w:tc>
        <w:tc>
          <w:tcPr>
            <w:tcW w:w="1440" w:type="dxa"/>
            <w:vAlign w:val="center"/>
          </w:tcPr>
          <w:p w:rsidR="00753756" w:rsidRPr="00224952" w:rsidRDefault="00753756" w:rsidP="001C7E53">
            <w:pPr>
              <w:jc w:val="right"/>
              <w:rPr>
                <w:szCs w:val="21"/>
              </w:rPr>
            </w:pPr>
            <w:r w:rsidRPr="00224952">
              <w:rPr>
                <w:szCs w:val="21"/>
              </w:rPr>
              <w:t>7,410,000</w:t>
            </w:r>
          </w:p>
        </w:tc>
        <w:tc>
          <w:tcPr>
            <w:tcW w:w="1836" w:type="dxa"/>
            <w:vAlign w:val="center"/>
          </w:tcPr>
          <w:p w:rsidR="00753756" w:rsidRPr="00224952" w:rsidRDefault="00753756" w:rsidP="001C7E53">
            <w:pPr>
              <w:jc w:val="right"/>
              <w:rPr>
                <w:szCs w:val="21"/>
              </w:rPr>
            </w:pPr>
            <w:r w:rsidRPr="00224952">
              <w:rPr>
                <w:szCs w:val="21"/>
              </w:rPr>
              <w:t>765,119,000.00</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6.4.12.3.2 </w:t>
      </w:r>
      <w:r w:rsidRPr="00E76B2D">
        <w:rPr>
          <w:rFonts w:ascii="宋体" w:hAnsi="宋体" w:hint="eastAsia"/>
          <w:b/>
          <w:bCs/>
          <w:color w:val="000000"/>
          <w:szCs w:val="21"/>
        </w:rPr>
        <w:t>交易所市场债券正回购</w:t>
      </w:r>
    </w:p>
    <w:p w:rsidR="00C93B29" w:rsidRDefault="00753756" w:rsidP="00C93B29">
      <w:pPr>
        <w:tabs>
          <w:tab w:val="left" w:pos="426"/>
        </w:tabs>
        <w:spacing w:line="360" w:lineRule="auto"/>
        <w:ind w:firstLineChars="200" w:firstLine="420"/>
        <w:jc w:val="left"/>
        <w:rPr>
          <w:kern w:val="0"/>
          <w:szCs w:val="21"/>
        </w:rPr>
      </w:pPr>
      <w:r w:rsidRPr="00E56272">
        <w:rPr>
          <w:kern w:val="0"/>
          <w:szCs w:val="21"/>
        </w:rPr>
        <w:t>截至本报告期末</w:t>
      </w:r>
      <w:r w:rsidRPr="00E56272">
        <w:rPr>
          <w:kern w:val="0"/>
          <w:szCs w:val="21"/>
        </w:rPr>
        <w:t>2020</w:t>
      </w:r>
      <w:r w:rsidRPr="00E56272">
        <w:rPr>
          <w:kern w:val="0"/>
          <w:szCs w:val="21"/>
        </w:rPr>
        <w:t>年</w:t>
      </w:r>
      <w:r w:rsidRPr="00E56272">
        <w:rPr>
          <w:kern w:val="0"/>
          <w:szCs w:val="21"/>
        </w:rPr>
        <w:t>6</w:t>
      </w:r>
      <w:r w:rsidRPr="00E56272">
        <w:rPr>
          <w:kern w:val="0"/>
          <w:szCs w:val="21"/>
        </w:rPr>
        <w:t>月</w:t>
      </w:r>
      <w:r w:rsidRPr="00E56272">
        <w:rPr>
          <w:kern w:val="0"/>
          <w:szCs w:val="21"/>
        </w:rPr>
        <w:t>30</w:t>
      </w:r>
      <w:r w:rsidRPr="00E56272">
        <w:rPr>
          <w:kern w:val="0"/>
          <w:szCs w:val="21"/>
        </w:rPr>
        <w:t>日止，本基金从事证券交易所债券正回购交易形成的卖出回购证券款余额</w:t>
      </w:r>
      <w:r w:rsidRPr="00E56272">
        <w:rPr>
          <w:kern w:val="0"/>
          <w:szCs w:val="21"/>
        </w:rPr>
        <w:t>3,304,000,000.00</w:t>
      </w:r>
      <w:r w:rsidRPr="00E56272">
        <w:rPr>
          <w:kern w:val="0"/>
          <w:szCs w:val="21"/>
        </w:rPr>
        <w:t>元，于</w:t>
      </w:r>
      <w:r w:rsidRPr="00E56272">
        <w:rPr>
          <w:kern w:val="0"/>
          <w:szCs w:val="21"/>
        </w:rPr>
        <w:t>2020</w:t>
      </w:r>
      <w:r w:rsidRPr="00E56272">
        <w:rPr>
          <w:kern w:val="0"/>
          <w:szCs w:val="21"/>
        </w:rPr>
        <w:t>年</w:t>
      </w:r>
      <w:r w:rsidRPr="00E56272">
        <w:rPr>
          <w:kern w:val="0"/>
          <w:szCs w:val="21"/>
        </w:rPr>
        <w:t>7</w:t>
      </w:r>
      <w:r w:rsidRPr="00E56272">
        <w:rPr>
          <w:kern w:val="0"/>
          <w:szCs w:val="21"/>
        </w:rPr>
        <w:t>月</w:t>
      </w:r>
      <w:r w:rsidRPr="00E56272">
        <w:rPr>
          <w:kern w:val="0"/>
          <w:szCs w:val="21"/>
        </w:rPr>
        <w:t>1</w:t>
      </w:r>
      <w:r w:rsidRPr="00E56272">
        <w:rPr>
          <w:kern w:val="0"/>
          <w:szCs w:val="21"/>
        </w:rPr>
        <w:t>日（先后）到期。该类交易要求本基金在回购期内持有的证券交易所交易的债券和</w:t>
      </w:r>
      <w:r w:rsidRPr="00E56272">
        <w:rPr>
          <w:kern w:val="0"/>
          <w:szCs w:val="21"/>
        </w:rPr>
        <w:t>/</w:t>
      </w:r>
      <w:r w:rsidRPr="00E56272">
        <w:rPr>
          <w:kern w:val="0"/>
          <w:szCs w:val="21"/>
        </w:rPr>
        <w:t>或在新质押式回购下转入质押库的债券，按证券交易所规定的比例折算为标准券后，不低于债券回购交易的余额。</w:t>
      </w:r>
    </w:p>
    <w:p w:rsidR="00C93B29" w:rsidRPr="009C4625" w:rsidRDefault="00C93B29" w:rsidP="00C93B29">
      <w:pPr>
        <w:spacing w:line="360" w:lineRule="auto"/>
        <w:ind w:firstLineChars="196" w:firstLine="413"/>
        <w:rPr>
          <w:rFonts w:ascii="宋体"/>
          <w:b/>
          <w:bCs/>
          <w:color w:val="000000"/>
          <w:szCs w:val="21"/>
        </w:rPr>
      </w:pPr>
      <w:r w:rsidRPr="009C4625">
        <w:rPr>
          <w:rFonts w:ascii="宋体"/>
          <w:b/>
          <w:bCs/>
          <w:color w:val="000000"/>
          <w:szCs w:val="21"/>
        </w:rPr>
        <w:t>6.4.12.4期末参与转融通证券出借业务的证券</w:t>
      </w:r>
    </w:p>
    <w:p w:rsidR="00753756" w:rsidRPr="00E56272" w:rsidRDefault="00C93B29" w:rsidP="00E56272">
      <w:pPr>
        <w:tabs>
          <w:tab w:val="left" w:pos="426"/>
        </w:tabs>
        <w:spacing w:line="360" w:lineRule="auto"/>
        <w:ind w:firstLineChars="200" w:firstLine="420"/>
        <w:rPr>
          <w:kern w:val="0"/>
          <w:szCs w:val="21"/>
        </w:rPr>
      </w:pPr>
      <w:r>
        <w:rPr>
          <w:kern w:val="0"/>
          <w:szCs w:val="21"/>
        </w:rPr>
        <w:t>本基金本报告期末无参与转融通证券出借业务的证券。</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6.4.13 </w:t>
      </w:r>
      <w:r w:rsidRPr="00E76B2D">
        <w:rPr>
          <w:rFonts w:ascii="宋体" w:hAnsi="宋体" w:hint="eastAsia"/>
          <w:b/>
          <w:bCs/>
          <w:color w:val="000000"/>
          <w:szCs w:val="21"/>
        </w:rPr>
        <w:t>金融工具风险及管理</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6.4.13.1 </w:t>
      </w:r>
      <w:r w:rsidRPr="00E76B2D">
        <w:rPr>
          <w:rFonts w:ascii="宋体" w:hAnsi="宋体" w:hint="eastAsia"/>
          <w:b/>
          <w:bCs/>
          <w:color w:val="000000"/>
          <w:szCs w:val="21"/>
        </w:rPr>
        <w:t>风险管理政策和组织架构</w:t>
      </w:r>
    </w:p>
    <w:p w:rsidR="00826F9C" w:rsidRDefault="003C0481">
      <w:pPr>
        <w:tabs>
          <w:tab w:val="left" w:pos="426"/>
        </w:tabs>
        <w:spacing w:line="360" w:lineRule="auto"/>
        <w:ind w:firstLineChars="200" w:firstLine="420"/>
        <w:rPr>
          <w:kern w:val="0"/>
          <w:szCs w:val="21"/>
        </w:rPr>
      </w:pPr>
      <w:r>
        <w:rPr>
          <w:kern w:val="0"/>
          <w:szCs w:val="21"/>
        </w:rPr>
        <w:t>本基金管理人按照</w:t>
      </w:r>
      <w:r>
        <w:rPr>
          <w:kern w:val="0"/>
          <w:szCs w:val="21"/>
        </w:rPr>
        <w:t>“</w:t>
      </w:r>
      <w:r>
        <w:rPr>
          <w:kern w:val="0"/>
          <w:szCs w:val="21"/>
        </w:rPr>
        <w:t>自上而下与自下而上相结合，全面管理、专业分工</w:t>
      </w:r>
      <w:r>
        <w:rPr>
          <w:kern w:val="0"/>
          <w:szCs w:val="21"/>
        </w:rPr>
        <w:t>”</w:t>
      </w:r>
      <w:r>
        <w:rPr>
          <w:kern w:val="0"/>
          <w:szCs w:val="21"/>
        </w:rPr>
        <w:t>的思路，将风险控制嵌入到全公司的组织架构中，对风险实行多层次、多角度、全方位的管理。从投资决策的层次看，投资决策委员会、投资总监、投资部门总经理和基金经理对投资行为及相关风险进行管理、监控，并根据其不同权限实施风险控制；从岗位职能的分工上看，基金经理、监察合规管理部门、集中交易室、核算部以及投资风险管理部从不同角度、不同环节对投资的全过程实行风险监控和管理；从投资管理的流程看，已经形成了一套贯穿</w:t>
      </w:r>
      <w:r>
        <w:rPr>
          <w:kern w:val="0"/>
          <w:szCs w:val="21"/>
        </w:rPr>
        <w:t>“</w:t>
      </w:r>
      <w:r>
        <w:rPr>
          <w:kern w:val="0"/>
          <w:szCs w:val="21"/>
        </w:rPr>
        <w:t>事前的风险定位、事中的风险管理和事后的风险评估</w:t>
      </w:r>
      <w:r>
        <w:rPr>
          <w:kern w:val="0"/>
          <w:szCs w:val="21"/>
        </w:rPr>
        <w:t>”</w:t>
      </w:r>
      <w:r>
        <w:rPr>
          <w:kern w:val="0"/>
          <w:szCs w:val="21"/>
        </w:rPr>
        <w:t>的健全的风险监控体系。</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基金为债券型基金，属证券投资基金中的低风险品种，日常经营活动中本基金面临的风险主要包括信用风险、流动性风险及市场风险，本基金的基金管理人从事风险管理的主要目标是争取将以上风险控制在限定的范围之内，使本基金在风险和收益之间取得最佳的平衡，以实现</w:t>
      </w:r>
      <w:r w:rsidRPr="00E56272">
        <w:rPr>
          <w:kern w:val="0"/>
          <w:szCs w:val="21"/>
        </w:rPr>
        <w:t>“</w:t>
      </w:r>
      <w:r w:rsidRPr="00E56272">
        <w:rPr>
          <w:kern w:val="0"/>
          <w:szCs w:val="21"/>
        </w:rPr>
        <w:t>风险和收益相匹配</w:t>
      </w:r>
      <w:r w:rsidRPr="00E56272">
        <w:rPr>
          <w:kern w:val="0"/>
          <w:szCs w:val="21"/>
        </w:rPr>
        <w:t>”</w:t>
      </w:r>
      <w:r w:rsidRPr="00E56272">
        <w:rPr>
          <w:kern w:val="0"/>
          <w:szCs w:val="21"/>
        </w:rPr>
        <w:t>的风险收益目标。</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6.4.13.2 </w:t>
      </w:r>
      <w:r w:rsidRPr="00E76B2D">
        <w:rPr>
          <w:rFonts w:ascii="宋体" w:hAnsi="宋体" w:hint="eastAsia"/>
          <w:b/>
          <w:bCs/>
          <w:color w:val="000000"/>
          <w:szCs w:val="21"/>
        </w:rPr>
        <w:t>信用风险</w:t>
      </w:r>
    </w:p>
    <w:p w:rsidR="00826F9C" w:rsidRDefault="003C0481">
      <w:pPr>
        <w:tabs>
          <w:tab w:val="left" w:pos="426"/>
        </w:tabs>
        <w:spacing w:line="360" w:lineRule="auto"/>
        <w:ind w:firstLineChars="200" w:firstLine="420"/>
        <w:rPr>
          <w:kern w:val="0"/>
          <w:szCs w:val="21"/>
        </w:rPr>
      </w:pPr>
      <w:r>
        <w:rPr>
          <w:kern w:val="0"/>
          <w:szCs w:val="21"/>
        </w:rPr>
        <w:t>信用风险是指基金在交易过程中因交易对手未履行合约责任，或者基金所投资证券之发行人出现违约、拒绝支付到期本息，导致基金资产损失和收益变化的风险。本基金管理人通过严格的备选库制度和分散化投资方式防范信用风险，本基金与由本基金管理人管理的其他基金共同持有一家公司发行的证券不得超过该证券的</w:t>
      </w:r>
      <w:r>
        <w:rPr>
          <w:kern w:val="0"/>
          <w:szCs w:val="21"/>
        </w:rPr>
        <w:t>10%</w:t>
      </w:r>
      <w:r>
        <w:rPr>
          <w:kern w:val="0"/>
          <w:szCs w:val="21"/>
        </w:rPr>
        <w:t>。本基金在交易所进行的证券交易交收和款项清算对手为中国证券登记结算有限责任公司，在银行间同业市场主要通过交易对手库制度防范交易对手风险。</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于</w:t>
      </w:r>
      <w:r w:rsidRPr="00E56272">
        <w:rPr>
          <w:kern w:val="0"/>
          <w:szCs w:val="21"/>
        </w:rPr>
        <w:t>2020</w:t>
      </w:r>
      <w:r w:rsidRPr="00E56272">
        <w:rPr>
          <w:kern w:val="0"/>
          <w:szCs w:val="21"/>
        </w:rPr>
        <w:t>年</w:t>
      </w:r>
      <w:r w:rsidRPr="00E56272">
        <w:rPr>
          <w:kern w:val="0"/>
          <w:szCs w:val="21"/>
        </w:rPr>
        <w:t>6</w:t>
      </w:r>
      <w:r w:rsidRPr="00E56272">
        <w:rPr>
          <w:kern w:val="0"/>
          <w:szCs w:val="21"/>
        </w:rPr>
        <w:t>月</w:t>
      </w:r>
      <w:r w:rsidRPr="00E56272">
        <w:rPr>
          <w:kern w:val="0"/>
          <w:szCs w:val="21"/>
        </w:rPr>
        <w:t>30</w:t>
      </w:r>
      <w:r w:rsidRPr="00E56272">
        <w:rPr>
          <w:kern w:val="0"/>
          <w:szCs w:val="21"/>
        </w:rPr>
        <w:t>日，本基金持有的除国债、央行票据和政策性金融债以外的债券占基金资产净值的比例为</w:t>
      </w:r>
      <w:r w:rsidRPr="00E56272">
        <w:rPr>
          <w:kern w:val="0"/>
          <w:szCs w:val="21"/>
        </w:rPr>
        <w:t>95.29%(2019</w:t>
      </w:r>
      <w:r w:rsidRPr="00E56272">
        <w:rPr>
          <w:kern w:val="0"/>
          <w:szCs w:val="21"/>
        </w:rPr>
        <w:t>年</w:t>
      </w:r>
      <w:r w:rsidRPr="00E56272">
        <w:rPr>
          <w:kern w:val="0"/>
          <w:szCs w:val="21"/>
        </w:rPr>
        <w:t>12</w:t>
      </w:r>
      <w:r w:rsidRPr="00E56272">
        <w:rPr>
          <w:kern w:val="0"/>
          <w:szCs w:val="21"/>
        </w:rPr>
        <w:t>月</w:t>
      </w:r>
      <w:r w:rsidRPr="00E56272">
        <w:rPr>
          <w:kern w:val="0"/>
          <w:szCs w:val="21"/>
        </w:rPr>
        <w:t>31</w:t>
      </w:r>
      <w:r w:rsidRPr="00E56272">
        <w:rPr>
          <w:kern w:val="0"/>
          <w:szCs w:val="21"/>
        </w:rPr>
        <w:t>日：</w:t>
      </w:r>
      <w:r w:rsidRPr="00E56272">
        <w:rPr>
          <w:kern w:val="0"/>
          <w:szCs w:val="21"/>
        </w:rPr>
        <w:t>82.93%)</w:t>
      </w:r>
      <w:r w:rsidRPr="00E56272">
        <w:rPr>
          <w:kern w:val="0"/>
          <w:szCs w:val="21"/>
        </w:rPr>
        <w:t>。</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6.4.13.2.1 </w:t>
      </w:r>
      <w:r w:rsidRPr="00E76B2D">
        <w:rPr>
          <w:rFonts w:ascii="宋体" w:hAnsi="宋体" w:hint="eastAsia"/>
          <w:b/>
          <w:bCs/>
          <w:color w:val="000000"/>
          <w:szCs w:val="21"/>
        </w:rPr>
        <w:t>按短期信用评级列示的债券投资</w:t>
      </w:r>
    </w:p>
    <w:p w:rsidR="00753756" w:rsidRPr="00224952" w:rsidRDefault="00753756" w:rsidP="006E1449">
      <w:pPr>
        <w:tabs>
          <w:tab w:val="left" w:pos="7200"/>
          <w:tab w:val="left" w:pos="8280"/>
        </w:tabs>
        <w:ind w:rightChars="268" w:right="563"/>
        <w:jc w:val="right"/>
        <w:rPr>
          <w:bCs/>
          <w:szCs w:val="21"/>
        </w:rPr>
      </w:pPr>
      <w:r w:rsidRPr="00224952">
        <w:rPr>
          <w:rFonts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552"/>
        <w:gridCol w:w="3045"/>
        <w:gridCol w:w="3043"/>
      </w:tblGrid>
      <w:tr w:rsidR="00753756" w:rsidRPr="00224952" w:rsidTr="0041040F">
        <w:trPr>
          <w:jc w:val="center"/>
        </w:trPr>
        <w:tc>
          <w:tcPr>
            <w:tcW w:w="2552" w:type="dxa"/>
            <w:vAlign w:val="center"/>
          </w:tcPr>
          <w:p w:rsidR="00753756" w:rsidRPr="00224952" w:rsidRDefault="00753756" w:rsidP="0070173B">
            <w:pPr>
              <w:jc w:val="center"/>
              <w:rPr>
                <w:szCs w:val="21"/>
              </w:rPr>
            </w:pPr>
            <w:r w:rsidRPr="00224952">
              <w:rPr>
                <w:rFonts w:hint="eastAsia"/>
                <w:szCs w:val="21"/>
              </w:rPr>
              <w:t>短期信用评级</w:t>
            </w:r>
          </w:p>
        </w:tc>
        <w:tc>
          <w:tcPr>
            <w:tcW w:w="3045" w:type="dxa"/>
            <w:vAlign w:val="center"/>
          </w:tcPr>
          <w:p w:rsidR="00753756" w:rsidRPr="00224952" w:rsidRDefault="00753756" w:rsidP="0070173B">
            <w:pPr>
              <w:widowControl/>
              <w:autoSpaceDE w:val="0"/>
              <w:autoSpaceDN w:val="0"/>
              <w:ind w:right="-15"/>
              <w:jc w:val="center"/>
              <w:textAlignment w:val="bottom"/>
              <w:rPr>
                <w:szCs w:val="21"/>
              </w:rPr>
            </w:pPr>
            <w:r w:rsidRPr="00224952">
              <w:rPr>
                <w:rFonts w:hint="eastAsia"/>
                <w:szCs w:val="21"/>
              </w:rPr>
              <w:t>本期末</w:t>
            </w:r>
          </w:p>
          <w:p w:rsidR="00753756" w:rsidRPr="00224952" w:rsidRDefault="00753756" w:rsidP="0070173B">
            <w:pPr>
              <w:widowControl/>
              <w:autoSpaceDE w:val="0"/>
              <w:autoSpaceDN w:val="0"/>
              <w:ind w:right="-15"/>
              <w:jc w:val="center"/>
              <w:textAlignment w:val="bottom"/>
              <w:rPr>
                <w:szCs w:val="21"/>
              </w:rPr>
            </w:pPr>
            <w:r w:rsidRPr="00224952">
              <w:rPr>
                <w:szCs w:val="21"/>
              </w:rPr>
              <w:t>2020</w:t>
            </w:r>
            <w:r w:rsidRPr="00224952">
              <w:rPr>
                <w:szCs w:val="21"/>
              </w:rPr>
              <w:t>年</w:t>
            </w:r>
            <w:r w:rsidRPr="00224952">
              <w:rPr>
                <w:szCs w:val="21"/>
              </w:rPr>
              <w:t>6</w:t>
            </w:r>
            <w:r w:rsidRPr="00224952">
              <w:rPr>
                <w:szCs w:val="21"/>
              </w:rPr>
              <w:t>月</w:t>
            </w:r>
            <w:r w:rsidRPr="00224952">
              <w:rPr>
                <w:szCs w:val="21"/>
              </w:rPr>
              <w:t>30</w:t>
            </w:r>
            <w:r w:rsidRPr="00224952">
              <w:rPr>
                <w:szCs w:val="21"/>
              </w:rPr>
              <w:t>日</w:t>
            </w:r>
          </w:p>
        </w:tc>
        <w:tc>
          <w:tcPr>
            <w:tcW w:w="3043" w:type="dxa"/>
            <w:vAlign w:val="center"/>
          </w:tcPr>
          <w:p w:rsidR="00753756" w:rsidRPr="00224952" w:rsidRDefault="00753756" w:rsidP="0070173B">
            <w:pPr>
              <w:widowControl/>
              <w:autoSpaceDE w:val="0"/>
              <w:autoSpaceDN w:val="0"/>
              <w:ind w:right="-15"/>
              <w:jc w:val="center"/>
              <w:textAlignment w:val="bottom"/>
              <w:rPr>
                <w:szCs w:val="21"/>
              </w:rPr>
            </w:pPr>
            <w:r w:rsidRPr="00224952">
              <w:rPr>
                <w:rFonts w:hint="eastAsia"/>
                <w:szCs w:val="21"/>
              </w:rPr>
              <w:t>上年</w:t>
            </w:r>
            <w:r w:rsidRPr="00231681">
              <w:rPr>
                <w:rFonts w:hint="eastAsia"/>
                <w:szCs w:val="21"/>
              </w:rPr>
              <w:t>度</w:t>
            </w:r>
            <w:r w:rsidRPr="00224952">
              <w:rPr>
                <w:rFonts w:hint="eastAsia"/>
                <w:szCs w:val="21"/>
              </w:rPr>
              <w:t>末</w:t>
            </w:r>
          </w:p>
          <w:p w:rsidR="00753756" w:rsidRPr="00224952" w:rsidRDefault="00753756" w:rsidP="0036184C">
            <w:pPr>
              <w:widowControl/>
              <w:autoSpaceDE w:val="0"/>
              <w:autoSpaceDN w:val="0"/>
              <w:ind w:right="-15"/>
              <w:jc w:val="center"/>
              <w:textAlignment w:val="bottom"/>
              <w:rPr>
                <w:szCs w:val="21"/>
              </w:rPr>
            </w:pPr>
            <w:r w:rsidRPr="00224952">
              <w:rPr>
                <w:szCs w:val="21"/>
              </w:rPr>
              <w:t>2019</w:t>
            </w:r>
            <w:r w:rsidRPr="00224952">
              <w:rPr>
                <w:szCs w:val="21"/>
              </w:rPr>
              <w:t>年</w:t>
            </w:r>
            <w:r w:rsidRPr="00224952">
              <w:rPr>
                <w:szCs w:val="21"/>
              </w:rPr>
              <w:t>12</w:t>
            </w:r>
            <w:r w:rsidRPr="00224952">
              <w:rPr>
                <w:szCs w:val="21"/>
              </w:rPr>
              <w:t>月</w:t>
            </w:r>
            <w:r w:rsidRPr="00224952">
              <w:rPr>
                <w:szCs w:val="21"/>
              </w:rPr>
              <w:t>31</w:t>
            </w:r>
            <w:r w:rsidRPr="00224952">
              <w:rPr>
                <w:szCs w:val="21"/>
              </w:rPr>
              <w:t>日</w:t>
            </w:r>
          </w:p>
        </w:tc>
      </w:tr>
      <w:tr w:rsidR="00753756" w:rsidRPr="00224952" w:rsidTr="0041040F">
        <w:trPr>
          <w:jc w:val="center"/>
        </w:trPr>
        <w:tc>
          <w:tcPr>
            <w:tcW w:w="2552" w:type="dxa"/>
            <w:vAlign w:val="center"/>
          </w:tcPr>
          <w:p w:rsidR="00753756" w:rsidRPr="00224952" w:rsidRDefault="00753756" w:rsidP="00576C4E">
            <w:pPr>
              <w:rPr>
                <w:szCs w:val="21"/>
              </w:rPr>
            </w:pPr>
            <w:r w:rsidRPr="00224952">
              <w:rPr>
                <w:szCs w:val="21"/>
              </w:rPr>
              <w:t>A-1</w:t>
            </w:r>
          </w:p>
        </w:tc>
        <w:tc>
          <w:tcPr>
            <w:tcW w:w="3045" w:type="dxa"/>
            <w:vAlign w:val="center"/>
          </w:tcPr>
          <w:p w:rsidR="00753756" w:rsidRPr="00224952" w:rsidRDefault="00753756" w:rsidP="00576C4E">
            <w:pPr>
              <w:jc w:val="right"/>
              <w:rPr>
                <w:szCs w:val="21"/>
              </w:rPr>
            </w:pPr>
            <w:r w:rsidRPr="00224952">
              <w:rPr>
                <w:szCs w:val="21"/>
              </w:rPr>
              <w:t>30,465,089.71</w:t>
            </w:r>
          </w:p>
        </w:tc>
        <w:tc>
          <w:tcPr>
            <w:tcW w:w="3043" w:type="dxa"/>
            <w:vAlign w:val="center"/>
          </w:tcPr>
          <w:p w:rsidR="00753756" w:rsidRPr="00224952" w:rsidRDefault="00753756" w:rsidP="00576C4E">
            <w:pPr>
              <w:jc w:val="right"/>
              <w:rPr>
                <w:szCs w:val="21"/>
              </w:rPr>
            </w:pPr>
            <w:r w:rsidRPr="00224952">
              <w:rPr>
                <w:szCs w:val="21"/>
              </w:rPr>
              <w:t>40,305,431.70</w:t>
            </w:r>
          </w:p>
        </w:tc>
      </w:tr>
      <w:tr w:rsidR="00753756" w:rsidRPr="00224952" w:rsidTr="0041040F">
        <w:trPr>
          <w:jc w:val="center"/>
        </w:trPr>
        <w:tc>
          <w:tcPr>
            <w:tcW w:w="2552" w:type="dxa"/>
            <w:vAlign w:val="center"/>
          </w:tcPr>
          <w:p w:rsidR="00753756" w:rsidRPr="00224952" w:rsidRDefault="00753756" w:rsidP="00576C4E">
            <w:pPr>
              <w:rPr>
                <w:szCs w:val="21"/>
              </w:rPr>
            </w:pPr>
            <w:r w:rsidRPr="00224952">
              <w:rPr>
                <w:szCs w:val="21"/>
              </w:rPr>
              <w:t>A-1</w:t>
            </w:r>
            <w:r w:rsidRPr="00224952">
              <w:rPr>
                <w:rFonts w:hint="eastAsia"/>
                <w:szCs w:val="21"/>
              </w:rPr>
              <w:t>以下</w:t>
            </w:r>
          </w:p>
        </w:tc>
        <w:tc>
          <w:tcPr>
            <w:tcW w:w="3045" w:type="dxa"/>
            <w:vAlign w:val="center"/>
          </w:tcPr>
          <w:p w:rsidR="00753756" w:rsidRPr="00224952" w:rsidRDefault="00753756" w:rsidP="00576C4E">
            <w:pPr>
              <w:jc w:val="right"/>
              <w:rPr>
                <w:szCs w:val="21"/>
              </w:rPr>
            </w:pPr>
            <w:r w:rsidRPr="00224952">
              <w:rPr>
                <w:szCs w:val="21"/>
              </w:rPr>
              <w:t>0.00</w:t>
            </w:r>
          </w:p>
        </w:tc>
        <w:tc>
          <w:tcPr>
            <w:tcW w:w="3043" w:type="dxa"/>
            <w:vAlign w:val="center"/>
          </w:tcPr>
          <w:p w:rsidR="00753756" w:rsidRPr="00224952" w:rsidRDefault="00753756" w:rsidP="00576C4E">
            <w:pPr>
              <w:jc w:val="right"/>
              <w:rPr>
                <w:szCs w:val="21"/>
              </w:rPr>
            </w:pPr>
            <w:r w:rsidRPr="00224952">
              <w:rPr>
                <w:szCs w:val="21"/>
              </w:rPr>
              <w:t>0.00</w:t>
            </w:r>
          </w:p>
        </w:tc>
      </w:tr>
      <w:tr w:rsidR="00753756" w:rsidRPr="00224952" w:rsidTr="0041040F">
        <w:trPr>
          <w:jc w:val="center"/>
        </w:trPr>
        <w:tc>
          <w:tcPr>
            <w:tcW w:w="2552" w:type="dxa"/>
            <w:vAlign w:val="center"/>
          </w:tcPr>
          <w:p w:rsidR="00753756" w:rsidRPr="00224952" w:rsidRDefault="00753756" w:rsidP="00576C4E">
            <w:pPr>
              <w:rPr>
                <w:szCs w:val="21"/>
              </w:rPr>
            </w:pPr>
            <w:r w:rsidRPr="00224952">
              <w:rPr>
                <w:rFonts w:hint="eastAsia"/>
                <w:kern w:val="0"/>
                <w:szCs w:val="21"/>
              </w:rPr>
              <w:t>未评级</w:t>
            </w:r>
          </w:p>
        </w:tc>
        <w:tc>
          <w:tcPr>
            <w:tcW w:w="3045" w:type="dxa"/>
            <w:vAlign w:val="center"/>
          </w:tcPr>
          <w:p w:rsidR="00753756" w:rsidRPr="00224952" w:rsidRDefault="00753756" w:rsidP="00576C4E">
            <w:pPr>
              <w:jc w:val="right"/>
              <w:rPr>
                <w:szCs w:val="21"/>
              </w:rPr>
            </w:pPr>
            <w:r w:rsidRPr="00224952">
              <w:rPr>
                <w:szCs w:val="21"/>
              </w:rPr>
              <w:t>781,319,584.29</w:t>
            </w:r>
          </w:p>
        </w:tc>
        <w:tc>
          <w:tcPr>
            <w:tcW w:w="3043" w:type="dxa"/>
            <w:vAlign w:val="center"/>
          </w:tcPr>
          <w:p w:rsidR="00753756" w:rsidRPr="00224952" w:rsidRDefault="00753756" w:rsidP="00576C4E">
            <w:pPr>
              <w:jc w:val="right"/>
              <w:rPr>
                <w:szCs w:val="21"/>
              </w:rPr>
            </w:pPr>
            <w:r w:rsidRPr="00224952">
              <w:rPr>
                <w:szCs w:val="21"/>
              </w:rPr>
              <w:t>448,932,560.46</w:t>
            </w:r>
          </w:p>
        </w:tc>
      </w:tr>
      <w:tr w:rsidR="00753756" w:rsidRPr="00224952" w:rsidTr="0041040F">
        <w:trPr>
          <w:jc w:val="center"/>
        </w:trPr>
        <w:tc>
          <w:tcPr>
            <w:tcW w:w="2552" w:type="dxa"/>
            <w:vAlign w:val="center"/>
          </w:tcPr>
          <w:p w:rsidR="00753756" w:rsidRPr="00224952" w:rsidRDefault="00753756" w:rsidP="00576C4E">
            <w:pPr>
              <w:rPr>
                <w:szCs w:val="21"/>
              </w:rPr>
            </w:pPr>
            <w:r w:rsidRPr="00224952">
              <w:rPr>
                <w:rFonts w:hint="eastAsia"/>
                <w:kern w:val="0"/>
                <w:szCs w:val="21"/>
              </w:rPr>
              <w:t>合计</w:t>
            </w:r>
          </w:p>
        </w:tc>
        <w:tc>
          <w:tcPr>
            <w:tcW w:w="3045" w:type="dxa"/>
            <w:vAlign w:val="center"/>
          </w:tcPr>
          <w:p w:rsidR="00753756" w:rsidRPr="00224952" w:rsidRDefault="00753756" w:rsidP="00576C4E">
            <w:pPr>
              <w:jc w:val="right"/>
              <w:rPr>
                <w:szCs w:val="21"/>
              </w:rPr>
            </w:pPr>
            <w:r w:rsidRPr="00224952">
              <w:rPr>
                <w:szCs w:val="21"/>
              </w:rPr>
              <w:t>811,784,674.00</w:t>
            </w:r>
          </w:p>
        </w:tc>
        <w:tc>
          <w:tcPr>
            <w:tcW w:w="3043" w:type="dxa"/>
            <w:vAlign w:val="center"/>
          </w:tcPr>
          <w:p w:rsidR="00753756" w:rsidRPr="00224952" w:rsidRDefault="00753756" w:rsidP="00576C4E">
            <w:pPr>
              <w:jc w:val="right"/>
              <w:rPr>
                <w:szCs w:val="21"/>
              </w:rPr>
            </w:pPr>
            <w:r w:rsidRPr="00224952">
              <w:rPr>
                <w:szCs w:val="21"/>
              </w:rPr>
              <w:t>489,237,992.16</w:t>
            </w:r>
          </w:p>
        </w:tc>
      </w:tr>
    </w:tbl>
    <w:p w:rsidR="00826F9C" w:rsidRDefault="003C0481">
      <w:pPr>
        <w:tabs>
          <w:tab w:val="left" w:pos="426"/>
        </w:tabs>
        <w:spacing w:line="360" w:lineRule="auto"/>
        <w:ind w:firstLineChars="200" w:firstLine="420"/>
        <w:rPr>
          <w:kern w:val="0"/>
          <w:szCs w:val="21"/>
        </w:rPr>
      </w:pPr>
      <w:r>
        <w:rPr>
          <w:kern w:val="0"/>
          <w:szCs w:val="21"/>
        </w:rPr>
        <w:t>注：</w:t>
      </w:r>
      <w:r>
        <w:rPr>
          <w:kern w:val="0"/>
          <w:szCs w:val="21"/>
        </w:rPr>
        <w:t xml:space="preserve">1. </w:t>
      </w:r>
      <w:r>
        <w:rPr>
          <w:kern w:val="0"/>
          <w:szCs w:val="21"/>
        </w:rPr>
        <w:t>债券评级取自第三方评级机构的债项评级。</w:t>
      </w:r>
    </w:p>
    <w:p w:rsidR="00826F9C" w:rsidRDefault="003C0481">
      <w:pPr>
        <w:tabs>
          <w:tab w:val="left" w:pos="426"/>
        </w:tabs>
        <w:spacing w:line="360" w:lineRule="auto"/>
        <w:ind w:firstLineChars="200" w:firstLine="420"/>
        <w:rPr>
          <w:kern w:val="0"/>
          <w:szCs w:val="21"/>
        </w:rPr>
      </w:pPr>
      <w:r>
        <w:rPr>
          <w:kern w:val="0"/>
          <w:szCs w:val="21"/>
        </w:rPr>
        <w:t xml:space="preserve">2. </w:t>
      </w:r>
      <w:r>
        <w:rPr>
          <w:kern w:val="0"/>
          <w:szCs w:val="21"/>
        </w:rPr>
        <w:t>未评级债券为剩余期限在一年以内的国债、政策性金融债、央票及未有第三方机构评级的短期融资券。</w:t>
      </w:r>
    </w:p>
    <w:p w:rsidR="00DE767F" w:rsidRPr="00E56272" w:rsidRDefault="00753756" w:rsidP="00E56272">
      <w:pPr>
        <w:tabs>
          <w:tab w:val="left" w:pos="426"/>
        </w:tabs>
        <w:spacing w:line="360" w:lineRule="auto"/>
        <w:ind w:firstLineChars="200" w:firstLine="420"/>
        <w:rPr>
          <w:kern w:val="0"/>
          <w:szCs w:val="21"/>
        </w:rPr>
      </w:pPr>
      <w:r w:rsidRPr="00224952">
        <w:rPr>
          <w:kern w:val="0"/>
          <w:szCs w:val="21"/>
        </w:rPr>
        <w:t xml:space="preserve">3. </w:t>
      </w:r>
      <w:r w:rsidRPr="00224952">
        <w:rPr>
          <w:kern w:val="0"/>
          <w:szCs w:val="21"/>
        </w:rPr>
        <w:t>债券投资以全价列示。</w:t>
      </w:r>
    </w:p>
    <w:p w:rsidR="00DE767F" w:rsidRDefault="00DE767F" w:rsidP="00DE767F">
      <w:pPr>
        <w:spacing w:line="360" w:lineRule="auto"/>
        <w:ind w:firstLineChars="196" w:firstLine="413"/>
        <w:rPr>
          <w:rFonts w:ascii="宋体"/>
          <w:b/>
          <w:bCs/>
          <w:color w:val="000000"/>
          <w:szCs w:val="21"/>
        </w:rPr>
      </w:pPr>
      <w:r>
        <w:rPr>
          <w:rFonts w:ascii="宋体" w:hint="eastAsia"/>
          <w:b/>
          <w:bCs/>
          <w:color w:val="000000"/>
          <w:szCs w:val="21"/>
        </w:rPr>
        <w:t>6.4.13.2.2 按短期信用评级列示的资产支持证券投资</w:t>
      </w:r>
    </w:p>
    <w:p w:rsidR="00DE767F" w:rsidRDefault="00DE767F" w:rsidP="00DE767F">
      <w:pPr>
        <w:tabs>
          <w:tab w:val="left" w:pos="7200"/>
          <w:tab w:val="left" w:pos="8280"/>
        </w:tabs>
        <w:ind w:rightChars="268" w:right="563"/>
        <w:jc w:val="right"/>
        <w:rPr>
          <w:rFonts w:eastAsiaTheme="minorEastAsia"/>
          <w:bCs/>
          <w:szCs w:val="21"/>
        </w:rPr>
      </w:pPr>
      <w:r>
        <w:rPr>
          <w:rFonts w:eastAsiaTheme="minorEastAsia"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552"/>
        <w:gridCol w:w="3049"/>
        <w:gridCol w:w="3046"/>
      </w:tblGrid>
      <w:tr w:rsidR="00DE767F" w:rsidTr="0080467A">
        <w:trPr>
          <w:jc w:val="center"/>
        </w:trPr>
        <w:tc>
          <w:tcPr>
            <w:tcW w:w="2552" w:type="dxa"/>
            <w:vAlign w:val="center"/>
            <w:hideMark/>
          </w:tcPr>
          <w:p w:rsidR="00DE767F" w:rsidRDefault="00DE767F">
            <w:pPr>
              <w:jc w:val="center"/>
              <w:rPr>
                <w:rFonts w:eastAsiaTheme="minorEastAsia"/>
                <w:szCs w:val="21"/>
              </w:rPr>
            </w:pPr>
            <w:r>
              <w:rPr>
                <w:rFonts w:eastAsiaTheme="minorEastAsia" w:hint="eastAsia"/>
                <w:szCs w:val="21"/>
              </w:rPr>
              <w:t>短期信用评级</w:t>
            </w:r>
          </w:p>
        </w:tc>
        <w:tc>
          <w:tcPr>
            <w:tcW w:w="3049" w:type="dxa"/>
            <w:hideMark/>
          </w:tcPr>
          <w:p w:rsidR="00DE767F" w:rsidRDefault="00DE767F">
            <w:pPr>
              <w:widowControl/>
              <w:autoSpaceDE w:val="0"/>
              <w:autoSpaceDN w:val="0"/>
              <w:ind w:right="-15"/>
              <w:jc w:val="center"/>
              <w:textAlignment w:val="bottom"/>
              <w:rPr>
                <w:rFonts w:eastAsiaTheme="minorEastAsia"/>
                <w:szCs w:val="21"/>
              </w:rPr>
            </w:pPr>
            <w:r>
              <w:rPr>
                <w:rFonts w:eastAsiaTheme="minorEastAsia" w:hint="eastAsia"/>
                <w:szCs w:val="21"/>
              </w:rPr>
              <w:t>本期末</w:t>
            </w:r>
          </w:p>
          <w:p w:rsidR="00DE767F" w:rsidRDefault="00DE767F">
            <w:pPr>
              <w:widowControl/>
              <w:autoSpaceDE w:val="0"/>
              <w:autoSpaceDN w:val="0"/>
              <w:ind w:right="-15"/>
              <w:jc w:val="center"/>
              <w:textAlignment w:val="bottom"/>
              <w:rPr>
                <w:rFonts w:eastAsiaTheme="minorEastAsia"/>
                <w:szCs w:val="21"/>
              </w:rPr>
            </w:pPr>
            <w:r>
              <w:rPr>
                <w:rFonts w:eastAsiaTheme="minorEastAsia"/>
                <w:szCs w:val="21"/>
              </w:rPr>
              <w:t>2020</w:t>
            </w:r>
            <w:r>
              <w:rPr>
                <w:rFonts w:eastAsiaTheme="minorEastAsia"/>
                <w:szCs w:val="21"/>
              </w:rPr>
              <w:t>年</w:t>
            </w:r>
            <w:r>
              <w:rPr>
                <w:rFonts w:eastAsiaTheme="minorEastAsia"/>
                <w:szCs w:val="21"/>
              </w:rPr>
              <w:t>6</w:t>
            </w:r>
            <w:r>
              <w:rPr>
                <w:rFonts w:eastAsiaTheme="minorEastAsia"/>
                <w:szCs w:val="21"/>
              </w:rPr>
              <w:t>月</w:t>
            </w:r>
            <w:r>
              <w:rPr>
                <w:rFonts w:eastAsiaTheme="minorEastAsia"/>
                <w:szCs w:val="21"/>
              </w:rPr>
              <w:t>30</w:t>
            </w:r>
            <w:r>
              <w:rPr>
                <w:rFonts w:eastAsiaTheme="minorEastAsia"/>
                <w:szCs w:val="21"/>
              </w:rPr>
              <w:t>日</w:t>
            </w:r>
          </w:p>
        </w:tc>
        <w:tc>
          <w:tcPr>
            <w:tcW w:w="3046" w:type="dxa"/>
            <w:hideMark/>
          </w:tcPr>
          <w:p w:rsidR="00DE767F" w:rsidRDefault="00DE767F">
            <w:pPr>
              <w:widowControl/>
              <w:autoSpaceDE w:val="0"/>
              <w:autoSpaceDN w:val="0"/>
              <w:ind w:right="-15"/>
              <w:jc w:val="center"/>
              <w:textAlignment w:val="bottom"/>
              <w:rPr>
                <w:rFonts w:eastAsiaTheme="minorEastAsia"/>
                <w:szCs w:val="21"/>
              </w:rPr>
            </w:pPr>
            <w:r>
              <w:rPr>
                <w:rFonts w:eastAsiaTheme="minorEastAsia" w:hint="eastAsia"/>
                <w:szCs w:val="21"/>
              </w:rPr>
              <w:t>上年度末</w:t>
            </w:r>
          </w:p>
          <w:p w:rsidR="00DE767F" w:rsidRDefault="00DE767F">
            <w:pPr>
              <w:widowControl/>
              <w:autoSpaceDE w:val="0"/>
              <w:autoSpaceDN w:val="0"/>
              <w:ind w:right="-15"/>
              <w:jc w:val="center"/>
              <w:textAlignment w:val="bottom"/>
              <w:rPr>
                <w:rFonts w:eastAsiaTheme="minorEastAsia"/>
                <w:szCs w:val="21"/>
              </w:rPr>
            </w:pPr>
            <w:r>
              <w:rPr>
                <w:rFonts w:eastAsiaTheme="minorEastAsia"/>
                <w:szCs w:val="21"/>
              </w:rPr>
              <w:t>2019</w:t>
            </w:r>
            <w:r>
              <w:rPr>
                <w:rFonts w:eastAsiaTheme="minorEastAsia"/>
                <w:szCs w:val="21"/>
              </w:rPr>
              <w:t>年</w:t>
            </w:r>
            <w:r>
              <w:rPr>
                <w:rFonts w:eastAsiaTheme="minorEastAsia"/>
                <w:szCs w:val="21"/>
              </w:rPr>
              <w:t>12</w:t>
            </w:r>
            <w:r>
              <w:rPr>
                <w:rFonts w:eastAsiaTheme="minorEastAsia"/>
                <w:szCs w:val="21"/>
              </w:rPr>
              <w:t>月</w:t>
            </w:r>
            <w:r>
              <w:rPr>
                <w:rFonts w:eastAsiaTheme="minorEastAsia"/>
                <w:szCs w:val="21"/>
              </w:rPr>
              <w:t>31</w:t>
            </w:r>
            <w:r>
              <w:rPr>
                <w:rFonts w:eastAsiaTheme="minorEastAsia"/>
                <w:szCs w:val="21"/>
              </w:rPr>
              <w:t>日</w:t>
            </w:r>
          </w:p>
        </w:tc>
      </w:tr>
      <w:tr w:rsidR="00DE767F" w:rsidTr="0080467A">
        <w:trPr>
          <w:jc w:val="center"/>
        </w:trPr>
        <w:tc>
          <w:tcPr>
            <w:tcW w:w="2552" w:type="dxa"/>
            <w:hideMark/>
          </w:tcPr>
          <w:p w:rsidR="00DE767F" w:rsidRDefault="00DE767F">
            <w:pPr>
              <w:rPr>
                <w:rFonts w:eastAsiaTheme="minorEastAsia"/>
                <w:szCs w:val="21"/>
              </w:rPr>
            </w:pPr>
            <w:r>
              <w:rPr>
                <w:rFonts w:eastAsiaTheme="minorEastAsia"/>
                <w:szCs w:val="21"/>
              </w:rPr>
              <w:t>A-1</w:t>
            </w:r>
          </w:p>
        </w:tc>
        <w:tc>
          <w:tcPr>
            <w:tcW w:w="3049"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r w:rsidR="00DE767F" w:rsidTr="0080467A">
        <w:trPr>
          <w:jc w:val="center"/>
        </w:trPr>
        <w:tc>
          <w:tcPr>
            <w:tcW w:w="2552" w:type="dxa"/>
            <w:hideMark/>
          </w:tcPr>
          <w:p w:rsidR="00DE767F" w:rsidRDefault="00DE767F">
            <w:pPr>
              <w:rPr>
                <w:rFonts w:eastAsiaTheme="minorEastAsia"/>
                <w:szCs w:val="21"/>
              </w:rPr>
            </w:pPr>
            <w:r>
              <w:rPr>
                <w:rFonts w:eastAsiaTheme="minorEastAsia"/>
                <w:szCs w:val="21"/>
              </w:rPr>
              <w:t>A-1</w:t>
            </w:r>
            <w:r>
              <w:rPr>
                <w:rFonts w:eastAsiaTheme="minorEastAsia" w:hint="eastAsia"/>
                <w:szCs w:val="21"/>
              </w:rPr>
              <w:t>以下</w:t>
            </w:r>
          </w:p>
        </w:tc>
        <w:tc>
          <w:tcPr>
            <w:tcW w:w="3049"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r w:rsidR="00DE767F" w:rsidTr="0080467A">
        <w:trPr>
          <w:jc w:val="center"/>
        </w:trPr>
        <w:tc>
          <w:tcPr>
            <w:tcW w:w="2552" w:type="dxa"/>
            <w:vAlign w:val="center"/>
            <w:hideMark/>
          </w:tcPr>
          <w:p w:rsidR="00DE767F" w:rsidRDefault="00DE767F">
            <w:pPr>
              <w:rPr>
                <w:rFonts w:eastAsiaTheme="minorEastAsia"/>
                <w:szCs w:val="21"/>
              </w:rPr>
            </w:pPr>
            <w:r>
              <w:rPr>
                <w:rFonts w:eastAsiaTheme="minorEastAsia" w:hint="eastAsia"/>
                <w:kern w:val="0"/>
                <w:szCs w:val="21"/>
              </w:rPr>
              <w:t>未评级</w:t>
            </w:r>
          </w:p>
        </w:tc>
        <w:tc>
          <w:tcPr>
            <w:tcW w:w="3049"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r w:rsidR="00DE767F" w:rsidTr="0080467A">
        <w:trPr>
          <w:jc w:val="center"/>
        </w:trPr>
        <w:tc>
          <w:tcPr>
            <w:tcW w:w="2552" w:type="dxa"/>
            <w:vAlign w:val="center"/>
            <w:hideMark/>
          </w:tcPr>
          <w:p w:rsidR="00DE767F" w:rsidRDefault="00DE767F">
            <w:pPr>
              <w:rPr>
                <w:rFonts w:eastAsiaTheme="minorEastAsia"/>
                <w:szCs w:val="21"/>
              </w:rPr>
            </w:pPr>
            <w:r>
              <w:rPr>
                <w:rFonts w:eastAsiaTheme="minorEastAsia" w:hint="eastAsia"/>
                <w:kern w:val="0"/>
                <w:szCs w:val="21"/>
              </w:rPr>
              <w:t>合计</w:t>
            </w:r>
          </w:p>
        </w:tc>
        <w:tc>
          <w:tcPr>
            <w:tcW w:w="3049"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bl>
    <w:p w:rsidR="00DE767F" w:rsidRDefault="00DE767F" w:rsidP="00DE767F">
      <w:pPr>
        <w:spacing w:line="360" w:lineRule="auto"/>
        <w:ind w:firstLineChars="196" w:firstLine="413"/>
        <w:rPr>
          <w:rFonts w:ascii="宋体"/>
          <w:b/>
          <w:bCs/>
          <w:color w:val="000000"/>
          <w:szCs w:val="21"/>
        </w:rPr>
      </w:pPr>
      <w:r>
        <w:rPr>
          <w:rFonts w:ascii="宋体" w:hint="eastAsia"/>
          <w:b/>
          <w:bCs/>
          <w:color w:val="000000"/>
          <w:szCs w:val="21"/>
        </w:rPr>
        <w:t>6.4.13.2.3 按短期信用评级列示的同业存单投资</w:t>
      </w:r>
    </w:p>
    <w:p w:rsidR="00DE767F" w:rsidRDefault="00DE767F" w:rsidP="00DE767F">
      <w:pPr>
        <w:tabs>
          <w:tab w:val="left" w:pos="7200"/>
          <w:tab w:val="left" w:pos="8280"/>
        </w:tabs>
        <w:ind w:rightChars="268" w:right="563"/>
        <w:jc w:val="right"/>
        <w:rPr>
          <w:rFonts w:eastAsiaTheme="minorEastAsia"/>
          <w:bCs/>
          <w:szCs w:val="21"/>
        </w:rPr>
      </w:pPr>
      <w:r>
        <w:rPr>
          <w:rFonts w:eastAsiaTheme="minorEastAsia"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24"/>
        <w:gridCol w:w="2977"/>
        <w:gridCol w:w="3046"/>
      </w:tblGrid>
      <w:tr w:rsidR="00DE767F" w:rsidTr="0080467A">
        <w:trPr>
          <w:jc w:val="center"/>
        </w:trPr>
        <w:tc>
          <w:tcPr>
            <w:tcW w:w="2624" w:type="dxa"/>
            <w:vAlign w:val="center"/>
            <w:hideMark/>
          </w:tcPr>
          <w:p w:rsidR="00DE767F" w:rsidRDefault="00DE767F">
            <w:pPr>
              <w:jc w:val="center"/>
              <w:rPr>
                <w:rFonts w:eastAsiaTheme="minorEastAsia"/>
                <w:szCs w:val="21"/>
              </w:rPr>
            </w:pPr>
            <w:r>
              <w:rPr>
                <w:rFonts w:eastAsiaTheme="minorEastAsia" w:hint="eastAsia"/>
                <w:szCs w:val="21"/>
              </w:rPr>
              <w:t>短期信用评级</w:t>
            </w:r>
          </w:p>
        </w:tc>
        <w:tc>
          <w:tcPr>
            <w:tcW w:w="2977" w:type="dxa"/>
            <w:hideMark/>
          </w:tcPr>
          <w:p w:rsidR="00DE767F" w:rsidRDefault="00DE767F">
            <w:pPr>
              <w:widowControl/>
              <w:autoSpaceDE w:val="0"/>
              <w:autoSpaceDN w:val="0"/>
              <w:ind w:right="-15"/>
              <w:jc w:val="center"/>
              <w:textAlignment w:val="bottom"/>
              <w:rPr>
                <w:rFonts w:eastAsiaTheme="minorEastAsia"/>
                <w:szCs w:val="21"/>
              </w:rPr>
            </w:pPr>
            <w:r>
              <w:rPr>
                <w:rFonts w:eastAsiaTheme="minorEastAsia" w:hint="eastAsia"/>
                <w:szCs w:val="21"/>
              </w:rPr>
              <w:t>本期末</w:t>
            </w:r>
          </w:p>
          <w:p w:rsidR="00DE767F" w:rsidRDefault="00DE767F">
            <w:pPr>
              <w:widowControl/>
              <w:autoSpaceDE w:val="0"/>
              <w:autoSpaceDN w:val="0"/>
              <w:ind w:right="-15"/>
              <w:jc w:val="center"/>
              <w:textAlignment w:val="bottom"/>
              <w:rPr>
                <w:rFonts w:eastAsiaTheme="minorEastAsia"/>
                <w:szCs w:val="21"/>
              </w:rPr>
            </w:pPr>
            <w:r>
              <w:rPr>
                <w:rFonts w:eastAsiaTheme="minorEastAsia"/>
                <w:szCs w:val="21"/>
              </w:rPr>
              <w:t>2020</w:t>
            </w:r>
            <w:r>
              <w:rPr>
                <w:rFonts w:eastAsiaTheme="minorEastAsia"/>
                <w:szCs w:val="21"/>
              </w:rPr>
              <w:t>年</w:t>
            </w:r>
            <w:r>
              <w:rPr>
                <w:rFonts w:eastAsiaTheme="minorEastAsia"/>
                <w:szCs w:val="21"/>
              </w:rPr>
              <w:t>6</w:t>
            </w:r>
            <w:r>
              <w:rPr>
                <w:rFonts w:eastAsiaTheme="minorEastAsia"/>
                <w:szCs w:val="21"/>
              </w:rPr>
              <w:t>月</w:t>
            </w:r>
            <w:r>
              <w:rPr>
                <w:rFonts w:eastAsiaTheme="minorEastAsia"/>
                <w:szCs w:val="21"/>
              </w:rPr>
              <w:t>30</w:t>
            </w:r>
            <w:r>
              <w:rPr>
                <w:rFonts w:eastAsiaTheme="minorEastAsia"/>
                <w:szCs w:val="21"/>
              </w:rPr>
              <w:t>日</w:t>
            </w:r>
          </w:p>
        </w:tc>
        <w:tc>
          <w:tcPr>
            <w:tcW w:w="3046" w:type="dxa"/>
            <w:hideMark/>
          </w:tcPr>
          <w:p w:rsidR="00DE767F" w:rsidRDefault="00DE767F">
            <w:pPr>
              <w:widowControl/>
              <w:autoSpaceDE w:val="0"/>
              <w:autoSpaceDN w:val="0"/>
              <w:ind w:right="-15"/>
              <w:jc w:val="center"/>
              <w:textAlignment w:val="bottom"/>
              <w:rPr>
                <w:rFonts w:eastAsiaTheme="minorEastAsia"/>
                <w:szCs w:val="21"/>
              </w:rPr>
            </w:pPr>
            <w:r>
              <w:rPr>
                <w:rFonts w:eastAsiaTheme="minorEastAsia" w:hint="eastAsia"/>
                <w:szCs w:val="21"/>
              </w:rPr>
              <w:t>上年度末</w:t>
            </w:r>
          </w:p>
          <w:p w:rsidR="00DE767F" w:rsidRDefault="00DE767F">
            <w:pPr>
              <w:widowControl/>
              <w:autoSpaceDE w:val="0"/>
              <w:autoSpaceDN w:val="0"/>
              <w:ind w:right="-15"/>
              <w:jc w:val="center"/>
              <w:textAlignment w:val="bottom"/>
              <w:rPr>
                <w:rFonts w:eastAsiaTheme="minorEastAsia"/>
                <w:szCs w:val="21"/>
              </w:rPr>
            </w:pPr>
            <w:r>
              <w:rPr>
                <w:rFonts w:eastAsiaTheme="minorEastAsia"/>
                <w:szCs w:val="21"/>
              </w:rPr>
              <w:t>2019</w:t>
            </w:r>
            <w:r>
              <w:rPr>
                <w:rFonts w:eastAsiaTheme="minorEastAsia"/>
                <w:szCs w:val="21"/>
              </w:rPr>
              <w:t>年</w:t>
            </w:r>
            <w:r>
              <w:rPr>
                <w:rFonts w:eastAsiaTheme="minorEastAsia"/>
                <w:szCs w:val="21"/>
              </w:rPr>
              <w:t>12</w:t>
            </w:r>
            <w:r>
              <w:rPr>
                <w:rFonts w:eastAsiaTheme="minorEastAsia"/>
                <w:szCs w:val="21"/>
              </w:rPr>
              <w:t>月</w:t>
            </w:r>
            <w:r>
              <w:rPr>
                <w:rFonts w:eastAsiaTheme="minorEastAsia"/>
                <w:szCs w:val="21"/>
              </w:rPr>
              <w:t>31</w:t>
            </w:r>
            <w:r>
              <w:rPr>
                <w:rFonts w:eastAsiaTheme="minorEastAsia"/>
                <w:szCs w:val="21"/>
              </w:rPr>
              <w:t>日</w:t>
            </w:r>
          </w:p>
        </w:tc>
      </w:tr>
      <w:tr w:rsidR="00DE767F" w:rsidTr="0080467A">
        <w:trPr>
          <w:jc w:val="center"/>
        </w:trPr>
        <w:tc>
          <w:tcPr>
            <w:tcW w:w="2624" w:type="dxa"/>
            <w:hideMark/>
          </w:tcPr>
          <w:p w:rsidR="00DE767F" w:rsidRDefault="00DE767F">
            <w:pPr>
              <w:rPr>
                <w:rFonts w:eastAsiaTheme="minorEastAsia"/>
                <w:szCs w:val="21"/>
              </w:rPr>
            </w:pPr>
            <w:r>
              <w:rPr>
                <w:rFonts w:eastAsiaTheme="minorEastAsia"/>
                <w:szCs w:val="21"/>
              </w:rPr>
              <w:t>A-1</w:t>
            </w:r>
          </w:p>
        </w:tc>
        <w:tc>
          <w:tcPr>
            <w:tcW w:w="2977"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r w:rsidR="00DE767F" w:rsidTr="0080467A">
        <w:trPr>
          <w:jc w:val="center"/>
        </w:trPr>
        <w:tc>
          <w:tcPr>
            <w:tcW w:w="2624" w:type="dxa"/>
            <w:hideMark/>
          </w:tcPr>
          <w:p w:rsidR="00DE767F" w:rsidRDefault="00DE767F">
            <w:pPr>
              <w:rPr>
                <w:rFonts w:eastAsiaTheme="minorEastAsia"/>
                <w:szCs w:val="21"/>
              </w:rPr>
            </w:pPr>
            <w:r>
              <w:rPr>
                <w:rFonts w:eastAsiaTheme="minorEastAsia"/>
                <w:szCs w:val="21"/>
              </w:rPr>
              <w:t>A-1</w:t>
            </w:r>
            <w:r>
              <w:rPr>
                <w:rFonts w:eastAsiaTheme="minorEastAsia" w:hint="eastAsia"/>
                <w:szCs w:val="21"/>
              </w:rPr>
              <w:t>以下</w:t>
            </w:r>
          </w:p>
        </w:tc>
        <w:tc>
          <w:tcPr>
            <w:tcW w:w="2977"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r w:rsidR="00DE767F" w:rsidTr="0080467A">
        <w:trPr>
          <w:jc w:val="center"/>
        </w:trPr>
        <w:tc>
          <w:tcPr>
            <w:tcW w:w="2624" w:type="dxa"/>
            <w:vAlign w:val="center"/>
            <w:hideMark/>
          </w:tcPr>
          <w:p w:rsidR="00DE767F" w:rsidRDefault="00DE767F">
            <w:pPr>
              <w:rPr>
                <w:rFonts w:eastAsiaTheme="minorEastAsia"/>
                <w:szCs w:val="21"/>
              </w:rPr>
            </w:pPr>
            <w:r>
              <w:rPr>
                <w:rFonts w:eastAsiaTheme="minorEastAsia" w:hint="eastAsia"/>
                <w:kern w:val="0"/>
                <w:szCs w:val="21"/>
              </w:rPr>
              <w:t>未评级</w:t>
            </w:r>
          </w:p>
        </w:tc>
        <w:tc>
          <w:tcPr>
            <w:tcW w:w="2977"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r w:rsidR="00DE767F" w:rsidTr="0080467A">
        <w:trPr>
          <w:jc w:val="center"/>
        </w:trPr>
        <w:tc>
          <w:tcPr>
            <w:tcW w:w="2624" w:type="dxa"/>
            <w:vAlign w:val="center"/>
            <w:hideMark/>
          </w:tcPr>
          <w:p w:rsidR="00DE767F" w:rsidRDefault="00DE767F">
            <w:pPr>
              <w:rPr>
                <w:rFonts w:eastAsiaTheme="minorEastAsia"/>
                <w:szCs w:val="21"/>
              </w:rPr>
            </w:pPr>
            <w:r>
              <w:rPr>
                <w:rFonts w:eastAsiaTheme="minorEastAsia" w:hint="eastAsia"/>
                <w:kern w:val="0"/>
                <w:szCs w:val="21"/>
              </w:rPr>
              <w:t>合计</w:t>
            </w:r>
          </w:p>
        </w:tc>
        <w:tc>
          <w:tcPr>
            <w:tcW w:w="2977"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bl>
    <w:p w:rsidR="00753756" w:rsidRPr="00E76B2D" w:rsidRDefault="00753756" w:rsidP="006E1449">
      <w:pPr>
        <w:spacing w:line="360" w:lineRule="auto"/>
        <w:ind w:firstLineChars="196" w:firstLine="413"/>
        <w:rPr>
          <w:rFonts w:ascii="宋体"/>
          <w:b/>
          <w:bCs/>
          <w:color w:val="000000"/>
          <w:szCs w:val="21"/>
        </w:rPr>
      </w:pPr>
      <w:r w:rsidRPr="002A1EE6">
        <w:rPr>
          <w:rFonts w:ascii="宋体"/>
          <w:b/>
          <w:bCs/>
          <w:color w:val="000000"/>
          <w:szCs w:val="21"/>
        </w:rPr>
        <w:t xml:space="preserve">6.4.13.2.4 </w:t>
      </w:r>
      <w:r w:rsidRPr="002A1EE6">
        <w:rPr>
          <w:rFonts w:ascii="宋体" w:hint="eastAsia"/>
          <w:b/>
          <w:bCs/>
          <w:color w:val="000000"/>
          <w:szCs w:val="21"/>
        </w:rPr>
        <w:t>按长期信用评级列示的债券投资</w:t>
      </w:r>
    </w:p>
    <w:p w:rsidR="00753756" w:rsidRPr="00224952" w:rsidRDefault="00753756" w:rsidP="006E1449">
      <w:pPr>
        <w:tabs>
          <w:tab w:val="left" w:pos="7200"/>
          <w:tab w:val="left" w:pos="8280"/>
        </w:tabs>
        <w:ind w:rightChars="268" w:right="563"/>
        <w:jc w:val="right"/>
        <w:rPr>
          <w:bCs/>
          <w:szCs w:val="21"/>
        </w:rPr>
      </w:pPr>
      <w:r w:rsidRPr="00224952">
        <w:rPr>
          <w:rFonts w:hint="eastAsia"/>
          <w:color w:val="000000"/>
          <w:szCs w:val="21"/>
        </w:rPr>
        <w:t>单位：人民币元</w:t>
      </w:r>
    </w:p>
    <w:tbl>
      <w:tblPr>
        <w:tblW w:w="0" w:type="auto"/>
        <w:tblInd w:w="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55"/>
        <w:gridCol w:w="2977"/>
        <w:gridCol w:w="3008"/>
      </w:tblGrid>
      <w:tr w:rsidR="00753756" w:rsidRPr="00224952" w:rsidTr="0041040F">
        <w:tc>
          <w:tcPr>
            <w:tcW w:w="2655" w:type="dxa"/>
            <w:vAlign w:val="center"/>
          </w:tcPr>
          <w:p w:rsidR="00753756" w:rsidRPr="00224952" w:rsidRDefault="00753756" w:rsidP="0070173B">
            <w:pPr>
              <w:jc w:val="center"/>
              <w:rPr>
                <w:szCs w:val="21"/>
              </w:rPr>
            </w:pPr>
            <w:r w:rsidRPr="00224952">
              <w:rPr>
                <w:rFonts w:hint="eastAsia"/>
                <w:szCs w:val="21"/>
              </w:rPr>
              <w:t>长期信用评级</w:t>
            </w:r>
          </w:p>
        </w:tc>
        <w:tc>
          <w:tcPr>
            <w:tcW w:w="2977" w:type="dxa"/>
            <w:vAlign w:val="center"/>
          </w:tcPr>
          <w:p w:rsidR="00753756" w:rsidRPr="00224952" w:rsidRDefault="00753756" w:rsidP="0070173B">
            <w:pPr>
              <w:widowControl/>
              <w:autoSpaceDE w:val="0"/>
              <w:autoSpaceDN w:val="0"/>
              <w:ind w:right="-15"/>
              <w:jc w:val="center"/>
              <w:textAlignment w:val="bottom"/>
              <w:rPr>
                <w:szCs w:val="21"/>
              </w:rPr>
            </w:pPr>
            <w:r w:rsidRPr="00224952">
              <w:rPr>
                <w:rFonts w:hint="eastAsia"/>
                <w:szCs w:val="21"/>
              </w:rPr>
              <w:t>本期末</w:t>
            </w:r>
          </w:p>
          <w:p w:rsidR="00753756" w:rsidRPr="00224952" w:rsidRDefault="00753756" w:rsidP="0070173B">
            <w:pPr>
              <w:widowControl/>
              <w:autoSpaceDE w:val="0"/>
              <w:autoSpaceDN w:val="0"/>
              <w:ind w:right="-15"/>
              <w:jc w:val="center"/>
              <w:textAlignment w:val="bottom"/>
              <w:rPr>
                <w:szCs w:val="21"/>
              </w:rPr>
            </w:pPr>
            <w:r w:rsidRPr="00224952">
              <w:rPr>
                <w:szCs w:val="21"/>
              </w:rPr>
              <w:t>2020</w:t>
            </w:r>
            <w:r w:rsidRPr="00224952">
              <w:rPr>
                <w:szCs w:val="21"/>
              </w:rPr>
              <w:t>年</w:t>
            </w:r>
            <w:r w:rsidRPr="00224952">
              <w:rPr>
                <w:szCs w:val="21"/>
              </w:rPr>
              <w:t>6</w:t>
            </w:r>
            <w:r w:rsidRPr="00224952">
              <w:rPr>
                <w:szCs w:val="21"/>
              </w:rPr>
              <w:t>月</w:t>
            </w:r>
            <w:r w:rsidRPr="00224952">
              <w:rPr>
                <w:szCs w:val="21"/>
              </w:rPr>
              <w:t>30</w:t>
            </w:r>
            <w:r w:rsidRPr="00224952">
              <w:rPr>
                <w:szCs w:val="21"/>
              </w:rPr>
              <w:t>日</w:t>
            </w:r>
          </w:p>
        </w:tc>
        <w:tc>
          <w:tcPr>
            <w:tcW w:w="3008" w:type="dxa"/>
            <w:vAlign w:val="center"/>
          </w:tcPr>
          <w:p w:rsidR="00753756" w:rsidRPr="00224952" w:rsidRDefault="00753756" w:rsidP="0070173B">
            <w:pPr>
              <w:widowControl/>
              <w:autoSpaceDE w:val="0"/>
              <w:autoSpaceDN w:val="0"/>
              <w:ind w:right="-15"/>
              <w:jc w:val="center"/>
              <w:textAlignment w:val="bottom"/>
              <w:rPr>
                <w:szCs w:val="21"/>
              </w:rPr>
            </w:pPr>
            <w:r w:rsidRPr="00224952">
              <w:rPr>
                <w:rFonts w:hint="eastAsia"/>
                <w:szCs w:val="21"/>
              </w:rPr>
              <w:t>上年</w:t>
            </w:r>
            <w:r w:rsidRPr="00D13CA4">
              <w:rPr>
                <w:rFonts w:hint="eastAsia"/>
                <w:szCs w:val="21"/>
              </w:rPr>
              <w:t>度</w:t>
            </w:r>
            <w:r w:rsidRPr="00224952">
              <w:rPr>
                <w:rFonts w:hint="eastAsia"/>
                <w:szCs w:val="21"/>
              </w:rPr>
              <w:t>末</w:t>
            </w:r>
          </w:p>
          <w:p w:rsidR="00753756" w:rsidRPr="00224952" w:rsidRDefault="00753756" w:rsidP="00100AB3">
            <w:pPr>
              <w:widowControl/>
              <w:autoSpaceDE w:val="0"/>
              <w:autoSpaceDN w:val="0"/>
              <w:ind w:right="-15"/>
              <w:jc w:val="center"/>
              <w:textAlignment w:val="bottom"/>
              <w:rPr>
                <w:szCs w:val="21"/>
              </w:rPr>
            </w:pPr>
            <w:r w:rsidRPr="00224952">
              <w:rPr>
                <w:szCs w:val="21"/>
              </w:rPr>
              <w:t>2019</w:t>
            </w:r>
            <w:r w:rsidRPr="00224952">
              <w:rPr>
                <w:szCs w:val="21"/>
              </w:rPr>
              <w:t>年</w:t>
            </w:r>
            <w:r w:rsidRPr="00224952">
              <w:rPr>
                <w:szCs w:val="21"/>
              </w:rPr>
              <w:t>12</w:t>
            </w:r>
            <w:r w:rsidRPr="00224952">
              <w:rPr>
                <w:szCs w:val="21"/>
              </w:rPr>
              <w:t>月</w:t>
            </w:r>
            <w:r w:rsidRPr="00224952">
              <w:rPr>
                <w:szCs w:val="21"/>
              </w:rPr>
              <w:t>31</w:t>
            </w:r>
            <w:r w:rsidRPr="00224952">
              <w:rPr>
                <w:szCs w:val="21"/>
              </w:rPr>
              <w:t>日</w:t>
            </w:r>
          </w:p>
        </w:tc>
      </w:tr>
      <w:tr w:rsidR="00753756" w:rsidRPr="00224952" w:rsidTr="0041040F">
        <w:tc>
          <w:tcPr>
            <w:tcW w:w="2655" w:type="dxa"/>
            <w:vAlign w:val="center"/>
          </w:tcPr>
          <w:p w:rsidR="00753756" w:rsidRPr="00224952" w:rsidRDefault="00753756" w:rsidP="00576C4E">
            <w:pPr>
              <w:rPr>
                <w:szCs w:val="21"/>
              </w:rPr>
            </w:pPr>
            <w:r w:rsidRPr="00224952">
              <w:rPr>
                <w:szCs w:val="21"/>
              </w:rPr>
              <w:t>AAA</w:t>
            </w:r>
          </w:p>
        </w:tc>
        <w:tc>
          <w:tcPr>
            <w:tcW w:w="2977" w:type="dxa"/>
            <w:vAlign w:val="center"/>
          </w:tcPr>
          <w:p w:rsidR="00753756" w:rsidRPr="00224952" w:rsidRDefault="00753756" w:rsidP="00576C4E">
            <w:pPr>
              <w:jc w:val="right"/>
              <w:rPr>
                <w:szCs w:val="21"/>
              </w:rPr>
            </w:pPr>
            <w:r w:rsidRPr="00224952">
              <w:rPr>
                <w:szCs w:val="21"/>
              </w:rPr>
              <w:t>11,054,266,438.64</w:t>
            </w:r>
          </w:p>
        </w:tc>
        <w:tc>
          <w:tcPr>
            <w:tcW w:w="3008" w:type="dxa"/>
            <w:vAlign w:val="center"/>
          </w:tcPr>
          <w:p w:rsidR="00753756" w:rsidRPr="00224952" w:rsidRDefault="00753756" w:rsidP="00576C4E">
            <w:pPr>
              <w:jc w:val="right"/>
              <w:rPr>
                <w:szCs w:val="21"/>
              </w:rPr>
            </w:pPr>
            <w:r w:rsidRPr="00224952">
              <w:rPr>
                <w:szCs w:val="21"/>
              </w:rPr>
              <w:t>4,667,881,268.26</w:t>
            </w:r>
          </w:p>
        </w:tc>
      </w:tr>
      <w:tr w:rsidR="00753756" w:rsidRPr="00224952" w:rsidTr="0041040F">
        <w:tc>
          <w:tcPr>
            <w:tcW w:w="2655" w:type="dxa"/>
            <w:vAlign w:val="center"/>
          </w:tcPr>
          <w:p w:rsidR="00753756" w:rsidRPr="00224952" w:rsidRDefault="00753756" w:rsidP="00576C4E">
            <w:pPr>
              <w:rPr>
                <w:szCs w:val="21"/>
              </w:rPr>
            </w:pPr>
            <w:r w:rsidRPr="00224952">
              <w:rPr>
                <w:szCs w:val="21"/>
              </w:rPr>
              <w:t>AAA</w:t>
            </w:r>
            <w:r w:rsidRPr="00224952">
              <w:rPr>
                <w:rFonts w:hint="eastAsia"/>
                <w:szCs w:val="21"/>
              </w:rPr>
              <w:t>以下</w:t>
            </w:r>
          </w:p>
        </w:tc>
        <w:tc>
          <w:tcPr>
            <w:tcW w:w="2977" w:type="dxa"/>
            <w:vAlign w:val="center"/>
          </w:tcPr>
          <w:p w:rsidR="00753756" w:rsidRPr="00224952" w:rsidRDefault="00753756" w:rsidP="00576C4E">
            <w:pPr>
              <w:jc w:val="right"/>
              <w:rPr>
                <w:szCs w:val="21"/>
              </w:rPr>
            </w:pPr>
            <w:r w:rsidRPr="00224952">
              <w:rPr>
                <w:szCs w:val="21"/>
              </w:rPr>
              <w:t>2,107,422,806.24</w:t>
            </w:r>
          </w:p>
        </w:tc>
        <w:tc>
          <w:tcPr>
            <w:tcW w:w="3008" w:type="dxa"/>
            <w:vAlign w:val="center"/>
          </w:tcPr>
          <w:p w:rsidR="00753756" w:rsidRPr="00224952" w:rsidRDefault="00753756" w:rsidP="00576C4E">
            <w:pPr>
              <w:jc w:val="right"/>
              <w:rPr>
                <w:szCs w:val="21"/>
              </w:rPr>
            </w:pPr>
            <w:r w:rsidRPr="00224952">
              <w:rPr>
                <w:szCs w:val="21"/>
              </w:rPr>
              <w:t>1,434,746,262.57</w:t>
            </w:r>
          </w:p>
        </w:tc>
      </w:tr>
      <w:tr w:rsidR="00753756" w:rsidRPr="00224952" w:rsidTr="0041040F">
        <w:tc>
          <w:tcPr>
            <w:tcW w:w="2655" w:type="dxa"/>
            <w:vAlign w:val="center"/>
          </w:tcPr>
          <w:p w:rsidR="00753756" w:rsidRPr="00224952" w:rsidRDefault="00753756" w:rsidP="00576C4E">
            <w:pPr>
              <w:rPr>
                <w:szCs w:val="21"/>
              </w:rPr>
            </w:pPr>
            <w:r w:rsidRPr="00224952">
              <w:rPr>
                <w:rFonts w:hint="eastAsia"/>
                <w:kern w:val="0"/>
                <w:szCs w:val="21"/>
              </w:rPr>
              <w:t>未评级</w:t>
            </w:r>
          </w:p>
        </w:tc>
        <w:tc>
          <w:tcPr>
            <w:tcW w:w="2977" w:type="dxa"/>
            <w:vAlign w:val="center"/>
          </w:tcPr>
          <w:p w:rsidR="00753756" w:rsidRPr="00224952" w:rsidRDefault="00753756" w:rsidP="00576C4E">
            <w:pPr>
              <w:jc w:val="right"/>
              <w:rPr>
                <w:szCs w:val="21"/>
              </w:rPr>
            </w:pPr>
            <w:r w:rsidRPr="00224952">
              <w:rPr>
                <w:szCs w:val="21"/>
              </w:rPr>
              <w:t>878,467,923.50</w:t>
            </w:r>
          </w:p>
        </w:tc>
        <w:tc>
          <w:tcPr>
            <w:tcW w:w="3008" w:type="dxa"/>
            <w:vAlign w:val="center"/>
          </w:tcPr>
          <w:p w:rsidR="00753756" w:rsidRPr="00224952" w:rsidRDefault="00753756" w:rsidP="00576C4E">
            <w:pPr>
              <w:jc w:val="right"/>
              <w:rPr>
                <w:szCs w:val="21"/>
              </w:rPr>
            </w:pPr>
            <w:r w:rsidRPr="00224952">
              <w:rPr>
                <w:szCs w:val="21"/>
              </w:rPr>
              <w:t>0.00</w:t>
            </w:r>
          </w:p>
        </w:tc>
      </w:tr>
      <w:tr w:rsidR="00753756" w:rsidRPr="00224952" w:rsidTr="0041040F">
        <w:tc>
          <w:tcPr>
            <w:tcW w:w="2655" w:type="dxa"/>
            <w:vAlign w:val="center"/>
          </w:tcPr>
          <w:p w:rsidR="00753756" w:rsidRPr="00224952" w:rsidRDefault="00753756" w:rsidP="00576C4E">
            <w:pPr>
              <w:rPr>
                <w:kern w:val="0"/>
                <w:szCs w:val="21"/>
              </w:rPr>
            </w:pPr>
            <w:r w:rsidRPr="00224952">
              <w:rPr>
                <w:rFonts w:hint="eastAsia"/>
                <w:kern w:val="0"/>
                <w:szCs w:val="21"/>
              </w:rPr>
              <w:t>合计</w:t>
            </w:r>
          </w:p>
        </w:tc>
        <w:tc>
          <w:tcPr>
            <w:tcW w:w="2977" w:type="dxa"/>
            <w:vAlign w:val="center"/>
          </w:tcPr>
          <w:p w:rsidR="00753756" w:rsidRPr="00224952" w:rsidRDefault="00753756" w:rsidP="00576C4E">
            <w:pPr>
              <w:jc w:val="right"/>
              <w:rPr>
                <w:szCs w:val="21"/>
              </w:rPr>
            </w:pPr>
            <w:r w:rsidRPr="00224952">
              <w:rPr>
                <w:szCs w:val="21"/>
              </w:rPr>
              <w:t>14,040,157,168.38</w:t>
            </w:r>
          </w:p>
        </w:tc>
        <w:tc>
          <w:tcPr>
            <w:tcW w:w="3008" w:type="dxa"/>
            <w:vAlign w:val="center"/>
          </w:tcPr>
          <w:p w:rsidR="00753756" w:rsidRPr="00224952" w:rsidRDefault="00753756" w:rsidP="00576C4E">
            <w:pPr>
              <w:jc w:val="right"/>
              <w:rPr>
                <w:szCs w:val="21"/>
              </w:rPr>
            </w:pPr>
            <w:r w:rsidRPr="00224952">
              <w:rPr>
                <w:szCs w:val="21"/>
              </w:rPr>
              <w:t>6,102,627,530.83</w:t>
            </w:r>
          </w:p>
        </w:tc>
      </w:tr>
    </w:tbl>
    <w:p w:rsidR="00826F9C" w:rsidRDefault="003C0481">
      <w:pPr>
        <w:tabs>
          <w:tab w:val="left" w:pos="426"/>
        </w:tabs>
        <w:spacing w:line="360" w:lineRule="auto"/>
        <w:ind w:firstLineChars="200" w:firstLine="420"/>
        <w:rPr>
          <w:kern w:val="0"/>
          <w:szCs w:val="21"/>
        </w:rPr>
      </w:pPr>
      <w:r>
        <w:rPr>
          <w:kern w:val="0"/>
          <w:szCs w:val="21"/>
        </w:rPr>
        <w:t>注：</w:t>
      </w:r>
      <w:r>
        <w:rPr>
          <w:kern w:val="0"/>
          <w:szCs w:val="21"/>
        </w:rPr>
        <w:t xml:space="preserve">1. </w:t>
      </w:r>
      <w:r>
        <w:rPr>
          <w:kern w:val="0"/>
          <w:szCs w:val="21"/>
        </w:rPr>
        <w:t>债券评级取自第三方评级机构的债项评级。</w:t>
      </w:r>
      <w:r>
        <w:rPr>
          <w:kern w:val="0"/>
          <w:szCs w:val="21"/>
        </w:rPr>
        <w:t xml:space="preserve"> </w:t>
      </w:r>
    </w:p>
    <w:p w:rsidR="00826F9C" w:rsidRDefault="003C0481">
      <w:pPr>
        <w:tabs>
          <w:tab w:val="left" w:pos="426"/>
        </w:tabs>
        <w:spacing w:line="360" w:lineRule="auto"/>
        <w:ind w:firstLineChars="200" w:firstLine="420"/>
        <w:rPr>
          <w:kern w:val="0"/>
          <w:szCs w:val="21"/>
        </w:rPr>
      </w:pPr>
      <w:r>
        <w:rPr>
          <w:kern w:val="0"/>
          <w:szCs w:val="21"/>
        </w:rPr>
        <w:t xml:space="preserve">2. </w:t>
      </w:r>
      <w:r>
        <w:rPr>
          <w:kern w:val="0"/>
          <w:szCs w:val="21"/>
        </w:rPr>
        <w:t>未评级债券为剩余期限大于一年的国债、政策性金融债和央票。</w:t>
      </w:r>
    </w:p>
    <w:p w:rsidR="00DE767F" w:rsidRDefault="00753756" w:rsidP="00E56272">
      <w:pPr>
        <w:tabs>
          <w:tab w:val="left" w:pos="426"/>
        </w:tabs>
        <w:spacing w:line="360" w:lineRule="auto"/>
        <w:ind w:firstLineChars="200" w:firstLine="420"/>
        <w:rPr>
          <w:kern w:val="0"/>
          <w:szCs w:val="21"/>
        </w:rPr>
      </w:pPr>
      <w:r w:rsidRPr="00224952">
        <w:rPr>
          <w:kern w:val="0"/>
          <w:szCs w:val="21"/>
        </w:rPr>
        <w:t xml:space="preserve">3. </w:t>
      </w:r>
      <w:r w:rsidRPr="00224952">
        <w:rPr>
          <w:kern w:val="0"/>
          <w:szCs w:val="21"/>
        </w:rPr>
        <w:t>债券投资以全价列示。</w:t>
      </w:r>
    </w:p>
    <w:p w:rsidR="00DE767F" w:rsidRDefault="00DE767F" w:rsidP="00DE767F">
      <w:pPr>
        <w:spacing w:line="360" w:lineRule="auto"/>
        <w:ind w:firstLineChars="196" w:firstLine="413"/>
        <w:rPr>
          <w:rFonts w:ascii="宋体"/>
          <w:b/>
          <w:bCs/>
          <w:color w:val="000000"/>
          <w:szCs w:val="21"/>
        </w:rPr>
      </w:pPr>
      <w:r>
        <w:rPr>
          <w:rFonts w:ascii="宋体" w:hint="eastAsia"/>
          <w:b/>
          <w:bCs/>
          <w:color w:val="000000"/>
          <w:szCs w:val="21"/>
        </w:rPr>
        <w:t>6.4.13.2.5 按长期信用评级列示的资产支持证券投资</w:t>
      </w:r>
    </w:p>
    <w:p w:rsidR="00DE767F" w:rsidRDefault="00DE767F" w:rsidP="00DE767F">
      <w:pPr>
        <w:tabs>
          <w:tab w:val="left" w:pos="7200"/>
          <w:tab w:val="left" w:pos="8280"/>
        </w:tabs>
        <w:ind w:rightChars="268" w:right="563"/>
        <w:jc w:val="right"/>
        <w:rPr>
          <w:rFonts w:eastAsiaTheme="minorEastAsia"/>
          <w:bCs/>
          <w:szCs w:val="21"/>
        </w:rPr>
      </w:pPr>
      <w:r>
        <w:rPr>
          <w:rFonts w:eastAsiaTheme="minorEastAsia"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24"/>
        <w:gridCol w:w="2977"/>
        <w:gridCol w:w="3046"/>
      </w:tblGrid>
      <w:tr w:rsidR="00DE767F" w:rsidTr="0080467A">
        <w:trPr>
          <w:jc w:val="center"/>
        </w:trPr>
        <w:tc>
          <w:tcPr>
            <w:tcW w:w="2624" w:type="dxa"/>
            <w:vAlign w:val="center"/>
            <w:hideMark/>
          </w:tcPr>
          <w:p w:rsidR="00DE767F" w:rsidRDefault="00DE767F">
            <w:pPr>
              <w:jc w:val="center"/>
              <w:rPr>
                <w:rFonts w:eastAsiaTheme="minorEastAsia"/>
                <w:szCs w:val="21"/>
              </w:rPr>
            </w:pPr>
            <w:r>
              <w:rPr>
                <w:rFonts w:eastAsiaTheme="minorEastAsia" w:hint="eastAsia"/>
                <w:szCs w:val="21"/>
              </w:rPr>
              <w:t>长期信用评级</w:t>
            </w:r>
          </w:p>
        </w:tc>
        <w:tc>
          <w:tcPr>
            <w:tcW w:w="2977" w:type="dxa"/>
            <w:hideMark/>
          </w:tcPr>
          <w:p w:rsidR="00DE767F" w:rsidRDefault="00DE767F">
            <w:pPr>
              <w:widowControl/>
              <w:autoSpaceDE w:val="0"/>
              <w:autoSpaceDN w:val="0"/>
              <w:ind w:right="-15"/>
              <w:jc w:val="center"/>
              <w:textAlignment w:val="bottom"/>
              <w:rPr>
                <w:rFonts w:eastAsiaTheme="minorEastAsia"/>
                <w:szCs w:val="21"/>
              </w:rPr>
            </w:pPr>
            <w:r>
              <w:rPr>
                <w:rFonts w:eastAsiaTheme="minorEastAsia" w:hint="eastAsia"/>
                <w:szCs w:val="21"/>
              </w:rPr>
              <w:t>本期末</w:t>
            </w:r>
          </w:p>
          <w:p w:rsidR="00DE767F" w:rsidRDefault="00DE767F">
            <w:pPr>
              <w:widowControl/>
              <w:autoSpaceDE w:val="0"/>
              <w:autoSpaceDN w:val="0"/>
              <w:ind w:right="-15"/>
              <w:jc w:val="center"/>
              <w:textAlignment w:val="bottom"/>
              <w:rPr>
                <w:rFonts w:eastAsiaTheme="minorEastAsia"/>
                <w:szCs w:val="21"/>
              </w:rPr>
            </w:pPr>
            <w:r>
              <w:rPr>
                <w:rFonts w:eastAsiaTheme="minorEastAsia"/>
                <w:szCs w:val="21"/>
              </w:rPr>
              <w:t>2020</w:t>
            </w:r>
            <w:r>
              <w:rPr>
                <w:rFonts w:eastAsiaTheme="minorEastAsia"/>
                <w:szCs w:val="21"/>
              </w:rPr>
              <w:t>年</w:t>
            </w:r>
            <w:r>
              <w:rPr>
                <w:rFonts w:eastAsiaTheme="minorEastAsia"/>
                <w:szCs w:val="21"/>
              </w:rPr>
              <w:t>6</w:t>
            </w:r>
            <w:r>
              <w:rPr>
                <w:rFonts w:eastAsiaTheme="minorEastAsia"/>
                <w:szCs w:val="21"/>
              </w:rPr>
              <w:t>月</w:t>
            </w:r>
            <w:r>
              <w:rPr>
                <w:rFonts w:eastAsiaTheme="minorEastAsia"/>
                <w:szCs w:val="21"/>
              </w:rPr>
              <w:t>30</w:t>
            </w:r>
            <w:r>
              <w:rPr>
                <w:rFonts w:eastAsiaTheme="minorEastAsia"/>
                <w:szCs w:val="21"/>
              </w:rPr>
              <w:t>日</w:t>
            </w:r>
          </w:p>
        </w:tc>
        <w:tc>
          <w:tcPr>
            <w:tcW w:w="3046" w:type="dxa"/>
            <w:hideMark/>
          </w:tcPr>
          <w:p w:rsidR="00DE767F" w:rsidRDefault="00DE767F">
            <w:pPr>
              <w:widowControl/>
              <w:autoSpaceDE w:val="0"/>
              <w:autoSpaceDN w:val="0"/>
              <w:ind w:right="-15"/>
              <w:jc w:val="center"/>
              <w:textAlignment w:val="bottom"/>
              <w:rPr>
                <w:rFonts w:eastAsiaTheme="minorEastAsia"/>
                <w:szCs w:val="21"/>
              </w:rPr>
            </w:pPr>
            <w:r>
              <w:rPr>
                <w:rFonts w:eastAsiaTheme="minorEastAsia" w:hint="eastAsia"/>
                <w:szCs w:val="21"/>
              </w:rPr>
              <w:t>上年度末</w:t>
            </w:r>
          </w:p>
          <w:p w:rsidR="00DE767F" w:rsidRDefault="00DE767F">
            <w:pPr>
              <w:widowControl/>
              <w:autoSpaceDE w:val="0"/>
              <w:autoSpaceDN w:val="0"/>
              <w:ind w:right="-15"/>
              <w:jc w:val="center"/>
              <w:textAlignment w:val="bottom"/>
              <w:rPr>
                <w:rFonts w:eastAsiaTheme="minorEastAsia"/>
                <w:szCs w:val="21"/>
              </w:rPr>
            </w:pPr>
            <w:r>
              <w:rPr>
                <w:rFonts w:eastAsiaTheme="minorEastAsia"/>
                <w:szCs w:val="21"/>
              </w:rPr>
              <w:t>2019</w:t>
            </w:r>
            <w:r>
              <w:rPr>
                <w:rFonts w:eastAsiaTheme="minorEastAsia"/>
                <w:szCs w:val="21"/>
              </w:rPr>
              <w:t>年</w:t>
            </w:r>
            <w:r>
              <w:rPr>
                <w:rFonts w:eastAsiaTheme="minorEastAsia"/>
                <w:szCs w:val="21"/>
              </w:rPr>
              <w:t>12</w:t>
            </w:r>
            <w:r>
              <w:rPr>
                <w:rFonts w:eastAsiaTheme="minorEastAsia"/>
                <w:szCs w:val="21"/>
              </w:rPr>
              <w:t>月</w:t>
            </w:r>
            <w:r>
              <w:rPr>
                <w:rFonts w:eastAsiaTheme="minorEastAsia"/>
                <w:szCs w:val="21"/>
              </w:rPr>
              <w:t>31</w:t>
            </w:r>
            <w:r>
              <w:rPr>
                <w:rFonts w:eastAsiaTheme="minorEastAsia"/>
                <w:szCs w:val="21"/>
              </w:rPr>
              <w:t>日</w:t>
            </w:r>
          </w:p>
        </w:tc>
      </w:tr>
      <w:tr w:rsidR="00DE767F" w:rsidTr="0080467A">
        <w:trPr>
          <w:jc w:val="center"/>
        </w:trPr>
        <w:tc>
          <w:tcPr>
            <w:tcW w:w="2624" w:type="dxa"/>
            <w:hideMark/>
          </w:tcPr>
          <w:p w:rsidR="00DE767F" w:rsidRDefault="00DE767F">
            <w:pPr>
              <w:rPr>
                <w:rFonts w:eastAsiaTheme="minorEastAsia"/>
                <w:szCs w:val="21"/>
              </w:rPr>
            </w:pPr>
            <w:r>
              <w:rPr>
                <w:rFonts w:eastAsiaTheme="minorEastAsia"/>
                <w:szCs w:val="21"/>
              </w:rPr>
              <w:t>AAA</w:t>
            </w:r>
          </w:p>
        </w:tc>
        <w:tc>
          <w:tcPr>
            <w:tcW w:w="2977" w:type="dxa"/>
            <w:hideMark/>
          </w:tcPr>
          <w:p w:rsidR="00DE767F" w:rsidRDefault="00DE767F">
            <w:pPr>
              <w:jc w:val="right"/>
              <w:rPr>
                <w:rFonts w:eastAsiaTheme="minorEastAsia"/>
                <w:szCs w:val="21"/>
              </w:rPr>
            </w:pPr>
            <w:r>
              <w:rPr>
                <w:rFonts w:eastAsiaTheme="minorEastAsia"/>
                <w:szCs w:val="21"/>
              </w:rPr>
              <w:t>450,988,823.36</w:t>
            </w:r>
          </w:p>
        </w:tc>
        <w:tc>
          <w:tcPr>
            <w:tcW w:w="3046" w:type="dxa"/>
            <w:hideMark/>
          </w:tcPr>
          <w:p w:rsidR="00DE767F" w:rsidRDefault="00DE767F">
            <w:pPr>
              <w:jc w:val="right"/>
              <w:rPr>
                <w:rFonts w:eastAsiaTheme="minorEastAsia"/>
                <w:szCs w:val="21"/>
              </w:rPr>
            </w:pPr>
            <w:r>
              <w:rPr>
                <w:rFonts w:eastAsiaTheme="minorEastAsia"/>
                <w:szCs w:val="21"/>
              </w:rPr>
              <w:t>246,341,384.99</w:t>
            </w:r>
          </w:p>
        </w:tc>
      </w:tr>
      <w:tr w:rsidR="00DE767F" w:rsidTr="0080467A">
        <w:trPr>
          <w:jc w:val="center"/>
        </w:trPr>
        <w:tc>
          <w:tcPr>
            <w:tcW w:w="2624" w:type="dxa"/>
            <w:hideMark/>
          </w:tcPr>
          <w:p w:rsidR="00DE767F" w:rsidRDefault="00DE767F">
            <w:pPr>
              <w:rPr>
                <w:rFonts w:eastAsiaTheme="minorEastAsia"/>
                <w:szCs w:val="21"/>
              </w:rPr>
            </w:pPr>
            <w:r>
              <w:rPr>
                <w:rFonts w:eastAsiaTheme="minorEastAsia"/>
                <w:szCs w:val="21"/>
              </w:rPr>
              <w:t>AAA</w:t>
            </w:r>
            <w:r>
              <w:rPr>
                <w:rFonts w:eastAsiaTheme="minorEastAsia" w:hint="eastAsia"/>
                <w:szCs w:val="21"/>
              </w:rPr>
              <w:t>以下</w:t>
            </w:r>
          </w:p>
        </w:tc>
        <w:tc>
          <w:tcPr>
            <w:tcW w:w="2977"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r w:rsidR="00DE767F" w:rsidTr="0080467A">
        <w:trPr>
          <w:jc w:val="center"/>
        </w:trPr>
        <w:tc>
          <w:tcPr>
            <w:tcW w:w="2624" w:type="dxa"/>
            <w:vAlign w:val="center"/>
            <w:hideMark/>
          </w:tcPr>
          <w:p w:rsidR="00DE767F" w:rsidRDefault="00DE767F">
            <w:pPr>
              <w:rPr>
                <w:rFonts w:eastAsiaTheme="minorEastAsia"/>
                <w:szCs w:val="21"/>
              </w:rPr>
            </w:pPr>
            <w:r>
              <w:rPr>
                <w:rFonts w:eastAsiaTheme="minorEastAsia" w:hint="eastAsia"/>
                <w:kern w:val="0"/>
                <w:szCs w:val="21"/>
              </w:rPr>
              <w:t>未评级</w:t>
            </w:r>
          </w:p>
        </w:tc>
        <w:tc>
          <w:tcPr>
            <w:tcW w:w="2977"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r w:rsidR="00DE767F" w:rsidTr="0080467A">
        <w:trPr>
          <w:jc w:val="center"/>
        </w:trPr>
        <w:tc>
          <w:tcPr>
            <w:tcW w:w="2624" w:type="dxa"/>
            <w:vAlign w:val="center"/>
            <w:hideMark/>
          </w:tcPr>
          <w:p w:rsidR="00DE767F" w:rsidRDefault="00DE767F">
            <w:pPr>
              <w:rPr>
                <w:rFonts w:eastAsiaTheme="minorEastAsia"/>
                <w:kern w:val="0"/>
                <w:szCs w:val="21"/>
              </w:rPr>
            </w:pPr>
            <w:r>
              <w:rPr>
                <w:rFonts w:eastAsiaTheme="minorEastAsia" w:hint="eastAsia"/>
                <w:kern w:val="0"/>
                <w:szCs w:val="21"/>
              </w:rPr>
              <w:t>合计</w:t>
            </w:r>
          </w:p>
        </w:tc>
        <w:tc>
          <w:tcPr>
            <w:tcW w:w="2977" w:type="dxa"/>
            <w:vAlign w:val="center"/>
            <w:hideMark/>
          </w:tcPr>
          <w:p w:rsidR="00DE767F" w:rsidRDefault="00DE767F">
            <w:pPr>
              <w:jc w:val="right"/>
              <w:rPr>
                <w:rFonts w:eastAsiaTheme="minorEastAsia"/>
                <w:szCs w:val="21"/>
              </w:rPr>
            </w:pPr>
            <w:r>
              <w:rPr>
                <w:rFonts w:eastAsiaTheme="minorEastAsia"/>
                <w:szCs w:val="21"/>
              </w:rPr>
              <w:t>450,988,823.36</w:t>
            </w:r>
          </w:p>
        </w:tc>
        <w:tc>
          <w:tcPr>
            <w:tcW w:w="3046" w:type="dxa"/>
            <w:vAlign w:val="center"/>
            <w:hideMark/>
          </w:tcPr>
          <w:p w:rsidR="00DE767F" w:rsidRDefault="00DE767F">
            <w:pPr>
              <w:jc w:val="right"/>
              <w:rPr>
                <w:rFonts w:eastAsiaTheme="minorEastAsia"/>
                <w:szCs w:val="21"/>
              </w:rPr>
            </w:pPr>
            <w:r>
              <w:rPr>
                <w:rFonts w:eastAsiaTheme="minorEastAsia"/>
                <w:szCs w:val="21"/>
              </w:rPr>
              <w:t>246,341,384.99</w:t>
            </w:r>
          </w:p>
        </w:tc>
      </w:tr>
    </w:tbl>
    <w:p w:rsidR="00DE767F" w:rsidRDefault="00DE767F" w:rsidP="00DE767F">
      <w:pPr>
        <w:spacing w:line="360" w:lineRule="auto"/>
        <w:ind w:firstLineChars="196" w:firstLine="413"/>
        <w:rPr>
          <w:rFonts w:ascii="宋体"/>
          <w:b/>
          <w:bCs/>
          <w:color w:val="000000"/>
          <w:szCs w:val="21"/>
        </w:rPr>
      </w:pPr>
      <w:r>
        <w:rPr>
          <w:rFonts w:ascii="宋体" w:hint="eastAsia"/>
          <w:b/>
          <w:bCs/>
          <w:color w:val="000000"/>
          <w:szCs w:val="21"/>
        </w:rPr>
        <w:t>6.4.13.2.6按长期信用评级列示的同业存单投资</w:t>
      </w:r>
    </w:p>
    <w:p w:rsidR="00DE767F" w:rsidRDefault="00DE767F" w:rsidP="00DE767F">
      <w:pPr>
        <w:tabs>
          <w:tab w:val="left" w:pos="7200"/>
          <w:tab w:val="left" w:pos="8280"/>
        </w:tabs>
        <w:ind w:rightChars="268" w:right="563"/>
        <w:jc w:val="right"/>
        <w:rPr>
          <w:rFonts w:eastAsiaTheme="minorEastAsia"/>
          <w:bCs/>
          <w:szCs w:val="21"/>
        </w:rPr>
      </w:pPr>
      <w:r>
        <w:rPr>
          <w:rFonts w:eastAsiaTheme="minorEastAsia"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24"/>
        <w:gridCol w:w="2977"/>
        <w:gridCol w:w="3046"/>
      </w:tblGrid>
      <w:tr w:rsidR="00DE767F" w:rsidTr="0080467A">
        <w:trPr>
          <w:jc w:val="center"/>
        </w:trPr>
        <w:tc>
          <w:tcPr>
            <w:tcW w:w="2624" w:type="dxa"/>
            <w:vAlign w:val="center"/>
            <w:hideMark/>
          </w:tcPr>
          <w:p w:rsidR="00DE767F" w:rsidRDefault="00DE767F">
            <w:pPr>
              <w:jc w:val="center"/>
              <w:rPr>
                <w:rFonts w:eastAsiaTheme="minorEastAsia"/>
                <w:szCs w:val="21"/>
              </w:rPr>
            </w:pPr>
            <w:r>
              <w:rPr>
                <w:rFonts w:eastAsiaTheme="minorEastAsia" w:hint="eastAsia"/>
                <w:szCs w:val="21"/>
              </w:rPr>
              <w:t>长期信用评级</w:t>
            </w:r>
          </w:p>
        </w:tc>
        <w:tc>
          <w:tcPr>
            <w:tcW w:w="2977" w:type="dxa"/>
            <w:hideMark/>
          </w:tcPr>
          <w:p w:rsidR="00DE767F" w:rsidRDefault="00DE767F">
            <w:pPr>
              <w:widowControl/>
              <w:autoSpaceDE w:val="0"/>
              <w:autoSpaceDN w:val="0"/>
              <w:ind w:right="-15"/>
              <w:jc w:val="center"/>
              <w:textAlignment w:val="bottom"/>
              <w:rPr>
                <w:rFonts w:eastAsiaTheme="minorEastAsia"/>
                <w:szCs w:val="21"/>
              </w:rPr>
            </w:pPr>
            <w:r>
              <w:rPr>
                <w:rFonts w:eastAsiaTheme="minorEastAsia" w:hint="eastAsia"/>
                <w:szCs w:val="21"/>
              </w:rPr>
              <w:t>本期末</w:t>
            </w:r>
          </w:p>
          <w:p w:rsidR="00DE767F" w:rsidRDefault="00DE767F">
            <w:pPr>
              <w:widowControl/>
              <w:autoSpaceDE w:val="0"/>
              <w:autoSpaceDN w:val="0"/>
              <w:ind w:right="-15"/>
              <w:jc w:val="center"/>
              <w:textAlignment w:val="bottom"/>
              <w:rPr>
                <w:rFonts w:eastAsiaTheme="minorEastAsia"/>
                <w:szCs w:val="21"/>
              </w:rPr>
            </w:pPr>
            <w:r>
              <w:rPr>
                <w:rFonts w:eastAsiaTheme="minorEastAsia"/>
                <w:szCs w:val="21"/>
              </w:rPr>
              <w:t>2020</w:t>
            </w:r>
            <w:r>
              <w:rPr>
                <w:rFonts w:eastAsiaTheme="minorEastAsia"/>
                <w:szCs w:val="21"/>
              </w:rPr>
              <w:t>年</w:t>
            </w:r>
            <w:r>
              <w:rPr>
                <w:rFonts w:eastAsiaTheme="minorEastAsia"/>
                <w:szCs w:val="21"/>
              </w:rPr>
              <w:t>6</w:t>
            </w:r>
            <w:r>
              <w:rPr>
                <w:rFonts w:eastAsiaTheme="minorEastAsia"/>
                <w:szCs w:val="21"/>
              </w:rPr>
              <w:t>月</w:t>
            </w:r>
            <w:r>
              <w:rPr>
                <w:rFonts w:eastAsiaTheme="minorEastAsia"/>
                <w:szCs w:val="21"/>
              </w:rPr>
              <w:t>30</w:t>
            </w:r>
            <w:r>
              <w:rPr>
                <w:rFonts w:eastAsiaTheme="minorEastAsia"/>
                <w:szCs w:val="21"/>
              </w:rPr>
              <w:t>日</w:t>
            </w:r>
          </w:p>
        </w:tc>
        <w:tc>
          <w:tcPr>
            <w:tcW w:w="3046" w:type="dxa"/>
            <w:hideMark/>
          </w:tcPr>
          <w:p w:rsidR="00DE767F" w:rsidRDefault="00DE767F">
            <w:pPr>
              <w:widowControl/>
              <w:autoSpaceDE w:val="0"/>
              <w:autoSpaceDN w:val="0"/>
              <w:ind w:right="-15"/>
              <w:jc w:val="center"/>
              <w:textAlignment w:val="bottom"/>
              <w:rPr>
                <w:rFonts w:eastAsiaTheme="minorEastAsia"/>
                <w:szCs w:val="21"/>
              </w:rPr>
            </w:pPr>
            <w:r>
              <w:rPr>
                <w:rFonts w:eastAsiaTheme="minorEastAsia" w:hint="eastAsia"/>
                <w:szCs w:val="21"/>
              </w:rPr>
              <w:t>上年度末</w:t>
            </w:r>
          </w:p>
          <w:p w:rsidR="00DE767F" w:rsidRDefault="00DE767F">
            <w:pPr>
              <w:widowControl/>
              <w:autoSpaceDE w:val="0"/>
              <w:autoSpaceDN w:val="0"/>
              <w:ind w:right="-15"/>
              <w:jc w:val="center"/>
              <w:textAlignment w:val="bottom"/>
              <w:rPr>
                <w:rFonts w:eastAsiaTheme="minorEastAsia"/>
                <w:szCs w:val="21"/>
              </w:rPr>
            </w:pPr>
            <w:r>
              <w:rPr>
                <w:rFonts w:eastAsiaTheme="minorEastAsia"/>
                <w:szCs w:val="21"/>
              </w:rPr>
              <w:t>2019</w:t>
            </w:r>
            <w:r>
              <w:rPr>
                <w:rFonts w:eastAsiaTheme="minorEastAsia"/>
                <w:szCs w:val="21"/>
              </w:rPr>
              <w:t>年</w:t>
            </w:r>
            <w:r>
              <w:rPr>
                <w:rFonts w:eastAsiaTheme="minorEastAsia"/>
                <w:szCs w:val="21"/>
              </w:rPr>
              <w:t>12</w:t>
            </w:r>
            <w:r>
              <w:rPr>
                <w:rFonts w:eastAsiaTheme="minorEastAsia"/>
                <w:szCs w:val="21"/>
              </w:rPr>
              <w:t>月</w:t>
            </w:r>
            <w:r>
              <w:rPr>
                <w:rFonts w:eastAsiaTheme="minorEastAsia"/>
                <w:szCs w:val="21"/>
              </w:rPr>
              <w:t>31</w:t>
            </w:r>
            <w:r>
              <w:rPr>
                <w:rFonts w:eastAsiaTheme="minorEastAsia"/>
                <w:szCs w:val="21"/>
              </w:rPr>
              <w:t>日</w:t>
            </w:r>
          </w:p>
        </w:tc>
      </w:tr>
      <w:tr w:rsidR="00DE767F" w:rsidTr="0080467A">
        <w:trPr>
          <w:jc w:val="center"/>
        </w:trPr>
        <w:tc>
          <w:tcPr>
            <w:tcW w:w="2624" w:type="dxa"/>
            <w:hideMark/>
          </w:tcPr>
          <w:p w:rsidR="00DE767F" w:rsidRDefault="00DE767F">
            <w:pPr>
              <w:rPr>
                <w:rFonts w:eastAsiaTheme="minorEastAsia"/>
                <w:szCs w:val="21"/>
              </w:rPr>
            </w:pPr>
            <w:r>
              <w:rPr>
                <w:rFonts w:eastAsiaTheme="minorEastAsia"/>
                <w:szCs w:val="21"/>
              </w:rPr>
              <w:t>AAA</w:t>
            </w:r>
          </w:p>
        </w:tc>
        <w:tc>
          <w:tcPr>
            <w:tcW w:w="2977"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r w:rsidR="00DE767F" w:rsidTr="0080467A">
        <w:trPr>
          <w:jc w:val="center"/>
        </w:trPr>
        <w:tc>
          <w:tcPr>
            <w:tcW w:w="2624" w:type="dxa"/>
            <w:hideMark/>
          </w:tcPr>
          <w:p w:rsidR="00DE767F" w:rsidRDefault="00DE767F">
            <w:pPr>
              <w:rPr>
                <w:rFonts w:eastAsiaTheme="minorEastAsia"/>
                <w:szCs w:val="21"/>
              </w:rPr>
            </w:pPr>
            <w:r>
              <w:rPr>
                <w:rFonts w:eastAsiaTheme="minorEastAsia"/>
                <w:szCs w:val="21"/>
              </w:rPr>
              <w:t>AAA</w:t>
            </w:r>
            <w:r>
              <w:rPr>
                <w:rFonts w:eastAsiaTheme="minorEastAsia" w:hint="eastAsia"/>
                <w:szCs w:val="21"/>
              </w:rPr>
              <w:t>以下</w:t>
            </w:r>
          </w:p>
        </w:tc>
        <w:tc>
          <w:tcPr>
            <w:tcW w:w="2977"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r w:rsidR="00DE767F" w:rsidTr="0080467A">
        <w:trPr>
          <w:jc w:val="center"/>
        </w:trPr>
        <w:tc>
          <w:tcPr>
            <w:tcW w:w="2624" w:type="dxa"/>
            <w:vAlign w:val="center"/>
            <w:hideMark/>
          </w:tcPr>
          <w:p w:rsidR="00DE767F" w:rsidRDefault="00DE767F">
            <w:pPr>
              <w:rPr>
                <w:rFonts w:eastAsiaTheme="minorEastAsia"/>
                <w:szCs w:val="21"/>
              </w:rPr>
            </w:pPr>
            <w:r>
              <w:rPr>
                <w:rFonts w:eastAsiaTheme="minorEastAsia" w:hint="eastAsia"/>
                <w:kern w:val="0"/>
                <w:szCs w:val="21"/>
              </w:rPr>
              <w:t>未评级</w:t>
            </w:r>
          </w:p>
        </w:tc>
        <w:tc>
          <w:tcPr>
            <w:tcW w:w="2977" w:type="dxa"/>
            <w:hideMark/>
          </w:tcPr>
          <w:p w:rsidR="00DE767F" w:rsidRDefault="00DE767F">
            <w:pPr>
              <w:jc w:val="right"/>
              <w:rPr>
                <w:rFonts w:eastAsiaTheme="minorEastAsia"/>
                <w:szCs w:val="21"/>
              </w:rPr>
            </w:pPr>
            <w:r>
              <w:rPr>
                <w:rFonts w:eastAsiaTheme="minorEastAsia"/>
                <w:szCs w:val="21"/>
              </w:rPr>
              <w:t>0.00</w:t>
            </w:r>
          </w:p>
        </w:tc>
        <w:tc>
          <w:tcPr>
            <w:tcW w:w="3046" w:type="dxa"/>
            <w:hideMark/>
          </w:tcPr>
          <w:p w:rsidR="00DE767F" w:rsidRDefault="00DE767F">
            <w:pPr>
              <w:jc w:val="right"/>
              <w:rPr>
                <w:rFonts w:eastAsiaTheme="minorEastAsia"/>
                <w:szCs w:val="21"/>
              </w:rPr>
            </w:pPr>
            <w:r>
              <w:rPr>
                <w:rFonts w:eastAsiaTheme="minorEastAsia"/>
                <w:szCs w:val="21"/>
              </w:rPr>
              <w:t>0.00</w:t>
            </w:r>
          </w:p>
        </w:tc>
      </w:tr>
      <w:tr w:rsidR="00DE767F" w:rsidTr="0080467A">
        <w:trPr>
          <w:jc w:val="center"/>
        </w:trPr>
        <w:tc>
          <w:tcPr>
            <w:tcW w:w="2624" w:type="dxa"/>
            <w:vAlign w:val="center"/>
            <w:hideMark/>
          </w:tcPr>
          <w:p w:rsidR="00DE767F" w:rsidRDefault="00DE767F">
            <w:pPr>
              <w:rPr>
                <w:rFonts w:eastAsiaTheme="minorEastAsia"/>
                <w:kern w:val="0"/>
                <w:szCs w:val="21"/>
              </w:rPr>
            </w:pPr>
            <w:r>
              <w:rPr>
                <w:rFonts w:eastAsiaTheme="minorEastAsia" w:hint="eastAsia"/>
                <w:kern w:val="0"/>
                <w:szCs w:val="21"/>
              </w:rPr>
              <w:t>合计</w:t>
            </w:r>
          </w:p>
        </w:tc>
        <w:tc>
          <w:tcPr>
            <w:tcW w:w="2977" w:type="dxa"/>
            <w:vAlign w:val="center"/>
            <w:hideMark/>
          </w:tcPr>
          <w:p w:rsidR="00DE767F" w:rsidRDefault="00DE767F">
            <w:pPr>
              <w:jc w:val="right"/>
              <w:rPr>
                <w:rFonts w:eastAsiaTheme="minorEastAsia"/>
                <w:szCs w:val="21"/>
              </w:rPr>
            </w:pPr>
            <w:r>
              <w:rPr>
                <w:rFonts w:eastAsiaTheme="minorEastAsia"/>
                <w:szCs w:val="21"/>
              </w:rPr>
              <w:t>0.00</w:t>
            </w:r>
          </w:p>
        </w:tc>
        <w:tc>
          <w:tcPr>
            <w:tcW w:w="3046" w:type="dxa"/>
            <w:vAlign w:val="center"/>
            <w:hideMark/>
          </w:tcPr>
          <w:p w:rsidR="00DE767F" w:rsidRDefault="00DE767F">
            <w:pPr>
              <w:jc w:val="right"/>
              <w:rPr>
                <w:rFonts w:eastAsiaTheme="minorEastAsia"/>
                <w:szCs w:val="21"/>
              </w:rPr>
            </w:pPr>
            <w:r>
              <w:rPr>
                <w:rFonts w:eastAsiaTheme="minorEastAsia"/>
                <w:szCs w:val="21"/>
              </w:rPr>
              <w:t>0.00</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6.4.13.3 </w:t>
      </w:r>
      <w:r w:rsidRPr="00E76B2D">
        <w:rPr>
          <w:rFonts w:ascii="宋体" w:hAnsi="宋体" w:hint="eastAsia"/>
          <w:b/>
          <w:bCs/>
          <w:color w:val="000000"/>
          <w:szCs w:val="21"/>
        </w:rPr>
        <w:t>流动性风险</w:t>
      </w:r>
    </w:p>
    <w:p w:rsidR="00826F9C" w:rsidRDefault="003C0481">
      <w:pPr>
        <w:tabs>
          <w:tab w:val="left" w:pos="426"/>
        </w:tabs>
        <w:spacing w:line="360" w:lineRule="auto"/>
        <w:ind w:firstLineChars="200" w:firstLine="420"/>
        <w:rPr>
          <w:kern w:val="0"/>
          <w:szCs w:val="21"/>
        </w:rPr>
      </w:pPr>
      <w:r>
        <w:rPr>
          <w:kern w:val="0"/>
          <w:szCs w:val="21"/>
        </w:rPr>
        <w:t>流动性风险是指基金管理人未能以合理价格及时变现基金资产以支付投资者赎回款项的风险。本基金采用分散投资、控制流通受限证券比例等方式防范流动性风险，同时公司已经建立全覆盖、多维度以压力测试为核心的开放式基金流动性风险监测与预警制度，投资风险管理部独立于投资部门负责流动性压力测试的实施与评估。</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于</w:t>
      </w:r>
      <w:r w:rsidRPr="00E56272">
        <w:rPr>
          <w:kern w:val="0"/>
          <w:szCs w:val="21"/>
        </w:rPr>
        <w:t>2020</w:t>
      </w:r>
      <w:r w:rsidRPr="00E56272">
        <w:rPr>
          <w:kern w:val="0"/>
          <w:szCs w:val="21"/>
        </w:rPr>
        <w:t>年</w:t>
      </w:r>
      <w:r w:rsidRPr="00E56272">
        <w:rPr>
          <w:kern w:val="0"/>
          <w:szCs w:val="21"/>
        </w:rPr>
        <w:t>6</w:t>
      </w:r>
      <w:r w:rsidRPr="00E56272">
        <w:rPr>
          <w:kern w:val="0"/>
          <w:szCs w:val="21"/>
        </w:rPr>
        <w:t>月</w:t>
      </w:r>
      <w:r w:rsidRPr="00E56272">
        <w:rPr>
          <w:kern w:val="0"/>
          <w:szCs w:val="21"/>
        </w:rPr>
        <w:t>30</w:t>
      </w:r>
      <w:r w:rsidRPr="00E56272">
        <w:rPr>
          <w:kern w:val="0"/>
          <w:szCs w:val="21"/>
        </w:rPr>
        <w:t>日，除卖出回购金融资产款余额</w:t>
      </w:r>
      <w:r w:rsidRPr="00E56272">
        <w:rPr>
          <w:kern w:val="0"/>
          <w:szCs w:val="21"/>
        </w:rPr>
        <w:t>(</w:t>
      </w:r>
      <w:r w:rsidRPr="00E56272">
        <w:rPr>
          <w:kern w:val="0"/>
          <w:szCs w:val="21"/>
        </w:rPr>
        <w:t>计息但该利息金额不重大</w:t>
      </w:r>
      <w:r w:rsidRPr="00E56272">
        <w:rPr>
          <w:kern w:val="0"/>
          <w:szCs w:val="21"/>
        </w:rPr>
        <w:t>)</w:t>
      </w:r>
      <w:r w:rsidRPr="00E56272">
        <w:rPr>
          <w:kern w:val="0"/>
          <w:szCs w:val="21"/>
        </w:rPr>
        <w:t>以外，本基金承担的其他金融负债的合约约定到期日均为一年以内且不计息，可赎回基金份额净值</w:t>
      </w:r>
      <w:r w:rsidRPr="00E56272">
        <w:rPr>
          <w:kern w:val="0"/>
          <w:szCs w:val="21"/>
        </w:rPr>
        <w:t>(</w:t>
      </w:r>
      <w:r w:rsidRPr="00E56272">
        <w:rPr>
          <w:kern w:val="0"/>
          <w:szCs w:val="21"/>
        </w:rPr>
        <w:t>所有者权益</w:t>
      </w:r>
      <w:r w:rsidRPr="00E56272">
        <w:rPr>
          <w:kern w:val="0"/>
          <w:szCs w:val="21"/>
        </w:rPr>
        <w:t>)</w:t>
      </w:r>
      <w:r w:rsidRPr="00E56272">
        <w:rPr>
          <w:kern w:val="0"/>
          <w:szCs w:val="21"/>
        </w:rPr>
        <w:t>无固定到期日且不计息，因此账面余额约为未折现的合约到期现金流量。</w:t>
      </w:r>
    </w:p>
    <w:p w:rsidR="00273203" w:rsidRPr="00273203" w:rsidRDefault="00273203" w:rsidP="00273203">
      <w:pPr>
        <w:spacing w:line="360" w:lineRule="auto"/>
        <w:ind w:firstLineChars="196" w:firstLine="413"/>
        <w:rPr>
          <w:rFonts w:ascii="宋体"/>
          <w:b/>
          <w:bCs/>
          <w:color w:val="000000"/>
          <w:szCs w:val="21"/>
        </w:rPr>
      </w:pPr>
      <w:r w:rsidRPr="00273203">
        <w:rPr>
          <w:rFonts w:ascii="宋体"/>
          <w:b/>
          <w:bCs/>
          <w:color w:val="000000"/>
          <w:szCs w:val="21"/>
        </w:rPr>
        <w:t>6.4.13.3</w:t>
      </w:r>
      <w:r w:rsidRPr="00273203">
        <w:rPr>
          <w:rFonts w:ascii="宋体" w:hint="eastAsia"/>
          <w:b/>
          <w:bCs/>
          <w:color w:val="000000"/>
          <w:szCs w:val="21"/>
        </w:rPr>
        <w:t>.1</w:t>
      </w:r>
      <w:r w:rsidRPr="00273203">
        <w:rPr>
          <w:rFonts w:ascii="宋体"/>
          <w:b/>
          <w:bCs/>
          <w:color w:val="000000"/>
          <w:szCs w:val="21"/>
        </w:rPr>
        <w:t xml:space="preserve"> </w:t>
      </w:r>
      <w:r w:rsidRPr="00273203">
        <w:rPr>
          <w:rFonts w:ascii="宋体" w:hint="eastAsia"/>
          <w:b/>
          <w:bCs/>
          <w:color w:val="000000"/>
          <w:szCs w:val="21"/>
        </w:rPr>
        <w:t>报告期内本基金组合资产的流动性风险分析</w:t>
      </w:r>
    </w:p>
    <w:p w:rsidR="00826F9C" w:rsidRDefault="003C0481">
      <w:pPr>
        <w:tabs>
          <w:tab w:val="left" w:pos="426"/>
        </w:tabs>
        <w:spacing w:line="360" w:lineRule="auto"/>
        <w:ind w:firstLineChars="200" w:firstLine="420"/>
        <w:rPr>
          <w:kern w:val="0"/>
          <w:szCs w:val="21"/>
        </w:rPr>
      </w:pPr>
      <w:r>
        <w:rPr>
          <w:kern w:val="0"/>
          <w:szCs w:val="21"/>
        </w:rPr>
        <w:t>本基金的基金管理人在基金运作过程中按照《公开募集证券投资基金运作管理办法》、《公开募集开放式证券投资基金流动性风险管理规定》等法规的要求对本基金组合资产的流动性风险进行管理，通过独立的风险管理部门对本基金组合的流动性指标进行持续的监测和分析。</w:t>
      </w:r>
    </w:p>
    <w:p w:rsidR="00273203" w:rsidRPr="00224952" w:rsidRDefault="00273203" w:rsidP="00E56272">
      <w:pPr>
        <w:tabs>
          <w:tab w:val="left" w:pos="426"/>
        </w:tabs>
        <w:spacing w:line="360" w:lineRule="auto"/>
        <w:ind w:firstLineChars="200" w:firstLine="420"/>
        <w:rPr>
          <w:kern w:val="0"/>
          <w:szCs w:val="21"/>
        </w:rPr>
      </w:pPr>
      <w:r w:rsidRPr="00E56272">
        <w:rPr>
          <w:kern w:val="0"/>
          <w:szCs w:val="21"/>
        </w:rPr>
        <w:t>本基金的投资范围为具有良好流动性的金融工具，所持大部分证券在流动性良好的证券交易所或者银行间同业市场交易，期末除本报告</w:t>
      </w:r>
      <w:r w:rsidRPr="00E56272">
        <w:rPr>
          <w:kern w:val="0"/>
          <w:szCs w:val="21"/>
        </w:rPr>
        <w:t>“</w:t>
      </w:r>
      <w:r w:rsidRPr="00E56272">
        <w:rPr>
          <w:kern w:val="0"/>
          <w:szCs w:val="21"/>
        </w:rPr>
        <w:t>期末本基金持有的流通受限证券</w:t>
      </w:r>
      <w:r w:rsidRPr="00E56272">
        <w:rPr>
          <w:kern w:val="0"/>
          <w:szCs w:val="21"/>
        </w:rPr>
        <w:t>”</w:t>
      </w:r>
      <w:r w:rsidRPr="00E56272">
        <w:rPr>
          <w:kern w:val="0"/>
          <w:szCs w:val="21"/>
        </w:rPr>
        <w:t>章节中所列示券种流通暂时受限制不能自由转让外，其余均能及时变现。评估结果显示组合高流动性资产比重较高，组合变现比例能力较好。</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6.4.13.4 </w:t>
      </w:r>
      <w:r w:rsidRPr="00E76B2D">
        <w:rPr>
          <w:rFonts w:ascii="宋体" w:hAnsi="宋体" w:hint="eastAsia"/>
          <w:b/>
          <w:bCs/>
          <w:color w:val="000000"/>
          <w:szCs w:val="21"/>
        </w:rPr>
        <w:t>市场风险</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市场风险是指基金所持金融工具的公允价值或未来现金流量因所处市场各类价格因素的变动而发生波动的风险，包括利率风险、外汇风险和其他价格风险。</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6.4.13.4.1 </w:t>
      </w:r>
      <w:r w:rsidRPr="00E76B2D">
        <w:rPr>
          <w:rFonts w:ascii="宋体" w:hAnsi="宋体" w:hint="eastAsia"/>
          <w:b/>
          <w:bCs/>
          <w:color w:val="000000"/>
          <w:szCs w:val="21"/>
        </w:rPr>
        <w:t>利率风险</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利率风险是指基金的财务状况和现金流量受市场利率变动而发生波动的风险。投资管理人通过久期、凸度、</w:t>
      </w:r>
      <w:r w:rsidRPr="00E56272">
        <w:rPr>
          <w:kern w:val="0"/>
          <w:szCs w:val="21"/>
        </w:rPr>
        <w:t>VAR</w:t>
      </w:r>
      <w:r w:rsidRPr="00E56272">
        <w:rPr>
          <w:kern w:val="0"/>
          <w:szCs w:val="21"/>
        </w:rPr>
        <w:t>等方法评估组合面临的利率风险敞口，并通过调整投资组合的久期等方法对上述利率风险进行管理。</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6.4.13.4.1.1 </w:t>
      </w:r>
      <w:r w:rsidRPr="00E76B2D">
        <w:rPr>
          <w:rFonts w:ascii="宋体" w:hAnsi="宋体" w:hint="eastAsia"/>
          <w:b/>
          <w:bCs/>
          <w:color w:val="000000"/>
          <w:szCs w:val="21"/>
        </w:rPr>
        <w:t>利率风险敞口</w:t>
      </w:r>
    </w:p>
    <w:p w:rsidR="00753756" w:rsidRPr="00224952" w:rsidRDefault="00753756" w:rsidP="000A7242">
      <w:pPr>
        <w:autoSpaceDE w:val="0"/>
        <w:autoSpaceDN w:val="0"/>
        <w:adjustRightInd w:val="0"/>
        <w:spacing w:before="29" w:line="360" w:lineRule="auto"/>
        <w:ind w:left="15"/>
        <w:jc w:val="right"/>
        <w:rPr>
          <w:color w:val="000000"/>
          <w:szCs w:val="21"/>
        </w:rPr>
      </w:pPr>
      <w:r w:rsidRPr="00224952">
        <w:rPr>
          <w:rFonts w:hint="eastAsia"/>
          <w:color w:val="000000"/>
          <w:szCs w:val="21"/>
        </w:rPr>
        <w:t>单位：人民币元</w:t>
      </w:r>
    </w:p>
    <w:tbl>
      <w:tblPr>
        <w:tblW w:w="94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1588"/>
        <w:gridCol w:w="1701"/>
        <w:gridCol w:w="1701"/>
        <w:gridCol w:w="1559"/>
        <w:gridCol w:w="1559"/>
        <w:gridCol w:w="1301"/>
      </w:tblGrid>
      <w:tr w:rsidR="00753756" w:rsidRPr="00224952" w:rsidTr="003E09BA">
        <w:trPr>
          <w:trHeight w:val="280"/>
          <w:jc w:val="center"/>
        </w:trPr>
        <w:tc>
          <w:tcPr>
            <w:tcW w:w="1588" w:type="dxa"/>
            <w:vAlign w:val="center"/>
          </w:tcPr>
          <w:p w:rsidR="00753756" w:rsidRPr="00224952" w:rsidRDefault="00753756" w:rsidP="00997072">
            <w:pPr>
              <w:spacing w:line="360" w:lineRule="auto"/>
              <w:jc w:val="center"/>
              <w:rPr>
                <w:szCs w:val="21"/>
              </w:rPr>
            </w:pPr>
            <w:r w:rsidRPr="00224952">
              <w:rPr>
                <w:rFonts w:hint="eastAsia"/>
                <w:szCs w:val="21"/>
              </w:rPr>
              <w:t>本期末</w:t>
            </w:r>
          </w:p>
          <w:p w:rsidR="00753756" w:rsidRPr="00224952" w:rsidRDefault="00753756" w:rsidP="00997072">
            <w:pPr>
              <w:spacing w:line="360" w:lineRule="auto"/>
              <w:jc w:val="center"/>
              <w:rPr>
                <w:szCs w:val="21"/>
              </w:rPr>
            </w:pPr>
            <w:r w:rsidRPr="00224952">
              <w:rPr>
                <w:color w:val="000000"/>
                <w:szCs w:val="21"/>
              </w:rPr>
              <w:t>2020</w:t>
            </w:r>
            <w:r w:rsidRPr="00224952">
              <w:rPr>
                <w:color w:val="000000"/>
                <w:szCs w:val="21"/>
              </w:rPr>
              <w:t>年</w:t>
            </w:r>
            <w:r w:rsidRPr="00224952">
              <w:rPr>
                <w:color w:val="000000"/>
                <w:szCs w:val="21"/>
              </w:rPr>
              <w:t>6</w:t>
            </w:r>
            <w:r w:rsidRPr="00224952">
              <w:rPr>
                <w:color w:val="000000"/>
                <w:szCs w:val="21"/>
              </w:rPr>
              <w:t>月</w:t>
            </w:r>
            <w:r w:rsidRPr="00224952">
              <w:rPr>
                <w:color w:val="000000"/>
                <w:szCs w:val="21"/>
              </w:rPr>
              <w:t>30</w:t>
            </w:r>
            <w:r w:rsidRPr="00224952">
              <w:rPr>
                <w:color w:val="000000"/>
                <w:szCs w:val="21"/>
              </w:rPr>
              <w:t>日</w:t>
            </w:r>
          </w:p>
        </w:tc>
        <w:tc>
          <w:tcPr>
            <w:tcW w:w="1701" w:type="dxa"/>
            <w:vAlign w:val="center"/>
          </w:tcPr>
          <w:p w:rsidR="00753756" w:rsidRPr="00224952" w:rsidRDefault="00753756" w:rsidP="00997072">
            <w:pPr>
              <w:spacing w:line="360" w:lineRule="auto"/>
              <w:jc w:val="center"/>
              <w:rPr>
                <w:color w:val="000000"/>
                <w:szCs w:val="21"/>
              </w:rPr>
            </w:pPr>
            <w:r w:rsidRPr="00224952">
              <w:rPr>
                <w:color w:val="000000"/>
                <w:szCs w:val="21"/>
              </w:rPr>
              <w:t>1</w:t>
            </w:r>
            <w:r w:rsidRPr="00224952">
              <w:rPr>
                <w:rFonts w:hint="eastAsia"/>
                <w:color w:val="000000"/>
                <w:szCs w:val="21"/>
              </w:rPr>
              <w:t>年以内</w:t>
            </w:r>
          </w:p>
        </w:tc>
        <w:tc>
          <w:tcPr>
            <w:tcW w:w="1701" w:type="dxa"/>
            <w:vAlign w:val="center"/>
          </w:tcPr>
          <w:p w:rsidR="00753756" w:rsidRPr="00224952" w:rsidRDefault="00753756" w:rsidP="00997072">
            <w:pPr>
              <w:spacing w:line="360" w:lineRule="auto"/>
              <w:jc w:val="center"/>
              <w:rPr>
                <w:color w:val="000000"/>
                <w:szCs w:val="21"/>
              </w:rPr>
            </w:pPr>
            <w:r w:rsidRPr="00224952">
              <w:rPr>
                <w:color w:val="000000"/>
                <w:szCs w:val="21"/>
              </w:rPr>
              <w:t>1-5</w:t>
            </w:r>
            <w:r w:rsidRPr="00224952">
              <w:rPr>
                <w:rFonts w:hint="eastAsia"/>
                <w:color w:val="000000"/>
                <w:szCs w:val="21"/>
              </w:rPr>
              <w:t>年</w:t>
            </w:r>
          </w:p>
        </w:tc>
        <w:tc>
          <w:tcPr>
            <w:tcW w:w="1559" w:type="dxa"/>
            <w:vAlign w:val="center"/>
          </w:tcPr>
          <w:p w:rsidR="00753756" w:rsidRPr="00224952" w:rsidRDefault="00753756" w:rsidP="00997072">
            <w:pPr>
              <w:spacing w:line="360" w:lineRule="auto"/>
              <w:jc w:val="center"/>
              <w:rPr>
                <w:color w:val="000000"/>
                <w:szCs w:val="21"/>
              </w:rPr>
            </w:pPr>
            <w:r w:rsidRPr="00224952">
              <w:rPr>
                <w:color w:val="000000"/>
                <w:szCs w:val="21"/>
              </w:rPr>
              <w:t>5</w:t>
            </w:r>
            <w:r w:rsidRPr="00224952">
              <w:rPr>
                <w:rFonts w:hint="eastAsia"/>
                <w:color w:val="000000"/>
                <w:szCs w:val="21"/>
              </w:rPr>
              <w:t>年以上</w:t>
            </w:r>
          </w:p>
        </w:tc>
        <w:tc>
          <w:tcPr>
            <w:tcW w:w="1559" w:type="dxa"/>
            <w:vAlign w:val="center"/>
          </w:tcPr>
          <w:p w:rsidR="00753756" w:rsidRPr="00224952" w:rsidRDefault="00753756" w:rsidP="00997072">
            <w:pPr>
              <w:spacing w:line="360" w:lineRule="auto"/>
              <w:jc w:val="center"/>
              <w:rPr>
                <w:color w:val="000000"/>
                <w:szCs w:val="21"/>
              </w:rPr>
            </w:pPr>
            <w:r w:rsidRPr="00224952">
              <w:rPr>
                <w:rFonts w:hint="eastAsia"/>
                <w:color w:val="000000"/>
                <w:szCs w:val="21"/>
              </w:rPr>
              <w:t>不计息</w:t>
            </w:r>
          </w:p>
        </w:tc>
        <w:tc>
          <w:tcPr>
            <w:tcW w:w="1301" w:type="dxa"/>
            <w:vAlign w:val="center"/>
          </w:tcPr>
          <w:p w:rsidR="00753756" w:rsidRPr="00224952" w:rsidRDefault="00753756" w:rsidP="00997072">
            <w:pPr>
              <w:spacing w:line="360" w:lineRule="auto"/>
              <w:jc w:val="center"/>
              <w:rPr>
                <w:color w:val="000000"/>
                <w:szCs w:val="21"/>
              </w:rPr>
            </w:pPr>
            <w:r w:rsidRPr="00224952">
              <w:rPr>
                <w:rFonts w:hint="eastAsia"/>
                <w:color w:val="000000"/>
                <w:szCs w:val="21"/>
              </w:rPr>
              <w:t>合计</w:t>
            </w:r>
          </w:p>
        </w:tc>
      </w:tr>
      <w:tr w:rsidR="00753756" w:rsidRPr="00224952" w:rsidTr="003E09BA">
        <w:trPr>
          <w:trHeight w:val="280"/>
          <w:jc w:val="center"/>
        </w:trPr>
        <w:tc>
          <w:tcPr>
            <w:tcW w:w="1588" w:type="dxa"/>
            <w:vAlign w:val="center"/>
          </w:tcPr>
          <w:p w:rsidR="00753756" w:rsidRPr="00224952" w:rsidRDefault="00753756" w:rsidP="001A1348">
            <w:pPr>
              <w:spacing w:line="360" w:lineRule="auto"/>
              <w:jc w:val="center"/>
              <w:rPr>
                <w:color w:val="000000"/>
                <w:szCs w:val="21"/>
              </w:rPr>
            </w:pPr>
            <w:r w:rsidRPr="00224952">
              <w:rPr>
                <w:rFonts w:hint="eastAsia"/>
                <w:color w:val="000000"/>
                <w:szCs w:val="21"/>
              </w:rPr>
              <w:t>资产</w:t>
            </w:r>
          </w:p>
        </w:tc>
        <w:tc>
          <w:tcPr>
            <w:tcW w:w="1701" w:type="dxa"/>
            <w:vAlign w:val="center"/>
          </w:tcPr>
          <w:p w:rsidR="00753756" w:rsidRPr="00224952" w:rsidRDefault="00753756" w:rsidP="00997072">
            <w:pPr>
              <w:spacing w:line="360" w:lineRule="auto"/>
              <w:jc w:val="right"/>
              <w:rPr>
                <w:color w:val="000000"/>
                <w:szCs w:val="21"/>
              </w:rPr>
            </w:pPr>
          </w:p>
        </w:tc>
        <w:tc>
          <w:tcPr>
            <w:tcW w:w="1701" w:type="dxa"/>
            <w:vAlign w:val="center"/>
          </w:tcPr>
          <w:p w:rsidR="00753756" w:rsidRPr="00224952" w:rsidRDefault="00753756" w:rsidP="00997072">
            <w:pPr>
              <w:spacing w:line="360" w:lineRule="auto"/>
              <w:jc w:val="right"/>
              <w:rPr>
                <w:color w:val="000000"/>
                <w:szCs w:val="21"/>
              </w:rPr>
            </w:pPr>
          </w:p>
        </w:tc>
        <w:tc>
          <w:tcPr>
            <w:tcW w:w="1559" w:type="dxa"/>
            <w:vAlign w:val="center"/>
          </w:tcPr>
          <w:p w:rsidR="00753756" w:rsidRPr="00224952" w:rsidRDefault="00753756" w:rsidP="00997072">
            <w:pPr>
              <w:spacing w:line="360" w:lineRule="auto"/>
              <w:jc w:val="right"/>
              <w:rPr>
                <w:color w:val="000000"/>
                <w:szCs w:val="21"/>
              </w:rPr>
            </w:pPr>
          </w:p>
        </w:tc>
        <w:tc>
          <w:tcPr>
            <w:tcW w:w="1559" w:type="dxa"/>
            <w:vAlign w:val="center"/>
          </w:tcPr>
          <w:p w:rsidR="00753756" w:rsidRPr="00224952" w:rsidRDefault="00753756" w:rsidP="00997072">
            <w:pPr>
              <w:spacing w:line="360" w:lineRule="auto"/>
              <w:jc w:val="right"/>
              <w:rPr>
                <w:color w:val="000000"/>
                <w:szCs w:val="21"/>
              </w:rPr>
            </w:pPr>
          </w:p>
        </w:tc>
        <w:tc>
          <w:tcPr>
            <w:tcW w:w="1301" w:type="dxa"/>
            <w:vAlign w:val="center"/>
          </w:tcPr>
          <w:p w:rsidR="00753756" w:rsidRPr="00224952" w:rsidRDefault="00753756" w:rsidP="00997072">
            <w:pPr>
              <w:spacing w:line="360" w:lineRule="auto"/>
              <w:jc w:val="right"/>
              <w:rPr>
                <w:b/>
                <w:color w:val="000000"/>
                <w:szCs w:val="21"/>
              </w:rPr>
            </w:pPr>
          </w:p>
        </w:tc>
      </w:tr>
      <w:tr w:rsidR="00826F9C">
        <w:trPr>
          <w:jc w:val="center"/>
        </w:trPr>
        <w:tc>
          <w:tcPr>
            <w:tcW w:w="1588" w:type="dxa"/>
            <w:vAlign w:val="center"/>
          </w:tcPr>
          <w:p w:rsidR="00826F9C" w:rsidRDefault="003C0481">
            <w:pPr>
              <w:jc w:val="center"/>
            </w:pPr>
            <w:r>
              <w:rPr>
                <w:color w:val="000000"/>
                <w:szCs w:val="21"/>
              </w:rPr>
              <w:t>银行存款</w:t>
            </w:r>
          </w:p>
        </w:tc>
        <w:tc>
          <w:tcPr>
            <w:tcW w:w="1701" w:type="dxa"/>
            <w:vAlign w:val="center"/>
          </w:tcPr>
          <w:p w:rsidR="00826F9C" w:rsidRDefault="003C0481">
            <w:pPr>
              <w:jc w:val="right"/>
            </w:pPr>
            <w:r>
              <w:rPr>
                <w:color w:val="000000"/>
                <w:szCs w:val="21"/>
              </w:rPr>
              <w:t>1,069,752.61</w:t>
            </w:r>
          </w:p>
        </w:tc>
        <w:tc>
          <w:tcPr>
            <w:tcW w:w="1701" w:type="dxa"/>
            <w:vAlign w:val="center"/>
          </w:tcPr>
          <w:p w:rsidR="00826F9C" w:rsidRDefault="003C0481">
            <w:pPr>
              <w:jc w:val="right"/>
            </w:pPr>
            <w:r>
              <w:rPr>
                <w:color w:val="000000"/>
                <w:szCs w:val="21"/>
              </w:rPr>
              <w:t>-</w:t>
            </w:r>
          </w:p>
        </w:tc>
        <w:tc>
          <w:tcPr>
            <w:tcW w:w="1559" w:type="dxa"/>
            <w:vAlign w:val="center"/>
          </w:tcPr>
          <w:p w:rsidR="00826F9C" w:rsidRDefault="003C0481">
            <w:pPr>
              <w:jc w:val="right"/>
            </w:pPr>
            <w:r>
              <w:rPr>
                <w:color w:val="000000"/>
                <w:szCs w:val="21"/>
              </w:rPr>
              <w:t>-</w:t>
            </w:r>
          </w:p>
        </w:tc>
        <w:tc>
          <w:tcPr>
            <w:tcW w:w="1559" w:type="dxa"/>
            <w:vAlign w:val="center"/>
          </w:tcPr>
          <w:p w:rsidR="00826F9C" w:rsidRDefault="003C0481">
            <w:pPr>
              <w:jc w:val="right"/>
            </w:pPr>
            <w:r>
              <w:rPr>
                <w:color w:val="000000"/>
                <w:szCs w:val="21"/>
              </w:rPr>
              <w:t>-</w:t>
            </w:r>
          </w:p>
        </w:tc>
        <w:tc>
          <w:tcPr>
            <w:tcW w:w="1301" w:type="dxa"/>
            <w:vAlign w:val="center"/>
          </w:tcPr>
          <w:p w:rsidR="00826F9C" w:rsidRDefault="003C0481">
            <w:pPr>
              <w:jc w:val="right"/>
            </w:pPr>
            <w:r>
              <w:rPr>
                <w:color w:val="000000"/>
                <w:szCs w:val="21"/>
              </w:rPr>
              <w:t>1,069,752.61</w:t>
            </w:r>
          </w:p>
        </w:tc>
      </w:tr>
      <w:tr w:rsidR="00826F9C">
        <w:trPr>
          <w:jc w:val="center"/>
        </w:trPr>
        <w:tc>
          <w:tcPr>
            <w:tcW w:w="1588" w:type="dxa"/>
            <w:vAlign w:val="center"/>
          </w:tcPr>
          <w:p w:rsidR="00826F9C" w:rsidRDefault="003C0481">
            <w:pPr>
              <w:jc w:val="center"/>
            </w:pPr>
            <w:r>
              <w:rPr>
                <w:color w:val="000000"/>
                <w:szCs w:val="21"/>
              </w:rPr>
              <w:t>结算备付金</w:t>
            </w:r>
          </w:p>
        </w:tc>
        <w:tc>
          <w:tcPr>
            <w:tcW w:w="1701" w:type="dxa"/>
            <w:vAlign w:val="center"/>
          </w:tcPr>
          <w:p w:rsidR="00826F9C" w:rsidRDefault="003C0481">
            <w:pPr>
              <w:jc w:val="right"/>
            </w:pPr>
            <w:r>
              <w:rPr>
                <w:color w:val="000000"/>
                <w:szCs w:val="21"/>
              </w:rPr>
              <w:t>309,637,149.51</w:t>
            </w:r>
          </w:p>
        </w:tc>
        <w:tc>
          <w:tcPr>
            <w:tcW w:w="1701" w:type="dxa"/>
            <w:vAlign w:val="center"/>
          </w:tcPr>
          <w:p w:rsidR="00826F9C" w:rsidRDefault="003C0481">
            <w:pPr>
              <w:jc w:val="right"/>
            </w:pPr>
            <w:r>
              <w:rPr>
                <w:color w:val="000000"/>
                <w:szCs w:val="21"/>
              </w:rPr>
              <w:t>-</w:t>
            </w:r>
          </w:p>
        </w:tc>
        <w:tc>
          <w:tcPr>
            <w:tcW w:w="1559" w:type="dxa"/>
            <w:vAlign w:val="center"/>
          </w:tcPr>
          <w:p w:rsidR="00826F9C" w:rsidRDefault="003C0481">
            <w:pPr>
              <w:jc w:val="right"/>
            </w:pPr>
            <w:r>
              <w:rPr>
                <w:color w:val="000000"/>
                <w:szCs w:val="21"/>
              </w:rPr>
              <w:t>-</w:t>
            </w:r>
          </w:p>
        </w:tc>
        <w:tc>
          <w:tcPr>
            <w:tcW w:w="1559" w:type="dxa"/>
            <w:vAlign w:val="center"/>
          </w:tcPr>
          <w:p w:rsidR="00826F9C" w:rsidRDefault="003C0481">
            <w:pPr>
              <w:jc w:val="right"/>
            </w:pPr>
            <w:r>
              <w:rPr>
                <w:color w:val="000000"/>
                <w:szCs w:val="21"/>
              </w:rPr>
              <w:t>-</w:t>
            </w:r>
          </w:p>
        </w:tc>
        <w:tc>
          <w:tcPr>
            <w:tcW w:w="1301" w:type="dxa"/>
            <w:vAlign w:val="center"/>
          </w:tcPr>
          <w:p w:rsidR="00826F9C" w:rsidRDefault="003C0481">
            <w:pPr>
              <w:jc w:val="right"/>
            </w:pPr>
            <w:r>
              <w:rPr>
                <w:color w:val="000000"/>
                <w:szCs w:val="21"/>
              </w:rPr>
              <w:t>309,637,149.51</w:t>
            </w:r>
          </w:p>
        </w:tc>
      </w:tr>
      <w:tr w:rsidR="00826F9C">
        <w:trPr>
          <w:jc w:val="center"/>
        </w:trPr>
        <w:tc>
          <w:tcPr>
            <w:tcW w:w="1588" w:type="dxa"/>
            <w:vAlign w:val="center"/>
          </w:tcPr>
          <w:p w:rsidR="00826F9C" w:rsidRDefault="003C0481">
            <w:pPr>
              <w:jc w:val="center"/>
            </w:pPr>
            <w:r>
              <w:rPr>
                <w:color w:val="000000"/>
                <w:szCs w:val="21"/>
              </w:rPr>
              <w:t>存出保证金</w:t>
            </w:r>
          </w:p>
        </w:tc>
        <w:tc>
          <w:tcPr>
            <w:tcW w:w="1701" w:type="dxa"/>
            <w:vAlign w:val="center"/>
          </w:tcPr>
          <w:p w:rsidR="00826F9C" w:rsidRDefault="003C0481">
            <w:pPr>
              <w:jc w:val="right"/>
            </w:pPr>
            <w:r>
              <w:rPr>
                <w:color w:val="000000"/>
                <w:szCs w:val="21"/>
              </w:rPr>
              <w:t>1,462,842.16</w:t>
            </w:r>
          </w:p>
        </w:tc>
        <w:tc>
          <w:tcPr>
            <w:tcW w:w="1701" w:type="dxa"/>
            <w:vAlign w:val="center"/>
          </w:tcPr>
          <w:p w:rsidR="00826F9C" w:rsidRDefault="003C0481">
            <w:pPr>
              <w:jc w:val="right"/>
            </w:pPr>
            <w:r>
              <w:rPr>
                <w:color w:val="000000"/>
                <w:szCs w:val="21"/>
              </w:rPr>
              <w:t>-</w:t>
            </w:r>
          </w:p>
        </w:tc>
        <w:tc>
          <w:tcPr>
            <w:tcW w:w="1559" w:type="dxa"/>
            <w:vAlign w:val="center"/>
          </w:tcPr>
          <w:p w:rsidR="00826F9C" w:rsidRDefault="003C0481">
            <w:pPr>
              <w:jc w:val="right"/>
            </w:pPr>
            <w:r>
              <w:rPr>
                <w:color w:val="000000"/>
                <w:szCs w:val="21"/>
              </w:rPr>
              <w:t>-</w:t>
            </w:r>
          </w:p>
        </w:tc>
        <w:tc>
          <w:tcPr>
            <w:tcW w:w="1559" w:type="dxa"/>
            <w:vAlign w:val="center"/>
          </w:tcPr>
          <w:p w:rsidR="00826F9C" w:rsidRDefault="003C0481">
            <w:pPr>
              <w:jc w:val="right"/>
            </w:pPr>
            <w:r>
              <w:rPr>
                <w:color w:val="000000"/>
                <w:szCs w:val="21"/>
              </w:rPr>
              <w:t>-</w:t>
            </w:r>
          </w:p>
        </w:tc>
        <w:tc>
          <w:tcPr>
            <w:tcW w:w="1301" w:type="dxa"/>
            <w:vAlign w:val="center"/>
          </w:tcPr>
          <w:p w:rsidR="00826F9C" w:rsidRDefault="003C0481">
            <w:pPr>
              <w:jc w:val="right"/>
            </w:pPr>
            <w:r>
              <w:rPr>
                <w:color w:val="000000"/>
                <w:szCs w:val="21"/>
              </w:rPr>
              <w:t>1,462,842.16</w:t>
            </w:r>
          </w:p>
        </w:tc>
      </w:tr>
      <w:tr w:rsidR="00826F9C">
        <w:trPr>
          <w:jc w:val="center"/>
        </w:trPr>
        <w:tc>
          <w:tcPr>
            <w:tcW w:w="1588" w:type="dxa"/>
            <w:vAlign w:val="center"/>
          </w:tcPr>
          <w:p w:rsidR="00826F9C" w:rsidRDefault="003C0481">
            <w:pPr>
              <w:jc w:val="center"/>
            </w:pPr>
            <w:r>
              <w:rPr>
                <w:color w:val="000000"/>
                <w:szCs w:val="21"/>
              </w:rPr>
              <w:t>交易性金融资产</w:t>
            </w:r>
          </w:p>
        </w:tc>
        <w:tc>
          <w:tcPr>
            <w:tcW w:w="1701" w:type="dxa"/>
            <w:vAlign w:val="center"/>
          </w:tcPr>
          <w:p w:rsidR="00826F9C" w:rsidRDefault="003C0481">
            <w:pPr>
              <w:jc w:val="right"/>
            </w:pPr>
            <w:r>
              <w:rPr>
                <w:color w:val="000000"/>
                <w:szCs w:val="21"/>
              </w:rPr>
              <w:t>2,065,219,197.30</w:t>
            </w:r>
          </w:p>
        </w:tc>
        <w:tc>
          <w:tcPr>
            <w:tcW w:w="1701" w:type="dxa"/>
            <w:vAlign w:val="center"/>
          </w:tcPr>
          <w:p w:rsidR="00826F9C" w:rsidRDefault="003C0481">
            <w:pPr>
              <w:jc w:val="right"/>
            </w:pPr>
            <w:r>
              <w:rPr>
                <w:color w:val="000000"/>
                <w:szCs w:val="21"/>
              </w:rPr>
              <w:t>11,463,523,967.83</w:t>
            </w:r>
          </w:p>
        </w:tc>
        <w:tc>
          <w:tcPr>
            <w:tcW w:w="1559" w:type="dxa"/>
            <w:vAlign w:val="center"/>
          </w:tcPr>
          <w:p w:rsidR="00826F9C" w:rsidRDefault="003C0481">
            <w:pPr>
              <w:jc w:val="right"/>
            </w:pPr>
            <w:r>
              <w:rPr>
                <w:color w:val="000000"/>
                <w:szCs w:val="21"/>
              </w:rPr>
              <w:t>1,545,201,845.07</w:t>
            </w:r>
          </w:p>
        </w:tc>
        <w:tc>
          <w:tcPr>
            <w:tcW w:w="1559" w:type="dxa"/>
            <w:vAlign w:val="center"/>
          </w:tcPr>
          <w:p w:rsidR="00826F9C" w:rsidRDefault="003C0481">
            <w:pPr>
              <w:jc w:val="right"/>
            </w:pPr>
            <w:r>
              <w:rPr>
                <w:color w:val="000000"/>
                <w:szCs w:val="21"/>
              </w:rPr>
              <w:t>2,776,573,368.49</w:t>
            </w:r>
          </w:p>
        </w:tc>
        <w:tc>
          <w:tcPr>
            <w:tcW w:w="1301" w:type="dxa"/>
            <w:vAlign w:val="center"/>
          </w:tcPr>
          <w:p w:rsidR="00826F9C" w:rsidRDefault="003C0481">
            <w:pPr>
              <w:jc w:val="right"/>
            </w:pPr>
            <w:r>
              <w:rPr>
                <w:color w:val="000000"/>
                <w:szCs w:val="21"/>
              </w:rPr>
              <w:t>17,850,518,378.69</w:t>
            </w:r>
          </w:p>
        </w:tc>
      </w:tr>
      <w:tr w:rsidR="00826F9C">
        <w:trPr>
          <w:jc w:val="center"/>
        </w:trPr>
        <w:tc>
          <w:tcPr>
            <w:tcW w:w="1588" w:type="dxa"/>
            <w:vAlign w:val="center"/>
          </w:tcPr>
          <w:p w:rsidR="00826F9C" w:rsidRDefault="003C0481">
            <w:pPr>
              <w:jc w:val="center"/>
            </w:pPr>
            <w:r>
              <w:rPr>
                <w:color w:val="000000"/>
                <w:szCs w:val="21"/>
              </w:rPr>
              <w:t>衍生金融资产</w:t>
            </w:r>
          </w:p>
        </w:tc>
        <w:tc>
          <w:tcPr>
            <w:tcW w:w="1701" w:type="dxa"/>
            <w:vAlign w:val="center"/>
          </w:tcPr>
          <w:p w:rsidR="00826F9C" w:rsidRDefault="003C0481">
            <w:pPr>
              <w:jc w:val="right"/>
            </w:pPr>
            <w:r>
              <w:rPr>
                <w:color w:val="000000"/>
                <w:szCs w:val="21"/>
              </w:rPr>
              <w:t>-</w:t>
            </w:r>
          </w:p>
        </w:tc>
        <w:tc>
          <w:tcPr>
            <w:tcW w:w="1701" w:type="dxa"/>
            <w:vAlign w:val="center"/>
          </w:tcPr>
          <w:p w:rsidR="00826F9C" w:rsidRDefault="003C0481">
            <w:pPr>
              <w:jc w:val="right"/>
            </w:pPr>
            <w:r>
              <w:rPr>
                <w:color w:val="000000"/>
                <w:szCs w:val="21"/>
              </w:rPr>
              <w:t>-</w:t>
            </w:r>
          </w:p>
        </w:tc>
        <w:tc>
          <w:tcPr>
            <w:tcW w:w="1559" w:type="dxa"/>
            <w:vAlign w:val="center"/>
          </w:tcPr>
          <w:p w:rsidR="00826F9C" w:rsidRDefault="003C0481">
            <w:pPr>
              <w:jc w:val="right"/>
            </w:pPr>
            <w:r>
              <w:rPr>
                <w:color w:val="000000"/>
                <w:szCs w:val="21"/>
              </w:rPr>
              <w:t>-</w:t>
            </w:r>
          </w:p>
        </w:tc>
        <w:tc>
          <w:tcPr>
            <w:tcW w:w="1559" w:type="dxa"/>
            <w:vAlign w:val="center"/>
          </w:tcPr>
          <w:p w:rsidR="00826F9C" w:rsidRDefault="003C0481">
            <w:pPr>
              <w:jc w:val="right"/>
            </w:pPr>
            <w:r>
              <w:rPr>
                <w:color w:val="000000"/>
                <w:szCs w:val="21"/>
              </w:rPr>
              <w:t>-</w:t>
            </w:r>
          </w:p>
        </w:tc>
        <w:tc>
          <w:tcPr>
            <w:tcW w:w="1301" w:type="dxa"/>
            <w:vAlign w:val="center"/>
          </w:tcPr>
          <w:p w:rsidR="00826F9C" w:rsidRDefault="003C0481">
            <w:pPr>
              <w:jc w:val="right"/>
            </w:pPr>
            <w:r>
              <w:rPr>
                <w:color w:val="000000"/>
                <w:szCs w:val="21"/>
              </w:rPr>
              <w:t>-</w:t>
            </w:r>
          </w:p>
        </w:tc>
      </w:tr>
      <w:tr w:rsidR="00826F9C">
        <w:trPr>
          <w:jc w:val="center"/>
        </w:trPr>
        <w:tc>
          <w:tcPr>
            <w:tcW w:w="1588" w:type="dxa"/>
            <w:vAlign w:val="center"/>
          </w:tcPr>
          <w:p w:rsidR="00826F9C" w:rsidRDefault="003C0481">
            <w:pPr>
              <w:jc w:val="center"/>
            </w:pPr>
            <w:r>
              <w:rPr>
                <w:color w:val="000000"/>
                <w:szCs w:val="21"/>
              </w:rPr>
              <w:t>买入返售金融资产</w:t>
            </w:r>
          </w:p>
        </w:tc>
        <w:tc>
          <w:tcPr>
            <w:tcW w:w="1701" w:type="dxa"/>
            <w:vAlign w:val="center"/>
          </w:tcPr>
          <w:p w:rsidR="00826F9C" w:rsidRDefault="003C0481">
            <w:pPr>
              <w:jc w:val="right"/>
            </w:pPr>
            <w:r>
              <w:rPr>
                <w:color w:val="000000"/>
                <w:szCs w:val="21"/>
              </w:rPr>
              <w:t>-</w:t>
            </w:r>
          </w:p>
        </w:tc>
        <w:tc>
          <w:tcPr>
            <w:tcW w:w="1701" w:type="dxa"/>
            <w:vAlign w:val="center"/>
          </w:tcPr>
          <w:p w:rsidR="00826F9C" w:rsidRDefault="003C0481">
            <w:pPr>
              <w:jc w:val="right"/>
            </w:pPr>
            <w:r>
              <w:rPr>
                <w:color w:val="000000"/>
                <w:szCs w:val="21"/>
              </w:rPr>
              <w:t>-</w:t>
            </w:r>
          </w:p>
        </w:tc>
        <w:tc>
          <w:tcPr>
            <w:tcW w:w="1559" w:type="dxa"/>
            <w:vAlign w:val="center"/>
          </w:tcPr>
          <w:p w:rsidR="00826F9C" w:rsidRDefault="003C0481">
            <w:pPr>
              <w:jc w:val="right"/>
            </w:pPr>
            <w:r>
              <w:rPr>
                <w:color w:val="000000"/>
                <w:szCs w:val="21"/>
              </w:rPr>
              <w:t>-</w:t>
            </w:r>
          </w:p>
        </w:tc>
        <w:tc>
          <w:tcPr>
            <w:tcW w:w="1559" w:type="dxa"/>
            <w:vAlign w:val="center"/>
          </w:tcPr>
          <w:p w:rsidR="00826F9C" w:rsidRDefault="003C0481">
            <w:pPr>
              <w:jc w:val="right"/>
            </w:pPr>
            <w:r>
              <w:rPr>
                <w:color w:val="000000"/>
                <w:szCs w:val="21"/>
              </w:rPr>
              <w:t>-</w:t>
            </w:r>
          </w:p>
        </w:tc>
        <w:tc>
          <w:tcPr>
            <w:tcW w:w="1301" w:type="dxa"/>
            <w:vAlign w:val="center"/>
          </w:tcPr>
          <w:p w:rsidR="00826F9C" w:rsidRDefault="003C0481">
            <w:pPr>
              <w:jc w:val="right"/>
            </w:pPr>
            <w:r>
              <w:rPr>
                <w:color w:val="000000"/>
                <w:szCs w:val="21"/>
              </w:rPr>
              <w:t>-</w:t>
            </w:r>
          </w:p>
        </w:tc>
      </w:tr>
      <w:tr w:rsidR="00826F9C">
        <w:trPr>
          <w:jc w:val="center"/>
        </w:trPr>
        <w:tc>
          <w:tcPr>
            <w:tcW w:w="1588" w:type="dxa"/>
            <w:vAlign w:val="center"/>
          </w:tcPr>
          <w:p w:rsidR="00826F9C" w:rsidRDefault="003C0481">
            <w:pPr>
              <w:jc w:val="center"/>
            </w:pPr>
            <w:r>
              <w:rPr>
                <w:color w:val="000000"/>
                <w:szCs w:val="21"/>
              </w:rPr>
              <w:t>应收证券清算款</w:t>
            </w:r>
          </w:p>
        </w:tc>
        <w:tc>
          <w:tcPr>
            <w:tcW w:w="1701" w:type="dxa"/>
            <w:vAlign w:val="center"/>
          </w:tcPr>
          <w:p w:rsidR="00826F9C" w:rsidRDefault="003C0481">
            <w:pPr>
              <w:jc w:val="right"/>
            </w:pPr>
            <w:r>
              <w:rPr>
                <w:color w:val="000000"/>
                <w:szCs w:val="21"/>
              </w:rPr>
              <w:t>-</w:t>
            </w:r>
          </w:p>
        </w:tc>
        <w:tc>
          <w:tcPr>
            <w:tcW w:w="1701" w:type="dxa"/>
            <w:vAlign w:val="center"/>
          </w:tcPr>
          <w:p w:rsidR="00826F9C" w:rsidRDefault="003C0481">
            <w:pPr>
              <w:jc w:val="right"/>
            </w:pPr>
            <w:r>
              <w:rPr>
                <w:color w:val="000000"/>
                <w:szCs w:val="21"/>
              </w:rPr>
              <w:t>-</w:t>
            </w:r>
          </w:p>
        </w:tc>
        <w:tc>
          <w:tcPr>
            <w:tcW w:w="1559" w:type="dxa"/>
            <w:vAlign w:val="center"/>
          </w:tcPr>
          <w:p w:rsidR="00826F9C" w:rsidRDefault="003C0481">
            <w:pPr>
              <w:jc w:val="right"/>
            </w:pPr>
            <w:r>
              <w:rPr>
                <w:color w:val="000000"/>
                <w:szCs w:val="21"/>
              </w:rPr>
              <w:t>-</w:t>
            </w:r>
          </w:p>
        </w:tc>
        <w:tc>
          <w:tcPr>
            <w:tcW w:w="1559" w:type="dxa"/>
            <w:vAlign w:val="center"/>
          </w:tcPr>
          <w:p w:rsidR="00826F9C" w:rsidRDefault="003C0481">
            <w:pPr>
              <w:jc w:val="right"/>
            </w:pPr>
            <w:r>
              <w:rPr>
                <w:color w:val="000000"/>
                <w:szCs w:val="21"/>
              </w:rPr>
              <w:t>80,776,341.88</w:t>
            </w:r>
          </w:p>
        </w:tc>
        <w:tc>
          <w:tcPr>
            <w:tcW w:w="1301" w:type="dxa"/>
            <w:vAlign w:val="center"/>
          </w:tcPr>
          <w:p w:rsidR="00826F9C" w:rsidRDefault="003C0481">
            <w:pPr>
              <w:jc w:val="right"/>
            </w:pPr>
            <w:r>
              <w:rPr>
                <w:color w:val="000000"/>
                <w:szCs w:val="21"/>
              </w:rPr>
              <w:t>80,776,341.88</w:t>
            </w:r>
          </w:p>
        </w:tc>
      </w:tr>
      <w:tr w:rsidR="00826F9C">
        <w:trPr>
          <w:jc w:val="center"/>
        </w:trPr>
        <w:tc>
          <w:tcPr>
            <w:tcW w:w="1588" w:type="dxa"/>
            <w:vAlign w:val="center"/>
          </w:tcPr>
          <w:p w:rsidR="00826F9C" w:rsidRDefault="003C0481">
            <w:pPr>
              <w:jc w:val="center"/>
            </w:pPr>
            <w:r>
              <w:rPr>
                <w:color w:val="000000"/>
                <w:szCs w:val="21"/>
              </w:rPr>
              <w:t>应收利息</w:t>
            </w:r>
          </w:p>
        </w:tc>
        <w:tc>
          <w:tcPr>
            <w:tcW w:w="1701" w:type="dxa"/>
            <w:vAlign w:val="center"/>
          </w:tcPr>
          <w:p w:rsidR="00826F9C" w:rsidRDefault="003C0481">
            <w:pPr>
              <w:jc w:val="right"/>
            </w:pPr>
            <w:r>
              <w:rPr>
                <w:color w:val="000000"/>
                <w:szCs w:val="21"/>
              </w:rPr>
              <w:t>-</w:t>
            </w:r>
          </w:p>
        </w:tc>
        <w:tc>
          <w:tcPr>
            <w:tcW w:w="1701" w:type="dxa"/>
            <w:vAlign w:val="center"/>
          </w:tcPr>
          <w:p w:rsidR="00826F9C" w:rsidRDefault="003C0481">
            <w:pPr>
              <w:jc w:val="right"/>
            </w:pPr>
            <w:r>
              <w:rPr>
                <w:color w:val="000000"/>
                <w:szCs w:val="21"/>
              </w:rPr>
              <w:t>-</w:t>
            </w:r>
          </w:p>
        </w:tc>
        <w:tc>
          <w:tcPr>
            <w:tcW w:w="1559" w:type="dxa"/>
            <w:vAlign w:val="center"/>
          </w:tcPr>
          <w:p w:rsidR="00826F9C" w:rsidRDefault="003C0481">
            <w:pPr>
              <w:jc w:val="right"/>
            </w:pPr>
            <w:r>
              <w:rPr>
                <w:color w:val="000000"/>
                <w:szCs w:val="21"/>
              </w:rPr>
              <w:t>-</w:t>
            </w:r>
          </w:p>
        </w:tc>
        <w:tc>
          <w:tcPr>
            <w:tcW w:w="1559" w:type="dxa"/>
            <w:vAlign w:val="center"/>
          </w:tcPr>
          <w:p w:rsidR="00826F9C" w:rsidRDefault="003C0481">
            <w:pPr>
              <w:jc w:val="right"/>
            </w:pPr>
            <w:r>
              <w:rPr>
                <w:color w:val="000000"/>
                <w:szCs w:val="21"/>
              </w:rPr>
              <w:t>229,116,237.72</w:t>
            </w:r>
          </w:p>
        </w:tc>
        <w:tc>
          <w:tcPr>
            <w:tcW w:w="1301" w:type="dxa"/>
            <w:vAlign w:val="center"/>
          </w:tcPr>
          <w:p w:rsidR="00826F9C" w:rsidRDefault="003C0481">
            <w:pPr>
              <w:jc w:val="right"/>
            </w:pPr>
            <w:r>
              <w:rPr>
                <w:color w:val="000000"/>
                <w:szCs w:val="21"/>
              </w:rPr>
              <w:t>229,116,237.72</w:t>
            </w:r>
          </w:p>
        </w:tc>
      </w:tr>
      <w:tr w:rsidR="00826F9C">
        <w:trPr>
          <w:jc w:val="center"/>
        </w:trPr>
        <w:tc>
          <w:tcPr>
            <w:tcW w:w="1588" w:type="dxa"/>
            <w:vAlign w:val="center"/>
          </w:tcPr>
          <w:p w:rsidR="00826F9C" w:rsidRDefault="003C0481">
            <w:pPr>
              <w:jc w:val="center"/>
            </w:pPr>
            <w:r>
              <w:rPr>
                <w:color w:val="000000"/>
                <w:szCs w:val="21"/>
              </w:rPr>
              <w:t>应收股利</w:t>
            </w:r>
          </w:p>
        </w:tc>
        <w:tc>
          <w:tcPr>
            <w:tcW w:w="1701" w:type="dxa"/>
            <w:vAlign w:val="center"/>
          </w:tcPr>
          <w:p w:rsidR="00826F9C" w:rsidRDefault="003C0481">
            <w:pPr>
              <w:jc w:val="right"/>
            </w:pPr>
            <w:r>
              <w:rPr>
                <w:color w:val="000000"/>
                <w:szCs w:val="21"/>
              </w:rPr>
              <w:t>-</w:t>
            </w:r>
          </w:p>
        </w:tc>
        <w:tc>
          <w:tcPr>
            <w:tcW w:w="1701" w:type="dxa"/>
            <w:vAlign w:val="center"/>
          </w:tcPr>
          <w:p w:rsidR="00826F9C" w:rsidRDefault="003C0481">
            <w:pPr>
              <w:jc w:val="right"/>
            </w:pPr>
            <w:r>
              <w:rPr>
                <w:color w:val="000000"/>
                <w:szCs w:val="21"/>
              </w:rPr>
              <w:t>-</w:t>
            </w:r>
          </w:p>
        </w:tc>
        <w:tc>
          <w:tcPr>
            <w:tcW w:w="1559" w:type="dxa"/>
            <w:vAlign w:val="center"/>
          </w:tcPr>
          <w:p w:rsidR="00826F9C" w:rsidRDefault="003C0481">
            <w:pPr>
              <w:jc w:val="right"/>
            </w:pPr>
            <w:r>
              <w:rPr>
                <w:color w:val="000000"/>
                <w:szCs w:val="21"/>
              </w:rPr>
              <w:t>-</w:t>
            </w:r>
          </w:p>
        </w:tc>
        <w:tc>
          <w:tcPr>
            <w:tcW w:w="1559" w:type="dxa"/>
            <w:vAlign w:val="center"/>
          </w:tcPr>
          <w:p w:rsidR="00826F9C" w:rsidRDefault="003C0481">
            <w:pPr>
              <w:jc w:val="right"/>
            </w:pPr>
            <w:r>
              <w:rPr>
                <w:color w:val="000000"/>
                <w:szCs w:val="21"/>
              </w:rPr>
              <w:t>-</w:t>
            </w:r>
          </w:p>
        </w:tc>
        <w:tc>
          <w:tcPr>
            <w:tcW w:w="1301" w:type="dxa"/>
            <w:vAlign w:val="center"/>
          </w:tcPr>
          <w:p w:rsidR="00826F9C" w:rsidRDefault="003C0481">
            <w:pPr>
              <w:jc w:val="right"/>
            </w:pPr>
            <w:r>
              <w:rPr>
                <w:color w:val="000000"/>
                <w:szCs w:val="21"/>
              </w:rPr>
              <w:t>-</w:t>
            </w:r>
          </w:p>
        </w:tc>
      </w:tr>
      <w:tr w:rsidR="00826F9C">
        <w:trPr>
          <w:jc w:val="center"/>
        </w:trPr>
        <w:tc>
          <w:tcPr>
            <w:tcW w:w="1588" w:type="dxa"/>
            <w:vAlign w:val="center"/>
          </w:tcPr>
          <w:p w:rsidR="00826F9C" w:rsidRDefault="003C0481">
            <w:pPr>
              <w:jc w:val="center"/>
            </w:pPr>
            <w:r>
              <w:rPr>
                <w:color w:val="000000"/>
                <w:szCs w:val="21"/>
              </w:rPr>
              <w:t>应收申购款</w:t>
            </w:r>
          </w:p>
        </w:tc>
        <w:tc>
          <w:tcPr>
            <w:tcW w:w="1701" w:type="dxa"/>
            <w:vAlign w:val="center"/>
          </w:tcPr>
          <w:p w:rsidR="00826F9C" w:rsidRDefault="003C0481">
            <w:pPr>
              <w:jc w:val="right"/>
            </w:pPr>
            <w:r>
              <w:rPr>
                <w:color w:val="000000"/>
                <w:szCs w:val="21"/>
              </w:rPr>
              <w:t>-</w:t>
            </w:r>
          </w:p>
        </w:tc>
        <w:tc>
          <w:tcPr>
            <w:tcW w:w="1701" w:type="dxa"/>
            <w:vAlign w:val="center"/>
          </w:tcPr>
          <w:p w:rsidR="00826F9C" w:rsidRDefault="003C0481">
            <w:pPr>
              <w:jc w:val="right"/>
            </w:pPr>
            <w:r>
              <w:rPr>
                <w:color w:val="000000"/>
                <w:szCs w:val="21"/>
              </w:rPr>
              <w:t>-</w:t>
            </w:r>
          </w:p>
        </w:tc>
        <w:tc>
          <w:tcPr>
            <w:tcW w:w="1559" w:type="dxa"/>
            <w:vAlign w:val="center"/>
          </w:tcPr>
          <w:p w:rsidR="00826F9C" w:rsidRDefault="003C0481">
            <w:pPr>
              <w:jc w:val="right"/>
            </w:pPr>
            <w:r>
              <w:rPr>
                <w:color w:val="000000"/>
                <w:szCs w:val="21"/>
              </w:rPr>
              <w:t>-</w:t>
            </w:r>
          </w:p>
        </w:tc>
        <w:tc>
          <w:tcPr>
            <w:tcW w:w="1559" w:type="dxa"/>
            <w:vAlign w:val="center"/>
          </w:tcPr>
          <w:p w:rsidR="00826F9C" w:rsidRDefault="003C0481">
            <w:pPr>
              <w:jc w:val="right"/>
            </w:pPr>
            <w:r>
              <w:rPr>
                <w:color w:val="000000"/>
                <w:szCs w:val="21"/>
              </w:rPr>
              <w:t>25,734,798.28</w:t>
            </w:r>
          </w:p>
        </w:tc>
        <w:tc>
          <w:tcPr>
            <w:tcW w:w="1301" w:type="dxa"/>
            <w:vAlign w:val="center"/>
          </w:tcPr>
          <w:p w:rsidR="00826F9C" w:rsidRDefault="003C0481">
            <w:pPr>
              <w:jc w:val="right"/>
            </w:pPr>
            <w:r>
              <w:rPr>
                <w:color w:val="000000"/>
                <w:szCs w:val="21"/>
              </w:rPr>
              <w:t>25,734,798.28</w:t>
            </w:r>
          </w:p>
        </w:tc>
      </w:tr>
      <w:tr w:rsidR="00826F9C">
        <w:trPr>
          <w:jc w:val="center"/>
        </w:trPr>
        <w:tc>
          <w:tcPr>
            <w:tcW w:w="1588" w:type="dxa"/>
            <w:vAlign w:val="center"/>
          </w:tcPr>
          <w:p w:rsidR="00826F9C" w:rsidRDefault="003C0481">
            <w:pPr>
              <w:jc w:val="center"/>
            </w:pPr>
            <w:r>
              <w:rPr>
                <w:color w:val="000000"/>
                <w:szCs w:val="21"/>
              </w:rPr>
              <w:t>递延所得税资产</w:t>
            </w:r>
          </w:p>
        </w:tc>
        <w:tc>
          <w:tcPr>
            <w:tcW w:w="1701" w:type="dxa"/>
            <w:vAlign w:val="center"/>
          </w:tcPr>
          <w:p w:rsidR="00826F9C" w:rsidRDefault="003C0481">
            <w:pPr>
              <w:jc w:val="right"/>
            </w:pPr>
            <w:r>
              <w:rPr>
                <w:color w:val="000000"/>
                <w:szCs w:val="21"/>
              </w:rPr>
              <w:t>-</w:t>
            </w:r>
          </w:p>
        </w:tc>
        <w:tc>
          <w:tcPr>
            <w:tcW w:w="1701" w:type="dxa"/>
            <w:vAlign w:val="center"/>
          </w:tcPr>
          <w:p w:rsidR="00826F9C" w:rsidRDefault="003C0481">
            <w:pPr>
              <w:jc w:val="right"/>
            </w:pPr>
            <w:r>
              <w:rPr>
                <w:color w:val="000000"/>
                <w:szCs w:val="21"/>
              </w:rPr>
              <w:t>-</w:t>
            </w:r>
          </w:p>
        </w:tc>
        <w:tc>
          <w:tcPr>
            <w:tcW w:w="1559" w:type="dxa"/>
            <w:vAlign w:val="center"/>
          </w:tcPr>
          <w:p w:rsidR="00826F9C" w:rsidRDefault="003C0481">
            <w:pPr>
              <w:jc w:val="right"/>
            </w:pPr>
            <w:r>
              <w:rPr>
                <w:color w:val="000000"/>
                <w:szCs w:val="21"/>
              </w:rPr>
              <w:t>-</w:t>
            </w:r>
          </w:p>
        </w:tc>
        <w:tc>
          <w:tcPr>
            <w:tcW w:w="1559" w:type="dxa"/>
            <w:vAlign w:val="center"/>
          </w:tcPr>
          <w:p w:rsidR="00826F9C" w:rsidRDefault="003C0481">
            <w:pPr>
              <w:jc w:val="right"/>
            </w:pPr>
            <w:r>
              <w:rPr>
                <w:color w:val="000000"/>
                <w:szCs w:val="21"/>
              </w:rPr>
              <w:t>-</w:t>
            </w:r>
          </w:p>
        </w:tc>
        <w:tc>
          <w:tcPr>
            <w:tcW w:w="1301" w:type="dxa"/>
            <w:vAlign w:val="center"/>
          </w:tcPr>
          <w:p w:rsidR="00826F9C" w:rsidRDefault="003C0481">
            <w:pPr>
              <w:jc w:val="right"/>
            </w:pPr>
            <w:r>
              <w:rPr>
                <w:color w:val="000000"/>
                <w:szCs w:val="21"/>
              </w:rPr>
              <w:t>-</w:t>
            </w:r>
          </w:p>
        </w:tc>
      </w:tr>
      <w:tr w:rsidR="00826F9C">
        <w:trPr>
          <w:jc w:val="center"/>
        </w:trPr>
        <w:tc>
          <w:tcPr>
            <w:tcW w:w="1588" w:type="dxa"/>
            <w:vAlign w:val="center"/>
          </w:tcPr>
          <w:p w:rsidR="00826F9C" w:rsidRDefault="003C0481">
            <w:pPr>
              <w:jc w:val="center"/>
            </w:pPr>
            <w:r>
              <w:rPr>
                <w:color w:val="000000"/>
                <w:szCs w:val="21"/>
              </w:rPr>
              <w:t>其他资产</w:t>
            </w:r>
          </w:p>
        </w:tc>
        <w:tc>
          <w:tcPr>
            <w:tcW w:w="1701" w:type="dxa"/>
            <w:vAlign w:val="center"/>
          </w:tcPr>
          <w:p w:rsidR="00826F9C" w:rsidRDefault="003C0481">
            <w:pPr>
              <w:jc w:val="right"/>
            </w:pPr>
            <w:r>
              <w:rPr>
                <w:color w:val="000000"/>
                <w:szCs w:val="21"/>
              </w:rPr>
              <w:t>-</w:t>
            </w:r>
          </w:p>
        </w:tc>
        <w:tc>
          <w:tcPr>
            <w:tcW w:w="1701" w:type="dxa"/>
            <w:vAlign w:val="center"/>
          </w:tcPr>
          <w:p w:rsidR="00826F9C" w:rsidRDefault="003C0481">
            <w:pPr>
              <w:jc w:val="right"/>
            </w:pPr>
            <w:r>
              <w:rPr>
                <w:color w:val="000000"/>
                <w:szCs w:val="21"/>
              </w:rPr>
              <w:t>-</w:t>
            </w:r>
          </w:p>
        </w:tc>
        <w:tc>
          <w:tcPr>
            <w:tcW w:w="1559" w:type="dxa"/>
            <w:vAlign w:val="center"/>
          </w:tcPr>
          <w:p w:rsidR="00826F9C" w:rsidRDefault="003C0481">
            <w:pPr>
              <w:jc w:val="right"/>
            </w:pPr>
            <w:r>
              <w:rPr>
                <w:color w:val="000000"/>
                <w:szCs w:val="21"/>
              </w:rPr>
              <w:t>-</w:t>
            </w:r>
          </w:p>
        </w:tc>
        <w:tc>
          <w:tcPr>
            <w:tcW w:w="1559" w:type="dxa"/>
            <w:vAlign w:val="center"/>
          </w:tcPr>
          <w:p w:rsidR="00826F9C" w:rsidRDefault="003C0481">
            <w:pPr>
              <w:jc w:val="right"/>
            </w:pPr>
            <w:r>
              <w:rPr>
                <w:color w:val="000000"/>
                <w:szCs w:val="21"/>
              </w:rPr>
              <w:t>600.00</w:t>
            </w:r>
          </w:p>
        </w:tc>
        <w:tc>
          <w:tcPr>
            <w:tcW w:w="1301" w:type="dxa"/>
            <w:vAlign w:val="center"/>
          </w:tcPr>
          <w:p w:rsidR="00826F9C" w:rsidRDefault="003C0481">
            <w:pPr>
              <w:jc w:val="right"/>
            </w:pPr>
            <w:r>
              <w:rPr>
                <w:color w:val="000000"/>
                <w:szCs w:val="21"/>
              </w:rPr>
              <w:t>600.00</w:t>
            </w:r>
          </w:p>
        </w:tc>
      </w:tr>
      <w:tr w:rsidR="00753756" w:rsidRPr="00224952" w:rsidTr="003E09BA">
        <w:trPr>
          <w:trHeight w:val="280"/>
          <w:jc w:val="center"/>
        </w:trPr>
        <w:tc>
          <w:tcPr>
            <w:tcW w:w="1588" w:type="dxa"/>
            <w:vAlign w:val="center"/>
          </w:tcPr>
          <w:p w:rsidR="00753756" w:rsidRPr="00224952" w:rsidRDefault="00753756" w:rsidP="00C27E6E">
            <w:pPr>
              <w:autoSpaceDE w:val="0"/>
              <w:autoSpaceDN w:val="0"/>
              <w:adjustRightInd w:val="0"/>
              <w:spacing w:before="29" w:line="360" w:lineRule="auto"/>
              <w:jc w:val="center"/>
              <w:rPr>
                <w:color w:val="000000"/>
                <w:szCs w:val="21"/>
              </w:rPr>
            </w:pPr>
            <w:r w:rsidRPr="00224952">
              <w:rPr>
                <w:rFonts w:hint="eastAsia"/>
                <w:color w:val="000000"/>
                <w:szCs w:val="21"/>
              </w:rPr>
              <w:t>资产总计</w:t>
            </w:r>
          </w:p>
        </w:tc>
        <w:tc>
          <w:tcPr>
            <w:tcW w:w="1701" w:type="dxa"/>
            <w:vAlign w:val="center"/>
          </w:tcPr>
          <w:p w:rsidR="00753756" w:rsidRPr="00224952" w:rsidRDefault="00753756" w:rsidP="00B60413">
            <w:pPr>
              <w:autoSpaceDE w:val="0"/>
              <w:autoSpaceDN w:val="0"/>
              <w:adjustRightInd w:val="0"/>
              <w:spacing w:before="29" w:line="360" w:lineRule="auto"/>
              <w:jc w:val="center"/>
              <w:rPr>
                <w:color w:val="000000"/>
                <w:szCs w:val="21"/>
              </w:rPr>
            </w:pPr>
            <w:r w:rsidRPr="00224952">
              <w:rPr>
                <w:color w:val="000000"/>
                <w:szCs w:val="21"/>
              </w:rPr>
              <w:t>2,377,388,941.58</w:t>
            </w:r>
          </w:p>
        </w:tc>
        <w:tc>
          <w:tcPr>
            <w:tcW w:w="1701" w:type="dxa"/>
            <w:vAlign w:val="center"/>
          </w:tcPr>
          <w:p w:rsidR="00753756" w:rsidRPr="00224952" w:rsidRDefault="00753756" w:rsidP="00B60413">
            <w:pPr>
              <w:autoSpaceDE w:val="0"/>
              <w:autoSpaceDN w:val="0"/>
              <w:adjustRightInd w:val="0"/>
              <w:spacing w:before="29" w:line="360" w:lineRule="auto"/>
              <w:jc w:val="center"/>
              <w:rPr>
                <w:color w:val="000000"/>
                <w:szCs w:val="21"/>
              </w:rPr>
            </w:pPr>
            <w:r w:rsidRPr="00224952">
              <w:rPr>
                <w:color w:val="000000"/>
                <w:szCs w:val="21"/>
              </w:rPr>
              <w:t>11,463,523,967.83</w:t>
            </w:r>
          </w:p>
        </w:tc>
        <w:tc>
          <w:tcPr>
            <w:tcW w:w="1559" w:type="dxa"/>
            <w:vAlign w:val="center"/>
          </w:tcPr>
          <w:p w:rsidR="00753756" w:rsidRPr="00224952" w:rsidRDefault="00753756" w:rsidP="00B60413">
            <w:pPr>
              <w:autoSpaceDE w:val="0"/>
              <w:autoSpaceDN w:val="0"/>
              <w:adjustRightInd w:val="0"/>
              <w:spacing w:before="29" w:line="360" w:lineRule="auto"/>
              <w:jc w:val="center"/>
              <w:rPr>
                <w:color w:val="000000"/>
                <w:szCs w:val="21"/>
              </w:rPr>
            </w:pPr>
            <w:r w:rsidRPr="00224952">
              <w:rPr>
                <w:color w:val="000000"/>
                <w:szCs w:val="21"/>
              </w:rPr>
              <w:t>1,545,201,845.07</w:t>
            </w:r>
          </w:p>
        </w:tc>
        <w:tc>
          <w:tcPr>
            <w:tcW w:w="1559" w:type="dxa"/>
            <w:vAlign w:val="center"/>
          </w:tcPr>
          <w:p w:rsidR="00753756" w:rsidRPr="00224952" w:rsidRDefault="00753756" w:rsidP="00B60413">
            <w:pPr>
              <w:autoSpaceDE w:val="0"/>
              <w:autoSpaceDN w:val="0"/>
              <w:adjustRightInd w:val="0"/>
              <w:spacing w:before="29" w:line="360" w:lineRule="auto"/>
              <w:jc w:val="center"/>
              <w:rPr>
                <w:color w:val="000000"/>
                <w:szCs w:val="21"/>
              </w:rPr>
            </w:pPr>
            <w:r w:rsidRPr="00224952">
              <w:rPr>
                <w:color w:val="000000"/>
                <w:szCs w:val="21"/>
              </w:rPr>
              <w:t>3,112,201,346.37</w:t>
            </w:r>
          </w:p>
        </w:tc>
        <w:tc>
          <w:tcPr>
            <w:tcW w:w="1301" w:type="dxa"/>
            <w:vAlign w:val="center"/>
          </w:tcPr>
          <w:p w:rsidR="00753756" w:rsidRPr="00224952" w:rsidRDefault="00753756" w:rsidP="00B60413">
            <w:pPr>
              <w:autoSpaceDE w:val="0"/>
              <w:autoSpaceDN w:val="0"/>
              <w:adjustRightInd w:val="0"/>
              <w:spacing w:before="29" w:line="360" w:lineRule="auto"/>
              <w:jc w:val="center"/>
              <w:rPr>
                <w:color w:val="000000"/>
                <w:szCs w:val="21"/>
              </w:rPr>
            </w:pPr>
            <w:r w:rsidRPr="00224952">
              <w:rPr>
                <w:color w:val="000000"/>
                <w:szCs w:val="21"/>
              </w:rPr>
              <w:t>18,498,316,100.85</w:t>
            </w:r>
          </w:p>
        </w:tc>
      </w:tr>
      <w:tr w:rsidR="00753756" w:rsidRPr="00224952" w:rsidTr="003E09BA">
        <w:trPr>
          <w:trHeight w:val="280"/>
          <w:jc w:val="center"/>
        </w:trPr>
        <w:tc>
          <w:tcPr>
            <w:tcW w:w="1588" w:type="dxa"/>
            <w:vAlign w:val="center"/>
          </w:tcPr>
          <w:p w:rsidR="00753756" w:rsidRPr="00224952" w:rsidRDefault="00753756" w:rsidP="001A1348">
            <w:pPr>
              <w:spacing w:line="360" w:lineRule="auto"/>
              <w:jc w:val="center"/>
              <w:rPr>
                <w:color w:val="000000"/>
                <w:szCs w:val="21"/>
              </w:rPr>
            </w:pPr>
            <w:r w:rsidRPr="00224952">
              <w:rPr>
                <w:rFonts w:hint="eastAsia"/>
                <w:color w:val="000000"/>
                <w:szCs w:val="21"/>
              </w:rPr>
              <w:t>负债</w:t>
            </w:r>
          </w:p>
        </w:tc>
        <w:tc>
          <w:tcPr>
            <w:tcW w:w="1701" w:type="dxa"/>
            <w:vAlign w:val="center"/>
          </w:tcPr>
          <w:p w:rsidR="00753756" w:rsidRPr="00224952" w:rsidRDefault="00753756" w:rsidP="00997072">
            <w:pPr>
              <w:spacing w:line="360" w:lineRule="auto"/>
              <w:jc w:val="right"/>
              <w:rPr>
                <w:color w:val="0000FF"/>
                <w:kern w:val="0"/>
                <w:szCs w:val="21"/>
              </w:rPr>
            </w:pPr>
          </w:p>
        </w:tc>
        <w:tc>
          <w:tcPr>
            <w:tcW w:w="1701" w:type="dxa"/>
            <w:vAlign w:val="center"/>
          </w:tcPr>
          <w:p w:rsidR="00753756" w:rsidRPr="00224952" w:rsidRDefault="00753756" w:rsidP="00997072">
            <w:pPr>
              <w:spacing w:line="360" w:lineRule="auto"/>
              <w:jc w:val="right"/>
              <w:rPr>
                <w:color w:val="000000"/>
                <w:szCs w:val="21"/>
              </w:rPr>
            </w:pPr>
          </w:p>
        </w:tc>
        <w:tc>
          <w:tcPr>
            <w:tcW w:w="1559" w:type="dxa"/>
            <w:vAlign w:val="center"/>
          </w:tcPr>
          <w:p w:rsidR="00753756" w:rsidRPr="00224952" w:rsidRDefault="00753756" w:rsidP="00997072">
            <w:pPr>
              <w:spacing w:line="360" w:lineRule="auto"/>
              <w:jc w:val="right"/>
              <w:rPr>
                <w:color w:val="000000"/>
                <w:szCs w:val="21"/>
              </w:rPr>
            </w:pPr>
          </w:p>
        </w:tc>
        <w:tc>
          <w:tcPr>
            <w:tcW w:w="1559" w:type="dxa"/>
            <w:vAlign w:val="center"/>
          </w:tcPr>
          <w:p w:rsidR="00753756" w:rsidRPr="00224952" w:rsidRDefault="00753756" w:rsidP="00997072">
            <w:pPr>
              <w:spacing w:line="360" w:lineRule="auto"/>
              <w:jc w:val="right"/>
              <w:rPr>
                <w:color w:val="000000"/>
                <w:szCs w:val="21"/>
              </w:rPr>
            </w:pPr>
          </w:p>
        </w:tc>
        <w:tc>
          <w:tcPr>
            <w:tcW w:w="1301" w:type="dxa"/>
            <w:vAlign w:val="center"/>
          </w:tcPr>
          <w:p w:rsidR="00753756" w:rsidRPr="00224952" w:rsidRDefault="00753756" w:rsidP="00997072">
            <w:pPr>
              <w:spacing w:line="360" w:lineRule="auto"/>
              <w:jc w:val="right"/>
              <w:rPr>
                <w:color w:val="000000"/>
                <w:szCs w:val="21"/>
              </w:rPr>
            </w:pPr>
          </w:p>
        </w:tc>
      </w:tr>
      <w:tr w:rsidR="00826F9C">
        <w:trPr>
          <w:jc w:val="center"/>
        </w:trPr>
        <w:tc>
          <w:tcPr>
            <w:tcW w:w="1588" w:type="dxa"/>
            <w:vAlign w:val="center"/>
          </w:tcPr>
          <w:p w:rsidR="00826F9C" w:rsidRDefault="003C0481">
            <w:pPr>
              <w:jc w:val="center"/>
            </w:pPr>
            <w:r>
              <w:rPr>
                <w:color w:val="000000"/>
                <w:szCs w:val="21"/>
              </w:rPr>
              <w:t>短期借款</w:t>
            </w:r>
          </w:p>
        </w:tc>
        <w:tc>
          <w:tcPr>
            <w:tcW w:w="1701" w:type="dxa"/>
            <w:vAlign w:val="center"/>
          </w:tcPr>
          <w:p w:rsidR="00826F9C" w:rsidRDefault="003C0481">
            <w:pPr>
              <w:jc w:val="right"/>
            </w:pPr>
            <w:r>
              <w:rPr>
                <w:color w:val="000000"/>
                <w:szCs w:val="21"/>
              </w:rPr>
              <w:t>-</w:t>
            </w:r>
          </w:p>
        </w:tc>
        <w:tc>
          <w:tcPr>
            <w:tcW w:w="1701" w:type="dxa"/>
            <w:vAlign w:val="center"/>
          </w:tcPr>
          <w:p w:rsidR="00826F9C" w:rsidRDefault="003C0481">
            <w:pPr>
              <w:jc w:val="right"/>
            </w:pPr>
            <w:r>
              <w:rPr>
                <w:color w:val="000000"/>
                <w:szCs w:val="21"/>
              </w:rPr>
              <w:t>-</w:t>
            </w:r>
          </w:p>
        </w:tc>
        <w:tc>
          <w:tcPr>
            <w:tcW w:w="1559" w:type="dxa"/>
            <w:vAlign w:val="center"/>
          </w:tcPr>
          <w:p w:rsidR="00826F9C" w:rsidRDefault="003C0481">
            <w:pPr>
              <w:jc w:val="right"/>
            </w:pPr>
            <w:r>
              <w:rPr>
                <w:color w:val="000000"/>
                <w:szCs w:val="21"/>
              </w:rPr>
              <w:t>-</w:t>
            </w:r>
          </w:p>
        </w:tc>
        <w:tc>
          <w:tcPr>
            <w:tcW w:w="1559" w:type="dxa"/>
            <w:vAlign w:val="center"/>
          </w:tcPr>
          <w:p w:rsidR="00826F9C" w:rsidRDefault="003C0481">
            <w:pPr>
              <w:jc w:val="right"/>
            </w:pPr>
            <w:r>
              <w:rPr>
                <w:color w:val="000000"/>
                <w:szCs w:val="21"/>
              </w:rPr>
              <w:t>-</w:t>
            </w:r>
          </w:p>
        </w:tc>
        <w:tc>
          <w:tcPr>
            <w:tcW w:w="1301" w:type="dxa"/>
            <w:vAlign w:val="center"/>
          </w:tcPr>
          <w:p w:rsidR="00826F9C" w:rsidRDefault="003C0481">
            <w:pPr>
              <w:jc w:val="right"/>
            </w:pPr>
            <w:r>
              <w:rPr>
                <w:color w:val="000000"/>
                <w:szCs w:val="21"/>
              </w:rPr>
              <w:t>-</w:t>
            </w:r>
          </w:p>
        </w:tc>
      </w:tr>
      <w:tr w:rsidR="00826F9C">
        <w:trPr>
          <w:jc w:val="center"/>
        </w:trPr>
        <w:tc>
          <w:tcPr>
            <w:tcW w:w="1588" w:type="dxa"/>
            <w:vAlign w:val="center"/>
          </w:tcPr>
          <w:p w:rsidR="00826F9C" w:rsidRDefault="003C0481">
            <w:pPr>
              <w:jc w:val="center"/>
            </w:pPr>
            <w:r>
              <w:rPr>
                <w:color w:val="000000"/>
                <w:szCs w:val="21"/>
              </w:rPr>
              <w:t>交易性金融负债</w:t>
            </w:r>
          </w:p>
        </w:tc>
        <w:tc>
          <w:tcPr>
            <w:tcW w:w="1701" w:type="dxa"/>
            <w:vAlign w:val="center"/>
          </w:tcPr>
          <w:p w:rsidR="00826F9C" w:rsidRDefault="003C0481">
            <w:pPr>
              <w:jc w:val="right"/>
            </w:pPr>
            <w:r>
              <w:rPr>
                <w:color w:val="000000"/>
                <w:szCs w:val="21"/>
              </w:rPr>
              <w:t>-</w:t>
            </w:r>
          </w:p>
        </w:tc>
        <w:tc>
          <w:tcPr>
            <w:tcW w:w="1701" w:type="dxa"/>
            <w:vAlign w:val="center"/>
          </w:tcPr>
          <w:p w:rsidR="00826F9C" w:rsidRDefault="003C0481">
            <w:pPr>
              <w:jc w:val="right"/>
            </w:pPr>
            <w:r>
              <w:rPr>
                <w:color w:val="000000"/>
                <w:szCs w:val="21"/>
              </w:rPr>
              <w:t>-</w:t>
            </w:r>
          </w:p>
        </w:tc>
        <w:tc>
          <w:tcPr>
            <w:tcW w:w="1559" w:type="dxa"/>
            <w:vAlign w:val="center"/>
          </w:tcPr>
          <w:p w:rsidR="00826F9C" w:rsidRDefault="003C0481">
            <w:pPr>
              <w:jc w:val="right"/>
            </w:pPr>
            <w:r>
              <w:rPr>
                <w:color w:val="000000"/>
                <w:szCs w:val="21"/>
              </w:rPr>
              <w:t>-</w:t>
            </w:r>
          </w:p>
        </w:tc>
        <w:tc>
          <w:tcPr>
            <w:tcW w:w="1559" w:type="dxa"/>
            <w:vAlign w:val="center"/>
          </w:tcPr>
          <w:p w:rsidR="00826F9C" w:rsidRDefault="003C0481">
            <w:pPr>
              <w:jc w:val="right"/>
            </w:pPr>
            <w:r>
              <w:rPr>
                <w:color w:val="000000"/>
                <w:szCs w:val="21"/>
              </w:rPr>
              <w:t>-</w:t>
            </w:r>
          </w:p>
        </w:tc>
        <w:tc>
          <w:tcPr>
            <w:tcW w:w="1301" w:type="dxa"/>
            <w:vAlign w:val="center"/>
          </w:tcPr>
          <w:p w:rsidR="00826F9C" w:rsidRDefault="003C0481">
            <w:pPr>
              <w:jc w:val="right"/>
            </w:pPr>
            <w:r>
              <w:rPr>
                <w:color w:val="000000"/>
                <w:szCs w:val="21"/>
              </w:rPr>
              <w:t>-</w:t>
            </w:r>
          </w:p>
        </w:tc>
      </w:tr>
      <w:tr w:rsidR="00826F9C">
        <w:trPr>
          <w:jc w:val="center"/>
        </w:trPr>
        <w:tc>
          <w:tcPr>
            <w:tcW w:w="1588" w:type="dxa"/>
            <w:vAlign w:val="center"/>
          </w:tcPr>
          <w:p w:rsidR="00826F9C" w:rsidRDefault="003C0481">
            <w:pPr>
              <w:jc w:val="center"/>
            </w:pPr>
            <w:r>
              <w:rPr>
                <w:color w:val="000000"/>
                <w:szCs w:val="21"/>
              </w:rPr>
              <w:t>衍生金融负债</w:t>
            </w:r>
          </w:p>
        </w:tc>
        <w:tc>
          <w:tcPr>
            <w:tcW w:w="1701" w:type="dxa"/>
            <w:vAlign w:val="center"/>
          </w:tcPr>
          <w:p w:rsidR="00826F9C" w:rsidRDefault="003C0481">
            <w:pPr>
              <w:jc w:val="right"/>
            </w:pPr>
            <w:r>
              <w:rPr>
                <w:color w:val="000000"/>
                <w:szCs w:val="21"/>
              </w:rPr>
              <w:t>-</w:t>
            </w:r>
          </w:p>
        </w:tc>
        <w:tc>
          <w:tcPr>
            <w:tcW w:w="1701" w:type="dxa"/>
            <w:vAlign w:val="center"/>
          </w:tcPr>
          <w:p w:rsidR="00826F9C" w:rsidRDefault="003C0481">
            <w:pPr>
              <w:jc w:val="right"/>
            </w:pPr>
            <w:r>
              <w:rPr>
                <w:color w:val="000000"/>
                <w:szCs w:val="21"/>
              </w:rPr>
              <w:t>-</w:t>
            </w:r>
          </w:p>
        </w:tc>
        <w:tc>
          <w:tcPr>
            <w:tcW w:w="1559" w:type="dxa"/>
            <w:vAlign w:val="center"/>
          </w:tcPr>
          <w:p w:rsidR="00826F9C" w:rsidRDefault="003C0481">
            <w:pPr>
              <w:jc w:val="right"/>
            </w:pPr>
            <w:r>
              <w:rPr>
                <w:color w:val="000000"/>
                <w:szCs w:val="21"/>
              </w:rPr>
              <w:t>-</w:t>
            </w:r>
          </w:p>
        </w:tc>
        <w:tc>
          <w:tcPr>
            <w:tcW w:w="1559" w:type="dxa"/>
            <w:vAlign w:val="center"/>
          </w:tcPr>
          <w:p w:rsidR="00826F9C" w:rsidRDefault="003C0481">
            <w:pPr>
              <w:jc w:val="right"/>
            </w:pPr>
            <w:r>
              <w:rPr>
                <w:color w:val="000000"/>
                <w:szCs w:val="21"/>
              </w:rPr>
              <w:t>-</w:t>
            </w:r>
          </w:p>
        </w:tc>
        <w:tc>
          <w:tcPr>
            <w:tcW w:w="1301" w:type="dxa"/>
            <w:vAlign w:val="center"/>
          </w:tcPr>
          <w:p w:rsidR="00826F9C" w:rsidRDefault="003C0481">
            <w:pPr>
              <w:jc w:val="right"/>
            </w:pPr>
            <w:r>
              <w:rPr>
                <w:color w:val="000000"/>
                <w:szCs w:val="21"/>
              </w:rPr>
              <w:t>-</w:t>
            </w:r>
          </w:p>
        </w:tc>
      </w:tr>
      <w:tr w:rsidR="00826F9C">
        <w:trPr>
          <w:jc w:val="center"/>
        </w:trPr>
        <w:tc>
          <w:tcPr>
            <w:tcW w:w="1588" w:type="dxa"/>
            <w:vAlign w:val="center"/>
          </w:tcPr>
          <w:p w:rsidR="00826F9C" w:rsidRDefault="003C0481">
            <w:pPr>
              <w:jc w:val="center"/>
            </w:pPr>
            <w:r>
              <w:rPr>
                <w:color w:val="000000"/>
                <w:szCs w:val="21"/>
              </w:rPr>
              <w:t>卖出回购金融资产款</w:t>
            </w:r>
          </w:p>
        </w:tc>
        <w:tc>
          <w:tcPr>
            <w:tcW w:w="1701" w:type="dxa"/>
            <w:vAlign w:val="center"/>
          </w:tcPr>
          <w:p w:rsidR="00826F9C" w:rsidRDefault="003C0481">
            <w:pPr>
              <w:jc w:val="right"/>
            </w:pPr>
            <w:r>
              <w:rPr>
                <w:color w:val="000000"/>
                <w:szCs w:val="21"/>
              </w:rPr>
              <w:t>4,044,998,939.50</w:t>
            </w:r>
          </w:p>
        </w:tc>
        <w:tc>
          <w:tcPr>
            <w:tcW w:w="1701" w:type="dxa"/>
            <w:vAlign w:val="center"/>
          </w:tcPr>
          <w:p w:rsidR="00826F9C" w:rsidRDefault="003C0481">
            <w:pPr>
              <w:jc w:val="right"/>
            </w:pPr>
            <w:r>
              <w:rPr>
                <w:color w:val="000000"/>
                <w:szCs w:val="21"/>
              </w:rPr>
              <w:t>-</w:t>
            </w:r>
          </w:p>
        </w:tc>
        <w:tc>
          <w:tcPr>
            <w:tcW w:w="1559" w:type="dxa"/>
            <w:vAlign w:val="center"/>
          </w:tcPr>
          <w:p w:rsidR="00826F9C" w:rsidRDefault="003C0481">
            <w:pPr>
              <w:jc w:val="right"/>
            </w:pPr>
            <w:r>
              <w:rPr>
                <w:color w:val="000000"/>
                <w:szCs w:val="21"/>
              </w:rPr>
              <w:t>-</w:t>
            </w:r>
          </w:p>
        </w:tc>
        <w:tc>
          <w:tcPr>
            <w:tcW w:w="1559" w:type="dxa"/>
            <w:vAlign w:val="center"/>
          </w:tcPr>
          <w:p w:rsidR="00826F9C" w:rsidRDefault="003C0481">
            <w:pPr>
              <w:jc w:val="right"/>
            </w:pPr>
            <w:r>
              <w:rPr>
                <w:color w:val="000000"/>
                <w:szCs w:val="21"/>
              </w:rPr>
              <w:t>-</w:t>
            </w:r>
          </w:p>
        </w:tc>
        <w:tc>
          <w:tcPr>
            <w:tcW w:w="1301" w:type="dxa"/>
            <w:vAlign w:val="center"/>
          </w:tcPr>
          <w:p w:rsidR="00826F9C" w:rsidRDefault="003C0481">
            <w:pPr>
              <w:jc w:val="right"/>
            </w:pPr>
            <w:r>
              <w:rPr>
                <w:color w:val="000000"/>
                <w:szCs w:val="21"/>
              </w:rPr>
              <w:t>4,044,998,939.50</w:t>
            </w:r>
          </w:p>
        </w:tc>
      </w:tr>
      <w:tr w:rsidR="00826F9C">
        <w:trPr>
          <w:jc w:val="center"/>
        </w:trPr>
        <w:tc>
          <w:tcPr>
            <w:tcW w:w="1588" w:type="dxa"/>
            <w:vAlign w:val="center"/>
          </w:tcPr>
          <w:p w:rsidR="00826F9C" w:rsidRDefault="003C0481">
            <w:pPr>
              <w:jc w:val="center"/>
            </w:pPr>
            <w:r>
              <w:rPr>
                <w:color w:val="000000"/>
                <w:szCs w:val="21"/>
              </w:rPr>
              <w:t>应付证券清算款</w:t>
            </w:r>
          </w:p>
        </w:tc>
        <w:tc>
          <w:tcPr>
            <w:tcW w:w="1701" w:type="dxa"/>
            <w:vAlign w:val="center"/>
          </w:tcPr>
          <w:p w:rsidR="00826F9C" w:rsidRDefault="003C0481">
            <w:pPr>
              <w:jc w:val="right"/>
            </w:pPr>
            <w:r>
              <w:rPr>
                <w:color w:val="000000"/>
                <w:szCs w:val="21"/>
              </w:rPr>
              <w:t>-</w:t>
            </w:r>
          </w:p>
        </w:tc>
        <w:tc>
          <w:tcPr>
            <w:tcW w:w="1701" w:type="dxa"/>
            <w:vAlign w:val="center"/>
          </w:tcPr>
          <w:p w:rsidR="00826F9C" w:rsidRDefault="003C0481">
            <w:pPr>
              <w:jc w:val="right"/>
            </w:pPr>
            <w:r>
              <w:rPr>
                <w:color w:val="000000"/>
                <w:szCs w:val="21"/>
              </w:rPr>
              <w:t>-</w:t>
            </w:r>
          </w:p>
        </w:tc>
        <w:tc>
          <w:tcPr>
            <w:tcW w:w="1559" w:type="dxa"/>
            <w:vAlign w:val="center"/>
          </w:tcPr>
          <w:p w:rsidR="00826F9C" w:rsidRDefault="003C0481">
            <w:pPr>
              <w:jc w:val="right"/>
            </w:pPr>
            <w:r>
              <w:rPr>
                <w:color w:val="000000"/>
                <w:szCs w:val="21"/>
              </w:rPr>
              <w:t>-</w:t>
            </w:r>
          </w:p>
        </w:tc>
        <w:tc>
          <w:tcPr>
            <w:tcW w:w="1559" w:type="dxa"/>
            <w:vAlign w:val="center"/>
          </w:tcPr>
          <w:p w:rsidR="00826F9C" w:rsidRDefault="003C0481">
            <w:pPr>
              <w:jc w:val="right"/>
            </w:pPr>
            <w:r>
              <w:rPr>
                <w:color w:val="000000"/>
                <w:szCs w:val="21"/>
              </w:rPr>
              <w:t>46,613,424.49</w:t>
            </w:r>
          </w:p>
        </w:tc>
        <w:tc>
          <w:tcPr>
            <w:tcW w:w="1301" w:type="dxa"/>
            <w:vAlign w:val="center"/>
          </w:tcPr>
          <w:p w:rsidR="00826F9C" w:rsidRDefault="003C0481">
            <w:pPr>
              <w:jc w:val="right"/>
            </w:pPr>
            <w:r>
              <w:rPr>
                <w:color w:val="000000"/>
                <w:szCs w:val="21"/>
              </w:rPr>
              <w:t>46,613,424.49</w:t>
            </w:r>
          </w:p>
        </w:tc>
      </w:tr>
      <w:tr w:rsidR="00826F9C">
        <w:trPr>
          <w:jc w:val="center"/>
        </w:trPr>
        <w:tc>
          <w:tcPr>
            <w:tcW w:w="1588" w:type="dxa"/>
            <w:vAlign w:val="center"/>
          </w:tcPr>
          <w:p w:rsidR="00826F9C" w:rsidRDefault="003C0481">
            <w:pPr>
              <w:jc w:val="center"/>
            </w:pPr>
            <w:r>
              <w:rPr>
                <w:color w:val="000000"/>
                <w:szCs w:val="21"/>
              </w:rPr>
              <w:t>应付赎回款</w:t>
            </w:r>
          </w:p>
        </w:tc>
        <w:tc>
          <w:tcPr>
            <w:tcW w:w="1701" w:type="dxa"/>
            <w:vAlign w:val="center"/>
          </w:tcPr>
          <w:p w:rsidR="00826F9C" w:rsidRDefault="003C0481">
            <w:pPr>
              <w:jc w:val="right"/>
            </w:pPr>
            <w:r>
              <w:rPr>
                <w:color w:val="000000"/>
                <w:szCs w:val="21"/>
              </w:rPr>
              <w:t>-</w:t>
            </w:r>
          </w:p>
        </w:tc>
        <w:tc>
          <w:tcPr>
            <w:tcW w:w="1701" w:type="dxa"/>
            <w:vAlign w:val="center"/>
          </w:tcPr>
          <w:p w:rsidR="00826F9C" w:rsidRDefault="003C0481">
            <w:pPr>
              <w:jc w:val="right"/>
            </w:pPr>
            <w:r>
              <w:rPr>
                <w:color w:val="000000"/>
                <w:szCs w:val="21"/>
              </w:rPr>
              <w:t>-</w:t>
            </w:r>
          </w:p>
        </w:tc>
        <w:tc>
          <w:tcPr>
            <w:tcW w:w="1559" w:type="dxa"/>
            <w:vAlign w:val="center"/>
          </w:tcPr>
          <w:p w:rsidR="00826F9C" w:rsidRDefault="003C0481">
            <w:pPr>
              <w:jc w:val="right"/>
            </w:pPr>
            <w:r>
              <w:rPr>
                <w:color w:val="000000"/>
                <w:szCs w:val="21"/>
              </w:rPr>
              <w:t>-</w:t>
            </w:r>
          </w:p>
        </w:tc>
        <w:tc>
          <w:tcPr>
            <w:tcW w:w="1559" w:type="dxa"/>
            <w:vAlign w:val="center"/>
          </w:tcPr>
          <w:p w:rsidR="00826F9C" w:rsidRDefault="003C0481">
            <w:pPr>
              <w:jc w:val="right"/>
            </w:pPr>
            <w:r>
              <w:rPr>
                <w:color w:val="000000"/>
                <w:szCs w:val="21"/>
              </w:rPr>
              <w:t>70,403,703.07</w:t>
            </w:r>
          </w:p>
        </w:tc>
        <w:tc>
          <w:tcPr>
            <w:tcW w:w="1301" w:type="dxa"/>
            <w:vAlign w:val="center"/>
          </w:tcPr>
          <w:p w:rsidR="00826F9C" w:rsidRDefault="003C0481">
            <w:pPr>
              <w:jc w:val="right"/>
            </w:pPr>
            <w:r>
              <w:rPr>
                <w:color w:val="000000"/>
                <w:szCs w:val="21"/>
              </w:rPr>
              <w:t>70,403,703.07</w:t>
            </w:r>
          </w:p>
        </w:tc>
      </w:tr>
      <w:tr w:rsidR="00826F9C">
        <w:trPr>
          <w:jc w:val="center"/>
        </w:trPr>
        <w:tc>
          <w:tcPr>
            <w:tcW w:w="1588" w:type="dxa"/>
            <w:vAlign w:val="center"/>
          </w:tcPr>
          <w:p w:rsidR="00826F9C" w:rsidRDefault="003C0481">
            <w:pPr>
              <w:jc w:val="center"/>
            </w:pPr>
            <w:r>
              <w:rPr>
                <w:color w:val="000000"/>
                <w:szCs w:val="21"/>
              </w:rPr>
              <w:t>应付管理人报酬</w:t>
            </w:r>
          </w:p>
        </w:tc>
        <w:tc>
          <w:tcPr>
            <w:tcW w:w="1701" w:type="dxa"/>
            <w:vAlign w:val="center"/>
          </w:tcPr>
          <w:p w:rsidR="00826F9C" w:rsidRDefault="003C0481">
            <w:pPr>
              <w:jc w:val="right"/>
            </w:pPr>
            <w:r>
              <w:rPr>
                <w:color w:val="000000"/>
                <w:szCs w:val="21"/>
              </w:rPr>
              <w:t>-</w:t>
            </w:r>
          </w:p>
        </w:tc>
        <w:tc>
          <w:tcPr>
            <w:tcW w:w="1701" w:type="dxa"/>
            <w:vAlign w:val="center"/>
          </w:tcPr>
          <w:p w:rsidR="00826F9C" w:rsidRDefault="003C0481">
            <w:pPr>
              <w:jc w:val="right"/>
            </w:pPr>
            <w:r>
              <w:rPr>
                <w:color w:val="000000"/>
                <w:szCs w:val="21"/>
              </w:rPr>
              <w:t>-</w:t>
            </w:r>
          </w:p>
        </w:tc>
        <w:tc>
          <w:tcPr>
            <w:tcW w:w="1559" w:type="dxa"/>
            <w:vAlign w:val="center"/>
          </w:tcPr>
          <w:p w:rsidR="00826F9C" w:rsidRDefault="003C0481">
            <w:pPr>
              <w:jc w:val="right"/>
            </w:pPr>
            <w:r>
              <w:rPr>
                <w:color w:val="000000"/>
                <w:szCs w:val="21"/>
              </w:rPr>
              <w:t>-</w:t>
            </w:r>
          </w:p>
        </w:tc>
        <w:tc>
          <w:tcPr>
            <w:tcW w:w="1559" w:type="dxa"/>
            <w:vAlign w:val="center"/>
          </w:tcPr>
          <w:p w:rsidR="00826F9C" w:rsidRDefault="003C0481">
            <w:pPr>
              <w:jc w:val="right"/>
            </w:pPr>
            <w:r>
              <w:rPr>
                <w:color w:val="000000"/>
                <w:szCs w:val="21"/>
              </w:rPr>
              <w:t>4,855,882.59</w:t>
            </w:r>
          </w:p>
        </w:tc>
        <w:tc>
          <w:tcPr>
            <w:tcW w:w="1301" w:type="dxa"/>
            <w:vAlign w:val="center"/>
          </w:tcPr>
          <w:p w:rsidR="00826F9C" w:rsidRDefault="003C0481">
            <w:pPr>
              <w:jc w:val="right"/>
            </w:pPr>
            <w:r>
              <w:rPr>
                <w:color w:val="000000"/>
                <w:szCs w:val="21"/>
              </w:rPr>
              <w:t>4,855,882.59</w:t>
            </w:r>
          </w:p>
        </w:tc>
      </w:tr>
      <w:tr w:rsidR="00826F9C">
        <w:trPr>
          <w:jc w:val="center"/>
        </w:trPr>
        <w:tc>
          <w:tcPr>
            <w:tcW w:w="1588" w:type="dxa"/>
            <w:vAlign w:val="center"/>
          </w:tcPr>
          <w:p w:rsidR="00826F9C" w:rsidRDefault="003C0481">
            <w:pPr>
              <w:jc w:val="center"/>
            </w:pPr>
            <w:r>
              <w:rPr>
                <w:color w:val="000000"/>
                <w:szCs w:val="21"/>
              </w:rPr>
              <w:t>应付托管费</w:t>
            </w:r>
          </w:p>
        </w:tc>
        <w:tc>
          <w:tcPr>
            <w:tcW w:w="1701" w:type="dxa"/>
            <w:vAlign w:val="center"/>
          </w:tcPr>
          <w:p w:rsidR="00826F9C" w:rsidRDefault="003C0481">
            <w:pPr>
              <w:jc w:val="right"/>
            </w:pPr>
            <w:r>
              <w:rPr>
                <w:color w:val="000000"/>
                <w:szCs w:val="21"/>
              </w:rPr>
              <w:t>-</w:t>
            </w:r>
          </w:p>
        </w:tc>
        <w:tc>
          <w:tcPr>
            <w:tcW w:w="1701" w:type="dxa"/>
            <w:vAlign w:val="center"/>
          </w:tcPr>
          <w:p w:rsidR="00826F9C" w:rsidRDefault="003C0481">
            <w:pPr>
              <w:jc w:val="right"/>
            </w:pPr>
            <w:r>
              <w:rPr>
                <w:color w:val="000000"/>
                <w:szCs w:val="21"/>
              </w:rPr>
              <w:t>-</w:t>
            </w:r>
          </w:p>
        </w:tc>
        <w:tc>
          <w:tcPr>
            <w:tcW w:w="1559" w:type="dxa"/>
            <w:vAlign w:val="center"/>
          </w:tcPr>
          <w:p w:rsidR="00826F9C" w:rsidRDefault="003C0481">
            <w:pPr>
              <w:jc w:val="right"/>
            </w:pPr>
            <w:r>
              <w:rPr>
                <w:color w:val="000000"/>
                <w:szCs w:val="21"/>
              </w:rPr>
              <w:t>-</w:t>
            </w:r>
          </w:p>
        </w:tc>
        <w:tc>
          <w:tcPr>
            <w:tcW w:w="1559" w:type="dxa"/>
            <w:vAlign w:val="center"/>
          </w:tcPr>
          <w:p w:rsidR="00826F9C" w:rsidRDefault="003C0481">
            <w:pPr>
              <w:jc w:val="right"/>
            </w:pPr>
            <w:r>
              <w:rPr>
                <w:color w:val="000000"/>
                <w:szCs w:val="21"/>
              </w:rPr>
              <w:t>1,213,970.65</w:t>
            </w:r>
          </w:p>
        </w:tc>
        <w:tc>
          <w:tcPr>
            <w:tcW w:w="1301" w:type="dxa"/>
            <w:vAlign w:val="center"/>
          </w:tcPr>
          <w:p w:rsidR="00826F9C" w:rsidRDefault="003C0481">
            <w:pPr>
              <w:jc w:val="right"/>
            </w:pPr>
            <w:r>
              <w:rPr>
                <w:color w:val="000000"/>
                <w:szCs w:val="21"/>
              </w:rPr>
              <w:t>1,213,970.65</w:t>
            </w:r>
          </w:p>
        </w:tc>
      </w:tr>
      <w:tr w:rsidR="00826F9C">
        <w:trPr>
          <w:jc w:val="center"/>
        </w:trPr>
        <w:tc>
          <w:tcPr>
            <w:tcW w:w="1588" w:type="dxa"/>
            <w:vAlign w:val="center"/>
          </w:tcPr>
          <w:p w:rsidR="00826F9C" w:rsidRDefault="003C0481">
            <w:pPr>
              <w:jc w:val="center"/>
            </w:pPr>
            <w:r>
              <w:rPr>
                <w:color w:val="000000"/>
                <w:szCs w:val="21"/>
              </w:rPr>
              <w:t>应付销售服务费</w:t>
            </w:r>
          </w:p>
        </w:tc>
        <w:tc>
          <w:tcPr>
            <w:tcW w:w="1701" w:type="dxa"/>
            <w:vAlign w:val="center"/>
          </w:tcPr>
          <w:p w:rsidR="00826F9C" w:rsidRDefault="003C0481">
            <w:pPr>
              <w:jc w:val="right"/>
            </w:pPr>
            <w:r>
              <w:rPr>
                <w:color w:val="000000"/>
                <w:szCs w:val="21"/>
              </w:rPr>
              <w:t>-</w:t>
            </w:r>
          </w:p>
        </w:tc>
        <w:tc>
          <w:tcPr>
            <w:tcW w:w="1701" w:type="dxa"/>
            <w:vAlign w:val="center"/>
          </w:tcPr>
          <w:p w:rsidR="00826F9C" w:rsidRDefault="003C0481">
            <w:pPr>
              <w:jc w:val="right"/>
            </w:pPr>
            <w:r>
              <w:rPr>
                <w:color w:val="000000"/>
                <w:szCs w:val="21"/>
              </w:rPr>
              <w:t>-</w:t>
            </w:r>
          </w:p>
        </w:tc>
        <w:tc>
          <w:tcPr>
            <w:tcW w:w="1559" w:type="dxa"/>
            <w:vAlign w:val="center"/>
          </w:tcPr>
          <w:p w:rsidR="00826F9C" w:rsidRDefault="003C0481">
            <w:pPr>
              <w:jc w:val="right"/>
            </w:pPr>
            <w:r>
              <w:rPr>
                <w:color w:val="000000"/>
                <w:szCs w:val="21"/>
              </w:rPr>
              <w:t>-</w:t>
            </w:r>
          </w:p>
        </w:tc>
        <w:tc>
          <w:tcPr>
            <w:tcW w:w="1559" w:type="dxa"/>
            <w:vAlign w:val="center"/>
          </w:tcPr>
          <w:p w:rsidR="00826F9C" w:rsidRDefault="003C0481">
            <w:pPr>
              <w:jc w:val="right"/>
            </w:pPr>
            <w:r>
              <w:rPr>
                <w:color w:val="000000"/>
                <w:szCs w:val="21"/>
              </w:rPr>
              <w:t>-</w:t>
            </w:r>
          </w:p>
        </w:tc>
        <w:tc>
          <w:tcPr>
            <w:tcW w:w="1301" w:type="dxa"/>
            <w:vAlign w:val="center"/>
          </w:tcPr>
          <w:p w:rsidR="00826F9C" w:rsidRDefault="003C0481">
            <w:pPr>
              <w:jc w:val="right"/>
            </w:pPr>
            <w:r>
              <w:rPr>
                <w:color w:val="000000"/>
                <w:szCs w:val="21"/>
              </w:rPr>
              <w:t>-</w:t>
            </w:r>
          </w:p>
        </w:tc>
      </w:tr>
      <w:tr w:rsidR="00826F9C">
        <w:trPr>
          <w:jc w:val="center"/>
        </w:trPr>
        <w:tc>
          <w:tcPr>
            <w:tcW w:w="1588" w:type="dxa"/>
            <w:vAlign w:val="center"/>
          </w:tcPr>
          <w:p w:rsidR="00826F9C" w:rsidRDefault="003C0481">
            <w:pPr>
              <w:jc w:val="center"/>
            </w:pPr>
            <w:r>
              <w:rPr>
                <w:color w:val="000000"/>
                <w:szCs w:val="21"/>
              </w:rPr>
              <w:t>应付交易费用</w:t>
            </w:r>
          </w:p>
        </w:tc>
        <w:tc>
          <w:tcPr>
            <w:tcW w:w="1701" w:type="dxa"/>
            <w:vAlign w:val="center"/>
          </w:tcPr>
          <w:p w:rsidR="00826F9C" w:rsidRDefault="003C0481">
            <w:pPr>
              <w:jc w:val="right"/>
            </w:pPr>
            <w:r>
              <w:rPr>
                <w:color w:val="000000"/>
                <w:szCs w:val="21"/>
              </w:rPr>
              <w:t>-</w:t>
            </w:r>
          </w:p>
        </w:tc>
        <w:tc>
          <w:tcPr>
            <w:tcW w:w="1701" w:type="dxa"/>
            <w:vAlign w:val="center"/>
          </w:tcPr>
          <w:p w:rsidR="00826F9C" w:rsidRDefault="003C0481">
            <w:pPr>
              <w:jc w:val="right"/>
            </w:pPr>
            <w:r>
              <w:rPr>
                <w:color w:val="000000"/>
                <w:szCs w:val="21"/>
              </w:rPr>
              <w:t>-</w:t>
            </w:r>
          </w:p>
        </w:tc>
        <w:tc>
          <w:tcPr>
            <w:tcW w:w="1559" w:type="dxa"/>
            <w:vAlign w:val="center"/>
          </w:tcPr>
          <w:p w:rsidR="00826F9C" w:rsidRDefault="003C0481">
            <w:pPr>
              <w:jc w:val="right"/>
            </w:pPr>
            <w:r>
              <w:rPr>
                <w:color w:val="000000"/>
                <w:szCs w:val="21"/>
              </w:rPr>
              <w:t>-</w:t>
            </w:r>
          </w:p>
        </w:tc>
        <w:tc>
          <w:tcPr>
            <w:tcW w:w="1559" w:type="dxa"/>
            <w:vAlign w:val="center"/>
          </w:tcPr>
          <w:p w:rsidR="00826F9C" w:rsidRDefault="003C0481">
            <w:pPr>
              <w:jc w:val="right"/>
            </w:pPr>
            <w:r>
              <w:rPr>
                <w:color w:val="000000"/>
                <w:szCs w:val="21"/>
              </w:rPr>
              <w:t>1,202,865.73</w:t>
            </w:r>
          </w:p>
        </w:tc>
        <w:tc>
          <w:tcPr>
            <w:tcW w:w="1301" w:type="dxa"/>
            <w:vAlign w:val="center"/>
          </w:tcPr>
          <w:p w:rsidR="00826F9C" w:rsidRDefault="003C0481">
            <w:pPr>
              <w:jc w:val="right"/>
            </w:pPr>
            <w:r>
              <w:rPr>
                <w:color w:val="000000"/>
                <w:szCs w:val="21"/>
              </w:rPr>
              <w:t>1,202,865.73</w:t>
            </w:r>
          </w:p>
        </w:tc>
      </w:tr>
      <w:tr w:rsidR="00826F9C">
        <w:trPr>
          <w:jc w:val="center"/>
        </w:trPr>
        <w:tc>
          <w:tcPr>
            <w:tcW w:w="1588" w:type="dxa"/>
            <w:vAlign w:val="center"/>
          </w:tcPr>
          <w:p w:rsidR="00826F9C" w:rsidRDefault="003C0481">
            <w:pPr>
              <w:jc w:val="center"/>
            </w:pPr>
            <w:r>
              <w:rPr>
                <w:color w:val="000000"/>
                <w:szCs w:val="21"/>
              </w:rPr>
              <w:t>应交税费</w:t>
            </w:r>
          </w:p>
        </w:tc>
        <w:tc>
          <w:tcPr>
            <w:tcW w:w="1701" w:type="dxa"/>
            <w:vAlign w:val="center"/>
          </w:tcPr>
          <w:p w:rsidR="00826F9C" w:rsidRDefault="003C0481">
            <w:pPr>
              <w:jc w:val="right"/>
            </w:pPr>
            <w:r>
              <w:rPr>
                <w:color w:val="000000"/>
                <w:szCs w:val="21"/>
              </w:rPr>
              <w:t>-</w:t>
            </w:r>
          </w:p>
        </w:tc>
        <w:tc>
          <w:tcPr>
            <w:tcW w:w="1701" w:type="dxa"/>
            <w:vAlign w:val="center"/>
          </w:tcPr>
          <w:p w:rsidR="00826F9C" w:rsidRDefault="003C0481">
            <w:pPr>
              <w:jc w:val="right"/>
            </w:pPr>
            <w:r>
              <w:rPr>
                <w:color w:val="000000"/>
                <w:szCs w:val="21"/>
              </w:rPr>
              <w:t>-</w:t>
            </w:r>
          </w:p>
        </w:tc>
        <w:tc>
          <w:tcPr>
            <w:tcW w:w="1559" w:type="dxa"/>
            <w:vAlign w:val="center"/>
          </w:tcPr>
          <w:p w:rsidR="00826F9C" w:rsidRDefault="003C0481">
            <w:pPr>
              <w:jc w:val="right"/>
            </w:pPr>
            <w:r>
              <w:rPr>
                <w:color w:val="000000"/>
                <w:szCs w:val="21"/>
              </w:rPr>
              <w:t>-</w:t>
            </w:r>
          </w:p>
        </w:tc>
        <w:tc>
          <w:tcPr>
            <w:tcW w:w="1559" w:type="dxa"/>
            <w:vAlign w:val="center"/>
          </w:tcPr>
          <w:p w:rsidR="00826F9C" w:rsidRDefault="003C0481">
            <w:pPr>
              <w:jc w:val="right"/>
            </w:pPr>
            <w:r>
              <w:rPr>
                <w:color w:val="000000"/>
                <w:szCs w:val="21"/>
              </w:rPr>
              <w:t>1,143,387.77</w:t>
            </w:r>
          </w:p>
        </w:tc>
        <w:tc>
          <w:tcPr>
            <w:tcW w:w="1301" w:type="dxa"/>
            <w:vAlign w:val="center"/>
          </w:tcPr>
          <w:p w:rsidR="00826F9C" w:rsidRDefault="003C0481">
            <w:pPr>
              <w:jc w:val="right"/>
            </w:pPr>
            <w:r>
              <w:rPr>
                <w:color w:val="000000"/>
                <w:szCs w:val="21"/>
              </w:rPr>
              <w:t>1,143,387.77</w:t>
            </w:r>
          </w:p>
        </w:tc>
      </w:tr>
      <w:tr w:rsidR="00826F9C">
        <w:trPr>
          <w:jc w:val="center"/>
        </w:trPr>
        <w:tc>
          <w:tcPr>
            <w:tcW w:w="1588" w:type="dxa"/>
            <w:vAlign w:val="center"/>
          </w:tcPr>
          <w:p w:rsidR="00826F9C" w:rsidRDefault="003C0481">
            <w:pPr>
              <w:jc w:val="center"/>
            </w:pPr>
            <w:r>
              <w:rPr>
                <w:color w:val="000000"/>
                <w:szCs w:val="21"/>
              </w:rPr>
              <w:t>应付利息</w:t>
            </w:r>
          </w:p>
        </w:tc>
        <w:tc>
          <w:tcPr>
            <w:tcW w:w="1701" w:type="dxa"/>
            <w:vAlign w:val="center"/>
          </w:tcPr>
          <w:p w:rsidR="00826F9C" w:rsidRDefault="003C0481">
            <w:pPr>
              <w:jc w:val="right"/>
            </w:pPr>
            <w:r>
              <w:rPr>
                <w:color w:val="000000"/>
                <w:szCs w:val="21"/>
              </w:rPr>
              <w:t>-</w:t>
            </w:r>
          </w:p>
        </w:tc>
        <w:tc>
          <w:tcPr>
            <w:tcW w:w="1701" w:type="dxa"/>
            <w:vAlign w:val="center"/>
          </w:tcPr>
          <w:p w:rsidR="00826F9C" w:rsidRDefault="003C0481">
            <w:pPr>
              <w:jc w:val="right"/>
            </w:pPr>
            <w:r>
              <w:rPr>
                <w:color w:val="000000"/>
                <w:szCs w:val="21"/>
              </w:rPr>
              <w:t>-</w:t>
            </w:r>
          </w:p>
        </w:tc>
        <w:tc>
          <w:tcPr>
            <w:tcW w:w="1559" w:type="dxa"/>
            <w:vAlign w:val="center"/>
          </w:tcPr>
          <w:p w:rsidR="00826F9C" w:rsidRDefault="003C0481">
            <w:pPr>
              <w:jc w:val="right"/>
            </w:pPr>
            <w:r>
              <w:rPr>
                <w:color w:val="000000"/>
                <w:szCs w:val="21"/>
              </w:rPr>
              <w:t>-</w:t>
            </w:r>
          </w:p>
        </w:tc>
        <w:tc>
          <w:tcPr>
            <w:tcW w:w="1559" w:type="dxa"/>
            <w:vAlign w:val="center"/>
          </w:tcPr>
          <w:p w:rsidR="00826F9C" w:rsidRDefault="003C0481">
            <w:pPr>
              <w:jc w:val="right"/>
            </w:pPr>
            <w:r>
              <w:rPr>
                <w:color w:val="000000"/>
                <w:szCs w:val="21"/>
              </w:rPr>
              <w:t>75,591.35</w:t>
            </w:r>
          </w:p>
        </w:tc>
        <w:tc>
          <w:tcPr>
            <w:tcW w:w="1301" w:type="dxa"/>
            <w:vAlign w:val="center"/>
          </w:tcPr>
          <w:p w:rsidR="00826F9C" w:rsidRDefault="003C0481">
            <w:pPr>
              <w:jc w:val="right"/>
            </w:pPr>
            <w:r>
              <w:rPr>
                <w:color w:val="000000"/>
                <w:szCs w:val="21"/>
              </w:rPr>
              <w:t>75,591.35</w:t>
            </w:r>
          </w:p>
        </w:tc>
      </w:tr>
      <w:tr w:rsidR="00826F9C">
        <w:trPr>
          <w:jc w:val="center"/>
        </w:trPr>
        <w:tc>
          <w:tcPr>
            <w:tcW w:w="1588" w:type="dxa"/>
            <w:vAlign w:val="center"/>
          </w:tcPr>
          <w:p w:rsidR="00826F9C" w:rsidRDefault="003C0481">
            <w:pPr>
              <w:jc w:val="center"/>
            </w:pPr>
            <w:r>
              <w:rPr>
                <w:color w:val="000000"/>
                <w:szCs w:val="21"/>
              </w:rPr>
              <w:t>应付利润</w:t>
            </w:r>
          </w:p>
        </w:tc>
        <w:tc>
          <w:tcPr>
            <w:tcW w:w="1701" w:type="dxa"/>
            <w:vAlign w:val="center"/>
          </w:tcPr>
          <w:p w:rsidR="00826F9C" w:rsidRDefault="003C0481">
            <w:pPr>
              <w:jc w:val="right"/>
            </w:pPr>
            <w:r>
              <w:rPr>
                <w:color w:val="000000"/>
                <w:szCs w:val="21"/>
              </w:rPr>
              <w:t>-</w:t>
            </w:r>
          </w:p>
        </w:tc>
        <w:tc>
          <w:tcPr>
            <w:tcW w:w="1701" w:type="dxa"/>
            <w:vAlign w:val="center"/>
          </w:tcPr>
          <w:p w:rsidR="00826F9C" w:rsidRDefault="003C0481">
            <w:pPr>
              <w:jc w:val="right"/>
            </w:pPr>
            <w:r>
              <w:rPr>
                <w:color w:val="000000"/>
                <w:szCs w:val="21"/>
              </w:rPr>
              <w:t>-</w:t>
            </w:r>
          </w:p>
        </w:tc>
        <w:tc>
          <w:tcPr>
            <w:tcW w:w="1559" w:type="dxa"/>
            <w:vAlign w:val="center"/>
          </w:tcPr>
          <w:p w:rsidR="00826F9C" w:rsidRDefault="003C0481">
            <w:pPr>
              <w:jc w:val="right"/>
            </w:pPr>
            <w:r>
              <w:rPr>
                <w:color w:val="000000"/>
                <w:szCs w:val="21"/>
              </w:rPr>
              <w:t>-</w:t>
            </w:r>
          </w:p>
        </w:tc>
        <w:tc>
          <w:tcPr>
            <w:tcW w:w="1559" w:type="dxa"/>
            <w:vAlign w:val="center"/>
          </w:tcPr>
          <w:p w:rsidR="00826F9C" w:rsidRDefault="003C0481">
            <w:pPr>
              <w:jc w:val="right"/>
            </w:pPr>
            <w:r>
              <w:rPr>
                <w:color w:val="000000"/>
                <w:szCs w:val="21"/>
              </w:rPr>
              <w:t>-</w:t>
            </w:r>
          </w:p>
        </w:tc>
        <w:tc>
          <w:tcPr>
            <w:tcW w:w="1301" w:type="dxa"/>
            <w:vAlign w:val="center"/>
          </w:tcPr>
          <w:p w:rsidR="00826F9C" w:rsidRDefault="003C0481">
            <w:pPr>
              <w:jc w:val="right"/>
            </w:pPr>
            <w:r>
              <w:rPr>
                <w:color w:val="000000"/>
                <w:szCs w:val="21"/>
              </w:rPr>
              <w:t>-</w:t>
            </w:r>
          </w:p>
        </w:tc>
      </w:tr>
      <w:tr w:rsidR="00826F9C">
        <w:trPr>
          <w:jc w:val="center"/>
        </w:trPr>
        <w:tc>
          <w:tcPr>
            <w:tcW w:w="1588" w:type="dxa"/>
            <w:vAlign w:val="center"/>
          </w:tcPr>
          <w:p w:rsidR="00826F9C" w:rsidRDefault="003C0481">
            <w:pPr>
              <w:jc w:val="center"/>
            </w:pPr>
            <w:r>
              <w:rPr>
                <w:color w:val="000000"/>
                <w:szCs w:val="21"/>
              </w:rPr>
              <w:t>递延所得税负债</w:t>
            </w:r>
          </w:p>
        </w:tc>
        <w:tc>
          <w:tcPr>
            <w:tcW w:w="1701" w:type="dxa"/>
            <w:vAlign w:val="center"/>
          </w:tcPr>
          <w:p w:rsidR="00826F9C" w:rsidRDefault="003C0481">
            <w:pPr>
              <w:jc w:val="right"/>
            </w:pPr>
            <w:r>
              <w:rPr>
                <w:color w:val="000000"/>
                <w:szCs w:val="21"/>
              </w:rPr>
              <w:t>-</w:t>
            </w:r>
          </w:p>
        </w:tc>
        <w:tc>
          <w:tcPr>
            <w:tcW w:w="1701" w:type="dxa"/>
            <w:vAlign w:val="center"/>
          </w:tcPr>
          <w:p w:rsidR="00826F9C" w:rsidRDefault="003C0481">
            <w:pPr>
              <w:jc w:val="right"/>
            </w:pPr>
            <w:r>
              <w:rPr>
                <w:color w:val="000000"/>
                <w:szCs w:val="21"/>
              </w:rPr>
              <w:t>-</w:t>
            </w:r>
          </w:p>
        </w:tc>
        <w:tc>
          <w:tcPr>
            <w:tcW w:w="1559" w:type="dxa"/>
            <w:vAlign w:val="center"/>
          </w:tcPr>
          <w:p w:rsidR="00826F9C" w:rsidRDefault="003C0481">
            <w:pPr>
              <w:jc w:val="right"/>
            </w:pPr>
            <w:r>
              <w:rPr>
                <w:color w:val="000000"/>
                <w:szCs w:val="21"/>
              </w:rPr>
              <w:t>-</w:t>
            </w:r>
          </w:p>
        </w:tc>
        <w:tc>
          <w:tcPr>
            <w:tcW w:w="1559" w:type="dxa"/>
            <w:vAlign w:val="center"/>
          </w:tcPr>
          <w:p w:rsidR="00826F9C" w:rsidRDefault="003C0481">
            <w:pPr>
              <w:jc w:val="right"/>
            </w:pPr>
            <w:r>
              <w:rPr>
                <w:color w:val="000000"/>
                <w:szCs w:val="21"/>
              </w:rPr>
              <w:t>-</w:t>
            </w:r>
          </w:p>
        </w:tc>
        <w:tc>
          <w:tcPr>
            <w:tcW w:w="1301" w:type="dxa"/>
            <w:vAlign w:val="center"/>
          </w:tcPr>
          <w:p w:rsidR="00826F9C" w:rsidRDefault="003C0481">
            <w:pPr>
              <w:jc w:val="right"/>
            </w:pPr>
            <w:r>
              <w:rPr>
                <w:color w:val="000000"/>
                <w:szCs w:val="21"/>
              </w:rPr>
              <w:t>-</w:t>
            </w:r>
          </w:p>
        </w:tc>
      </w:tr>
      <w:tr w:rsidR="00826F9C">
        <w:trPr>
          <w:jc w:val="center"/>
        </w:trPr>
        <w:tc>
          <w:tcPr>
            <w:tcW w:w="1588" w:type="dxa"/>
            <w:vAlign w:val="center"/>
          </w:tcPr>
          <w:p w:rsidR="00826F9C" w:rsidRDefault="003C0481">
            <w:pPr>
              <w:jc w:val="center"/>
            </w:pPr>
            <w:r>
              <w:rPr>
                <w:color w:val="000000"/>
                <w:szCs w:val="21"/>
              </w:rPr>
              <w:t>其他负债</w:t>
            </w:r>
          </w:p>
        </w:tc>
        <w:tc>
          <w:tcPr>
            <w:tcW w:w="1701" w:type="dxa"/>
            <w:vAlign w:val="center"/>
          </w:tcPr>
          <w:p w:rsidR="00826F9C" w:rsidRDefault="003C0481">
            <w:pPr>
              <w:jc w:val="right"/>
            </w:pPr>
            <w:r>
              <w:rPr>
                <w:color w:val="000000"/>
                <w:szCs w:val="21"/>
              </w:rPr>
              <w:t>-</w:t>
            </w:r>
          </w:p>
        </w:tc>
        <w:tc>
          <w:tcPr>
            <w:tcW w:w="1701" w:type="dxa"/>
            <w:vAlign w:val="center"/>
          </w:tcPr>
          <w:p w:rsidR="00826F9C" w:rsidRDefault="003C0481">
            <w:pPr>
              <w:jc w:val="right"/>
            </w:pPr>
            <w:r>
              <w:rPr>
                <w:color w:val="000000"/>
                <w:szCs w:val="21"/>
              </w:rPr>
              <w:t>-</w:t>
            </w:r>
          </w:p>
        </w:tc>
        <w:tc>
          <w:tcPr>
            <w:tcW w:w="1559" w:type="dxa"/>
            <w:vAlign w:val="center"/>
          </w:tcPr>
          <w:p w:rsidR="00826F9C" w:rsidRDefault="003C0481">
            <w:pPr>
              <w:jc w:val="right"/>
            </w:pPr>
            <w:r>
              <w:rPr>
                <w:color w:val="000000"/>
                <w:szCs w:val="21"/>
              </w:rPr>
              <w:t>-</w:t>
            </w:r>
          </w:p>
        </w:tc>
        <w:tc>
          <w:tcPr>
            <w:tcW w:w="1559" w:type="dxa"/>
            <w:vAlign w:val="center"/>
          </w:tcPr>
          <w:p w:rsidR="00826F9C" w:rsidRDefault="003C0481">
            <w:pPr>
              <w:jc w:val="right"/>
            </w:pPr>
            <w:r>
              <w:rPr>
                <w:color w:val="000000"/>
                <w:szCs w:val="21"/>
              </w:rPr>
              <w:t>211,111.28</w:t>
            </w:r>
          </w:p>
        </w:tc>
        <w:tc>
          <w:tcPr>
            <w:tcW w:w="1301" w:type="dxa"/>
            <w:vAlign w:val="center"/>
          </w:tcPr>
          <w:p w:rsidR="00826F9C" w:rsidRDefault="003C0481">
            <w:pPr>
              <w:jc w:val="right"/>
            </w:pPr>
            <w:r>
              <w:rPr>
                <w:color w:val="000000"/>
                <w:szCs w:val="21"/>
              </w:rPr>
              <w:t>211,111.28</w:t>
            </w:r>
          </w:p>
        </w:tc>
      </w:tr>
      <w:tr w:rsidR="00753756" w:rsidRPr="00224952" w:rsidTr="003E09BA">
        <w:trPr>
          <w:trHeight w:val="280"/>
          <w:jc w:val="center"/>
        </w:trPr>
        <w:tc>
          <w:tcPr>
            <w:tcW w:w="1588" w:type="dxa"/>
            <w:vAlign w:val="center"/>
          </w:tcPr>
          <w:p w:rsidR="00753756" w:rsidRPr="00224952" w:rsidRDefault="00753756" w:rsidP="00C27E6E">
            <w:pPr>
              <w:spacing w:line="360" w:lineRule="auto"/>
              <w:jc w:val="center"/>
              <w:rPr>
                <w:color w:val="000000"/>
                <w:szCs w:val="21"/>
              </w:rPr>
            </w:pPr>
            <w:r w:rsidRPr="00224952">
              <w:rPr>
                <w:rFonts w:hint="eastAsia"/>
                <w:color w:val="000000"/>
                <w:szCs w:val="21"/>
              </w:rPr>
              <w:t>负债总计</w:t>
            </w:r>
          </w:p>
        </w:tc>
        <w:tc>
          <w:tcPr>
            <w:tcW w:w="1701" w:type="dxa"/>
            <w:vAlign w:val="center"/>
          </w:tcPr>
          <w:p w:rsidR="00753756" w:rsidRPr="00224952" w:rsidRDefault="00753756" w:rsidP="00B60413">
            <w:pPr>
              <w:spacing w:line="360" w:lineRule="auto"/>
              <w:jc w:val="center"/>
              <w:rPr>
                <w:szCs w:val="21"/>
              </w:rPr>
            </w:pPr>
            <w:r w:rsidRPr="00224952">
              <w:rPr>
                <w:szCs w:val="21"/>
              </w:rPr>
              <w:t>4,044,998,939.50</w:t>
            </w:r>
          </w:p>
        </w:tc>
        <w:tc>
          <w:tcPr>
            <w:tcW w:w="1701" w:type="dxa"/>
            <w:vAlign w:val="center"/>
          </w:tcPr>
          <w:p w:rsidR="00753756" w:rsidRPr="00224952" w:rsidRDefault="00753756" w:rsidP="00B60413">
            <w:pPr>
              <w:spacing w:line="360" w:lineRule="auto"/>
              <w:jc w:val="center"/>
              <w:rPr>
                <w:szCs w:val="21"/>
              </w:rPr>
            </w:pPr>
            <w:r w:rsidRPr="00224952">
              <w:rPr>
                <w:szCs w:val="21"/>
              </w:rPr>
              <w:t>-</w:t>
            </w:r>
          </w:p>
        </w:tc>
        <w:tc>
          <w:tcPr>
            <w:tcW w:w="1559" w:type="dxa"/>
            <w:vAlign w:val="center"/>
          </w:tcPr>
          <w:p w:rsidR="00753756" w:rsidRPr="00224952" w:rsidRDefault="00753756" w:rsidP="00B60413">
            <w:pPr>
              <w:spacing w:line="360" w:lineRule="auto"/>
              <w:jc w:val="center"/>
              <w:rPr>
                <w:szCs w:val="21"/>
              </w:rPr>
            </w:pPr>
            <w:r w:rsidRPr="00224952">
              <w:rPr>
                <w:szCs w:val="21"/>
              </w:rPr>
              <w:t>-</w:t>
            </w:r>
          </w:p>
        </w:tc>
        <w:tc>
          <w:tcPr>
            <w:tcW w:w="1559" w:type="dxa"/>
            <w:vAlign w:val="center"/>
          </w:tcPr>
          <w:p w:rsidR="00753756" w:rsidRPr="00224952" w:rsidRDefault="00753756" w:rsidP="00B60413">
            <w:pPr>
              <w:spacing w:line="360" w:lineRule="auto"/>
              <w:jc w:val="center"/>
              <w:rPr>
                <w:szCs w:val="21"/>
              </w:rPr>
            </w:pPr>
            <w:r w:rsidRPr="00224952">
              <w:rPr>
                <w:szCs w:val="21"/>
              </w:rPr>
              <w:t>125,719,936.93</w:t>
            </w:r>
          </w:p>
        </w:tc>
        <w:tc>
          <w:tcPr>
            <w:tcW w:w="1301" w:type="dxa"/>
            <w:vAlign w:val="center"/>
          </w:tcPr>
          <w:p w:rsidR="00753756" w:rsidRPr="00224952" w:rsidRDefault="00753756" w:rsidP="00B60413">
            <w:pPr>
              <w:spacing w:line="360" w:lineRule="auto"/>
              <w:ind w:right="210"/>
              <w:jc w:val="center"/>
              <w:rPr>
                <w:szCs w:val="21"/>
              </w:rPr>
            </w:pPr>
            <w:r w:rsidRPr="00224952">
              <w:rPr>
                <w:szCs w:val="21"/>
              </w:rPr>
              <w:t>4,170,718,876.43</w:t>
            </w:r>
          </w:p>
        </w:tc>
      </w:tr>
      <w:tr w:rsidR="00753756" w:rsidRPr="00224952" w:rsidTr="003E09BA">
        <w:trPr>
          <w:trHeight w:val="280"/>
          <w:jc w:val="center"/>
        </w:trPr>
        <w:tc>
          <w:tcPr>
            <w:tcW w:w="1588" w:type="dxa"/>
            <w:vAlign w:val="center"/>
          </w:tcPr>
          <w:p w:rsidR="00753756" w:rsidRPr="00224952" w:rsidRDefault="00753756" w:rsidP="001A1348">
            <w:pPr>
              <w:spacing w:line="360" w:lineRule="auto"/>
              <w:jc w:val="center"/>
              <w:rPr>
                <w:color w:val="000000"/>
                <w:szCs w:val="21"/>
              </w:rPr>
            </w:pPr>
            <w:r w:rsidRPr="00224952">
              <w:rPr>
                <w:rFonts w:hint="eastAsia"/>
                <w:color w:val="000000"/>
                <w:szCs w:val="21"/>
              </w:rPr>
              <w:t>利率敏感度缺口</w:t>
            </w:r>
          </w:p>
        </w:tc>
        <w:tc>
          <w:tcPr>
            <w:tcW w:w="1701" w:type="dxa"/>
            <w:vAlign w:val="center"/>
          </w:tcPr>
          <w:p w:rsidR="00753756" w:rsidRPr="00224952" w:rsidRDefault="00753756" w:rsidP="00B60413">
            <w:pPr>
              <w:spacing w:line="360" w:lineRule="auto"/>
              <w:jc w:val="center"/>
              <w:rPr>
                <w:szCs w:val="21"/>
              </w:rPr>
            </w:pPr>
            <w:r w:rsidRPr="00224952">
              <w:rPr>
                <w:szCs w:val="21"/>
              </w:rPr>
              <w:t>-1,667,609,997.92</w:t>
            </w:r>
          </w:p>
        </w:tc>
        <w:tc>
          <w:tcPr>
            <w:tcW w:w="1701" w:type="dxa"/>
            <w:vAlign w:val="center"/>
          </w:tcPr>
          <w:p w:rsidR="00753756" w:rsidRPr="00224952" w:rsidRDefault="00753756" w:rsidP="00B60413">
            <w:pPr>
              <w:spacing w:line="360" w:lineRule="auto"/>
              <w:jc w:val="center"/>
              <w:rPr>
                <w:szCs w:val="21"/>
              </w:rPr>
            </w:pPr>
            <w:r w:rsidRPr="00224952">
              <w:rPr>
                <w:szCs w:val="21"/>
              </w:rPr>
              <w:t>11,463,523,967.83</w:t>
            </w:r>
          </w:p>
        </w:tc>
        <w:tc>
          <w:tcPr>
            <w:tcW w:w="1559" w:type="dxa"/>
            <w:vAlign w:val="center"/>
          </w:tcPr>
          <w:p w:rsidR="00753756" w:rsidRPr="00224952" w:rsidRDefault="00753756" w:rsidP="00B60413">
            <w:pPr>
              <w:spacing w:line="360" w:lineRule="auto"/>
              <w:jc w:val="center"/>
              <w:rPr>
                <w:szCs w:val="21"/>
              </w:rPr>
            </w:pPr>
            <w:r w:rsidRPr="00224952">
              <w:rPr>
                <w:szCs w:val="21"/>
              </w:rPr>
              <w:t>1,545,201,845.07</w:t>
            </w:r>
          </w:p>
        </w:tc>
        <w:tc>
          <w:tcPr>
            <w:tcW w:w="1559" w:type="dxa"/>
            <w:vAlign w:val="center"/>
          </w:tcPr>
          <w:p w:rsidR="00753756" w:rsidRPr="00224952" w:rsidRDefault="00753756" w:rsidP="00C201C3">
            <w:pPr>
              <w:spacing w:line="360" w:lineRule="auto"/>
              <w:jc w:val="center"/>
              <w:rPr>
                <w:szCs w:val="21"/>
              </w:rPr>
            </w:pPr>
            <w:r w:rsidRPr="00224952">
              <w:rPr>
                <w:szCs w:val="21"/>
              </w:rPr>
              <w:t>2,986,481,409.44</w:t>
            </w:r>
          </w:p>
        </w:tc>
        <w:tc>
          <w:tcPr>
            <w:tcW w:w="1301" w:type="dxa"/>
            <w:vAlign w:val="center"/>
          </w:tcPr>
          <w:p w:rsidR="00753756" w:rsidRPr="00224952" w:rsidRDefault="00753756" w:rsidP="00B60413">
            <w:pPr>
              <w:spacing w:line="360" w:lineRule="auto"/>
              <w:jc w:val="center"/>
              <w:rPr>
                <w:szCs w:val="21"/>
              </w:rPr>
            </w:pPr>
            <w:r w:rsidRPr="00224952">
              <w:rPr>
                <w:szCs w:val="21"/>
              </w:rPr>
              <w:t>14,327,597,224.42</w:t>
            </w:r>
          </w:p>
        </w:tc>
      </w:tr>
      <w:tr w:rsidR="00753756" w:rsidRPr="00224952" w:rsidTr="003E09BA">
        <w:trPr>
          <w:trHeight w:val="280"/>
          <w:jc w:val="center"/>
        </w:trPr>
        <w:tc>
          <w:tcPr>
            <w:tcW w:w="1588" w:type="dxa"/>
            <w:vAlign w:val="center"/>
          </w:tcPr>
          <w:p w:rsidR="00753756" w:rsidRPr="00224952" w:rsidRDefault="00753756" w:rsidP="001A1348">
            <w:pPr>
              <w:spacing w:line="360" w:lineRule="auto"/>
              <w:jc w:val="center"/>
              <w:rPr>
                <w:szCs w:val="21"/>
              </w:rPr>
            </w:pPr>
            <w:r w:rsidRPr="00224952">
              <w:rPr>
                <w:rFonts w:hint="eastAsia"/>
                <w:szCs w:val="21"/>
              </w:rPr>
              <w:t>上年度末</w:t>
            </w:r>
          </w:p>
          <w:p w:rsidR="00753756" w:rsidRPr="00224952" w:rsidRDefault="00753756" w:rsidP="001A1348">
            <w:pPr>
              <w:spacing w:line="360" w:lineRule="auto"/>
              <w:jc w:val="center"/>
              <w:rPr>
                <w:color w:val="000000"/>
                <w:szCs w:val="21"/>
              </w:rPr>
            </w:pPr>
            <w:r w:rsidRPr="00224952">
              <w:rPr>
                <w:szCs w:val="21"/>
              </w:rPr>
              <w:t>2019</w:t>
            </w:r>
            <w:r w:rsidRPr="00224952">
              <w:rPr>
                <w:szCs w:val="21"/>
              </w:rPr>
              <w:t>年</w:t>
            </w:r>
            <w:r w:rsidRPr="00224952">
              <w:rPr>
                <w:szCs w:val="21"/>
              </w:rPr>
              <w:t>12</w:t>
            </w:r>
            <w:r w:rsidRPr="00224952">
              <w:rPr>
                <w:szCs w:val="21"/>
              </w:rPr>
              <w:t>月</w:t>
            </w:r>
            <w:r w:rsidRPr="00224952">
              <w:rPr>
                <w:szCs w:val="21"/>
              </w:rPr>
              <w:t>31</w:t>
            </w:r>
            <w:r w:rsidRPr="00224952">
              <w:rPr>
                <w:szCs w:val="21"/>
              </w:rPr>
              <w:t>日</w:t>
            </w:r>
          </w:p>
        </w:tc>
        <w:tc>
          <w:tcPr>
            <w:tcW w:w="1701" w:type="dxa"/>
            <w:vAlign w:val="center"/>
          </w:tcPr>
          <w:p w:rsidR="00753756" w:rsidRPr="00224952" w:rsidRDefault="00753756" w:rsidP="00997072">
            <w:pPr>
              <w:spacing w:line="360" w:lineRule="auto"/>
              <w:jc w:val="center"/>
              <w:rPr>
                <w:color w:val="000000"/>
                <w:szCs w:val="21"/>
              </w:rPr>
            </w:pPr>
            <w:r w:rsidRPr="00224952">
              <w:rPr>
                <w:color w:val="000000"/>
                <w:szCs w:val="21"/>
              </w:rPr>
              <w:t>1</w:t>
            </w:r>
            <w:r w:rsidRPr="00224952">
              <w:rPr>
                <w:rFonts w:hint="eastAsia"/>
                <w:color w:val="000000"/>
                <w:szCs w:val="21"/>
              </w:rPr>
              <w:t>年以内</w:t>
            </w:r>
          </w:p>
        </w:tc>
        <w:tc>
          <w:tcPr>
            <w:tcW w:w="1701" w:type="dxa"/>
            <w:vAlign w:val="center"/>
          </w:tcPr>
          <w:p w:rsidR="00753756" w:rsidRPr="00224952" w:rsidRDefault="00753756" w:rsidP="00997072">
            <w:pPr>
              <w:spacing w:line="360" w:lineRule="auto"/>
              <w:jc w:val="center"/>
              <w:rPr>
                <w:color w:val="000000"/>
                <w:szCs w:val="21"/>
              </w:rPr>
            </w:pPr>
            <w:r w:rsidRPr="00224952">
              <w:rPr>
                <w:color w:val="000000"/>
                <w:szCs w:val="21"/>
              </w:rPr>
              <w:t>1-5</w:t>
            </w:r>
            <w:r w:rsidRPr="00224952">
              <w:rPr>
                <w:rFonts w:hint="eastAsia"/>
                <w:color w:val="000000"/>
                <w:szCs w:val="21"/>
              </w:rPr>
              <w:t>年</w:t>
            </w:r>
          </w:p>
        </w:tc>
        <w:tc>
          <w:tcPr>
            <w:tcW w:w="1559" w:type="dxa"/>
            <w:vAlign w:val="center"/>
          </w:tcPr>
          <w:p w:rsidR="00753756" w:rsidRPr="00224952" w:rsidRDefault="00753756" w:rsidP="00997072">
            <w:pPr>
              <w:spacing w:line="360" w:lineRule="auto"/>
              <w:jc w:val="center"/>
              <w:rPr>
                <w:color w:val="000000"/>
                <w:szCs w:val="21"/>
              </w:rPr>
            </w:pPr>
            <w:r w:rsidRPr="00224952">
              <w:rPr>
                <w:color w:val="000000"/>
                <w:szCs w:val="21"/>
              </w:rPr>
              <w:t>5</w:t>
            </w:r>
            <w:r w:rsidRPr="00224952">
              <w:rPr>
                <w:rFonts w:hint="eastAsia"/>
                <w:color w:val="000000"/>
                <w:szCs w:val="21"/>
              </w:rPr>
              <w:t>年以上</w:t>
            </w:r>
          </w:p>
        </w:tc>
        <w:tc>
          <w:tcPr>
            <w:tcW w:w="1559" w:type="dxa"/>
            <w:vAlign w:val="center"/>
          </w:tcPr>
          <w:p w:rsidR="00753756" w:rsidRPr="00224952" w:rsidRDefault="00753756" w:rsidP="00997072">
            <w:pPr>
              <w:spacing w:line="360" w:lineRule="auto"/>
              <w:jc w:val="center"/>
              <w:rPr>
                <w:color w:val="000000"/>
                <w:szCs w:val="21"/>
              </w:rPr>
            </w:pPr>
            <w:r w:rsidRPr="00224952">
              <w:rPr>
                <w:rFonts w:hint="eastAsia"/>
                <w:color w:val="000000"/>
                <w:szCs w:val="21"/>
              </w:rPr>
              <w:t>不计息</w:t>
            </w:r>
          </w:p>
        </w:tc>
        <w:tc>
          <w:tcPr>
            <w:tcW w:w="1301" w:type="dxa"/>
            <w:vAlign w:val="center"/>
          </w:tcPr>
          <w:p w:rsidR="00753756" w:rsidRPr="00224952" w:rsidRDefault="00753756" w:rsidP="00997072">
            <w:pPr>
              <w:spacing w:line="360" w:lineRule="auto"/>
              <w:jc w:val="center"/>
              <w:rPr>
                <w:color w:val="000000"/>
                <w:szCs w:val="21"/>
              </w:rPr>
            </w:pPr>
            <w:r w:rsidRPr="00224952">
              <w:rPr>
                <w:rFonts w:hint="eastAsia"/>
                <w:color w:val="000000"/>
                <w:szCs w:val="21"/>
              </w:rPr>
              <w:t>合计</w:t>
            </w:r>
          </w:p>
        </w:tc>
      </w:tr>
      <w:tr w:rsidR="00753756" w:rsidRPr="00224952" w:rsidTr="003E09BA">
        <w:trPr>
          <w:trHeight w:val="280"/>
          <w:jc w:val="center"/>
        </w:trPr>
        <w:tc>
          <w:tcPr>
            <w:tcW w:w="1588" w:type="dxa"/>
            <w:vAlign w:val="center"/>
          </w:tcPr>
          <w:p w:rsidR="00753756" w:rsidRPr="00224952" w:rsidRDefault="00753756" w:rsidP="00C27E6E">
            <w:pPr>
              <w:spacing w:line="360" w:lineRule="auto"/>
              <w:jc w:val="center"/>
              <w:rPr>
                <w:color w:val="000000"/>
                <w:szCs w:val="21"/>
              </w:rPr>
            </w:pPr>
            <w:r w:rsidRPr="00224952">
              <w:rPr>
                <w:rFonts w:hint="eastAsia"/>
                <w:color w:val="000000"/>
                <w:szCs w:val="21"/>
              </w:rPr>
              <w:t>资产</w:t>
            </w:r>
          </w:p>
        </w:tc>
        <w:tc>
          <w:tcPr>
            <w:tcW w:w="1701" w:type="dxa"/>
            <w:vAlign w:val="center"/>
          </w:tcPr>
          <w:p w:rsidR="00753756" w:rsidRPr="00224952" w:rsidRDefault="00753756" w:rsidP="00997072">
            <w:pPr>
              <w:spacing w:line="360" w:lineRule="auto"/>
              <w:jc w:val="right"/>
              <w:rPr>
                <w:color w:val="000000"/>
                <w:szCs w:val="21"/>
              </w:rPr>
            </w:pPr>
          </w:p>
        </w:tc>
        <w:tc>
          <w:tcPr>
            <w:tcW w:w="1701" w:type="dxa"/>
            <w:vAlign w:val="center"/>
          </w:tcPr>
          <w:p w:rsidR="00753756" w:rsidRPr="00224952" w:rsidRDefault="00753756" w:rsidP="00997072">
            <w:pPr>
              <w:spacing w:line="360" w:lineRule="auto"/>
              <w:jc w:val="right"/>
              <w:rPr>
                <w:b/>
                <w:color w:val="000000"/>
                <w:szCs w:val="21"/>
              </w:rPr>
            </w:pPr>
          </w:p>
        </w:tc>
        <w:tc>
          <w:tcPr>
            <w:tcW w:w="1559" w:type="dxa"/>
            <w:vAlign w:val="center"/>
          </w:tcPr>
          <w:p w:rsidR="00753756" w:rsidRPr="00224952" w:rsidRDefault="00753756" w:rsidP="00997072">
            <w:pPr>
              <w:spacing w:line="360" w:lineRule="auto"/>
              <w:jc w:val="right"/>
              <w:rPr>
                <w:b/>
                <w:color w:val="000000"/>
                <w:szCs w:val="21"/>
              </w:rPr>
            </w:pPr>
          </w:p>
        </w:tc>
        <w:tc>
          <w:tcPr>
            <w:tcW w:w="1559" w:type="dxa"/>
            <w:vAlign w:val="center"/>
          </w:tcPr>
          <w:p w:rsidR="00753756" w:rsidRPr="00224952" w:rsidRDefault="00753756" w:rsidP="00997072">
            <w:pPr>
              <w:spacing w:line="360" w:lineRule="auto"/>
              <w:jc w:val="right"/>
              <w:rPr>
                <w:b/>
                <w:color w:val="000000"/>
                <w:szCs w:val="21"/>
              </w:rPr>
            </w:pPr>
          </w:p>
        </w:tc>
        <w:tc>
          <w:tcPr>
            <w:tcW w:w="1301" w:type="dxa"/>
            <w:vAlign w:val="center"/>
          </w:tcPr>
          <w:p w:rsidR="00753756" w:rsidRPr="00224952" w:rsidRDefault="00753756" w:rsidP="00997072">
            <w:pPr>
              <w:spacing w:line="360" w:lineRule="auto"/>
              <w:jc w:val="right"/>
              <w:rPr>
                <w:b/>
                <w:color w:val="000000"/>
                <w:szCs w:val="21"/>
              </w:rPr>
            </w:pPr>
          </w:p>
        </w:tc>
      </w:tr>
      <w:tr w:rsidR="00826F9C">
        <w:trPr>
          <w:jc w:val="center"/>
        </w:trPr>
        <w:tc>
          <w:tcPr>
            <w:tcW w:w="1588" w:type="dxa"/>
            <w:vAlign w:val="center"/>
          </w:tcPr>
          <w:p w:rsidR="00826F9C" w:rsidRDefault="003C0481">
            <w:pPr>
              <w:jc w:val="center"/>
            </w:pPr>
            <w:r>
              <w:rPr>
                <w:color w:val="000000"/>
                <w:szCs w:val="21"/>
              </w:rPr>
              <w:t>银行存款</w:t>
            </w:r>
          </w:p>
        </w:tc>
        <w:tc>
          <w:tcPr>
            <w:tcW w:w="1701" w:type="dxa"/>
            <w:vAlign w:val="center"/>
          </w:tcPr>
          <w:p w:rsidR="00826F9C" w:rsidRDefault="003C0481">
            <w:pPr>
              <w:jc w:val="right"/>
            </w:pPr>
            <w:r>
              <w:rPr>
                <w:color w:val="000000"/>
                <w:szCs w:val="21"/>
              </w:rPr>
              <w:t>1,643,746.09</w:t>
            </w:r>
          </w:p>
        </w:tc>
        <w:tc>
          <w:tcPr>
            <w:tcW w:w="1701" w:type="dxa"/>
            <w:vAlign w:val="center"/>
          </w:tcPr>
          <w:p w:rsidR="00826F9C" w:rsidRDefault="003C0481">
            <w:pPr>
              <w:jc w:val="right"/>
            </w:pPr>
            <w:r>
              <w:rPr>
                <w:color w:val="000000"/>
                <w:szCs w:val="21"/>
              </w:rPr>
              <w:t>-</w:t>
            </w:r>
          </w:p>
        </w:tc>
        <w:tc>
          <w:tcPr>
            <w:tcW w:w="1559" w:type="dxa"/>
            <w:vAlign w:val="center"/>
          </w:tcPr>
          <w:p w:rsidR="00826F9C" w:rsidRDefault="003C0481">
            <w:pPr>
              <w:jc w:val="right"/>
            </w:pPr>
            <w:r>
              <w:rPr>
                <w:color w:val="000000"/>
                <w:szCs w:val="21"/>
              </w:rPr>
              <w:t>-</w:t>
            </w:r>
          </w:p>
        </w:tc>
        <w:tc>
          <w:tcPr>
            <w:tcW w:w="1559" w:type="dxa"/>
            <w:vAlign w:val="center"/>
          </w:tcPr>
          <w:p w:rsidR="00826F9C" w:rsidRDefault="003C0481">
            <w:pPr>
              <w:jc w:val="right"/>
            </w:pPr>
            <w:r>
              <w:rPr>
                <w:color w:val="000000"/>
                <w:szCs w:val="21"/>
              </w:rPr>
              <w:t>-</w:t>
            </w:r>
          </w:p>
        </w:tc>
        <w:tc>
          <w:tcPr>
            <w:tcW w:w="1301" w:type="dxa"/>
            <w:vAlign w:val="center"/>
          </w:tcPr>
          <w:p w:rsidR="00826F9C" w:rsidRDefault="003C0481">
            <w:pPr>
              <w:jc w:val="right"/>
            </w:pPr>
            <w:r>
              <w:rPr>
                <w:color w:val="000000"/>
                <w:szCs w:val="21"/>
              </w:rPr>
              <w:t>1,643,746.09</w:t>
            </w:r>
          </w:p>
        </w:tc>
      </w:tr>
      <w:tr w:rsidR="00826F9C">
        <w:trPr>
          <w:jc w:val="center"/>
        </w:trPr>
        <w:tc>
          <w:tcPr>
            <w:tcW w:w="1588" w:type="dxa"/>
            <w:vAlign w:val="center"/>
          </w:tcPr>
          <w:p w:rsidR="00826F9C" w:rsidRDefault="003C0481">
            <w:pPr>
              <w:jc w:val="center"/>
            </w:pPr>
            <w:r>
              <w:rPr>
                <w:color w:val="000000"/>
                <w:szCs w:val="21"/>
              </w:rPr>
              <w:t>结算备付金</w:t>
            </w:r>
          </w:p>
        </w:tc>
        <w:tc>
          <w:tcPr>
            <w:tcW w:w="1701" w:type="dxa"/>
            <w:vAlign w:val="center"/>
          </w:tcPr>
          <w:p w:rsidR="00826F9C" w:rsidRDefault="003C0481">
            <w:pPr>
              <w:jc w:val="right"/>
            </w:pPr>
            <w:r>
              <w:rPr>
                <w:color w:val="000000"/>
                <w:szCs w:val="21"/>
              </w:rPr>
              <w:t>113,369,323.85</w:t>
            </w:r>
          </w:p>
        </w:tc>
        <w:tc>
          <w:tcPr>
            <w:tcW w:w="1701" w:type="dxa"/>
            <w:vAlign w:val="center"/>
          </w:tcPr>
          <w:p w:rsidR="00826F9C" w:rsidRDefault="003C0481">
            <w:pPr>
              <w:jc w:val="right"/>
            </w:pPr>
            <w:r>
              <w:rPr>
                <w:color w:val="000000"/>
                <w:szCs w:val="21"/>
              </w:rPr>
              <w:t>-</w:t>
            </w:r>
          </w:p>
        </w:tc>
        <w:tc>
          <w:tcPr>
            <w:tcW w:w="1559" w:type="dxa"/>
            <w:vAlign w:val="center"/>
          </w:tcPr>
          <w:p w:rsidR="00826F9C" w:rsidRDefault="003C0481">
            <w:pPr>
              <w:jc w:val="right"/>
            </w:pPr>
            <w:r>
              <w:rPr>
                <w:color w:val="000000"/>
                <w:szCs w:val="21"/>
              </w:rPr>
              <w:t>-</w:t>
            </w:r>
          </w:p>
        </w:tc>
        <w:tc>
          <w:tcPr>
            <w:tcW w:w="1559" w:type="dxa"/>
            <w:vAlign w:val="center"/>
          </w:tcPr>
          <w:p w:rsidR="00826F9C" w:rsidRDefault="003C0481">
            <w:pPr>
              <w:jc w:val="right"/>
            </w:pPr>
            <w:r>
              <w:rPr>
                <w:color w:val="000000"/>
                <w:szCs w:val="21"/>
              </w:rPr>
              <w:t>-</w:t>
            </w:r>
          </w:p>
        </w:tc>
        <w:tc>
          <w:tcPr>
            <w:tcW w:w="1301" w:type="dxa"/>
            <w:vAlign w:val="center"/>
          </w:tcPr>
          <w:p w:rsidR="00826F9C" w:rsidRDefault="003C0481">
            <w:pPr>
              <w:jc w:val="right"/>
            </w:pPr>
            <w:r>
              <w:rPr>
                <w:color w:val="000000"/>
                <w:szCs w:val="21"/>
              </w:rPr>
              <w:t>113,369,323.85</w:t>
            </w:r>
          </w:p>
        </w:tc>
      </w:tr>
      <w:tr w:rsidR="00826F9C">
        <w:trPr>
          <w:jc w:val="center"/>
        </w:trPr>
        <w:tc>
          <w:tcPr>
            <w:tcW w:w="1588" w:type="dxa"/>
            <w:vAlign w:val="center"/>
          </w:tcPr>
          <w:p w:rsidR="00826F9C" w:rsidRDefault="003C0481">
            <w:pPr>
              <w:jc w:val="center"/>
            </w:pPr>
            <w:r>
              <w:rPr>
                <w:color w:val="000000"/>
                <w:szCs w:val="21"/>
              </w:rPr>
              <w:t>存出保证金</w:t>
            </w:r>
          </w:p>
        </w:tc>
        <w:tc>
          <w:tcPr>
            <w:tcW w:w="1701" w:type="dxa"/>
            <w:vAlign w:val="center"/>
          </w:tcPr>
          <w:p w:rsidR="00826F9C" w:rsidRDefault="003C0481">
            <w:pPr>
              <w:jc w:val="right"/>
            </w:pPr>
            <w:r>
              <w:rPr>
                <w:color w:val="000000"/>
                <w:szCs w:val="21"/>
              </w:rPr>
              <w:t>299,451.04</w:t>
            </w:r>
          </w:p>
        </w:tc>
        <w:tc>
          <w:tcPr>
            <w:tcW w:w="1701" w:type="dxa"/>
            <w:vAlign w:val="center"/>
          </w:tcPr>
          <w:p w:rsidR="00826F9C" w:rsidRDefault="003C0481">
            <w:pPr>
              <w:jc w:val="right"/>
            </w:pPr>
            <w:r>
              <w:rPr>
                <w:color w:val="000000"/>
                <w:szCs w:val="21"/>
              </w:rPr>
              <w:t>-</w:t>
            </w:r>
          </w:p>
        </w:tc>
        <w:tc>
          <w:tcPr>
            <w:tcW w:w="1559" w:type="dxa"/>
            <w:vAlign w:val="center"/>
          </w:tcPr>
          <w:p w:rsidR="00826F9C" w:rsidRDefault="003C0481">
            <w:pPr>
              <w:jc w:val="right"/>
            </w:pPr>
            <w:r>
              <w:rPr>
                <w:color w:val="000000"/>
                <w:szCs w:val="21"/>
              </w:rPr>
              <w:t>-</w:t>
            </w:r>
          </w:p>
        </w:tc>
        <w:tc>
          <w:tcPr>
            <w:tcW w:w="1559" w:type="dxa"/>
            <w:vAlign w:val="center"/>
          </w:tcPr>
          <w:p w:rsidR="00826F9C" w:rsidRDefault="003C0481">
            <w:pPr>
              <w:jc w:val="right"/>
            </w:pPr>
            <w:r>
              <w:rPr>
                <w:color w:val="000000"/>
                <w:szCs w:val="21"/>
              </w:rPr>
              <w:t>-</w:t>
            </w:r>
          </w:p>
        </w:tc>
        <w:tc>
          <w:tcPr>
            <w:tcW w:w="1301" w:type="dxa"/>
            <w:vAlign w:val="center"/>
          </w:tcPr>
          <w:p w:rsidR="00826F9C" w:rsidRDefault="003C0481">
            <w:pPr>
              <w:jc w:val="right"/>
            </w:pPr>
            <w:r>
              <w:rPr>
                <w:color w:val="000000"/>
                <w:szCs w:val="21"/>
              </w:rPr>
              <w:t>299,451.04</w:t>
            </w:r>
          </w:p>
        </w:tc>
      </w:tr>
      <w:tr w:rsidR="00826F9C">
        <w:trPr>
          <w:jc w:val="center"/>
        </w:trPr>
        <w:tc>
          <w:tcPr>
            <w:tcW w:w="1588" w:type="dxa"/>
            <w:vAlign w:val="center"/>
          </w:tcPr>
          <w:p w:rsidR="00826F9C" w:rsidRDefault="003C0481">
            <w:pPr>
              <w:jc w:val="center"/>
            </w:pPr>
            <w:r>
              <w:rPr>
                <w:color w:val="000000"/>
                <w:szCs w:val="21"/>
              </w:rPr>
              <w:t>交易性金融资产</w:t>
            </w:r>
          </w:p>
        </w:tc>
        <w:tc>
          <w:tcPr>
            <w:tcW w:w="1701" w:type="dxa"/>
            <w:vAlign w:val="center"/>
          </w:tcPr>
          <w:p w:rsidR="00826F9C" w:rsidRDefault="003C0481">
            <w:pPr>
              <w:jc w:val="right"/>
            </w:pPr>
            <w:r>
              <w:rPr>
                <w:color w:val="000000"/>
                <w:szCs w:val="21"/>
              </w:rPr>
              <w:t>1,036,258,158.18</w:t>
            </w:r>
          </w:p>
        </w:tc>
        <w:tc>
          <w:tcPr>
            <w:tcW w:w="1701" w:type="dxa"/>
            <w:vAlign w:val="center"/>
          </w:tcPr>
          <w:p w:rsidR="00826F9C" w:rsidRDefault="003C0481">
            <w:pPr>
              <w:jc w:val="right"/>
            </w:pPr>
            <w:r>
              <w:rPr>
                <w:color w:val="000000"/>
                <w:szCs w:val="21"/>
              </w:rPr>
              <w:t>5,053,485,018.36</w:t>
            </w:r>
          </w:p>
        </w:tc>
        <w:tc>
          <w:tcPr>
            <w:tcW w:w="1559" w:type="dxa"/>
            <w:vAlign w:val="center"/>
          </w:tcPr>
          <w:p w:rsidR="00826F9C" w:rsidRDefault="003C0481">
            <w:pPr>
              <w:jc w:val="right"/>
            </w:pPr>
            <w:r>
              <w:rPr>
                <w:color w:val="000000"/>
                <w:szCs w:val="21"/>
              </w:rPr>
              <w:t>653,424,187.21</w:t>
            </w:r>
          </w:p>
        </w:tc>
        <w:tc>
          <w:tcPr>
            <w:tcW w:w="1559" w:type="dxa"/>
            <w:vAlign w:val="center"/>
          </w:tcPr>
          <w:p w:rsidR="00826F9C" w:rsidRDefault="003C0481">
            <w:pPr>
              <w:jc w:val="right"/>
            </w:pPr>
            <w:r>
              <w:rPr>
                <w:color w:val="000000"/>
                <w:szCs w:val="21"/>
              </w:rPr>
              <w:t>1,237,692,547.62</w:t>
            </w:r>
          </w:p>
        </w:tc>
        <w:tc>
          <w:tcPr>
            <w:tcW w:w="1301" w:type="dxa"/>
            <w:vAlign w:val="center"/>
          </w:tcPr>
          <w:p w:rsidR="00826F9C" w:rsidRDefault="003C0481">
            <w:pPr>
              <w:jc w:val="right"/>
            </w:pPr>
            <w:r>
              <w:rPr>
                <w:color w:val="000000"/>
                <w:szCs w:val="21"/>
              </w:rPr>
              <w:t>7,980,859,911.37</w:t>
            </w:r>
          </w:p>
        </w:tc>
      </w:tr>
      <w:tr w:rsidR="00826F9C">
        <w:trPr>
          <w:jc w:val="center"/>
        </w:trPr>
        <w:tc>
          <w:tcPr>
            <w:tcW w:w="1588" w:type="dxa"/>
            <w:vAlign w:val="center"/>
          </w:tcPr>
          <w:p w:rsidR="00826F9C" w:rsidRDefault="003C0481">
            <w:pPr>
              <w:jc w:val="center"/>
            </w:pPr>
            <w:r>
              <w:rPr>
                <w:color w:val="000000"/>
                <w:szCs w:val="21"/>
              </w:rPr>
              <w:t>衍生金融资产</w:t>
            </w:r>
          </w:p>
        </w:tc>
        <w:tc>
          <w:tcPr>
            <w:tcW w:w="1701" w:type="dxa"/>
            <w:vAlign w:val="center"/>
          </w:tcPr>
          <w:p w:rsidR="00826F9C" w:rsidRDefault="003C0481">
            <w:pPr>
              <w:jc w:val="right"/>
            </w:pPr>
            <w:r>
              <w:rPr>
                <w:color w:val="000000"/>
                <w:szCs w:val="21"/>
              </w:rPr>
              <w:t>-</w:t>
            </w:r>
          </w:p>
        </w:tc>
        <w:tc>
          <w:tcPr>
            <w:tcW w:w="1701" w:type="dxa"/>
            <w:vAlign w:val="center"/>
          </w:tcPr>
          <w:p w:rsidR="00826F9C" w:rsidRDefault="003C0481">
            <w:pPr>
              <w:jc w:val="right"/>
            </w:pPr>
            <w:r>
              <w:rPr>
                <w:color w:val="000000"/>
                <w:szCs w:val="21"/>
              </w:rPr>
              <w:t>-</w:t>
            </w:r>
          </w:p>
        </w:tc>
        <w:tc>
          <w:tcPr>
            <w:tcW w:w="1559" w:type="dxa"/>
            <w:vAlign w:val="center"/>
          </w:tcPr>
          <w:p w:rsidR="00826F9C" w:rsidRDefault="003C0481">
            <w:pPr>
              <w:jc w:val="right"/>
            </w:pPr>
            <w:r>
              <w:rPr>
                <w:color w:val="000000"/>
                <w:szCs w:val="21"/>
              </w:rPr>
              <w:t>-</w:t>
            </w:r>
          </w:p>
        </w:tc>
        <w:tc>
          <w:tcPr>
            <w:tcW w:w="1559" w:type="dxa"/>
            <w:vAlign w:val="center"/>
          </w:tcPr>
          <w:p w:rsidR="00826F9C" w:rsidRDefault="003C0481">
            <w:pPr>
              <w:jc w:val="right"/>
            </w:pPr>
            <w:r>
              <w:rPr>
                <w:color w:val="000000"/>
                <w:szCs w:val="21"/>
              </w:rPr>
              <w:t>-</w:t>
            </w:r>
          </w:p>
        </w:tc>
        <w:tc>
          <w:tcPr>
            <w:tcW w:w="1301" w:type="dxa"/>
            <w:vAlign w:val="center"/>
          </w:tcPr>
          <w:p w:rsidR="00826F9C" w:rsidRDefault="003C0481">
            <w:pPr>
              <w:jc w:val="right"/>
            </w:pPr>
            <w:r>
              <w:rPr>
                <w:color w:val="000000"/>
                <w:szCs w:val="21"/>
              </w:rPr>
              <w:t>-</w:t>
            </w:r>
          </w:p>
        </w:tc>
      </w:tr>
      <w:tr w:rsidR="00826F9C">
        <w:trPr>
          <w:jc w:val="center"/>
        </w:trPr>
        <w:tc>
          <w:tcPr>
            <w:tcW w:w="1588" w:type="dxa"/>
            <w:vAlign w:val="center"/>
          </w:tcPr>
          <w:p w:rsidR="00826F9C" w:rsidRDefault="003C0481">
            <w:pPr>
              <w:jc w:val="center"/>
            </w:pPr>
            <w:r>
              <w:rPr>
                <w:color w:val="000000"/>
                <w:szCs w:val="21"/>
              </w:rPr>
              <w:t>买入返售金融资产</w:t>
            </w:r>
          </w:p>
        </w:tc>
        <w:tc>
          <w:tcPr>
            <w:tcW w:w="1701" w:type="dxa"/>
            <w:vAlign w:val="center"/>
          </w:tcPr>
          <w:p w:rsidR="00826F9C" w:rsidRDefault="003C0481">
            <w:pPr>
              <w:jc w:val="right"/>
            </w:pPr>
            <w:r>
              <w:rPr>
                <w:color w:val="000000"/>
                <w:szCs w:val="21"/>
              </w:rPr>
              <w:t>111,969,287.95</w:t>
            </w:r>
          </w:p>
        </w:tc>
        <w:tc>
          <w:tcPr>
            <w:tcW w:w="1701" w:type="dxa"/>
            <w:vAlign w:val="center"/>
          </w:tcPr>
          <w:p w:rsidR="00826F9C" w:rsidRDefault="003C0481">
            <w:pPr>
              <w:jc w:val="right"/>
            </w:pPr>
            <w:r>
              <w:rPr>
                <w:color w:val="000000"/>
                <w:szCs w:val="21"/>
              </w:rPr>
              <w:t>-</w:t>
            </w:r>
          </w:p>
        </w:tc>
        <w:tc>
          <w:tcPr>
            <w:tcW w:w="1559" w:type="dxa"/>
            <w:vAlign w:val="center"/>
          </w:tcPr>
          <w:p w:rsidR="00826F9C" w:rsidRDefault="003C0481">
            <w:pPr>
              <w:jc w:val="right"/>
            </w:pPr>
            <w:r>
              <w:rPr>
                <w:color w:val="000000"/>
                <w:szCs w:val="21"/>
              </w:rPr>
              <w:t>-</w:t>
            </w:r>
          </w:p>
        </w:tc>
        <w:tc>
          <w:tcPr>
            <w:tcW w:w="1559" w:type="dxa"/>
            <w:vAlign w:val="center"/>
          </w:tcPr>
          <w:p w:rsidR="00826F9C" w:rsidRDefault="003C0481">
            <w:pPr>
              <w:jc w:val="right"/>
            </w:pPr>
            <w:r>
              <w:rPr>
                <w:color w:val="000000"/>
                <w:szCs w:val="21"/>
              </w:rPr>
              <w:t>-</w:t>
            </w:r>
          </w:p>
        </w:tc>
        <w:tc>
          <w:tcPr>
            <w:tcW w:w="1301" w:type="dxa"/>
            <w:vAlign w:val="center"/>
          </w:tcPr>
          <w:p w:rsidR="00826F9C" w:rsidRDefault="003C0481">
            <w:pPr>
              <w:jc w:val="right"/>
            </w:pPr>
            <w:r>
              <w:rPr>
                <w:color w:val="000000"/>
                <w:szCs w:val="21"/>
              </w:rPr>
              <w:t>111,969,287.95</w:t>
            </w:r>
          </w:p>
        </w:tc>
      </w:tr>
      <w:tr w:rsidR="00826F9C">
        <w:trPr>
          <w:jc w:val="center"/>
        </w:trPr>
        <w:tc>
          <w:tcPr>
            <w:tcW w:w="1588" w:type="dxa"/>
            <w:vAlign w:val="center"/>
          </w:tcPr>
          <w:p w:rsidR="00826F9C" w:rsidRDefault="003C0481">
            <w:pPr>
              <w:jc w:val="center"/>
            </w:pPr>
            <w:r>
              <w:rPr>
                <w:color w:val="000000"/>
                <w:szCs w:val="21"/>
              </w:rPr>
              <w:t>应收证券清算款</w:t>
            </w:r>
          </w:p>
        </w:tc>
        <w:tc>
          <w:tcPr>
            <w:tcW w:w="1701" w:type="dxa"/>
            <w:vAlign w:val="center"/>
          </w:tcPr>
          <w:p w:rsidR="00826F9C" w:rsidRDefault="003C0481">
            <w:pPr>
              <w:jc w:val="right"/>
            </w:pPr>
            <w:r>
              <w:rPr>
                <w:color w:val="000000"/>
                <w:szCs w:val="21"/>
              </w:rPr>
              <w:t>-</w:t>
            </w:r>
          </w:p>
        </w:tc>
        <w:tc>
          <w:tcPr>
            <w:tcW w:w="1701" w:type="dxa"/>
            <w:vAlign w:val="center"/>
          </w:tcPr>
          <w:p w:rsidR="00826F9C" w:rsidRDefault="003C0481">
            <w:pPr>
              <w:jc w:val="right"/>
            </w:pPr>
            <w:r>
              <w:rPr>
                <w:color w:val="000000"/>
                <w:szCs w:val="21"/>
              </w:rPr>
              <w:t>-</w:t>
            </w:r>
          </w:p>
        </w:tc>
        <w:tc>
          <w:tcPr>
            <w:tcW w:w="1559" w:type="dxa"/>
            <w:vAlign w:val="center"/>
          </w:tcPr>
          <w:p w:rsidR="00826F9C" w:rsidRDefault="003C0481">
            <w:pPr>
              <w:jc w:val="right"/>
            </w:pPr>
            <w:r>
              <w:rPr>
                <w:color w:val="000000"/>
                <w:szCs w:val="21"/>
              </w:rPr>
              <w:t>-</w:t>
            </w:r>
          </w:p>
        </w:tc>
        <w:tc>
          <w:tcPr>
            <w:tcW w:w="1559" w:type="dxa"/>
            <w:vAlign w:val="center"/>
          </w:tcPr>
          <w:p w:rsidR="00826F9C" w:rsidRDefault="003C0481">
            <w:pPr>
              <w:jc w:val="right"/>
            </w:pPr>
            <w:r>
              <w:rPr>
                <w:color w:val="000000"/>
                <w:szCs w:val="21"/>
              </w:rPr>
              <w:t>-</w:t>
            </w:r>
          </w:p>
        </w:tc>
        <w:tc>
          <w:tcPr>
            <w:tcW w:w="1301" w:type="dxa"/>
            <w:vAlign w:val="center"/>
          </w:tcPr>
          <w:p w:rsidR="00826F9C" w:rsidRDefault="003C0481">
            <w:pPr>
              <w:jc w:val="right"/>
            </w:pPr>
            <w:r>
              <w:rPr>
                <w:color w:val="000000"/>
                <w:szCs w:val="21"/>
              </w:rPr>
              <w:t>-</w:t>
            </w:r>
          </w:p>
        </w:tc>
      </w:tr>
      <w:tr w:rsidR="00826F9C">
        <w:trPr>
          <w:jc w:val="center"/>
        </w:trPr>
        <w:tc>
          <w:tcPr>
            <w:tcW w:w="1588" w:type="dxa"/>
            <w:vAlign w:val="center"/>
          </w:tcPr>
          <w:p w:rsidR="00826F9C" w:rsidRDefault="003C0481">
            <w:pPr>
              <w:jc w:val="center"/>
            </w:pPr>
            <w:r>
              <w:rPr>
                <w:color w:val="000000"/>
                <w:szCs w:val="21"/>
              </w:rPr>
              <w:t>应收利息</w:t>
            </w:r>
          </w:p>
        </w:tc>
        <w:tc>
          <w:tcPr>
            <w:tcW w:w="1701" w:type="dxa"/>
            <w:vAlign w:val="center"/>
          </w:tcPr>
          <w:p w:rsidR="00826F9C" w:rsidRDefault="003C0481">
            <w:pPr>
              <w:jc w:val="right"/>
            </w:pPr>
            <w:r>
              <w:rPr>
                <w:color w:val="000000"/>
                <w:szCs w:val="21"/>
              </w:rPr>
              <w:t>-</w:t>
            </w:r>
          </w:p>
        </w:tc>
        <w:tc>
          <w:tcPr>
            <w:tcW w:w="1701" w:type="dxa"/>
            <w:vAlign w:val="center"/>
          </w:tcPr>
          <w:p w:rsidR="00826F9C" w:rsidRDefault="003C0481">
            <w:pPr>
              <w:jc w:val="right"/>
            </w:pPr>
            <w:r>
              <w:rPr>
                <w:color w:val="000000"/>
                <w:szCs w:val="21"/>
              </w:rPr>
              <w:t>-</w:t>
            </w:r>
          </w:p>
        </w:tc>
        <w:tc>
          <w:tcPr>
            <w:tcW w:w="1559" w:type="dxa"/>
            <w:vAlign w:val="center"/>
          </w:tcPr>
          <w:p w:rsidR="00826F9C" w:rsidRDefault="003C0481">
            <w:pPr>
              <w:jc w:val="right"/>
            </w:pPr>
            <w:r>
              <w:rPr>
                <w:color w:val="000000"/>
                <w:szCs w:val="21"/>
              </w:rPr>
              <w:t>-</w:t>
            </w:r>
          </w:p>
        </w:tc>
        <w:tc>
          <w:tcPr>
            <w:tcW w:w="1559" w:type="dxa"/>
            <w:vAlign w:val="center"/>
          </w:tcPr>
          <w:p w:rsidR="00826F9C" w:rsidRDefault="003C0481">
            <w:pPr>
              <w:jc w:val="right"/>
            </w:pPr>
            <w:r>
              <w:rPr>
                <w:color w:val="000000"/>
                <w:szCs w:val="21"/>
              </w:rPr>
              <w:t>95,127,299.24</w:t>
            </w:r>
          </w:p>
        </w:tc>
        <w:tc>
          <w:tcPr>
            <w:tcW w:w="1301" w:type="dxa"/>
            <w:vAlign w:val="center"/>
          </w:tcPr>
          <w:p w:rsidR="00826F9C" w:rsidRDefault="003C0481">
            <w:pPr>
              <w:jc w:val="right"/>
            </w:pPr>
            <w:r>
              <w:rPr>
                <w:color w:val="000000"/>
                <w:szCs w:val="21"/>
              </w:rPr>
              <w:t>95,127,299.24</w:t>
            </w:r>
          </w:p>
        </w:tc>
      </w:tr>
      <w:tr w:rsidR="00826F9C">
        <w:trPr>
          <w:jc w:val="center"/>
        </w:trPr>
        <w:tc>
          <w:tcPr>
            <w:tcW w:w="1588" w:type="dxa"/>
            <w:vAlign w:val="center"/>
          </w:tcPr>
          <w:p w:rsidR="00826F9C" w:rsidRDefault="003C0481">
            <w:pPr>
              <w:jc w:val="center"/>
            </w:pPr>
            <w:r>
              <w:rPr>
                <w:color w:val="000000"/>
                <w:szCs w:val="21"/>
              </w:rPr>
              <w:t>应收股利</w:t>
            </w:r>
          </w:p>
        </w:tc>
        <w:tc>
          <w:tcPr>
            <w:tcW w:w="1701" w:type="dxa"/>
            <w:vAlign w:val="center"/>
          </w:tcPr>
          <w:p w:rsidR="00826F9C" w:rsidRDefault="003C0481">
            <w:pPr>
              <w:jc w:val="right"/>
            </w:pPr>
            <w:r>
              <w:rPr>
                <w:color w:val="000000"/>
                <w:szCs w:val="21"/>
              </w:rPr>
              <w:t>-</w:t>
            </w:r>
          </w:p>
        </w:tc>
        <w:tc>
          <w:tcPr>
            <w:tcW w:w="1701" w:type="dxa"/>
            <w:vAlign w:val="center"/>
          </w:tcPr>
          <w:p w:rsidR="00826F9C" w:rsidRDefault="003C0481">
            <w:pPr>
              <w:jc w:val="right"/>
            </w:pPr>
            <w:r>
              <w:rPr>
                <w:color w:val="000000"/>
                <w:szCs w:val="21"/>
              </w:rPr>
              <w:t>-</w:t>
            </w:r>
          </w:p>
        </w:tc>
        <w:tc>
          <w:tcPr>
            <w:tcW w:w="1559" w:type="dxa"/>
            <w:vAlign w:val="center"/>
          </w:tcPr>
          <w:p w:rsidR="00826F9C" w:rsidRDefault="003C0481">
            <w:pPr>
              <w:jc w:val="right"/>
            </w:pPr>
            <w:r>
              <w:rPr>
                <w:color w:val="000000"/>
                <w:szCs w:val="21"/>
              </w:rPr>
              <w:t>-</w:t>
            </w:r>
          </w:p>
        </w:tc>
        <w:tc>
          <w:tcPr>
            <w:tcW w:w="1559" w:type="dxa"/>
            <w:vAlign w:val="center"/>
          </w:tcPr>
          <w:p w:rsidR="00826F9C" w:rsidRDefault="003C0481">
            <w:pPr>
              <w:jc w:val="right"/>
            </w:pPr>
            <w:r>
              <w:rPr>
                <w:color w:val="000000"/>
                <w:szCs w:val="21"/>
              </w:rPr>
              <w:t>-</w:t>
            </w:r>
          </w:p>
        </w:tc>
        <w:tc>
          <w:tcPr>
            <w:tcW w:w="1301" w:type="dxa"/>
            <w:vAlign w:val="center"/>
          </w:tcPr>
          <w:p w:rsidR="00826F9C" w:rsidRDefault="003C0481">
            <w:pPr>
              <w:jc w:val="right"/>
            </w:pPr>
            <w:r>
              <w:rPr>
                <w:color w:val="000000"/>
                <w:szCs w:val="21"/>
              </w:rPr>
              <w:t>-</w:t>
            </w:r>
          </w:p>
        </w:tc>
      </w:tr>
      <w:tr w:rsidR="00826F9C">
        <w:trPr>
          <w:jc w:val="center"/>
        </w:trPr>
        <w:tc>
          <w:tcPr>
            <w:tcW w:w="1588" w:type="dxa"/>
            <w:vAlign w:val="center"/>
          </w:tcPr>
          <w:p w:rsidR="00826F9C" w:rsidRDefault="003C0481">
            <w:pPr>
              <w:jc w:val="center"/>
            </w:pPr>
            <w:r>
              <w:rPr>
                <w:color w:val="000000"/>
                <w:szCs w:val="21"/>
              </w:rPr>
              <w:t>应收申购款</w:t>
            </w:r>
          </w:p>
        </w:tc>
        <w:tc>
          <w:tcPr>
            <w:tcW w:w="1701" w:type="dxa"/>
            <w:vAlign w:val="center"/>
          </w:tcPr>
          <w:p w:rsidR="00826F9C" w:rsidRDefault="003C0481">
            <w:pPr>
              <w:jc w:val="right"/>
            </w:pPr>
            <w:r>
              <w:rPr>
                <w:color w:val="000000"/>
                <w:szCs w:val="21"/>
              </w:rPr>
              <w:t>-</w:t>
            </w:r>
          </w:p>
        </w:tc>
        <w:tc>
          <w:tcPr>
            <w:tcW w:w="1701" w:type="dxa"/>
            <w:vAlign w:val="center"/>
          </w:tcPr>
          <w:p w:rsidR="00826F9C" w:rsidRDefault="003C0481">
            <w:pPr>
              <w:jc w:val="right"/>
            </w:pPr>
            <w:r>
              <w:rPr>
                <w:color w:val="000000"/>
                <w:szCs w:val="21"/>
              </w:rPr>
              <w:t>-</w:t>
            </w:r>
          </w:p>
        </w:tc>
        <w:tc>
          <w:tcPr>
            <w:tcW w:w="1559" w:type="dxa"/>
            <w:vAlign w:val="center"/>
          </w:tcPr>
          <w:p w:rsidR="00826F9C" w:rsidRDefault="003C0481">
            <w:pPr>
              <w:jc w:val="right"/>
            </w:pPr>
            <w:r>
              <w:rPr>
                <w:color w:val="000000"/>
                <w:szCs w:val="21"/>
              </w:rPr>
              <w:t>-</w:t>
            </w:r>
          </w:p>
        </w:tc>
        <w:tc>
          <w:tcPr>
            <w:tcW w:w="1559" w:type="dxa"/>
            <w:vAlign w:val="center"/>
          </w:tcPr>
          <w:p w:rsidR="00826F9C" w:rsidRDefault="003C0481">
            <w:pPr>
              <w:jc w:val="right"/>
            </w:pPr>
            <w:r>
              <w:rPr>
                <w:color w:val="000000"/>
                <w:szCs w:val="21"/>
              </w:rPr>
              <w:t>220,323,922.43</w:t>
            </w:r>
          </w:p>
        </w:tc>
        <w:tc>
          <w:tcPr>
            <w:tcW w:w="1301" w:type="dxa"/>
            <w:vAlign w:val="center"/>
          </w:tcPr>
          <w:p w:rsidR="00826F9C" w:rsidRDefault="003C0481">
            <w:pPr>
              <w:jc w:val="right"/>
            </w:pPr>
            <w:r>
              <w:rPr>
                <w:color w:val="000000"/>
                <w:szCs w:val="21"/>
              </w:rPr>
              <w:t>220,323,922.43</w:t>
            </w:r>
          </w:p>
        </w:tc>
      </w:tr>
      <w:tr w:rsidR="00826F9C">
        <w:trPr>
          <w:jc w:val="center"/>
        </w:trPr>
        <w:tc>
          <w:tcPr>
            <w:tcW w:w="1588" w:type="dxa"/>
            <w:vAlign w:val="center"/>
          </w:tcPr>
          <w:p w:rsidR="00826F9C" w:rsidRDefault="003C0481">
            <w:pPr>
              <w:jc w:val="center"/>
            </w:pPr>
            <w:r>
              <w:rPr>
                <w:color w:val="000000"/>
                <w:szCs w:val="21"/>
              </w:rPr>
              <w:t>递延所得税资产</w:t>
            </w:r>
          </w:p>
        </w:tc>
        <w:tc>
          <w:tcPr>
            <w:tcW w:w="1701" w:type="dxa"/>
            <w:vAlign w:val="center"/>
          </w:tcPr>
          <w:p w:rsidR="00826F9C" w:rsidRDefault="003C0481">
            <w:pPr>
              <w:jc w:val="right"/>
            </w:pPr>
            <w:r>
              <w:rPr>
                <w:color w:val="000000"/>
                <w:szCs w:val="21"/>
              </w:rPr>
              <w:t>-</w:t>
            </w:r>
          </w:p>
        </w:tc>
        <w:tc>
          <w:tcPr>
            <w:tcW w:w="1701" w:type="dxa"/>
            <w:vAlign w:val="center"/>
          </w:tcPr>
          <w:p w:rsidR="00826F9C" w:rsidRDefault="003C0481">
            <w:pPr>
              <w:jc w:val="right"/>
            </w:pPr>
            <w:r>
              <w:rPr>
                <w:color w:val="000000"/>
                <w:szCs w:val="21"/>
              </w:rPr>
              <w:t>-</w:t>
            </w:r>
          </w:p>
        </w:tc>
        <w:tc>
          <w:tcPr>
            <w:tcW w:w="1559" w:type="dxa"/>
            <w:vAlign w:val="center"/>
          </w:tcPr>
          <w:p w:rsidR="00826F9C" w:rsidRDefault="003C0481">
            <w:pPr>
              <w:jc w:val="right"/>
            </w:pPr>
            <w:r>
              <w:rPr>
                <w:color w:val="000000"/>
                <w:szCs w:val="21"/>
              </w:rPr>
              <w:t>-</w:t>
            </w:r>
          </w:p>
        </w:tc>
        <w:tc>
          <w:tcPr>
            <w:tcW w:w="1559" w:type="dxa"/>
            <w:vAlign w:val="center"/>
          </w:tcPr>
          <w:p w:rsidR="00826F9C" w:rsidRDefault="003C0481">
            <w:pPr>
              <w:jc w:val="right"/>
            </w:pPr>
            <w:r>
              <w:rPr>
                <w:color w:val="000000"/>
                <w:szCs w:val="21"/>
              </w:rPr>
              <w:t>-</w:t>
            </w:r>
          </w:p>
        </w:tc>
        <w:tc>
          <w:tcPr>
            <w:tcW w:w="1301" w:type="dxa"/>
            <w:vAlign w:val="center"/>
          </w:tcPr>
          <w:p w:rsidR="00826F9C" w:rsidRDefault="003C0481">
            <w:pPr>
              <w:jc w:val="right"/>
            </w:pPr>
            <w:r>
              <w:rPr>
                <w:color w:val="000000"/>
                <w:szCs w:val="21"/>
              </w:rPr>
              <w:t>-</w:t>
            </w:r>
          </w:p>
        </w:tc>
      </w:tr>
      <w:tr w:rsidR="00826F9C">
        <w:trPr>
          <w:jc w:val="center"/>
        </w:trPr>
        <w:tc>
          <w:tcPr>
            <w:tcW w:w="1588" w:type="dxa"/>
            <w:vAlign w:val="center"/>
          </w:tcPr>
          <w:p w:rsidR="00826F9C" w:rsidRDefault="003C0481">
            <w:pPr>
              <w:jc w:val="center"/>
            </w:pPr>
            <w:r>
              <w:rPr>
                <w:color w:val="000000"/>
                <w:szCs w:val="21"/>
              </w:rPr>
              <w:t>其他资产</w:t>
            </w:r>
          </w:p>
        </w:tc>
        <w:tc>
          <w:tcPr>
            <w:tcW w:w="1701" w:type="dxa"/>
            <w:vAlign w:val="center"/>
          </w:tcPr>
          <w:p w:rsidR="00826F9C" w:rsidRDefault="003C0481">
            <w:pPr>
              <w:jc w:val="right"/>
            </w:pPr>
            <w:r>
              <w:rPr>
                <w:color w:val="000000"/>
                <w:szCs w:val="21"/>
              </w:rPr>
              <w:t>-</w:t>
            </w:r>
          </w:p>
        </w:tc>
        <w:tc>
          <w:tcPr>
            <w:tcW w:w="1701" w:type="dxa"/>
            <w:vAlign w:val="center"/>
          </w:tcPr>
          <w:p w:rsidR="00826F9C" w:rsidRDefault="003C0481">
            <w:pPr>
              <w:jc w:val="right"/>
            </w:pPr>
            <w:r>
              <w:rPr>
                <w:color w:val="000000"/>
                <w:szCs w:val="21"/>
              </w:rPr>
              <w:t>-</w:t>
            </w:r>
          </w:p>
        </w:tc>
        <w:tc>
          <w:tcPr>
            <w:tcW w:w="1559" w:type="dxa"/>
            <w:vAlign w:val="center"/>
          </w:tcPr>
          <w:p w:rsidR="00826F9C" w:rsidRDefault="003C0481">
            <w:pPr>
              <w:jc w:val="right"/>
            </w:pPr>
            <w:r>
              <w:rPr>
                <w:color w:val="000000"/>
                <w:szCs w:val="21"/>
              </w:rPr>
              <w:t>-</w:t>
            </w:r>
          </w:p>
        </w:tc>
        <w:tc>
          <w:tcPr>
            <w:tcW w:w="1559" w:type="dxa"/>
            <w:vAlign w:val="center"/>
          </w:tcPr>
          <w:p w:rsidR="00826F9C" w:rsidRDefault="003C0481">
            <w:pPr>
              <w:jc w:val="right"/>
            </w:pPr>
            <w:r>
              <w:rPr>
                <w:color w:val="000000"/>
                <w:szCs w:val="21"/>
              </w:rPr>
              <w:t>600.00</w:t>
            </w:r>
          </w:p>
        </w:tc>
        <w:tc>
          <w:tcPr>
            <w:tcW w:w="1301" w:type="dxa"/>
            <w:vAlign w:val="center"/>
          </w:tcPr>
          <w:p w:rsidR="00826F9C" w:rsidRDefault="003C0481">
            <w:pPr>
              <w:jc w:val="right"/>
            </w:pPr>
            <w:r>
              <w:rPr>
                <w:color w:val="000000"/>
                <w:szCs w:val="21"/>
              </w:rPr>
              <w:t>600.00</w:t>
            </w:r>
          </w:p>
        </w:tc>
      </w:tr>
      <w:tr w:rsidR="00753756" w:rsidRPr="00224952" w:rsidTr="003E09BA">
        <w:trPr>
          <w:trHeight w:val="280"/>
          <w:jc w:val="center"/>
        </w:trPr>
        <w:tc>
          <w:tcPr>
            <w:tcW w:w="1588" w:type="dxa"/>
            <w:vAlign w:val="center"/>
          </w:tcPr>
          <w:p w:rsidR="00753756" w:rsidRPr="00224952" w:rsidRDefault="00753756" w:rsidP="00181B83">
            <w:pPr>
              <w:spacing w:line="360" w:lineRule="auto"/>
              <w:jc w:val="center"/>
              <w:rPr>
                <w:color w:val="000000"/>
                <w:szCs w:val="21"/>
              </w:rPr>
            </w:pPr>
            <w:r w:rsidRPr="00224952">
              <w:rPr>
                <w:rFonts w:hint="eastAsia"/>
                <w:color w:val="000000"/>
                <w:szCs w:val="21"/>
              </w:rPr>
              <w:t>资产总计</w:t>
            </w:r>
          </w:p>
        </w:tc>
        <w:tc>
          <w:tcPr>
            <w:tcW w:w="1701" w:type="dxa"/>
            <w:vAlign w:val="center"/>
          </w:tcPr>
          <w:p w:rsidR="00753756" w:rsidRPr="00224952" w:rsidRDefault="00753756" w:rsidP="001A1348">
            <w:pPr>
              <w:spacing w:line="360" w:lineRule="auto"/>
              <w:jc w:val="center"/>
              <w:rPr>
                <w:szCs w:val="21"/>
              </w:rPr>
            </w:pPr>
            <w:r w:rsidRPr="00224952">
              <w:rPr>
                <w:szCs w:val="21"/>
              </w:rPr>
              <w:t>1,263,539,967.11</w:t>
            </w:r>
          </w:p>
        </w:tc>
        <w:tc>
          <w:tcPr>
            <w:tcW w:w="1701" w:type="dxa"/>
            <w:vAlign w:val="center"/>
          </w:tcPr>
          <w:p w:rsidR="00753756" w:rsidRPr="00224952" w:rsidRDefault="00753756" w:rsidP="001A1348">
            <w:pPr>
              <w:spacing w:line="360" w:lineRule="auto"/>
              <w:jc w:val="center"/>
              <w:rPr>
                <w:szCs w:val="21"/>
              </w:rPr>
            </w:pPr>
            <w:r w:rsidRPr="00224952">
              <w:rPr>
                <w:szCs w:val="21"/>
              </w:rPr>
              <w:t>5,053,485,018.36</w:t>
            </w:r>
          </w:p>
        </w:tc>
        <w:tc>
          <w:tcPr>
            <w:tcW w:w="1559" w:type="dxa"/>
            <w:vAlign w:val="center"/>
          </w:tcPr>
          <w:p w:rsidR="00753756" w:rsidRPr="00224952" w:rsidRDefault="00753756" w:rsidP="001A1348">
            <w:pPr>
              <w:spacing w:line="360" w:lineRule="auto"/>
              <w:jc w:val="center"/>
              <w:rPr>
                <w:szCs w:val="21"/>
              </w:rPr>
            </w:pPr>
            <w:r w:rsidRPr="00224952">
              <w:rPr>
                <w:szCs w:val="21"/>
              </w:rPr>
              <w:t>653,424,187.21</w:t>
            </w:r>
          </w:p>
        </w:tc>
        <w:tc>
          <w:tcPr>
            <w:tcW w:w="1559" w:type="dxa"/>
            <w:vAlign w:val="center"/>
          </w:tcPr>
          <w:p w:rsidR="00753756" w:rsidRPr="00224952" w:rsidRDefault="00753756" w:rsidP="001A1348">
            <w:pPr>
              <w:spacing w:line="360" w:lineRule="auto"/>
              <w:jc w:val="center"/>
              <w:rPr>
                <w:szCs w:val="21"/>
              </w:rPr>
            </w:pPr>
            <w:r w:rsidRPr="00224952">
              <w:rPr>
                <w:szCs w:val="21"/>
              </w:rPr>
              <w:t>1,553,144,369.29</w:t>
            </w:r>
          </w:p>
        </w:tc>
        <w:tc>
          <w:tcPr>
            <w:tcW w:w="1301" w:type="dxa"/>
            <w:vAlign w:val="center"/>
          </w:tcPr>
          <w:p w:rsidR="00753756" w:rsidRPr="00224952" w:rsidRDefault="00753756" w:rsidP="001A1348">
            <w:pPr>
              <w:spacing w:line="360" w:lineRule="auto"/>
              <w:jc w:val="center"/>
              <w:rPr>
                <w:szCs w:val="21"/>
              </w:rPr>
            </w:pPr>
            <w:r w:rsidRPr="00224952">
              <w:rPr>
                <w:szCs w:val="21"/>
              </w:rPr>
              <w:t>8,523,593,541.97</w:t>
            </w:r>
          </w:p>
        </w:tc>
      </w:tr>
      <w:tr w:rsidR="00753756" w:rsidRPr="00224952" w:rsidTr="003E09BA">
        <w:trPr>
          <w:trHeight w:val="278"/>
          <w:jc w:val="center"/>
        </w:trPr>
        <w:tc>
          <w:tcPr>
            <w:tcW w:w="1588" w:type="dxa"/>
            <w:vAlign w:val="center"/>
          </w:tcPr>
          <w:p w:rsidR="00753756" w:rsidRPr="00224952" w:rsidRDefault="00753756" w:rsidP="00181B83">
            <w:pPr>
              <w:spacing w:line="360" w:lineRule="auto"/>
              <w:jc w:val="center"/>
              <w:rPr>
                <w:color w:val="000000"/>
                <w:szCs w:val="21"/>
              </w:rPr>
            </w:pPr>
            <w:r w:rsidRPr="00224952">
              <w:rPr>
                <w:rFonts w:hint="eastAsia"/>
                <w:color w:val="000000"/>
                <w:szCs w:val="21"/>
              </w:rPr>
              <w:t>负债</w:t>
            </w:r>
          </w:p>
        </w:tc>
        <w:tc>
          <w:tcPr>
            <w:tcW w:w="1701" w:type="dxa"/>
            <w:vAlign w:val="center"/>
          </w:tcPr>
          <w:p w:rsidR="00753756" w:rsidRPr="00224952" w:rsidRDefault="00753756" w:rsidP="00997072">
            <w:pPr>
              <w:spacing w:line="360" w:lineRule="auto"/>
              <w:jc w:val="right"/>
              <w:rPr>
                <w:color w:val="0000FF"/>
                <w:kern w:val="0"/>
                <w:szCs w:val="21"/>
              </w:rPr>
            </w:pPr>
          </w:p>
        </w:tc>
        <w:tc>
          <w:tcPr>
            <w:tcW w:w="1701" w:type="dxa"/>
            <w:vAlign w:val="center"/>
          </w:tcPr>
          <w:p w:rsidR="00753756" w:rsidRPr="00224952" w:rsidRDefault="00753756" w:rsidP="00997072">
            <w:pPr>
              <w:spacing w:line="360" w:lineRule="auto"/>
              <w:jc w:val="right"/>
              <w:rPr>
                <w:color w:val="000000"/>
                <w:szCs w:val="21"/>
              </w:rPr>
            </w:pPr>
          </w:p>
        </w:tc>
        <w:tc>
          <w:tcPr>
            <w:tcW w:w="1559" w:type="dxa"/>
            <w:vAlign w:val="center"/>
          </w:tcPr>
          <w:p w:rsidR="00753756" w:rsidRPr="00224952" w:rsidRDefault="00753756" w:rsidP="00997072">
            <w:pPr>
              <w:spacing w:line="360" w:lineRule="auto"/>
              <w:jc w:val="right"/>
              <w:rPr>
                <w:color w:val="000000"/>
                <w:szCs w:val="21"/>
              </w:rPr>
            </w:pPr>
          </w:p>
        </w:tc>
        <w:tc>
          <w:tcPr>
            <w:tcW w:w="1559" w:type="dxa"/>
            <w:vAlign w:val="center"/>
          </w:tcPr>
          <w:p w:rsidR="00753756" w:rsidRPr="00224952" w:rsidRDefault="00753756" w:rsidP="00997072">
            <w:pPr>
              <w:spacing w:line="360" w:lineRule="auto"/>
              <w:jc w:val="right"/>
              <w:rPr>
                <w:color w:val="000000"/>
                <w:szCs w:val="21"/>
              </w:rPr>
            </w:pPr>
          </w:p>
        </w:tc>
        <w:tc>
          <w:tcPr>
            <w:tcW w:w="1301" w:type="dxa"/>
            <w:vAlign w:val="center"/>
          </w:tcPr>
          <w:p w:rsidR="00753756" w:rsidRPr="00224952" w:rsidRDefault="00753756" w:rsidP="00997072">
            <w:pPr>
              <w:spacing w:line="360" w:lineRule="auto"/>
              <w:jc w:val="right"/>
              <w:rPr>
                <w:color w:val="000000"/>
                <w:szCs w:val="21"/>
              </w:rPr>
            </w:pPr>
          </w:p>
        </w:tc>
      </w:tr>
      <w:tr w:rsidR="00826F9C">
        <w:trPr>
          <w:jc w:val="center"/>
        </w:trPr>
        <w:tc>
          <w:tcPr>
            <w:tcW w:w="1588" w:type="dxa"/>
            <w:vAlign w:val="center"/>
          </w:tcPr>
          <w:p w:rsidR="00826F9C" w:rsidRDefault="003C0481">
            <w:pPr>
              <w:jc w:val="center"/>
            </w:pPr>
            <w:r>
              <w:rPr>
                <w:color w:val="000000"/>
                <w:szCs w:val="21"/>
              </w:rPr>
              <w:t>短期借款</w:t>
            </w:r>
          </w:p>
        </w:tc>
        <w:tc>
          <w:tcPr>
            <w:tcW w:w="1701" w:type="dxa"/>
            <w:vAlign w:val="center"/>
          </w:tcPr>
          <w:p w:rsidR="00826F9C" w:rsidRDefault="003C0481">
            <w:pPr>
              <w:jc w:val="right"/>
            </w:pPr>
            <w:r>
              <w:rPr>
                <w:color w:val="000000"/>
                <w:szCs w:val="21"/>
              </w:rPr>
              <w:t>-</w:t>
            </w:r>
          </w:p>
        </w:tc>
        <w:tc>
          <w:tcPr>
            <w:tcW w:w="1701" w:type="dxa"/>
            <w:vAlign w:val="center"/>
          </w:tcPr>
          <w:p w:rsidR="00826F9C" w:rsidRDefault="003C0481">
            <w:pPr>
              <w:jc w:val="right"/>
            </w:pPr>
            <w:r>
              <w:rPr>
                <w:color w:val="000000"/>
                <w:szCs w:val="21"/>
              </w:rPr>
              <w:t>-</w:t>
            </w:r>
          </w:p>
        </w:tc>
        <w:tc>
          <w:tcPr>
            <w:tcW w:w="1559" w:type="dxa"/>
            <w:vAlign w:val="center"/>
          </w:tcPr>
          <w:p w:rsidR="00826F9C" w:rsidRDefault="003C0481">
            <w:pPr>
              <w:jc w:val="right"/>
            </w:pPr>
            <w:r>
              <w:rPr>
                <w:color w:val="000000"/>
                <w:szCs w:val="21"/>
              </w:rPr>
              <w:t>-</w:t>
            </w:r>
          </w:p>
        </w:tc>
        <w:tc>
          <w:tcPr>
            <w:tcW w:w="1559" w:type="dxa"/>
            <w:vAlign w:val="center"/>
          </w:tcPr>
          <w:p w:rsidR="00826F9C" w:rsidRDefault="003C0481">
            <w:pPr>
              <w:jc w:val="right"/>
            </w:pPr>
            <w:r>
              <w:rPr>
                <w:color w:val="000000"/>
                <w:szCs w:val="21"/>
              </w:rPr>
              <w:t>-</w:t>
            </w:r>
          </w:p>
        </w:tc>
        <w:tc>
          <w:tcPr>
            <w:tcW w:w="1301" w:type="dxa"/>
            <w:vAlign w:val="center"/>
          </w:tcPr>
          <w:p w:rsidR="00826F9C" w:rsidRDefault="003C0481">
            <w:pPr>
              <w:jc w:val="right"/>
            </w:pPr>
            <w:r>
              <w:rPr>
                <w:color w:val="000000"/>
                <w:szCs w:val="21"/>
              </w:rPr>
              <w:t>-</w:t>
            </w:r>
          </w:p>
        </w:tc>
      </w:tr>
      <w:tr w:rsidR="00826F9C">
        <w:trPr>
          <w:jc w:val="center"/>
        </w:trPr>
        <w:tc>
          <w:tcPr>
            <w:tcW w:w="1588" w:type="dxa"/>
            <w:vAlign w:val="center"/>
          </w:tcPr>
          <w:p w:rsidR="00826F9C" w:rsidRDefault="003C0481">
            <w:pPr>
              <w:jc w:val="center"/>
            </w:pPr>
            <w:r>
              <w:rPr>
                <w:color w:val="000000"/>
                <w:szCs w:val="21"/>
              </w:rPr>
              <w:t>交易性金融负债</w:t>
            </w:r>
          </w:p>
        </w:tc>
        <w:tc>
          <w:tcPr>
            <w:tcW w:w="1701" w:type="dxa"/>
            <w:vAlign w:val="center"/>
          </w:tcPr>
          <w:p w:rsidR="00826F9C" w:rsidRDefault="003C0481">
            <w:pPr>
              <w:jc w:val="right"/>
            </w:pPr>
            <w:r>
              <w:rPr>
                <w:color w:val="000000"/>
                <w:szCs w:val="21"/>
              </w:rPr>
              <w:t>-</w:t>
            </w:r>
          </w:p>
        </w:tc>
        <w:tc>
          <w:tcPr>
            <w:tcW w:w="1701" w:type="dxa"/>
            <w:vAlign w:val="center"/>
          </w:tcPr>
          <w:p w:rsidR="00826F9C" w:rsidRDefault="003C0481">
            <w:pPr>
              <w:jc w:val="right"/>
            </w:pPr>
            <w:r>
              <w:rPr>
                <w:color w:val="000000"/>
                <w:szCs w:val="21"/>
              </w:rPr>
              <w:t>-</w:t>
            </w:r>
          </w:p>
        </w:tc>
        <w:tc>
          <w:tcPr>
            <w:tcW w:w="1559" w:type="dxa"/>
            <w:vAlign w:val="center"/>
          </w:tcPr>
          <w:p w:rsidR="00826F9C" w:rsidRDefault="003C0481">
            <w:pPr>
              <w:jc w:val="right"/>
            </w:pPr>
            <w:r>
              <w:rPr>
                <w:color w:val="000000"/>
                <w:szCs w:val="21"/>
              </w:rPr>
              <w:t>-</w:t>
            </w:r>
          </w:p>
        </w:tc>
        <w:tc>
          <w:tcPr>
            <w:tcW w:w="1559" w:type="dxa"/>
            <w:vAlign w:val="center"/>
          </w:tcPr>
          <w:p w:rsidR="00826F9C" w:rsidRDefault="003C0481">
            <w:pPr>
              <w:jc w:val="right"/>
            </w:pPr>
            <w:r>
              <w:rPr>
                <w:color w:val="000000"/>
                <w:szCs w:val="21"/>
              </w:rPr>
              <w:t>-</w:t>
            </w:r>
          </w:p>
        </w:tc>
        <w:tc>
          <w:tcPr>
            <w:tcW w:w="1301" w:type="dxa"/>
            <w:vAlign w:val="center"/>
          </w:tcPr>
          <w:p w:rsidR="00826F9C" w:rsidRDefault="003C0481">
            <w:pPr>
              <w:jc w:val="right"/>
            </w:pPr>
            <w:r>
              <w:rPr>
                <w:color w:val="000000"/>
                <w:szCs w:val="21"/>
              </w:rPr>
              <w:t>-</w:t>
            </w:r>
          </w:p>
        </w:tc>
      </w:tr>
      <w:tr w:rsidR="00826F9C">
        <w:trPr>
          <w:jc w:val="center"/>
        </w:trPr>
        <w:tc>
          <w:tcPr>
            <w:tcW w:w="1588" w:type="dxa"/>
            <w:vAlign w:val="center"/>
          </w:tcPr>
          <w:p w:rsidR="00826F9C" w:rsidRDefault="003C0481">
            <w:pPr>
              <w:jc w:val="center"/>
            </w:pPr>
            <w:r>
              <w:rPr>
                <w:color w:val="000000"/>
                <w:szCs w:val="21"/>
              </w:rPr>
              <w:t>衍生金融负债</w:t>
            </w:r>
          </w:p>
        </w:tc>
        <w:tc>
          <w:tcPr>
            <w:tcW w:w="1701" w:type="dxa"/>
            <w:vAlign w:val="center"/>
          </w:tcPr>
          <w:p w:rsidR="00826F9C" w:rsidRDefault="003C0481">
            <w:pPr>
              <w:jc w:val="right"/>
            </w:pPr>
            <w:r>
              <w:rPr>
                <w:color w:val="000000"/>
                <w:szCs w:val="21"/>
              </w:rPr>
              <w:t>-</w:t>
            </w:r>
          </w:p>
        </w:tc>
        <w:tc>
          <w:tcPr>
            <w:tcW w:w="1701" w:type="dxa"/>
            <w:vAlign w:val="center"/>
          </w:tcPr>
          <w:p w:rsidR="00826F9C" w:rsidRDefault="003C0481">
            <w:pPr>
              <w:jc w:val="right"/>
            </w:pPr>
            <w:r>
              <w:rPr>
                <w:color w:val="000000"/>
                <w:szCs w:val="21"/>
              </w:rPr>
              <w:t>-</w:t>
            </w:r>
          </w:p>
        </w:tc>
        <w:tc>
          <w:tcPr>
            <w:tcW w:w="1559" w:type="dxa"/>
            <w:vAlign w:val="center"/>
          </w:tcPr>
          <w:p w:rsidR="00826F9C" w:rsidRDefault="003C0481">
            <w:pPr>
              <w:jc w:val="right"/>
            </w:pPr>
            <w:r>
              <w:rPr>
                <w:color w:val="000000"/>
                <w:szCs w:val="21"/>
              </w:rPr>
              <w:t>-</w:t>
            </w:r>
          </w:p>
        </w:tc>
        <w:tc>
          <w:tcPr>
            <w:tcW w:w="1559" w:type="dxa"/>
            <w:vAlign w:val="center"/>
          </w:tcPr>
          <w:p w:rsidR="00826F9C" w:rsidRDefault="003C0481">
            <w:pPr>
              <w:jc w:val="right"/>
            </w:pPr>
            <w:r>
              <w:rPr>
                <w:color w:val="000000"/>
                <w:szCs w:val="21"/>
              </w:rPr>
              <w:t>-</w:t>
            </w:r>
          </w:p>
        </w:tc>
        <w:tc>
          <w:tcPr>
            <w:tcW w:w="1301" w:type="dxa"/>
            <w:vAlign w:val="center"/>
          </w:tcPr>
          <w:p w:rsidR="00826F9C" w:rsidRDefault="003C0481">
            <w:pPr>
              <w:jc w:val="right"/>
            </w:pPr>
            <w:r>
              <w:rPr>
                <w:color w:val="000000"/>
                <w:szCs w:val="21"/>
              </w:rPr>
              <w:t>-</w:t>
            </w:r>
          </w:p>
        </w:tc>
      </w:tr>
      <w:tr w:rsidR="00826F9C">
        <w:trPr>
          <w:jc w:val="center"/>
        </w:trPr>
        <w:tc>
          <w:tcPr>
            <w:tcW w:w="1588" w:type="dxa"/>
            <w:vAlign w:val="center"/>
          </w:tcPr>
          <w:p w:rsidR="00826F9C" w:rsidRDefault="003C0481">
            <w:pPr>
              <w:jc w:val="center"/>
            </w:pPr>
            <w:r>
              <w:rPr>
                <w:color w:val="000000"/>
                <w:szCs w:val="21"/>
              </w:rPr>
              <w:t>卖出回购金融资产款</w:t>
            </w:r>
          </w:p>
        </w:tc>
        <w:tc>
          <w:tcPr>
            <w:tcW w:w="1701" w:type="dxa"/>
            <w:vAlign w:val="center"/>
          </w:tcPr>
          <w:p w:rsidR="00826F9C" w:rsidRDefault="003C0481">
            <w:pPr>
              <w:jc w:val="right"/>
            </w:pPr>
            <w:r>
              <w:rPr>
                <w:color w:val="000000"/>
                <w:szCs w:val="21"/>
              </w:rPr>
              <w:t>747,000,000.00</w:t>
            </w:r>
          </w:p>
        </w:tc>
        <w:tc>
          <w:tcPr>
            <w:tcW w:w="1701" w:type="dxa"/>
            <w:vAlign w:val="center"/>
          </w:tcPr>
          <w:p w:rsidR="00826F9C" w:rsidRDefault="003C0481">
            <w:pPr>
              <w:jc w:val="right"/>
            </w:pPr>
            <w:r>
              <w:rPr>
                <w:color w:val="000000"/>
                <w:szCs w:val="21"/>
              </w:rPr>
              <w:t>-</w:t>
            </w:r>
          </w:p>
        </w:tc>
        <w:tc>
          <w:tcPr>
            <w:tcW w:w="1559" w:type="dxa"/>
            <w:vAlign w:val="center"/>
          </w:tcPr>
          <w:p w:rsidR="00826F9C" w:rsidRDefault="003C0481">
            <w:pPr>
              <w:jc w:val="right"/>
            </w:pPr>
            <w:r>
              <w:rPr>
                <w:color w:val="000000"/>
                <w:szCs w:val="21"/>
              </w:rPr>
              <w:t>-</w:t>
            </w:r>
          </w:p>
        </w:tc>
        <w:tc>
          <w:tcPr>
            <w:tcW w:w="1559" w:type="dxa"/>
            <w:vAlign w:val="center"/>
          </w:tcPr>
          <w:p w:rsidR="00826F9C" w:rsidRDefault="003C0481">
            <w:pPr>
              <w:jc w:val="right"/>
            </w:pPr>
            <w:r>
              <w:rPr>
                <w:color w:val="000000"/>
                <w:szCs w:val="21"/>
              </w:rPr>
              <w:t>-</w:t>
            </w:r>
          </w:p>
        </w:tc>
        <w:tc>
          <w:tcPr>
            <w:tcW w:w="1301" w:type="dxa"/>
            <w:vAlign w:val="center"/>
          </w:tcPr>
          <w:p w:rsidR="00826F9C" w:rsidRDefault="003C0481">
            <w:pPr>
              <w:jc w:val="right"/>
            </w:pPr>
            <w:r>
              <w:rPr>
                <w:color w:val="000000"/>
                <w:szCs w:val="21"/>
              </w:rPr>
              <w:t>747,000,000.00</w:t>
            </w:r>
          </w:p>
        </w:tc>
      </w:tr>
      <w:tr w:rsidR="00826F9C">
        <w:trPr>
          <w:jc w:val="center"/>
        </w:trPr>
        <w:tc>
          <w:tcPr>
            <w:tcW w:w="1588" w:type="dxa"/>
            <w:vAlign w:val="center"/>
          </w:tcPr>
          <w:p w:rsidR="00826F9C" w:rsidRDefault="003C0481">
            <w:pPr>
              <w:jc w:val="center"/>
            </w:pPr>
            <w:r>
              <w:rPr>
                <w:color w:val="000000"/>
                <w:szCs w:val="21"/>
              </w:rPr>
              <w:t>应付证券清算款</w:t>
            </w:r>
          </w:p>
        </w:tc>
        <w:tc>
          <w:tcPr>
            <w:tcW w:w="1701" w:type="dxa"/>
            <w:vAlign w:val="center"/>
          </w:tcPr>
          <w:p w:rsidR="00826F9C" w:rsidRDefault="003C0481">
            <w:pPr>
              <w:jc w:val="right"/>
            </w:pPr>
            <w:r>
              <w:rPr>
                <w:color w:val="000000"/>
                <w:szCs w:val="21"/>
              </w:rPr>
              <w:t>-</w:t>
            </w:r>
          </w:p>
        </w:tc>
        <w:tc>
          <w:tcPr>
            <w:tcW w:w="1701" w:type="dxa"/>
            <w:vAlign w:val="center"/>
          </w:tcPr>
          <w:p w:rsidR="00826F9C" w:rsidRDefault="003C0481">
            <w:pPr>
              <w:jc w:val="right"/>
            </w:pPr>
            <w:r>
              <w:rPr>
                <w:color w:val="000000"/>
                <w:szCs w:val="21"/>
              </w:rPr>
              <w:t>-</w:t>
            </w:r>
          </w:p>
        </w:tc>
        <w:tc>
          <w:tcPr>
            <w:tcW w:w="1559" w:type="dxa"/>
            <w:vAlign w:val="center"/>
          </w:tcPr>
          <w:p w:rsidR="00826F9C" w:rsidRDefault="003C0481">
            <w:pPr>
              <w:jc w:val="right"/>
            </w:pPr>
            <w:r>
              <w:rPr>
                <w:color w:val="000000"/>
                <w:szCs w:val="21"/>
              </w:rPr>
              <w:t>-</w:t>
            </w:r>
          </w:p>
        </w:tc>
        <w:tc>
          <w:tcPr>
            <w:tcW w:w="1559" w:type="dxa"/>
            <w:vAlign w:val="center"/>
          </w:tcPr>
          <w:p w:rsidR="00826F9C" w:rsidRDefault="003C0481">
            <w:pPr>
              <w:jc w:val="right"/>
            </w:pPr>
            <w:r>
              <w:rPr>
                <w:color w:val="000000"/>
                <w:szCs w:val="21"/>
              </w:rPr>
              <w:t>445,642.49</w:t>
            </w:r>
          </w:p>
        </w:tc>
        <w:tc>
          <w:tcPr>
            <w:tcW w:w="1301" w:type="dxa"/>
            <w:vAlign w:val="center"/>
          </w:tcPr>
          <w:p w:rsidR="00826F9C" w:rsidRDefault="003C0481">
            <w:pPr>
              <w:jc w:val="right"/>
            </w:pPr>
            <w:r>
              <w:rPr>
                <w:color w:val="000000"/>
                <w:szCs w:val="21"/>
              </w:rPr>
              <w:t>445,642.49</w:t>
            </w:r>
          </w:p>
        </w:tc>
      </w:tr>
      <w:tr w:rsidR="00826F9C">
        <w:trPr>
          <w:jc w:val="center"/>
        </w:trPr>
        <w:tc>
          <w:tcPr>
            <w:tcW w:w="1588" w:type="dxa"/>
            <w:vAlign w:val="center"/>
          </w:tcPr>
          <w:p w:rsidR="00826F9C" w:rsidRDefault="003C0481">
            <w:pPr>
              <w:jc w:val="center"/>
            </w:pPr>
            <w:r>
              <w:rPr>
                <w:color w:val="000000"/>
                <w:szCs w:val="21"/>
              </w:rPr>
              <w:t>应付赎回款</w:t>
            </w:r>
          </w:p>
        </w:tc>
        <w:tc>
          <w:tcPr>
            <w:tcW w:w="1701" w:type="dxa"/>
            <w:vAlign w:val="center"/>
          </w:tcPr>
          <w:p w:rsidR="00826F9C" w:rsidRDefault="003C0481">
            <w:pPr>
              <w:jc w:val="right"/>
            </w:pPr>
            <w:r>
              <w:rPr>
                <w:color w:val="000000"/>
                <w:szCs w:val="21"/>
              </w:rPr>
              <w:t>-</w:t>
            </w:r>
          </w:p>
        </w:tc>
        <w:tc>
          <w:tcPr>
            <w:tcW w:w="1701" w:type="dxa"/>
            <w:vAlign w:val="center"/>
          </w:tcPr>
          <w:p w:rsidR="00826F9C" w:rsidRDefault="003C0481">
            <w:pPr>
              <w:jc w:val="right"/>
            </w:pPr>
            <w:r>
              <w:rPr>
                <w:color w:val="000000"/>
                <w:szCs w:val="21"/>
              </w:rPr>
              <w:t>-</w:t>
            </w:r>
          </w:p>
        </w:tc>
        <w:tc>
          <w:tcPr>
            <w:tcW w:w="1559" w:type="dxa"/>
            <w:vAlign w:val="center"/>
          </w:tcPr>
          <w:p w:rsidR="00826F9C" w:rsidRDefault="003C0481">
            <w:pPr>
              <w:jc w:val="right"/>
            </w:pPr>
            <w:r>
              <w:rPr>
                <w:color w:val="000000"/>
                <w:szCs w:val="21"/>
              </w:rPr>
              <w:t>-</w:t>
            </w:r>
          </w:p>
        </w:tc>
        <w:tc>
          <w:tcPr>
            <w:tcW w:w="1559" w:type="dxa"/>
            <w:vAlign w:val="center"/>
          </w:tcPr>
          <w:p w:rsidR="00826F9C" w:rsidRDefault="003C0481">
            <w:pPr>
              <w:jc w:val="right"/>
            </w:pPr>
            <w:r>
              <w:rPr>
                <w:color w:val="000000"/>
                <w:szCs w:val="21"/>
              </w:rPr>
              <w:t>7,220,513.04</w:t>
            </w:r>
          </w:p>
        </w:tc>
        <w:tc>
          <w:tcPr>
            <w:tcW w:w="1301" w:type="dxa"/>
            <w:vAlign w:val="center"/>
          </w:tcPr>
          <w:p w:rsidR="00826F9C" w:rsidRDefault="003C0481">
            <w:pPr>
              <w:jc w:val="right"/>
            </w:pPr>
            <w:r>
              <w:rPr>
                <w:color w:val="000000"/>
                <w:szCs w:val="21"/>
              </w:rPr>
              <w:t>7,220,513.04</w:t>
            </w:r>
          </w:p>
        </w:tc>
      </w:tr>
      <w:tr w:rsidR="00826F9C">
        <w:trPr>
          <w:jc w:val="center"/>
        </w:trPr>
        <w:tc>
          <w:tcPr>
            <w:tcW w:w="1588" w:type="dxa"/>
            <w:vAlign w:val="center"/>
          </w:tcPr>
          <w:p w:rsidR="00826F9C" w:rsidRDefault="003C0481">
            <w:pPr>
              <w:jc w:val="center"/>
            </w:pPr>
            <w:r>
              <w:rPr>
                <w:color w:val="000000"/>
                <w:szCs w:val="21"/>
              </w:rPr>
              <w:t>应付管理人报酬</w:t>
            </w:r>
          </w:p>
        </w:tc>
        <w:tc>
          <w:tcPr>
            <w:tcW w:w="1701" w:type="dxa"/>
            <w:vAlign w:val="center"/>
          </w:tcPr>
          <w:p w:rsidR="00826F9C" w:rsidRDefault="003C0481">
            <w:pPr>
              <w:jc w:val="right"/>
            </w:pPr>
            <w:r>
              <w:rPr>
                <w:color w:val="000000"/>
                <w:szCs w:val="21"/>
              </w:rPr>
              <w:t>-</w:t>
            </w:r>
          </w:p>
        </w:tc>
        <w:tc>
          <w:tcPr>
            <w:tcW w:w="1701" w:type="dxa"/>
            <w:vAlign w:val="center"/>
          </w:tcPr>
          <w:p w:rsidR="00826F9C" w:rsidRDefault="003C0481">
            <w:pPr>
              <w:jc w:val="right"/>
            </w:pPr>
            <w:r>
              <w:rPr>
                <w:color w:val="000000"/>
                <w:szCs w:val="21"/>
              </w:rPr>
              <w:t>-</w:t>
            </w:r>
          </w:p>
        </w:tc>
        <w:tc>
          <w:tcPr>
            <w:tcW w:w="1559" w:type="dxa"/>
            <w:vAlign w:val="center"/>
          </w:tcPr>
          <w:p w:rsidR="00826F9C" w:rsidRDefault="003C0481">
            <w:pPr>
              <w:jc w:val="right"/>
            </w:pPr>
            <w:r>
              <w:rPr>
                <w:color w:val="000000"/>
                <w:szCs w:val="21"/>
              </w:rPr>
              <w:t>-</w:t>
            </w:r>
          </w:p>
        </w:tc>
        <w:tc>
          <w:tcPr>
            <w:tcW w:w="1559" w:type="dxa"/>
            <w:vAlign w:val="center"/>
          </w:tcPr>
          <w:p w:rsidR="00826F9C" w:rsidRDefault="003C0481">
            <w:pPr>
              <w:jc w:val="right"/>
            </w:pPr>
            <w:r>
              <w:rPr>
                <w:color w:val="000000"/>
                <w:szCs w:val="21"/>
              </w:rPr>
              <w:t>2,279,561.39</w:t>
            </w:r>
          </w:p>
        </w:tc>
        <w:tc>
          <w:tcPr>
            <w:tcW w:w="1301" w:type="dxa"/>
            <w:vAlign w:val="center"/>
          </w:tcPr>
          <w:p w:rsidR="00826F9C" w:rsidRDefault="003C0481">
            <w:pPr>
              <w:jc w:val="right"/>
            </w:pPr>
            <w:r>
              <w:rPr>
                <w:color w:val="000000"/>
                <w:szCs w:val="21"/>
              </w:rPr>
              <w:t>2,279,561.39</w:t>
            </w:r>
          </w:p>
        </w:tc>
      </w:tr>
      <w:tr w:rsidR="00826F9C">
        <w:trPr>
          <w:jc w:val="center"/>
        </w:trPr>
        <w:tc>
          <w:tcPr>
            <w:tcW w:w="1588" w:type="dxa"/>
            <w:vAlign w:val="center"/>
          </w:tcPr>
          <w:p w:rsidR="00826F9C" w:rsidRDefault="003C0481">
            <w:pPr>
              <w:jc w:val="center"/>
            </w:pPr>
            <w:r>
              <w:rPr>
                <w:color w:val="000000"/>
                <w:szCs w:val="21"/>
              </w:rPr>
              <w:t>应付托管费</w:t>
            </w:r>
          </w:p>
        </w:tc>
        <w:tc>
          <w:tcPr>
            <w:tcW w:w="1701" w:type="dxa"/>
            <w:vAlign w:val="center"/>
          </w:tcPr>
          <w:p w:rsidR="00826F9C" w:rsidRDefault="003C0481">
            <w:pPr>
              <w:jc w:val="right"/>
            </w:pPr>
            <w:r>
              <w:rPr>
                <w:color w:val="000000"/>
                <w:szCs w:val="21"/>
              </w:rPr>
              <w:t>-</w:t>
            </w:r>
          </w:p>
        </w:tc>
        <w:tc>
          <w:tcPr>
            <w:tcW w:w="1701" w:type="dxa"/>
            <w:vAlign w:val="center"/>
          </w:tcPr>
          <w:p w:rsidR="00826F9C" w:rsidRDefault="003C0481">
            <w:pPr>
              <w:jc w:val="right"/>
            </w:pPr>
            <w:r>
              <w:rPr>
                <w:color w:val="000000"/>
                <w:szCs w:val="21"/>
              </w:rPr>
              <w:t>-</w:t>
            </w:r>
          </w:p>
        </w:tc>
        <w:tc>
          <w:tcPr>
            <w:tcW w:w="1559" w:type="dxa"/>
            <w:vAlign w:val="center"/>
          </w:tcPr>
          <w:p w:rsidR="00826F9C" w:rsidRDefault="003C0481">
            <w:pPr>
              <w:jc w:val="right"/>
            </w:pPr>
            <w:r>
              <w:rPr>
                <w:color w:val="000000"/>
                <w:szCs w:val="21"/>
              </w:rPr>
              <w:t>-</w:t>
            </w:r>
          </w:p>
        </w:tc>
        <w:tc>
          <w:tcPr>
            <w:tcW w:w="1559" w:type="dxa"/>
            <w:vAlign w:val="center"/>
          </w:tcPr>
          <w:p w:rsidR="00826F9C" w:rsidRDefault="003C0481">
            <w:pPr>
              <w:jc w:val="right"/>
            </w:pPr>
            <w:r>
              <w:rPr>
                <w:color w:val="000000"/>
                <w:szCs w:val="21"/>
              </w:rPr>
              <w:t>569,890.35</w:t>
            </w:r>
          </w:p>
        </w:tc>
        <w:tc>
          <w:tcPr>
            <w:tcW w:w="1301" w:type="dxa"/>
            <w:vAlign w:val="center"/>
          </w:tcPr>
          <w:p w:rsidR="00826F9C" w:rsidRDefault="003C0481">
            <w:pPr>
              <w:jc w:val="right"/>
            </w:pPr>
            <w:r>
              <w:rPr>
                <w:color w:val="000000"/>
                <w:szCs w:val="21"/>
              </w:rPr>
              <w:t>569,890.35</w:t>
            </w:r>
          </w:p>
        </w:tc>
      </w:tr>
      <w:tr w:rsidR="00826F9C">
        <w:trPr>
          <w:jc w:val="center"/>
        </w:trPr>
        <w:tc>
          <w:tcPr>
            <w:tcW w:w="1588" w:type="dxa"/>
            <w:vAlign w:val="center"/>
          </w:tcPr>
          <w:p w:rsidR="00826F9C" w:rsidRDefault="003C0481">
            <w:pPr>
              <w:jc w:val="center"/>
            </w:pPr>
            <w:r>
              <w:rPr>
                <w:color w:val="000000"/>
                <w:szCs w:val="21"/>
              </w:rPr>
              <w:t>应付销售服务费</w:t>
            </w:r>
          </w:p>
        </w:tc>
        <w:tc>
          <w:tcPr>
            <w:tcW w:w="1701" w:type="dxa"/>
            <w:vAlign w:val="center"/>
          </w:tcPr>
          <w:p w:rsidR="00826F9C" w:rsidRDefault="003C0481">
            <w:pPr>
              <w:jc w:val="right"/>
            </w:pPr>
            <w:r>
              <w:rPr>
                <w:color w:val="000000"/>
                <w:szCs w:val="21"/>
              </w:rPr>
              <w:t>-</w:t>
            </w:r>
          </w:p>
        </w:tc>
        <w:tc>
          <w:tcPr>
            <w:tcW w:w="1701" w:type="dxa"/>
            <w:vAlign w:val="center"/>
          </w:tcPr>
          <w:p w:rsidR="00826F9C" w:rsidRDefault="003C0481">
            <w:pPr>
              <w:jc w:val="right"/>
            </w:pPr>
            <w:r>
              <w:rPr>
                <w:color w:val="000000"/>
                <w:szCs w:val="21"/>
              </w:rPr>
              <w:t>-</w:t>
            </w:r>
          </w:p>
        </w:tc>
        <w:tc>
          <w:tcPr>
            <w:tcW w:w="1559" w:type="dxa"/>
            <w:vAlign w:val="center"/>
          </w:tcPr>
          <w:p w:rsidR="00826F9C" w:rsidRDefault="003C0481">
            <w:pPr>
              <w:jc w:val="right"/>
            </w:pPr>
            <w:r>
              <w:rPr>
                <w:color w:val="000000"/>
                <w:szCs w:val="21"/>
              </w:rPr>
              <w:t>-</w:t>
            </w:r>
          </w:p>
        </w:tc>
        <w:tc>
          <w:tcPr>
            <w:tcW w:w="1559" w:type="dxa"/>
            <w:vAlign w:val="center"/>
          </w:tcPr>
          <w:p w:rsidR="00826F9C" w:rsidRDefault="003C0481">
            <w:pPr>
              <w:jc w:val="right"/>
            </w:pPr>
            <w:r>
              <w:rPr>
                <w:color w:val="000000"/>
                <w:szCs w:val="21"/>
              </w:rPr>
              <w:t>-</w:t>
            </w:r>
          </w:p>
        </w:tc>
        <w:tc>
          <w:tcPr>
            <w:tcW w:w="1301" w:type="dxa"/>
            <w:vAlign w:val="center"/>
          </w:tcPr>
          <w:p w:rsidR="00826F9C" w:rsidRDefault="003C0481">
            <w:pPr>
              <w:jc w:val="right"/>
            </w:pPr>
            <w:r>
              <w:rPr>
                <w:color w:val="000000"/>
                <w:szCs w:val="21"/>
              </w:rPr>
              <w:t>-</w:t>
            </w:r>
          </w:p>
        </w:tc>
      </w:tr>
      <w:tr w:rsidR="00826F9C">
        <w:trPr>
          <w:jc w:val="center"/>
        </w:trPr>
        <w:tc>
          <w:tcPr>
            <w:tcW w:w="1588" w:type="dxa"/>
            <w:vAlign w:val="center"/>
          </w:tcPr>
          <w:p w:rsidR="00826F9C" w:rsidRDefault="003C0481">
            <w:pPr>
              <w:jc w:val="center"/>
            </w:pPr>
            <w:r>
              <w:rPr>
                <w:color w:val="000000"/>
                <w:szCs w:val="21"/>
              </w:rPr>
              <w:t>应付交易费用</w:t>
            </w:r>
          </w:p>
        </w:tc>
        <w:tc>
          <w:tcPr>
            <w:tcW w:w="1701" w:type="dxa"/>
            <w:vAlign w:val="center"/>
          </w:tcPr>
          <w:p w:rsidR="00826F9C" w:rsidRDefault="003C0481">
            <w:pPr>
              <w:jc w:val="right"/>
            </w:pPr>
            <w:r>
              <w:rPr>
                <w:color w:val="000000"/>
                <w:szCs w:val="21"/>
              </w:rPr>
              <w:t>-</w:t>
            </w:r>
          </w:p>
        </w:tc>
        <w:tc>
          <w:tcPr>
            <w:tcW w:w="1701" w:type="dxa"/>
            <w:vAlign w:val="center"/>
          </w:tcPr>
          <w:p w:rsidR="00826F9C" w:rsidRDefault="003C0481">
            <w:pPr>
              <w:jc w:val="right"/>
            </w:pPr>
            <w:r>
              <w:rPr>
                <w:color w:val="000000"/>
                <w:szCs w:val="21"/>
              </w:rPr>
              <w:t>-</w:t>
            </w:r>
          </w:p>
        </w:tc>
        <w:tc>
          <w:tcPr>
            <w:tcW w:w="1559" w:type="dxa"/>
            <w:vAlign w:val="center"/>
          </w:tcPr>
          <w:p w:rsidR="00826F9C" w:rsidRDefault="003C0481">
            <w:pPr>
              <w:jc w:val="right"/>
            </w:pPr>
            <w:r>
              <w:rPr>
                <w:color w:val="000000"/>
                <w:szCs w:val="21"/>
              </w:rPr>
              <w:t>-</w:t>
            </w:r>
          </w:p>
        </w:tc>
        <w:tc>
          <w:tcPr>
            <w:tcW w:w="1559" w:type="dxa"/>
            <w:vAlign w:val="center"/>
          </w:tcPr>
          <w:p w:rsidR="00826F9C" w:rsidRDefault="003C0481">
            <w:pPr>
              <w:jc w:val="right"/>
            </w:pPr>
            <w:r>
              <w:rPr>
                <w:color w:val="000000"/>
                <w:szCs w:val="21"/>
              </w:rPr>
              <w:t>122,027.91</w:t>
            </w:r>
          </w:p>
        </w:tc>
        <w:tc>
          <w:tcPr>
            <w:tcW w:w="1301" w:type="dxa"/>
            <w:vAlign w:val="center"/>
          </w:tcPr>
          <w:p w:rsidR="00826F9C" w:rsidRDefault="003C0481">
            <w:pPr>
              <w:jc w:val="right"/>
            </w:pPr>
            <w:r>
              <w:rPr>
                <w:color w:val="000000"/>
                <w:szCs w:val="21"/>
              </w:rPr>
              <w:t>122,027.91</w:t>
            </w:r>
          </w:p>
        </w:tc>
      </w:tr>
      <w:tr w:rsidR="00826F9C">
        <w:trPr>
          <w:jc w:val="center"/>
        </w:trPr>
        <w:tc>
          <w:tcPr>
            <w:tcW w:w="1588" w:type="dxa"/>
            <w:vAlign w:val="center"/>
          </w:tcPr>
          <w:p w:rsidR="00826F9C" w:rsidRDefault="003C0481">
            <w:pPr>
              <w:jc w:val="center"/>
            </w:pPr>
            <w:r>
              <w:rPr>
                <w:color w:val="000000"/>
                <w:szCs w:val="21"/>
              </w:rPr>
              <w:t>应交税费</w:t>
            </w:r>
          </w:p>
        </w:tc>
        <w:tc>
          <w:tcPr>
            <w:tcW w:w="1701" w:type="dxa"/>
            <w:vAlign w:val="center"/>
          </w:tcPr>
          <w:p w:rsidR="00826F9C" w:rsidRDefault="003C0481">
            <w:pPr>
              <w:jc w:val="right"/>
            </w:pPr>
            <w:r>
              <w:rPr>
                <w:color w:val="000000"/>
                <w:szCs w:val="21"/>
              </w:rPr>
              <w:t>-</w:t>
            </w:r>
          </w:p>
        </w:tc>
        <w:tc>
          <w:tcPr>
            <w:tcW w:w="1701" w:type="dxa"/>
            <w:vAlign w:val="center"/>
          </w:tcPr>
          <w:p w:rsidR="00826F9C" w:rsidRDefault="003C0481">
            <w:pPr>
              <w:jc w:val="right"/>
            </w:pPr>
            <w:r>
              <w:rPr>
                <w:color w:val="000000"/>
                <w:szCs w:val="21"/>
              </w:rPr>
              <w:t>-</w:t>
            </w:r>
          </w:p>
        </w:tc>
        <w:tc>
          <w:tcPr>
            <w:tcW w:w="1559" w:type="dxa"/>
            <w:vAlign w:val="center"/>
          </w:tcPr>
          <w:p w:rsidR="00826F9C" w:rsidRDefault="003C0481">
            <w:pPr>
              <w:jc w:val="right"/>
            </w:pPr>
            <w:r>
              <w:rPr>
                <w:color w:val="000000"/>
                <w:szCs w:val="21"/>
              </w:rPr>
              <w:t>-</w:t>
            </w:r>
          </w:p>
        </w:tc>
        <w:tc>
          <w:tcPr>
            <w:tcW w:w="1559" w:type="dxa"/>
            <w:vAlign w:val="center"/>
          </w:tcPr>
          <w:p w:rsidR="00826F9C" w:rsidRDefault="003C0481">
            <w:pPr>
              <w:jc w:val="right"/>
            </w:pPr>
            <w:r>
              <w:rPr>
                <w:color w:val="000000"/>
                <w:szCs w:val="21"/>
              </w:rPr>
              <w:t>589,317.12</w:t>
            </w:r>
          </w:p>
        </w:tc>
        <w:tc>
          <w:tcPr>
            <w:tcW w:w="1301" w:type="dxa"/>
            <w:vAlign w:val="center"/>
          </w:tcPr>
          <w:p w:rsidR="00826F9C" w:rsidRDefault="003C0481">
            <w:pPr>
              <w:jc w:val="right"/>
            </w:pPr>
            <w:r>
              <w:rPr>
                <w:color w:val="000000"/>
                <w:szCs w:val="21"/>
              </w:rPr>
              <w:t>589,317.12</w:t>
            </w:r>
          </w:p>
        </w:tc>
      </w:tr>
      <w:tr w:rsidR="00826F9C">
        <w:trPr>
          <w:jc w:val="center"/>
        </w:trPr>
        <w:tc>
          <w:tcPr>
            <w:tcW w:w="1588" w:type="dxa"/>
            <w:vAlign w:val="center"/>
          </w:tcPr>
          <w:p w:rsidR="00826F9C" w:rsidRDefault="003C0481">
            <w:pPr>
              <w:jc w:val="center"/>
            </w:pPr>
            <w:r>
              <w:rPr>
                <w:color w:val="000000"/>
                <w:szCs w:val="21"/>
              </w:rPr>
              <w:t>应付利息</w:t>
            </w:r>
          </w:p>
        </w:tc>
        <w:tc>
          <w:tcPr>
            <w:tcW w:w="1701" w:type="dxa"/>
            <w:vAlign w:val="center"/>
          </w:tcPr>
          <w:p w:rsidR="00826F9C" w:rsidRDefault="003C0481">
            <w:pPr>
              <w:jc w:val="right"/>
            </w:pPr>
            <w:r>
              <w:rPr>
                <w:color w:val="000000"/>
                <w:szCs w:val="21"/>
              </w:rPr>
              <w:t>-</w:t>
            </w:r>
          </w:p>
        </w:tc>
        <w:tc>
          <w:tcPr>
            <w:tcW w:w="1701" w:type="dxa"/>
            <w:vAlign w:val="center"/>
          </w:tcPr>
          <w:p w:rsidR="00826F9C" w:rsidRDefault="003C0481">
            <w:pPr>
              <w:jc w:val="right"/>
            </w:pPr>
            <w:r>
              <w:rPr>
                <w:color w:val="000000"/>
                <w:szCs w:val="21"/>
              </w:rPr>
              <w:t>-</w:t>
            </w:r>
          </w:p>
        </w:tc>
        <w:tc>
          <w:tcPr>
            <w:tcW w:w="1559" w:type="dxa"/>
            <w:vAlign w:val="center"/>
          </w:tcPr>
          <w:p w:rsidR="00826F9C" w:rsidRDefault="003C0481">
            <w:pPr>
              <w:jc w:val="right"/>
            </w:pPr>
            <w:r>
              <w:rPr>
                <w:color w:val="000000"/>
                <w:szCs w:val="21"/>
              </w:rPr>
              <w:t>-</w:t>
            </w:r>
          </w:p>
        </w:tc>
        <w:tc>
          <w:tcPr>
            <w:tcW w:w="1559" w:type="dxa"/>
            <w:vAlign w:val="center"/>
          </w:tcPr>
          <w:p w:rsidR="00826F9C" w:rsidRDefault="003C0481">
            <w:pPr>
              <w:jc w:val="right"/>
            </w:pPr>
            <w:r>
              <w:rPr>
                <w:color w:val="000000"/>
                <w:szCs w:val="21"/>
              </w:rPr>
              <w:t>-62,547.33</w:t>
            </w:r>
          </w:p>
        </w:tc>
        <w:tc>
          <w:tcPr>
            <w:tcW w:w="1301" w:type="dxa"/>
            <w:vAlign w:val="center"/>
          </w:tcPr>
          <w:p w:rsidR="00826F9C" w:rsidRDefault="003C0481">
            <w:pPr>
              <w:jc w:val="right"/>
            </w:pPr>
            <w:r>
              <w:rPr>
                <w:color w:val="000000"/>
                <w:szCs w:val="21"/>
              </w:rPr>
              <w:t>-62,547.33</w:t>
            </w:r>
          </w:p>
        </w:tc>
      </w:tr>
      <w:tr w:rsidR="00826F9C">
        <w:trPr>
          <w:jc w:val="center"/>
        </w:trPr>
        <w:tc>
          <w:tcPr>
            <w:tcW w:w="1588" w:type="dxa"/>
            <w:vAlign w:val="center"/>
          </w:tcPr>
          <w:p w:rsidR="00826F9C" w:rsidRDefault="003C0481">
            <w:pPr>
              <w:jc w:val="center"/>
            </w:pPr>
            <w:r>
              <w:rPr>
                <w:color w:val="000000"/>
                <w:szCs w:val="21"/>
              </w:rPr>
              <w:t>应付利润</w:t>
            </w:r>
          </w:p>
        </w:tc>
        <w:tc>
          <w:tcPr>
            <w:tcW w:w="1701" w:type="dxa"/>
            <w:vAlign w:val="center"/>
          </w:tcPr>
          <w:p w:rsidR="00826F9C" w:rsidRDefault="003C0481">
            <w:pPr>
              <w:jc w:val="right"/>
            </w:pPr>
            <w:r>
              <w:rPr>
                <w:color w:val="000000"/>
                <w:szCs w:val="21"/>
              </w:rPr>
              <w:t>-</w:t>
            </w:r>
          </w:p>
        </w:tc>
        <w:tc>
          <w:tcPr>
            <w:tcW w:w="1701" w:type="dxa"/>
            <w:vAlign w:val="center"/>
          </w:tcPr>
          <w:p w:rsidR="00826F9C" w:rsidRDefault="003C0481">
            <w:pPr>
              <w:jc w:val="right"/>
            </w:pPr>
            <w:r>
              <w:rPr>
                <w:color w:val="000000"/>
                <w:szCs w:val="21"/>
              </w:rPr>
              <w:t>-</w:t>
            </w:r>
          </w:p>
        </w:tc>
        <w:tc>
          <w:tcPr>
            <w:tcW w:w="1559" w:type="dxa"/>
            <w:vAlign w:val="center"/>
          </w:tcPr>
          <w:p w:rsidR="00826F9C" w:rsidRDefault="003C0481">
            <w:pPr>
              <w:jc w:val="right"/>
            </w:pPr>
            <w:r>
              <w:rPr>
                <w:color w:val="000000"/>
                <w:szCs w:val="21"/>
              </w:rPr>
              <w:t>-</w:t>
            </w:r>
          </w:p>
        </w:tc>
        <w:tc>
          <w:tcPr>
            <w:tcW w:w="1559" w:type="dxa"/>
            <w:vAlign w:val="center"/>
          </w:tcPr>
          <w:p w:rsidR="00826F9C" w:rsidRDefault="003C0481">
            <w:pPr>
              <w:jc w:val="right"/>
            </w:pPr>
            <w:r>
              <w:rPr>
                <w:color w:val="000000"/>
                <w:szCs w:val="21"/>
              </w:rPr>
              <w:t>-</w:t>
            </w:r>
          </w:p>
        </w:tc>
        <w:tc>
          <w:tcPr>
            <w:tcW w:w="1301" w:type="dxa"/>
            <w:vAlign w:val="center"/>
          </w:tcPr>
          <w:p w:rsidR="00826F9C" w:rsidRDefault="003C0481">
            <w:pPr>
              <w:jc w:val="right"/>
            </w:pPr>
            <w:r>
              <w:rPr>
                <w:color w:val="000000"/>
                <w:szCs w:val="21"/>
              </w:rPr>
              <w:t>-</w:t>
            </w:r>
          </w:p>
        </w:tc>
      </w:tr>
      <w:tr w:rsidR="00826F9C">
        <w:trPr>
          <w:jc w:val="center"/>
        </w:trPr>
        <w:tc>
          <w:tcPr>
            <w:tcW w:w="1588" w:type="dxa"/>
            <w:vAlign w:val="center"/>
          </w:tcPr>
          <w:p w:rsidR="00826F9C" w:rsidRDefault="003C0481">
            <w:pPr>
              <w:jc w:val="center"/>
            </w:pPr>
            <w:r>
              <w:rPr>
                <w:color w:val="000000"/>
                <w:szCs w:val="21"/>
              </w:rPr>
              <w:t>递延所得税负债</w:t>
            </w:r>
          </w:p>
        </w:tc>
        <w:tc>
          <w:tcPr>
            <w:tcW w:w="1701" w:type="dxa"/>
            <w:vAlign w:val="center"/>
          </w:tcPr>
          <w:p w:rsidR="00826F9C" w:rsidRDefault="003C0481">
            <w:pPr>
              <w:jc w:val="right"/>
            </w:pPr>
            <w:r>
              <w:rPr>
                <w:color w:val="000000"/>
                <w:szCs w:val="21"/>
              </w:rPr>
              <w:t>-</w:t>
            </w:r>
          </w:p>
        </w:tc>
        <w:tc>
          <w:tcPr>
            <w:tcW w:w="1701" w:type="dxa"/>
            <w:vAlign w:val="center"/>
          </w:tcPr>
          <w:p w:rsidR="00826F9C" w:rsidRDefault="003C0481">
            <w:pPr>
              <w:jc w:val="right"/>
            </w:pPr>
            <w:r>
              <w:rPr>
                <w:color w:val="000000"/>
                <w:szCs w:val="21"/>
              </w:rPr>
              <w:t>-</w:t>
            </w:r>
          </w:p>
        </w:tc>
        <w:tc>
          <w:tcPr>
            <w:tcW w:w="1559" w:type="dxa"/>
            <w:vAlign w:val="center"/>
          </w:tcPr>
          <w:p w:rsidR="00826F9C" w:rsidRDefault="003C0481">
            <w:pPr>
              <w:jc w:val="right"/>
            </w:pPr>
            <w:r>
              <w:rPr>
                <w:color w:val="000000"/>
                <w:szCs w:val="21"/>
              </w:rPr>
              <w:t>-</w:t>
            </w:r>
          </w:p>
        </w:tc>
        <w:tc>
          <w:tcPr>
            <w:tcW w:w="1559" w:type="dxa"/>
            <w:vAlign w:val="center"/>
          </w:tcPr>
          <w:p w:rsidR="00826F9C" w:rsidRDefault="003C0481">
            <w:pPr>
              <w:jc w:val="right"/>
            </w:pPr>
            <w:r>
              <w:rPr>
                <w:color w:val="000000"/>
                <w:szCs w:val="21"/>
              </w:rPr>
              <w:t>-</w:t>
            </w:r>
          </w:p>
        </w:tc>
        <w:tc>
          <w:tcPr>
            <w:tcW w:w="1301" w:type="dxa"/>
            <w:vAlign w:val="center"/>
          </w:tcPr>
          <w:p w:rsidR="00826F9C" w:rsidRDefault="003C0481">
            <w:pPr>
              <w:jc w:val="right"/>
            </w:pPr>
            <w:r>
              <w:rPr>
                <w:color w:val="000000"/>
                <w:szCs w:val="21"/>
              </w:rPr>
              <w:t>-</w:t>
            </w:r>
          </w:p>
        </w:tc>
      </w:tr>
      <w:tr w:rsidR="00826F9C">
        <w:trPr>
          <w:jc w:val="center"/>
        </w:trPr>
        <w:tc>
          <w:tcPr>
            <w:tcW w:w="1588" w:type="dxa"/>
            <w:vAlign w:val="center"/>
          </w:tcPr>
          <w:p w:rsidR="00826F9C" w:rsidRDefault="003C0481">
            <w:pPr>
              <w:jc w:val="center"/>
            </w:pPr>
            <w:r>
              <w:rPr>
                <w:color w:val="000000"/>
                <w:szCs w:val="21"/>
              </w:rPr>
              <w:t>其他负债</w:t>
            </w:r>
          </w:p>
        </w:tc>
        <w:tc>
          <w:tcPr>
            <w:tcW w:w="1701" w:type="dxa"/>
            <w:vAlign w:val="center"/>
          </w:tcPr>
          <w:p w:rsidR="00826F9C" w:rsidRDefault="003C0481">
            <w:pPr>
              <w:jc w:val="right"/>
            </w:pPr>
            <w:r>
              <w:rPr>
                <w:color w:val="000000"/>
                <w:szCs w:val="21"/>
              </w:rPr>
              <w:t>-</w:t>
            </w:r>
          </w:p>
        </w:tc>
        <w:tc>
          <w:tcPr>
            <w:tcW w:w="1701" w:type="dxa"/>
            <w:vAlign w:val="center"/>
          </w:tcPr>
          <w:p w:rsidR="00826F9C" w:rsidRDefault="003C0481">
            <w:pPr>
              <w:jc w:val="right"/>
            </w:pPr>
            <w:r>
              <w:rPr>
                <w:color w:val="000000"/>
                <w:szCs w:val="21"/>
              </w:rPr>
              <w:t>-</w:t>
            </w:r>
          </w:p>
        </w:tc>
        <w:tc>
          <w:tcPr>
            <w:tcW w:w="1559" w:type="dxa"/>
            <w:vAlign w:val="center"/>
          </w:tcPr>
          <w:p w:rsidR="00826F9C" w:rsidRDefault="003C0481">
            <w:pPr>
              <w:jc w:val="right"/>
            </w:pPr>
            <w:r>
              <w:rPr>
                <w:color w:val="000000"/>
                <w:szCs w:val="21"/>
              </w:rPr>
              <w:t>-</w:t>
            </w:r>
          </w:p>
        </w:tc>
        <w:tc>
          <w:tcPr>
            <w:tcW w:w="1559" w:type="dxa"/>
            <w:vAlign w:val="center"/>
          </w:tcPr>
          <w:p w:rsidR="00826F9C" w:rsidRDefault="003C0481">
            <w:pPr>
              <w:jc w:val="right"/>
            </w:pPr>
            <w:r>
              <w:rPr>
                <w:color w:val="000000"/>
                <w:szCs w:val="21"/>
              </w:rPr>
              <w:t>319,001.74</w:t>
            </w:r>
          </w:p>
        </w:tc>
        <w:tc>
          <w:tcPr>
            <w:tcW w:w="1301" w:type="dxa"/>
            <w:vAlign w:val="center"/>
          </w:tcPr>
          <w:p w:rsidR="00826F9C" w:rsidRDefault="003C0481">
            <w:pPr>
              <w:jc w:val="right"/>
            </w:pPr>
            <w:r>
              <w:rPr>
                <w:color w:val="000000"/>
                <w:szCs w:val="21"/>
              </w:rPr>
              <w:t>319,001.74</w:t>
            </w:r>
          </w:p>
        </w:tc>
      </w:tr>
      <w:tr w:rsidR="00753756" w:rsidRPr="00224952" w:rsidTr="003E09BA">
        <w:trPr>
          <w:trHeight w:val="278"/>
          <w:jc w:val="center"/>
        </w:trPr>
        <w:tc>
          <w:tcPr>
            <w:tcW w:w="1588" w:type="dxa"/>
            <w:vAlign w:val="center"/>
          </w:tcPr>
          <w:p w:rsidR="00753756" w:rsidRPr="00224952" w:rsidRDefault="00753756" w:rsidP="00627E87">
            <w:pPr>
              <w:spacing w:line="360" w:lineRule="auto"/>
              <w:jc w:val="center"/>
              <w:rPr>
                <w:color w:val="000000"/>
                <w:szCs w:val="21"/>
              </w:rPr>
            </w:pPr>
            <w:r w:rsidRPr="00224952">
              <w:rPr>
                <w:rFonts w:hint="eastAsia"/>
                <w:color w:val="000000"/>
                <w:szCs w:val="21"/>
              </w:rPr>
              <w:t>负债总计</w:t>
            </w:r>
          </w:p>
        </w:tc>
        <w:tc>
          <w:tcPr>
            <w:tcW w:w="1701" w:type="dxa"/>
            <w:vAlign w:val="center"/>
          </w:tcPr>
          <w:p w:rsidR="00753756" w:rsidRPr="00224952" w:rsidRDefault="00753756" w:rsidP="00B60413">
            <w:pPr>
              <w:spacing w:line="360" w:lineRule="auto"/>
              <w:jc w:val="center"/>
              <w:rPr>
                <w:szCs w:val="21"/>
              </w:rPr>
            </w:pPr>
            <w:r w:rsidRPr="00224952">
              <w:rPr>
                <w:szCs w:val="21"/>
              </w:rPr>
              <w:t>747,000,000.00</w:t>
            </w:r>
          </w:p>
        </w:tc>
        <w:tc>
          <w:tcPr>
            <w:tcW w:w="1701" w:type="dxa"/>
            <w:vAlign w:val="center"/>
          </w:tcPr>
          <w:p w:rsidR="00753756" w:rsidRPr="00224952" w:rsidRDefault="00753756" w:rsidP="00B60413">
            <w:pPr>
              <w:spacing w:line="360" w:lineRule="auto"/>
              <w:jc w:val="center"/>
              <w:rPr>
                <w:szCs w:val="21"/>
              </w:rPr>
            </w:pPr>
            <w:r w:rsidRPr="00224952">
              <w:rPr>
                <w:szCs w:val="21"/>
              </w:rPr>
              <w:t>-</w:t>
            </w:r>
          </w:p>
        </w:tc>
        <w:tc>
          <w:tcPr>
            <w:tcW w:w="1559" w:type="dxa"/>
            <w:vAlign w:val="center"/>
          </w:tcPr>
          <w:p w:rsidR="00753756" w:rsidRPr="00224952" w:rsidRDefault="00753756" w:rsidP="00B60413">
            <w:pPr>
              <w:spacing w:line="360" w:lineRule="auto"/>
              <w:jc w:val="center"/>
              <w:rPr>
                <w:szCs w:val="21"/>
              </w:rPr>
            </w:pPr>
            <w:r w:rsidRPr="00224952">
              <w:rPr>
                <w:szCs w:val="21"/>
              </w:rPr>
              <w:t>-</w:t>
            </w:r>
          </w:p>
        </w:tc>
        <w:tc>
          <w:tcPr>
            <w:tcW w:w="1559" w:type="dxa"/>
            <w:vAlign w:val="center"/>
          </w:tcPr>
          <w:p w:rsidR="00753756" w:rsidRPr="00224952" w:rsidRDefault="00753756" w:rsidP="00B60413">
            <w:pPr>
              <w:spacing w:line="360" w:lineRule="auto"/>
              <w:jc w:val="center"/>
              <w:rPr>
                <w:szCs w:val="21"/>
              </w:rPr>
            </w:pPr>
            <w:r w:rsidRPr="00224952">
              <w:rPr>
                <w:szCs w:val="21"/>
              </w:rPr>
              <w:t>11,483,406.71</w:t>
            </w:r>
          </w:p>
        </w:tc>
        <w:tc>
          <w:tcPr>
            <w:tcW w:w="1301" w:type="dxa"/>
            <w:vAlign w:val="center"/>
          </w:tcPr>
          <w:p w:rsidR="00753756" w:rsidRPr="00224952" w:rsidRDefault="00753756" w:rsidP="00B60413">
            <w:pPr>
              <w:spacing w:line="360" w:lineRule="auto"/>
              <w:jc w:val="center"/>
              <w:rPr>
                <w:szCs w:val="21"/>
              </w:rPr>
            </w:pPr>
            <w:r w:rsidRPr="00224952">
              <w:rPr>
                <w:szCs w:val="21"/>
              </w:rPr>
              <w:t>758,483,406.71</w:t>
            </w:r>
          </w:p>
        </w:tc>
      </w:tr>
      <w:tr w:rsidR="00753756" w:rsidRPr="00224952" w:rsidTr="003E09BA">
        <w:trPr>
          <w:trHeight w:val="278"/>
          <w:jc w:val="center"/>
        </w:trPr>
        <w:tc>
          <w:tcPr>
            <w:tcW w:w="1588" w:type="dxa"/>
            <w:vAlign w:val="center"/>
          </w:tcPr>
          <w:p w:rsidR="00753756" w:rsidRPr="00224952" w:rsidRDefault="00753756" w:rsidP="00D60867">
            <w:pPr>
              <w:spacing w:line="360" w:lineRule="auto"/>
              <w:jc w:val="center"/>
              <w:rPr>
                <w:color w:val="000000"/>
                <w:szCs w:val="21"/>
              </w:rPr>
            </w:pPr>
            <w:r w:rsidRPr="00224952">
              <w:rPr>
                <w:rFonts w:hint="eastAsia"/>
                <w:color w:val="000000"/>
                <w:szCs w:val="21"/>
              </w:rPr>
              <w:t>利率敏感度缺口</w:t>
            </w:r>
          </w:p>
        </w:tc>
        <w:tc>
          <w:tcPr>
            <w:tcW w:w="1701" w:type="dxa"/>
            <w:vAlign w:val="center"/>
          </w:tcPr>
          <w:p w:rsidR="00753756" w:rsidRPr="00224952" w:rsidRDefault="00753756" w:rsidP="00B60413">
            <w:pPr>
              <w:spacing w:line="360" w:lineRule="auto"/>
              <w:jc w:val="center"/>
              <w:rPr>
                <w:szCs w:val="21"/>
              </w:rPr>
            </w:pPr>
            <w:r w:rsidRPr="00224952">
              <w:rPr>
                <w:szCs w:val="21"/>
              </w:rPr>
              <w:t>516,539,967.11</w:t>
            </w:r>
          </w:p>
        </w:tc>
        <w:tc>
          <w:tcPr>
            <w:tcW w:w="1701" w:type="dxa"/>
            <w:vAlign w:val="center"/>
          </w:tcPr>
          <w:p w:rsidR="00753756" w:rsidRPr="00224952" w:rsidRDefault="00753756" w:rsidP="00B60413">
            <w:pPr>
              <w:spacing w:line="360" w:lineRule="auto"/>
              <w:jc w:val="center"/>
              <w:rPr>
                <w:szCs w:val="21"/>
              </w:rPr>
            </w:pPr>
            <w:r w:rsidRPr="00224952">
              <w:rPr>
                <w:szCs w:val="21"/>
              </w:rPr>
              <w:t>5,053,485,018.36</w:t>
            </w:r>
          </w:p>
        </w:tc>
        <w:tc>
          <w:tcPr>
            <w:tcW w:w="1559" w:type="dxa"/>
            <w:vAlign w:val="center"/>
          </w:tcPr>
          <w:p w:rsidR="00753756" w:rsidRPr="00224952" w:rsidRDefault="00753756" w:rsidP="00B60413">
            <w:pPr>
              <w:spacing w:line="360" w:lineRule="auto"/>
              <w:jc w:val="center"/>
              <w:rPr>
                <w:szCs w:val="21"/>
              </w:rPr>
            </w:pPr>
            <w:r w:rsidRPr="00224952">
              <w:rPr>
                <w:szCs w:val="21"/>
              </w:rPr>
              <w:t>653,424,187.21</w:t>
            </w:r>
          </w:p>
        </w:tc>
        <w:tc>
          <w:tcPr>
            <w:tcW w:w="1559" w:type="dxa"/>
            <w:vAlign w:val="center"/>
          </w:tcPr>
          <w:p w:rsidR="00753756" w:rsidRPr="00224952" w:rsidRDefault="00753756" w:rsidP="00B60413">
            <w:pPr>
              <w:spacing w:line="360" w:lineRule="auto"/>
              <w:jc w:val="center"/>
              <w:rPr>
                <w:szCs w:val="21"/>
              </w:rPr>
            </w:pPr>
            <w:r w:rsidRPr="00224952">
              <w:rPr>
                <w:szCs w:val="21"/>
              </w:rPr>
              <w:t>1,541,660,962.58</w:t>
            </w:r>
          </w:p>
        </w:tc>
        <w:tc>
          <w:tcPr>
            <w:tcW w:w="1301" w:type="dxa"/>
            <w:vAlign w:val="center"/>
          </w:tcPr>
          <w:p w:rsidR="00753756" w:rsidRPr="00224952" w:rsidRDefault="00753756" w:rsidP="00B60413">
            <w:pPr>
              <w:spacing w:line="360" w:lineRule="auto"/>
              <w:jc w:val="center"/>
              <w:rPr>
                <w:szCs w:val="21"/>
              </w:rPr>
            </w:pPr>
            <w:r w:rsidRPr="00224952">
              <w:rPr>
                <w:szCs w:val="21"/>
              </w:rPr>
              <w:t>7,765,110,135.26</w:t>
            </w:r>
          </w:p>
        </w:tc>
      </w:tr>
    </w:tbl>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注：各期限分类的标准为按金融资产或金融负债的重新定价日或到期日孰早者进行分类。</w:t>
      </w:r>
    </w:p>
    <w:p w:rsidR="00D65F6C" w:rsidRPr="00D65F6C" w:rsidRDefault="00753756" w:rsidP="00D65F6C">
      <w:pPr>
        <w:spacing w:line="360" w:lineRule="auto"/>
        <w:ind w:firstLineChars="196" w:firstLine="413"/>
        <w:rPr>
          <w:rFonts w:ascii="宋体"/>
          <w:b/>
          <w:bCs/>
          <w:color w:val="000000"/>
          <w:szCs w:val="21"/>
        </w:rPr>
      </w:pPr>
      <w:r w:rsidRPr="00D65F6C">
        <w:rPr>
          <w:rFonts w:ascii="宋体"/>
          <w:b/>
          <w:bCs/>
          <w:color w:val="000000"/>
          <w:szCs w:val="21"/>
        </w:rPr>
        <w:t xml:space="preserve">6.4.13.4.1.2 </w:t>
      </w:r>
      <w:r w:rsidRPr="00D65F6C">
        <w:rPr>
          <w:rFonts w:ascii="宋体" w:hint="eastAsia"/>
          <w:b/>
          <w:bCs/>
          <w:color w:val="000000"/>
          <w:szCs w:val="21"/>
        </w:rPr>
        <w:t>利率风险的敏感性分析</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51"/>
        <w:gridCol w:w="2551"/>
        <w:gridCol w:w="2694"/>
        <w:gridCol w:w="2904"/>
      </w:tblGrid>
      <w:tr w:rsidR="00826F9C">
        <w:tc>
          <w:tcPr>
            <w:tcW w:w="851" w:type="dxa"/>
            <w:vAlign w:val="center"/>
          </w:tcPr>
          <w:p w:rsidR="00826F9C" w:rsidRDefault="003C0481">
            <w:pPr>
              <w:jc w:val="left"/>
            </w:pPr>
            <w:r>
              <w:rPr>
                <w:rFonts w:eastAsiaTheme="minorEastAsia"/>
                <w:color w:val="000000"/>
                <w:szCs w:val="21"/>
              </w:rPr>
              <w:t>假设</w:t>
            </w:r>
          </w:p>
        </w:tc>
        <w:tc>
          <w:tcPr>
            <w:tcW w:w="8149" w:type="dxa"/>
            <w:gridSpan w:val="3"/>
            <w:vAlign w:val="center"/>
          </w:tcPr>
          <w:p w:rsidR="00826F9C" w:rsidRDefault="003C0481">
            <w:pPr>
              <w:jc w:val="left"/>
            </w:pPr>
            <w:r>
              <w:rPr>
                <w:rFonts w:eastAsiaTheme="minorEastAsia"/>
                <w:color w:val="000000"/>
                <w:szCs w:val="21"/>
              </w:rPr>
              <w:t>除市场利率以外的其他市场变量保持不变</w:t>
            </w:r>
          </w:p>
        </w:tc>
      </w:tr>
      <w:tr w:rsidR="00D65F6C" w:rsidRPr="007715BA" w:rsidTr="00E56272">
        <w:tc>
          <w:tcPr>
            <w:tcW w:w="851" w:type="dxa"/>
            <w:vMerge w:val="restart"/>
            <w:vAlign w:val="center"/>
          </w:tcPr>
          <w:p w:rsidR="00D65F6C" w:rsidRPr="007715BA" w:rsidRDefault="00D65F6C" w:rsidP="001873F8">
            <w:pPr>
              <w:pStyle w:val="ad"/>
              <w:jc w:val="center"/>
              <w:rPr>
                <w:rFonts w:eastAsiaTheme="minorEastAsia"/>
                <w:color w:val="000000"/>
                <w:sz w:val="21"/>
                <w:szCs w:val="21"/>
              </w:rPr>
            </w:pPr>
            <w:r w:rsidRPr="007715BA">
              <w:rPr>
                <w:rFonts w:eastAsiaTheme="minorEastAsia"/>
                <w:bCs/>
                <w:color w:val="000000"/>
                <w:sz w:val="21"/>
                <w:szCs w:val="21"/>
              </w:rPr>
              <w:t>分析</w:t>
            </w:r>
          </w:p>
        </w:tc>
        <w:tc>
          <w:tcPr>
            <w:tcW w:w="2551" w:type="dxa"/>
            <w:vMerge w:val="restart"/>
            <w:vAlign w:val="center"/>
          </w:tcPr>
          <w:p w:rsidR="00D65F6C" w:rsidRPr="007715BA" w:rsidRDefault="00D65F6C" w:rsidP="00E56272">
            <w:pPr>
              <w:widowControl/>
              <w:autoSpaceDE w:val="0"/>
              <w:autoSpaceDN w:val="0"/>
              <w:ind w:right="-15"/>
              <w:jc w:val="center"/>
              <w:textAlignment w:val="bottom"/>
              <w:rPr>
                <w:rFonts w:eastAsiaTheme="minorEastAsia"/>
                <w:color w:val="000000"/>
                <w:kern w:val="0"/>
                <w:szCs w:val="21"/>
              </w:rPr>
            </w:pPr>
            <w:r w:rsidRPr="007715BA">
              <w:rPr>
                <w:rFonts w:eastAsiaTheme="minorEastAsia"/>
                <w:bCs/>
                <w:color w:val="000000"/>
                <w:szCs w:val="21"/>
              </w:rPr>
              <w:t>相关风险变量的变动</w:t>
            </w:r>
          </w:p>
        </w:tc>
        <w:tc>
          <w:tcPr>
            <w:tcW w:w="5598" w:type="dxa"/>
            <w:gridSpan w:val="2"/>
          </w:tcPr>
          <w:p w:rsidR="00D65F6C" w:rsidRPr="007715BA" w:rsidRDefault="00D65F6C" w:rsidP="00E56272">
            <w:pPr>
              <w:jc w:val="center"/>
              <w:rPr>
                <w:rFonts w:eastAsiaTheme="minorEastAsia"/>
                <w:color w:val="000000"/>
                <w:szCs w:val="21"/>
              </w:rPr>
            </w:pPr>
            <w:r w:rsidRPr="007715BA">
              <w:rPr>
                <w:rFonts w:eastAsiaTheme="minorEastAsia"/>
                <w:color w:val="000000"/>
                <w:szCs w:val="21"/>
              </w:rPr>
              <w:t>对资产负债表日基金资产净值的</w:t>
            </w:r>
          </w:p>
          <w:p w:rsidR="00D65F6C" w:rsidRPr="007715BA" w:rsidRDefault="00D65F6C" w:rsidP="00E56272">
            <w:pPr>
              <w:widowControl/>
              <w:autoSpaceDE w:val="0"/>
              <w:autoSpaceDN w:val="0"/>
              <w:ind w:right="-15"/>
              <w:jc w:val="center"/>
              <w:textAlignment w:val="bottom"/>
              <w:rPr>
                <w:rFonts w:eastAsiaTheme="minorEastAsia"/>
                <w:color w:val="000000"/>
                <w:kern w:val="0"/>
                <w:szCs w:val="21"/>
              </w:rPr>
            </w:pPr>
            <w:r>
              <w:rPr>
                <w:rFonts w:eastAsiaTheme="minorEastAsia"/>
                <w:color w:val="000000"/>
                <w:szCs w:val="21"/>
              </w:rPr>
              <w:t>影响金额（单位：人民币</w:t>
            </w:r>
            <w:r w:rsidRPr="007715BA">
              <w:rPr>
                <w:rFonts w:eastAsiaTheme="minorEastAsia"/>
                <w:color w:val="000000"/>
                <w:szCs w:val="21"/>
              </w:rPr>
              <w:t>元）</w:t>
            </w:r>
          </w:p>
        </w:tc>
      </w:tr>
      <w:tr w:rsidR="00D65F6C" w:rsidRPr="007715BA" w:rsidTr="00E56272">
        <w:tc>
          <w:tcPr>
            <w:tcW w:w="851" w:type="dxa"/>
            <w:vMerge/>
            <w:vAlign w:val="center"/>
          </w:tcPr>
          <w:p w:rsidR="00D65F6C" w:rsidRPr="007715BA" w:rsidRDefault="00D65F6C" w:rsidP="00E56272">
            <w:pPr>
              <w:widowControl/>
              <w:jc w:val="left"/>
              <w:rPr>
                <w:rFonts w:eastAsiaTheme="minorEastAsia"/>
                <w:color w:val="000000"/>
                <w:szCs w:val="21"/>
              </w:rPr>
            </w:pPr>
          </w:p>
        </w:tc>
        <w:tc>
          <w:tcPr>
            <w:tcW w:w="2551" w:type="dxa"/>
            <w:vMerge/>
            <w:vAlign w:val="center"/>
          </w:tcPr>
          <w:p w:rsidR="00D65F6C" w:rsidRPr="007715BA" w:rsidRDefault="00D65F6C" w:rsidP="00E56272">
            <w:pPr>
              <w:widowControl/>
              <w:jc w:val="left"/>
              <w:rPr>
                <w:rFonts w:eastAsiaTheme="minorEastAsia"/>
                <w:color w:val="000000"/>
                <w:kern w:val="0"/>
                <w:szCs w:val="21"/>
              </w:rPr>
            </w:pPr>
          </w:p>
        </w:tc>
        <w:tc>
          <w:tcPr>
            <w:tcW w:w="2694" w:type="dxa"/>
          </w:tcPr>
          <w:p w:rsidR="00D65F6C" w:rsidRPr="007715BA" w:rsidRDefault="00D65F6C" w:rsidP="00E56272">
            <w:pPr>
              <w:spacing w:line="360" w:lineRule="auto"/>
              <w:ind w:firstLineChars="350" w:firstLine="735"/>
              <w:rPr>
                <w:rFonts w:eastAsiaTheme="minorEastAsia"/>
                <w:color w:val="000000"/>
                <w:szCs w:val="21"/>
              </w:rPr>
            </w:pPr>
            <w:r w:rsidRPr="007715BA">
              <w:rPr>
                <w:rFonts w:eastAsiaTheme="minorEastAsia"/>
                <w:color w:val="000000"/>
                <w:szCs w:val="21"/>
              </w:rPr>
              <w:t>本期末</w:t>
            </w:r>
          </w:p>
          <w:p w:rsidR="00D65F6C" w:rsidRPr="007715BA" w:rsidRDefault="00D65F6C" w:rsidP="00E56272">
            <w:pPr>
              <w:spacing w:line="360" w:lineRule="auto"/>
              <w:jc w:val="center"/>
              <w:rPr>
                <w:rFonts w:eastAsiaTheme="minorEastAsia"/>
                <w:bCs/>
                <w:color w:val="000000"/>
                <w:szCs w:val="21"/>
              </w:rPr>
            </w:pPr>
            <w:r w:rsidRPr="007715BA">
              <w:rPr>
                <w:rFonts w:eastAsiaTheme="minorEastAsia"/>
                <w:color w:val="000000"/>
                <w:szCs w:val="21"/>
              </w:rPr>
              <w:t>2020</w:t>
            </w:r>
            <w:r w:rsidRPr="007715BA">
              <w:rPr>
                <w:rFonts w:eastAsiaTheme="minorEastAsia"/>
                <w:color w:val="000000"/>
                <w:szCs w:val="21"/>
              </w:rPr>
              <w:t>年</w:t>
            </w:r>
            <w:r w:rsidRPr="007715BA">
              <w:rPr>
                <w:rFonts w:eastAsiaTheme="minorEastAsia"/>
                <w:color w:val="000000"/>
                <w:szCs w:val="21"/>
              </w:rPr>
              <w:t>6</w:t>
            </w:r>
            <w:r w:rsidRPr="007715BA">
              <w:rPr>
                <w:rFonts w:eastAsiaTheme="minorEastAsia"/>
                <w:color w:val="000000"/>
                <w:szCs w:val="21"/>
              </w:rPr>
              <w:t>月</w:t>
            </w:r>
            <w:r w:rsidRPr="007715BA">
              <w:rPr>
                <w:rFonts w:eastAsiaTheme="minorEastAsia"/>
                <w:color w:val="000000"/>
                <w:szCs w:val="21"/>
              </w:rPr>
              <w:t>30</w:t>
            </w:r>
            <w:r w:rsidRPr="007715BA">
              <w:rPr>
                <w:rFonts w:eastAsiaTheme="minorEastAsia"/>
                <w:color w:val="000000"/>
                <w:szCs w:val="21"/>
              </w:rPr>
              <w:t>日</w:t>
            </w:r>
          </w:p>
        </w:tc>
        <w:tc>
          <w:tcPr>
            <w:tcW w:w="2904" w:type="dxa"/>
          </w:tcPr>
          <w:p w:rsidR="00D65F6C" w:rsidRPr="007715BA" w:rsidRDefault="00D65F6C" w:rsidP="00E56272">
            <w:pPr>
              <w:spacing w:line="360" w:lineRule="auto"/>
              <w:ind w:firstLineChars="300" w:firstLine="630"/>
              <w:rPr>
                <w:rFonts w:eastAsiaTheme="minorEastAsia"/>
                <w:color w:val="000000"/>
                <w:szCs w:val="21"/>
              </w:rPr>
            </w:pPr>
            <w:r w:rsidRPr="007715BA">
              <w:rPr>
                <w:rFonts w:eastAsiaTheme="minorEastAsia"/>
                <w:color w:val="000000"/>
                <w:szCs w:val="21"/>
              </w:rPr>
              <w:t>上年度末</w:t>
            </w:r>
          </w:p>
          <w:p w:rsidR="00D65F6C" w:rsidRPr="007715BA" w:rsidRDefault="00D65F6C" w:rsidP="00E56272">
            <w:pPr>
              <w:spacing w:line="360" w:lineRule="auto"/>
              <w:jc w:val="center"/>
              <w:rPr>
                <w:rFonts w:eastAsiaTheme="minorEastAsia"/>
                <w:bCs/>
                <w:color w:val="000000"/>
                <w:szCs w:val="21"/>
              </w:rPr>
            </w:pPr>
            <w:r w:rsidRPr="007715BA">
              <w:rPr>
                <w:rFonts w:eastAsiaTheme="minorEastAsia"/>
                <w:color w:val="000000"/>
                <w:szCs w:val="21"/>
              </w:rPr>
              <w:t>2019</w:t>
            </w:r>
            <w:r w:rsidRPr="007715BA">
              <w:rPr>
                <w:rFonts w:eastAsiaTheme="minorEastAsia"/>
                <w:color w:val="000000"/>
                <w:szCs w:val="21"/>
              </w:rPr>
              <w:t>年</w:t>
            </w:r>
            <w:r w:rsidRPr="007715BA">
              <w:rPr>
                <w:rFonts w:eastAsiaTheme="minorEastAsia"/>
                <w:color w:val="000000"/>
                <w:szCs w:val="21"/>
              </w:rPr>
              <w:t>12</w:t>
            </w:r>
            <w:r w:rsidRPr="007715BA">
              <w:rPr>
                <w:rFonts w:eastAsiaTheme="minorEastAsia"/>
                <w:color w:val="000000"/>
                <w:szCs w:val="21"/>
              </w:rPr>
              <w:t>月</w:t>
            </w:r>
            <w:r w:rsidRPr="007715BA">
              <w:rPr>
                <w:rFonts w:eastAsiaTheme="minorEastAsia"/>
                <w:color w:val="000000"/>
                <w:szCs w:val="21"/>
              </w:rPr>
              <w:t>31</w:t>
            </w:r>
            <w:r w:rsidRPr="007715BA">
              <w:rPr>
                <w:rFonts w:eastAsiaTheme="minorEastAsia"/>
                <w:color w:val="000000"/>
                <w:szCs w:val="21"/>
              </w:rPr>
              <w:t>日</w:t>
            </w:r>
          </w:p>
        </w:tc>
      </w:tr>
      <w:tr w:rsidR="00826F9C">
        <w:tc>
          <w:tcPr>
            <w:tcW w:w="851" w:type="dxa"/>
            <w:vMerge/>
          </w:tcPr>
          <w:p w:rsidR="00826F9C" w:rsidRDefault="00826F9C"/>
        </w:tc>
        <w:tc>
          <w:tcPr>
            <w:tcW w:w="2551" w:type="dxa"/>
            <w:vAlign w:val="center"/>
          </w:tcPr>
          <w:p w:rsidR="00826F9C" w:rsidRDefault="003C0481">
            <w:pPr>
              <w:jc w:val="left"/>
            </w:pPr>
            <w:r>
              <w:rPr>
                <w:rFonts w:eastAsiaTheme="minorEastAsia"/>
                <w:color w:val="000000"/>
                <w:szCs w:val="21"/>
              </w:rPr>
              <w:t>1.</w:t>
            </w:r>
            <w:r>
              <w:rPr>
                <w:rFonts w:eastAsiaTheme="minorEastAsia"/>
                <w:color w:val="000000"/>
                <w:szCs w:val="21"/>
              </w:rPr>
              <w:t>市场利率下降</w:t>
            </w:r>
            <w:r>
              <w:rPr>
                <w:rFonts w:eastAsiaTheme="minorEastAsia"/>
                <w:color w:val="000000"/>
                <w:szCs w:val="21"/>
              </w:rPr>
              <w:t>25</w:t>
            </w:r>
            <w:r>
              <w:rPr>
                <w:rFonts w:eastAsiaTheme="minorEastAsia"/>
                <w:color w:val="000000"/>
                <w:szCs w:val="21"/>
              </w:rPr>
              <w:t>个基点</w:t>
            </w:r>
          </w:p>
        </w:tc>
        <w:tc>
          <w:tcPr>
            <w:tcW w:w="2694" w:type="dxa"/>
            <w:vAlign w:val="center"/>
          </w:tcPr>
          <w:p w:rsidR="00826F9C" w:rsidRDefault="003C0481">
            <w:pPr>
              <w:jc w:val="right"/>
            </w:pPr>
            <w:r>
              <w:rPr>
                <w:rFonts w:eastAsiaTheme="minorEastAsia"/>
                <w:color w:val="000000"/>
                <w:szCs w:val="21"/>
              </w:rPr>
              <w:t>93,852,187.78</w:t>
            </w:r>
          </w:p>
        </w:tc>
        <w:tc>
          <w:tcPr>
            <w:tcW w:w="2904" w:type="dxa"/>
            <w:vAlign w:val="center"/>
          </w:tcPr>
          <w:p w:rsidR="00826F9C" w:rsidRDefault="003C0481">
            <w:pPr>
              <w:jc w:val="right"/>
            </w:pPr>
            <w:r>
              <w:rPr>
                <w:rFonts w:eastAsiaTheme="minorEastAsia"/>
                <w:color w:val="000000"/>
                <w:szCs w:val="21"/>
              </w:rPr>
              <w:t>32,269,588.38</w:t>
            </w:r>
          </w:p>
        </w:tc>
      </w:tr>
      <w:tr w:rsidR="00826F9C">
        <w:tc>
          <w:tcPr>
            <w:tcW w:w="851" w:type="dxa"/>
            <w:vMerge/>
          </w:tcPr>
          <w:p w:rsidR="00826F9C" w:rsidRDefault="00826F9C"/>
        </w:tc>
        <w:tc>
          <w:tcPr>
            <w:tcW w:w="2551" w:type="dxa"/>
            <w:vAlign w:val="center"/>
          </w:tcPr>
          <w:p w:rsidR="00826F9C" w:rsidRDefault="003C0481">
            <w:pPr>
              <w:jc w:val="left"/>
            </w:pPr>
            <w:r>
              <w:rPr>
                <w:rFonts w:eastAsiaTheme="minorEastAsia"/>
                <w:color w:val="000000"/>
                <w:szCs w:val="21"/>
              </w:rPr>
              <w:t>2.</w:t>
            </w:r>
            <w:r>
              <w:rPr>
                <w:rFonts w:eastAsiaTheme="minorEastAsia"/>
                <w:color w:val="000000"/>
                <w:szCs w:val="21"/>
              </w:rPr>
              <w:t>市场利率上升</w:t>
            </w:r>
            <w:r>
              <w:rPr>
                <w:rFonts w:eastAsiaTheme="minorEastAsia"/>
                <w:color w:val="000000"/>
                <w:szCs w:val="21"/>
              </w:rPr>
              <w:t>25</w:t>
            </w:r>
            <w:r>
              <w:rPr>
                <w:rFonts w:eastAsiaTheme="minorEastAsia"/>
                <w:color w:val="000000"/>
                <w:szCs w:val="21"/>
              </w:rPr>
              <w:t>个基点</w:t>
            </w:r>
          </w:p>
        </w:tc>
        <w:tc>
          <w:tcPr>
            <w:tcW w:w="2694" w:type="dxa"/>
            <w:vAlign w:val="center"/>
          </w:tcPr>
          <w:p w:rsidR="00826F9C" w:rsidRDefault="003C0481">
            <w:pPr>
              <w:jc w:val="right"/>
            </w:pPr>
            <w:r>
              <w:rPr>
                <w:rFonts w:eastAsiaTheme="minorEastAsia"/>
                <w:color w:val="000000"/>
                <w:szCs w:val="21"/>
              </w:rPr>
              <w:t>-92,537,575.79</w:t>
            </w:r>
          </w:p>
        </w:tc>
        <w:tc>
          <w:tcPr>
            <w:tcW w:w="2904" w:type="dxa"/>
            <w:vAlign w:val="center"/>
          </w:tcPr>
          <w:p w:rsidR="00826F9C" w:rsidRDefault="003C0481">
            <w:pPr>
              <w:jc w:val="right"/>
            </w:pPr>
            <w:r>
              <w:rPr>
                <w:rFonts w:eastAsiaTheme="minorEastAsia"/>
                <w:color w:val="000000"/>
                <w:szCs w:val="21"/>
              </w:rPr>
              <w:t>-31,827,950.08</w:t>
            </w:r>
          </w:p>
        </w:tc>
      </w:tr>
    </w:tbl>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6.4.13.4.2</w:t>
      </w:r>
      <w:r w:rsidRPr="00E76B2D">
        <w:rPr>
          <w:rFonts w:ascii="宋体" w:hAnsi="宋体" w:hint="eastAsia"/>
          <w:b/>
          <w:bCs/>
          <w:color w:val="000000"/>
          <w:szCs w:val="21"/>
        </w:rPr>
        <w:t>外汇风险</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本基金的所有资产及负债以人民币计价，因此无外汇风险。</w:t>
      </w:r>
    </w:p>
    <w:p w:rsidR="00753756" w:rsidRPr="00E76B2D" w:rsidRDefault="00753756" w:rsidP="00A80115">
      <w:pPr>
        <w:spacing w:line="360" w:lineRule="auto"/>
        <w:ind w:firstLineChars="196" w:firstLine="413"/>
        <w:rPr>
          <w:rFonts w:ascii="宋体"/>
          <w:b/>
          <w:bCs/>
          <w:color w:val="000000"/>
          <w:szCs w:val="21"/>
        </w:rPr>
      </w:pPr>
      <w:r w:rsidRPr="00E76B2D">
        <w:rPr>
          <w:rFonts w:ascii="宋体" w:hAnsi="宋体"/>
          <w:b/>
          <w:bCs/>
          <w:color w:val="000000"/>
          <w:szCs w:val="21"/>
        </w:rPr>
        <w:t xml:space="preserve">6.4.13.4.3 </w:t>
      </w:r>
      <w:r w:rsidRPr="00E76B2D">
        <w:rPr>
          <w:rFonts w:ascii="宋体" w:hAnsi="宋体" w:hint="eastAsia"/>
          <w:b/>
          <w:bCs/>
          <w:color w:val="000000"/>
          <w:szCs w:val="21"/>
        </w:rPr>
        <w:t>其他价格风险</w:t>
      </w:r>
    </w:p>
    <w:p w:rsidR="00826F9C" w:rsidRDefault="003C0481">
      <w:pPr>
        <w:tabs>
          <w:tab w:val="left" w:pos="426"/>
        </w:tabs>
        <w:spacing w:line="360" w:lineRule="auto"/>
        <w:ind w:firstLineChars="200" w:firstLine="420"/>
        <w:rPr>
          <w:kern w:val="0"/>
          <w:szCs w:val="21"/>
        </w:rPr>
      </w:pPr>
      <w:r>
        <w:rPr>
          <w:kern w:val="0"/>
          <w:szCs w:val="21"/>
        </w:rPr>
        <w:t>其他价格风险是指基金所持金融工具的公允价值或未来现金流量因除市场利率和外汇汇率以外的市场价格因素变动而发生波动的风险。本基金主要投资于证券交易所上市或银行间同业市场交易的股票和债券，所面临的其他价格风险来源于单个证券发行主体自身经营情况或特殊事项的影响，也可能来源于证券市场整体波动的影响。</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本基金的基金管理人采用</w:t>
      </w:r>
      <w:r w:rsidRPr="00E56272">
        <w:rPr>
          <w:kern w:val="0"/>
          <w:szCs w:val="21"/>
        </w:rPr>
        <w:t>Barra</w:t>
      </w:r>
      <w:r w:rsidRPr="00E56272">
        <w:rPr>
          <w:kern w:val="0"/>
          <w:szCs w:val="21"/>
        </w:rPr>
        <w:t>风险管理系统，通过标准差、跟踪误差、</w:t>
      </w:r>
      <w:r w:rsidRPr="00E56272">
        <w:rPr>
          <w:kern w:val="0"/>
          <w:szCs w:val="21"/>
        </w:rPr>
        <w:t>beta</w:t>
      </w:r>
      <w:r w:rsidRPr="00E56272">
        <w:rPr>
          <w:kern w:val="0"/>
          <w:szCs w:val="21"/>
        </w:rPr>
        <w:t>值、</w:t>
      </w:r>
      <w:r w:rsidRPr="00E56272">
        <w:rPr>
          <w:kern w:val="0"/>
          <w:szCs w:val="21"/>
        </w:rPr>
        <w:t>VAR</w:t>
      </w:r>
      <w:r w:rsidRPr="00E56272">
        <w:rPr>
          <w:kern w:val="0"/>
          <w:szCs w:val="21"/>
        </w:rPr>
        <w:t>等指标，监控投资组合面临的市场价格波动风险。</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6.4.13.4.3.1 </w:t>
      </w:r>
      <w:r w:rsidRPr="00E76B2D">
        <w:rPr>
          <w:rFonts w:ascii="宋体" w:hAnsi="宋体" w:hint="eastAsia"/>
          <w:b/>
          <w:bCs/>
          <w:color w:val="000000"/>
          <w:szCs w:val="21"/>
        </w:rPr>
        <w:t>其他价格风险敞口</w:t>
      </w:r>
    </w:p>
    <w:p w:rsidR="00753756" w:rsidRPr="00224952" w:rsidRDefault="00753756" w:rsidP="00D141F2">
      <w:pPr>
        <w:wordWrap w:val="0"/>
        <w:autoSpaceDE w:val="0"/>
        <w:autoSpaceDN w:val="0"/>
        <w:adjustRightInd w:val="0"/>
        <w:spacing w:before="29" w:line="288" w:lineRule="auto"/>
        <w:ind w:left="15"/>
        <w:jc w:val="right"/>
        <w:rPr>
          <w:color w:val="000000"/>
          <w:kern w:val="0"/>
          <w:szCs w:val="21"/>
        </w:rPr>
      </w:pPr>
      <w:r w:rsidRPr="00224952">
        <w:rPr>
          <w:rFonts w:hint="eastAsia"/>
          <w:color w:val="000000"/>
          <w:szCs w:val="21"/>
        </w:rPr>
        <w:t>金额单位</w:t>
      </w:r>
      <w:r w:rsidRPr="00224952">
        <w:rPr>
          <w:rFonts w:hint="eastAsia"/>
          <w:bCs/>
          <w:color w:val="000000"/>
          <w:szCs w:val="21"/>
        </w:rPr>
        <w:t>：人民币元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119"/>
        <w:gridCol w:w="1843"/>
        <w:gridCol w:w="1097"/>
        <w:gridCol w:w="1879"/>
        <w:gridCol w:w="1062"/>
      </w:tblGrid>
      <w:tr w:rsidR="00753756" w:rsidRPr="00224952" w:rsidTr="003E09BA">
        <w:tc>
          <w:tcPr>
            <w:tcW w:w="3119" w:type="dxa"/>
            <w:vMerge w:val="restart"/>
            <w:vAlign w:val="center"/>
          </w:tcPr>
          <w:p w:rsidR="00753756" w:rsidRPr="00224952" w:rsidRDefault="00753756" w:rsidP="00FD7B1C">
            <w:pPr>
              <w:spacing w:line="360" w:lineRule="auto"/>
              <w:jc w:val="center"/>
              <w:rPr>
                <w:color w:val="000000"/>
                <w:szCs w:val="21"/>
              </w:rPr>
            </w:pPr>
            <w:r w:rsidRPr="00224952">
              <w:rPr>
                <w:rFonts w:hint="eastAsia"/>
                <w:color w:val="000000"/>
                <w:szCs w:val="21"/>
              </w:rPr>
              <w:t>项目</w:t>
            </w:r>
          </w:p>
        </w:tc>
        <w:tc>
          <w:tcPr>
            <w:tcW w:w="2940" w:type="dxa"/>
            <w:gridSpan w:val="2"/>
            <w:vAlign w:val="center"/>
          </w:tcPr>
          <w:p w:rsidR="00753756" w:rsidRPr="00224952" w:rsidRDefault="00753756" w:rsidP="003C0ECA">
            <w:pPr>
              <w:spacing w:line="360" w:lineRule="auto"/>
              <w:jc w:val="center"/>
              <w:rPr>
                <w:color w:val="000000"/>
                <w:szCs w:val="21"/>
              </w:rPr>
            </w:pPr>
            <w:r w:rsidRPr="00224952">
              <w:rPr>
                <w:rFonts w:hint="eastAsia"/>
                <w:color w:val="000000"/>
                <w:szCs w:val="21"/>
              </w:rPr>
              <w:t>本期末</w:t>
            </w:r>
          </w:p>
          <w:p w:rsidR="00753756" w:rsidRPr="00224952" w:rsidRDefault="00753756" w:rsidP="003C0ECA">
            <w:pPr>
              <w:spacing w:line="360" w:lineRule="auto"/>
              <w:jc w:val="center"/>
              <w:rPr>
                <w:color w:val="000000"/>
                <w:szCs w:val="21"/>
              </w:rPr>
            </w:pPr>
            <w:r w:rsidRPr="00224952">
              <w:rPr>
                <w:color w:val="000000"/>
                <w:szCs w:val="21"/>
              </w:rPr>
              <w:t>2020</w:t>
            </w:r>
            <w:r w:rsidRPr="00224952">
              <w:rPr>
                <w:color w:val="000000"/>
                <w:szCs w:val="21"/>
              </w:rPr>
              <w:t>年</w:t>
            </w:r>
            <w:r w:rsidRPr="00224952">
              <w:rPr>
                <w:color w:val="000000"/>
                <w:szCs w:val="21"/>
              </w:rPr>
              <w:t>6</w:t>
            </w:r>
            <w:r w:rsidRPr="00224952">
              <w:rPr>
                <w:color w:val="000000"/>
                <w:szCs w:val="21"/>
              </w:rPr>
              <w:t>月</w:t>
            </w:r>
            <w:r w:rsidRPr="00224952">
              <w:rPr>
                <w:color w:val="000000"/>
                <w:szCs w:val="21"/>
              </w:rPr>
              <w:t>30</w:t>
            </w:r>
            <w:r w:rsidRPr="00224952">
              <w:rPr>
                <w:color w:val="000000"/>
                <w:szCs w:val="21"/>
              </w:rPr>
              <w:t>日</w:t>
            </w:r>
          </w:p>
        </w:tc>
        <w:tc>
          <w:tcPr>
            <w:tcW w:w="2941" w:type="dxa"/>
            <w:gridSpan w:val="2"/>
            <w:vAlign w:val="center"/>
          </w:tcPr>
          <w:p w:rsidR="00753756" w:rsidRPr="00224952" w:rsidRDefault="00753756" w:rsidP="003C0ECA">
            <w:pPr>
              <w:spacing w:line="360" w:lineRule="auto"/>
              <w:jc w:val="center"/>
              <w:rPr>
                <w:color w:val="000000"/>
                <w:szCs w:val="21"/>
              </w:rPr>
            </w:pPr>
            <w:r w:rsidRPr="00224952">
              <w:rPr>
                <w:rFonts w:hint="eastAsia"/>
                <w:color w:val="000000"/>
                <w:szCs w:val="21"/>
              </w:rPr>
              <w:t>上年度末</w:t>
            </w:r>
          </w:p>
          <w:p w:rsidR="00753756" w:rsidRPr="00224952" w:rsidRDefault="00753756" w:rsidP="003C0ECA">
            <w:pPr>
              <w:spacing w:line="360" w:lineRule="auto"/>
              <w:jc w:val="center"/>
              <w:rPr>
                <w:color w:val="000000"/>
                <w:szCs w:val="21"/>
              </w:rPr>
            </w:pPr>
            <w:r w:rsidRPr="00224952">
              <w:rPr>
                <w:color w:val="000000"/>
                <w:szCs w:val="21"/>
              </w:rPr>
              <w:t>2019</w:t>
            </w:r>
            <w:r w:rsidRPr="00224952">
              <w:rPr>
                <w:color w:val="000000"/>
                <w:szCs w:val="21"/>
              </w:rPr>
              <w:t>年</w:t>
            </w:r>
            <w:r w:rsidRPr="00224952">
              <w:rPr>
                <w:color w:val="000000"/>
                <w:szCs w:val="21"/>
              </w:rPr>
              <w:t>12</w:t>
            </w:r>
            <w:r w:rsidRPr="00224952">
              <w:rPr>
                <w:color w:val="000000"/>
                <w:szCs w:val="21"/>
              </w:rPr>
              <w:t>月</w:t>
            </w:r>
            <w:r w:rsidRPr="00224952">
              <w:rPr>
                <w:color w:val="000000"/>
                <w:szCs w:val="21"/>
              </w:rPr>
              <w:t>31</w:t>
            </w:r>
            <w:r w:rsidRPr="00224952">
              <w:rPr>
                <w:color w:val="000000"/>
                <w:szCs w:val="21"/>
              </w:rPr>
              <w:t>日</w:t>
            </w:r>
          </w:p>
        </w:tc>
      </w:tr>
      <w:tr w:rsidR="00753756" w:rsidRPr="00224952" w:rsidTr="003E09BA">
        <w:tc>
          <w:tcPr>
            <w:tcW w:w="3119" w:type="dxa"/>
            <w:vMerge/>
            <w:vAlign w:val="center"/>
          </w:tcPr>
          <w:p w:rsidR="00753756" w:rsidRPr="00224952" w:rsidRDefault="00753756" w:rsidP="003C0ECA">
            <w:pPr>
              <w:widowControl/>
              <w:spacing w:line="360" w:lineRule="auto"/>
              <w:jc w:val="left"/>
              <w:rPr>
                <w:color w:val="000000"/>
                <w:szCs w:val="21"/>
              </w:rPr>
            </w:pPr>
          </w:p>
        </w:tc>
        <w:tc>
          <w:tcPr>
            <w:tcW w:w="1843" w:type="dxa"/>
            <w:vAlign w:val="center"/>
          </w:tcPr>
          <w:p w:rsidR="00753756" w:rsidRPr="00224952" w:rsidRDefault="00753756" w:rsidP="003C0ECA">
            <w:pPr>
              <w:spacing w:line="360" w:lineRule="auto"/>
              <w:ind w:right="142"/>
              <w:jc w:val="center"/>
              <w:rPr>
                <w:color w:val="000000"/>
                <w:szCs w:val="21"/>
              </w:rPr>
            </w:pPr>
            <w:r w:rsidRPr="00224952">
              <w:rPr>
                <w:rFonts w:hint="eastAsia"/>
                <w:color w:val="000000"/>
                <w:szCs w:val="21"/>
              </w:rPr>
              <w:t>公允价值</w:t>
            </w:r>
          </w:p>
        </w:tc>
        <w:tc>
          <w:tcPr>
            <w:tcW w:w="1097" w:type="dxa"/>
            <w:vAlign w:val="center"/>
          </w:tcPr>
          <w:p w:rsidR="00753756" w:rsidRPr="00224952" w:rsidRDefault="00753756" w:rsidP="003C0ECA">
            <w:pPr>
              <w:spacing w:line="360" w:lineRule="auto"/>
              <w:ind w:right="141"/>
              <w:jc w:val="center"/>
              <w:rPr>
                <w:color w:val="000000"/>
                <w:szCs w:val="21"/>
              </w:rPr>
            </w:pPr>
            <w:r w:rsidRPr="00224952">
              <w:rPr>
                <w:rFonts w:hint="eastAsia"/>
                <w:color w:val="000000"/>
                <w:szCs w:val="21"/>
              </w:rPr>
              <w:t>占基金资产净值比例</w:t>
            </w:r>
            <w:r>
              <w:rPr>
                <w:rFonts w:hint="eastAsia"/>
                <w:color w:val="000000"/>
                <w:szCs w:val="21"/>
              </w:rPr>
              <w:t>（</w:t>
            </w:r>
            <w:r>
              <w:rPr>
                <w:color w:val="000000"/>
                <w:szCs w:val="21"/>
              </w:rPr>
              <w:t>%</w:t>
            </w:r>
            <w:r>
              <w:rPr>
                <w:rFonts w:hint="eastAsia"/>
                <w:color w:val="000000"/>
                <w:szCs w:val="21"/>
              </w:rPr>
              <w:t>）</w:t>
            </w:r>
          </w:p>
        </w:tc>
        <w:tc>
          <w:tcPr>
            <w:tcW w:w="1879" w:type="dxa"/>
            <w:vAlign w:val="center"/>
          </w:tcPr>
          <w:p w:rsidR="00753756" w:rsidRPr="00224952" w:rsidRDefault="00753756" w:rsidP="003C0ECA">
            <w:pPr>
              <w:spacing w:line="360" w:lineRule="auto"/>
              <w:ind w:right="113"/>
              <w:jc w:val="center"/>
              <w:rPr>
                <w:color w:val="000000"/>
                <w:szCs w:val="21"/>
              </w:rPr>
            </w:pPr>
            <w:r w:rsidRPr="00224952">
              <w:rPr>
                <w:rFonts w:hint="eastAsia"/>
                <w:color w:val="000000"/>
                <w:szCs w:val="21"/>
              </w:rPr>
              <w:t>公允价值</w:t>
            </w:r>
          </w:p>
        </w:tc>
        <w:tc>
          <w:tcPr>
            <w:tcW w:w="1062" w:type="dxa"/>
            <w:vAlign w:val="center"/>
          </w:tcPr>
          <w:p w:rsidR="00753756" w:rsidRPr="00224952" w:rsidRDefault="00753756" w:rsidP="003C0ECA">
            <w:pPr>
              <w:spacing w:line="360" w:lineRule="auto"/>
              <w:ind w:right="141"/>
              <w:jc w:val="center"/>
              <w:rPr>
                <w:color w:val="000000"/>
                <w:szCs w:val="21"/>
              </w:rPr>
            </w:pPr>
            <w:r w:rsidRPr="00224952">
              <w:rPr>
                <w:rFonts w:hint="eastAsia"/>
                <w:color w:val="000000"/>
                <w:szCs w:val="21"/>
              </w:rPr>
              <w:t>占基金资产净值比例</w:t>
            </w:r>
            <w:r>
              <w:rPr>
                <w:rFonts w:hint="eastAsia"/>
                <w:color w:val="000000"/>
                <w:szCs w:val="21"/>
              </w:rPr>
              <w:t>（</w:t>
            </w:r>
            <w:r>
              <w:rPr>
                <w:color w:val="000000"/>
                <w:szCs w:val="21"/>
              </w:rPr>
              <w:t>%</w:t>
            </w:r>
            <w:r>
              <w:rPr>
                <w:rFonts w:hint="eastAsia"/>
                <w:color w:val="000000"/>
                <w:szCs w:val="21"/>
              </w:rPr>
              <w:t>）</w:t>
            </w:r>
          </w:p>
        </w:tc>
      </w:tr>
      <w:tr w:rsidR="00753756" w:rsidRPr="00224952" w:rsidTr="003E09BA">
        <w:tc>
          <w:tcPr>
            <w:tcW w:w="3119" w:type="dxa"/>
            <w:vAlign w:val="center"/>
          </w:tcPr>
          <w:p w:rsidR="00753756" w:rsidRPr="00224952" w:rsidRDefault="00753756" w:rsidP="003C0ECA">
            <w:pPr>
              <w:spacing w:line="360" w:lineRule="auto"/>
              <w:jc w:val="left"/>
              <w:rPr>
                <w:color w:val="000000"/>
                <w:szCs w:val="21"/>
              </w:rPr>
            </w:pPr>
            <w:r w:rsidRPr="00224952">
              <w:rPr>
                <w:rFonts w:hint="eastAsia"/>
                <w:color w:val="000000"/>
                <w:szCs w:val="21"/>
              </w:rPr>
              <w:t>交易性金融资产</w:t>
            </w:r>
            <w:r w:rsidRPr="00224952">
              <w:rPr>
                <w:rFonts w:hint="eastAsia"/>
                <w:szCs w:val="21"/>
              </w:rPr>
              <w:t>－</w:t>
            </w:r>
            <w:r w:rsidRPr="00224952">
              <w:rPr>
                <w:rFonts w:hint="eastAsia"/>
                <w:color w:val="000000"/>
                <w:szCs w:val="21"/>
              </w:rPr>
              <w:t>股票投资</w:t>
            </w:r>
          </w:p>
        </w:tc>
        <w:tc>
          <w:tcPr>
            <w:tcW w:w="1843" w:type="dxa"/>
            <w:vAlign w:val="center"/>
          </w:tcPr>
          <w:p w:rsidR="00753756" w:rsidRPr="00224952" w:rsidRDefault="00753756" w:rsidP="00EF0702">
            <w:pPr>
              <w:spacing w:line="360" w:lineRule="auto"/>
              <w:jc w:val="right"/>
              <w:rPr>
                <w:color w:val="000000"/>
                <w:szCs w:val="21"/>
              </w:rPr>
            </w:pPr>
            <w:r w:rsidRPr="00224952">
              <w:rPr>
                <w:color w:val="000000"/>
                <w:szCs w:val="21"/>
              </w:rPr>
              <w:t>2,776,573,368.49</w:t>
            </w:r>
          </w:p>
        </w:tc>
        <w:tc>
          <w:tcPr>
            <w:tcW w:w="1097" w:type="dxa"/>
            <w:vAlign w:val="center"/>
          </w:tcPr>
          <w:p w:rsidR="00753756" w:rsidRPr="00224952" w:rsidRDefault="00753756" w:rsidP="00EF0702">
            <w:pPr>
              <w:spacing w:line="360" w:lineRule="auto"/>
              <w:jc w:val="right"/>
              <w:rPr>
                <w:color w:val="000000"/>
                <w:szCs w:val="21"/>
              </w:rPr>
            </w:pPr>
            <w:r w:rsidRPr="00224952">
              <w:rPr>
                <w:color w:val="000000"/>
                <w:szCs w:val="21"/>
              </w:rPr>
              <w:t>19.38</w:t>
            </w:r>
          </w:p>
        </w:tc>
        <w:tc>
          <w:tcPr>
            <w:tcW w:w="1879" w:type="dxa"/>
            <w:vAlign w:val="center"/>
          </w:tcPr>
          <w:p w:rsidR="00753756" w:rsidRPr="00224952" w:rsidRDefault="00753756" w:rsidP="00EF0702">
            <w:pPr>
              <w:spacing w:line="360" w:lineRule="auto"/>
              <w:jc w:val="right"/>
              <w:rPr>
                <w:color w:val="000000"/>
                <w:szCs w:val="21"/>
              </w:rPr>
            </w:pPr>
            <w:r w:rsidRPr="00224952">
              <w:rPr>
                <w:color w:val="000000"/>
                <w:szCs w:val="21"/>
              </w:rPr>
              <w:t>1,237,692,547.62</w:t>
            </w:r>
          </w:p>
        </w:tc>
        <w:tc>
          <w:tcPr>
            <w:tcW w:w="1062" w:type="dxa"/>
            <w:vAlign w:val="center"/>
          </w:tcPr>
          <w:p w:rsidR="00753756" w:rsidRPr="00224952" w:rsidRDefault="00753756" w:rsidP="00EF0702">
            <w:pPr>
              <w:spacing w:line="360" w:lineRule="auto"/>
              <w:jc w:val="right"/>
              <w:rPr>
                <w:color w:val="000000"/>
                <w:szCs w:val="21"/>
              </w:rPr>
            </w:pPr>
            <w:r w:rsidRPr="00224952">
              <w:rPr>
                <w:color w:val="000000"/>
                <w:szCs w:val="21"/>
              </w:rPr>
              <w:t>15.94</w:t>
            </w:r>
          </w:p>
        </w:tc>
      </w:tr>
      <w:tr w:rsidR="00753756" w:rsidRPr="00224952" w:rsidTr="003E09BA">
        <w:tc>
          <w:tcPr>
            <w:tcW w:w="3119" w:type="dxa"/>
            <w:vAlign w:val="center"/>
          </w:tcPr>
          <w:p w:rsidR="00753756" w:rsidRPr="00224952" w:rsidRDefault="00753756" w:rsidP="00997072">
            <w:pPr>
              <w:spacing w:line="360" w:lineRule="auto"/>
              <w:jc w:val="left"/>
              <w:rPr>
                <w:szCs w:val="21"/>
              </w:rPr>
            </w:pPr>
            <w:r w:rsidRPr="00224952">
              <w:rPr>
                <w:rFonts w:hint="eastAsia"/>
                <w:szCs w:val="21"/>
              </w:rPr>
              <w:t>交易性金融资产－贵金属投资</w:t>
            </w:r>
          </w:p>
        </w:tc>
        <w:tc>
          <w:tcPr>
            <w:tcW w:w="1843" w:type="dxa"/>
            <w:vAlign w:val="center"/>
          </w:tcPr>
          <w:p w:rsidR="00753756" w:rsidRPr="00224952" w:rsidRDefault="00753756" w:rsidP="00EF0702">
            <w:pPr>
              <w:spacing w:line="360" w:lineRule="auto"/>
              <w:jc w:val="right"/>
              <w:rPr>
                <w:color w:val="000000"/>
                <w:szCs w:val="21"/>
              </w:rPr>
            </w:pPr>
            <w:r w:rsidRPr="00224952">
              <w:rPr>
                <w:color w:val="000000"/>
                <w:szCs w:val="21"/>
              </w:rPr>
              <w:t>-</w:t>
            </w:r>
          </w:p>
        </w:tc>
        <w:tc>
          <w:tcPr>
            <w:tcW w:w="1097" w:type="dxa"/>
            <w:vAlign w:val="center"/>
          </w:tcPr>
          <w:p w:rsidR="00753756" w:rsidRPr="00224952" w:rsidRDefault="00753756" w:rsidP="00EF0702">
            <w:pPr>
              <w:spacing w:line="360" w:lineRule="auto"/>
              <w:jc w:val="right"/>
              <w:rPr>
                <w:color w:val="000000"/>
                <w:szCs w:val="21"/>
              </w:rPr>
            </w:pPr>
            <w:r w:rsidRPr="00224952">
              <w:rPr>
                <w:color w:val="000000"/>
                <w:szCs w:val="21"/>
              </w:rPr>
              <w:t>-</w:t>
            </w:r>
          </w:p>
        </w:tc>
        <w:tc>
          <w:tcPr>
            <w:tcW w:w="1879" w:type="dxa"/>
            <w:vAlign w:val="center"/>
          </w:tcPr>
          <w:p w:rsidR="00753756" w:rsidRPr="00224952" w:rsidRDefault="00753756" w:rsidP="00EF0702">
            <w:pPr>
              <w:spacing w:line="360" w:lineRule="auto"/>
              <w:jc w:val="right"/>
              <w:rPr>
                <w:color w:val="000000"/>
                <w:szCs w:val="21"/>
              </w:rPr>
            </w:pPr>
            <w:r w:rsidRPr="00224952">
              <w:rPr>
                <w:color w:val="000000"/>
                <w:szCs w:val="21"/>
              </w:rPr>
              <w:t>-</w:t>
            </w:r>
          </w:p>
        </w:tc>
        <w:tc>
          <w:tcPr>
            <w:tcW w:w="1062" w:type="dxa"/>
            <w:vAlign w:val="center"/>
          </w:tcPr>
          <w:p w:rsidR="00753756" w:rsidRPr="00224952" w:rsidRDefault="00753756" w:rsidP="00EF0702">
            <w:pPr>
              <w:spacing w:line="360" w:lineRule="auto"/>
              <w:jc w:val="right"/>
              <w:rPr>
                <w:color w:val="000000"/>
                <w:szCs w:val="21"/>
              </w:rPr>
            </w:pPr>
            <w:r w:rsidRPr="00224952">
              <w:rPr>
                <w:color w:val="000000"/>
                <w:szCs w:val="21"/>
              </w:rPr>
              <w:t>-</w:t>
            </w:r>
          </w:p>
        </w:tc>
      </w:tr>
      <w:tr w:rsidR="00753756" w:rsidRPr="00224952" w:rsidTr="003E09BA">
        <w:tc>
          <w:tcPr>
            <w:tcW w:w="3119" w:type="dxa"/>
            <w:vAlign w:val="center"/>
          </w:tcPr>
          <w:p w:rsidR="00753756" w:rsidRPr="00224952" w:rsidRDefault="00753756" w:rsidP="003C0ECA">
            <w:pPr>
              <w:spacing w:line="360" w:lineRule="auto"/>
              <w:jc w:val="left"/>
              <w:rPr>
                <w:color w:val="000000"/>
                <w:szCs w:val="21"/>
              </w:rPr>
            </w:pPr>
            <w:r w:rsidRPr="00224952">
              <w:rPr>
                <w:rFonts w:hint="eastAsia"/>
                <w:color w:val="000000"/>
                <w:szCs w:val="21"/>
              </w:rPr>
              <w:t>衍生金融资产－权证投资</w:t>
            </w:r>
          </w:p>
        </w:tc>
        <w:tc>
          <w:tcPr>
            <w:tcW w:w="1843" w:type="dxa"/>
            <w:vAlign w:val="center"/>
          </w:tcPr>
          <w:p w:rsidR="00753756" w:rsidRPr="00224952" w:rsidRDefault="00753756" w:rsidP="00EF0702">
            <w:pPr>
              <w:spacing w:line="360" w:lineRule="auto"/>
              <w:jc w:val="right"/>
              <w:rPr>
                <w:color w:val="000000"/>
                <w:szCs w:val="21"/>
              </w:rPr>
            </w:pPr>
            <w:r w:rsidRPr="00224952">
              <w:rPr>
                <w:color w:val="000000"/>
                <w:szCs w:val="21"/>
              </w:rPr>
              <w:t>-</w:t>
            </w:r>
          </w:p>
        </w:tc>
        <w:tc>
          <w:tcPr>
            <w:tcW w:w="1097" w:type="dxa"/>
            <w:vAlign w:val="center"/>
          </w:tcPr>
          <w:p w:rsidR="00753756" w:rsidRPr="00224952" w:rsidRDefault="00753756" w:rsidP="00EF0702">
            <w:pPr>
              <w:spacing w:line="360" w:lineRule="auto"/>
              <w:jc w:val="right"/>
              <w:rPr>
                <w:color w:val="000000"/>
                <w:szCs w:val="21"/>
              </w:rPr>
            </w:pPr>
            <w:r w:rsidRPr="00224952">
              <w:rPr>
                <w:color w:val="000000"/>
                <w:szCs w:val="21"/>
              </w:rPr>
              <w:t>-</w:t>
            </w:r>
          </w:p>
        </w:tc>
        <w:tc>
          <w:tcPr>
            <w:tcW w:w="1879" w:type="dxa"/>
            <w:vAlign w:val="center"/>
          </w:tcPr>
          <w:p w:rsidR="00753756" w:rsidRPr="00224952" w:rsidRDefault="00753756" w:rsidP="00EF0702">
            <w:pPr>
              <w:spacing w:line="360" w:lineRule="auto"/>
              <w:jc w:val="right"/>
              <w:rPr>
                <w:color w:val="000000"/>
                <w:szCs w:val="21"/>
              </w:rPr>
            </w:pPr>
            <w:r w:rsidRPr="00224952">
              <w:rPr>
                <w:color w:val="000000"/>
                <w:szCs w:val="21"/>
              </w:rPr>
              <w:t>-</w:t>
            </w:r>
          </w:p>
        </w:tc>
        <w:tc>
          <w:tcPr>
            <w:tcW w:w="1062" w:type="dxa"/>
            <w:vAlign w:val="center"/>
          </w:tcPr>
          <w:p w:rsidR="00753756" w:rsidRPr="00224952" w:rsidRDefault="00753756" w:rsidP="00EF0702">
            <w:pPr>
              <w:spacing w:line="360" w:lineRule="auto"/>
              <w:jc w:val="right"/>
              <w:rPr>
                <w:color w:val="000000"/>
                <w:szCs w:val="21"/>
              </w:rPr>
            </w:pPr>
            <w:r w:rsidRPr="00224952">
              <w:rPr>
                <w:color w:val="000000"/>
                <w:szCs w:val="21"/>
              </w:rPr>
              <w:t>-</w:t>
            </w:r>
          </w:p>
        </w:tc>
      </w:tr>
      <w:tr w:rsidR="00753756" w:rsidRPr="00224952" w:rsidTr="003E09BA">
        <w:tc>
          <w:tcPr>
            <w:tcW w:w="3119" w:type="dxa"/>
            <w:vAlign w:val="center"/>
          </w:tcPr>
          <w:p w:rsidR="00753756" w:rsidRPr="00224952" w:rsidRDefault="00753756" w:rsidP="003C0ECA">
            <w:pPr>
              <w:spacing w:line="360" w:lineRule="auto"/>
              <w:jc w:val="left"/>
              <w:rPr>
                <w:color w:val="000000"/>
                <w:szCs w:val="21"/>
              </w:rPr>
            </w:pPr>
            <w:r w:rsidRPr="00224952">
              <w:rPr>
                <w:rFonts w:hint="eastAsia"/>
                <w:color w:val="000000"/>
                <w:szCs w:val="21"/>
              </w:rPr>
              <w:t>其他</w:t>
            </w:r>
          </w:p>
        </w:tc>
        <w:tc>
          <w:tcPr>
            <w:tcW w:w="1843" w:type="dxa"/>
            <w:vAlign w:val="center"/>
          </w:tcPr>
          <w:p w:rsidR="00753756" w:rsidRPr="00224952" w:rsidRDefault="00753756" w:rsidP="00EF0702">
            <w:pPr>
              <w:spacing w:line="360" w:lineRule="auto"/>
              <w:jc w:val="right"/>
              <w:rPr>
                <w:color w:val="000000"/>
                <w:szCs w:val="21"/>
              </w:rPr>
            </w:pPr>
            <w:r w:rsidRPr="00224952">
              <w:rPr>
                <w:color w:val="000000"/>
                <w:szCs w:val="21"/>
              </w:rPr>
              <w:t>-</w:t>
            </w:r>
          </w:p>
        </w:tc>
        <w:tc>
          <w:tcPr>
            <w:tcW w:w="1097" w:type="dxa"/>
            <w:vAlign w:val="center"/>
          </w:tcPr>
          <w:p w:rsidR="00753756" w:rsidRPr="00224952" w:rsidRDefault="00753756" w:rsidP="00EF0702">
            <w:pPr>
              <w:spacing w:line="360" w:lineRule="auto"/>
              <w:jc w:val="right"/>
              <w:rPr>
                <w:color w:val="000000"/>
                <w:szCs w:val="21"/>
              </w:rPr>
            </w:pPr>
            <w:r w:rsidRPr="00224952">
              <w:rPr>
                <w:color w:val="000000"/>
                <w:szCs w:val="21"/>
              </w:rPr>
              <w:t>-</w:t>
            </w:r>
          </w:p>
        </w:tc>
        <w:tc>
          <w:tcPr>
            <w:tcW w:w="1879" w:type="dxa"/>
            <w:vAlign w:val="center"/>
          </w:tcPr>
          <w:p w:rsidR="00753756" w:rsidRPr="00224952" w:rsidRDefault="00753756" w:rsidP="00EF0702">
            <w:pPr>
              <w:spacing w:line="360" w:lineRule="auto"/>
              <w:jc w:val="right"/>
              <w:rPr>
                <w:color w:val="000000"/>
                <w:szCs w:val="21"/>
              </w:rPr>
            </w:pPr>
            <w:r w:rsidRPr="00224952">
              <w:rPr>
                <w:color w:val="000000"/>
                <w:szCs w:val="21"/>
              </w:rPr>
              <w:t>-</w:t>
            </w:r>
          </w:p>
        </w:tc>
        <w:tc>
          <w:tcPr>
            <w:tcW w:w="1062" w:type="dxa"/>
            <w:vAlign w:val="center"/>
          </w:tcPr>
          <w:p w:rsidR="00753756" w:rsidRPr="00224952" w:rsidRDefault="00753756" w:rsidP="00EF0702">
            <w:pPr>
              <w:spacing w:line="360" w:lineRule="auto"/>
              <w:jc w:val="right"/>
              <w:rPr>
                <w:color w:val="000000"/>
                <w:szCs w:val="21"/>
              </w:rPr>
            </w:pPr>
            <w:r w:rsidRPr="00224952">
              <w:rPr>
                <w:color w:val="000000"/>
                <w:szCs w:val="21"/>
              </w:rPr>
              <w:t>-</w:t>
            </w:r>
          </w:p>
        </w:tc>
      </w:tr>
      <w:tr w:rsidR="00753756" w:rsidRPr="00224952" w:rsidTr="003E09BA">
        <w:tc>
          <w:tcPr>
            <w:tcW w:w="3119" w:type="dxa"/>
            <w:vAlign w:val="center"/>
          </w:tcPr>
          <w:p w:rsidR="00753756" w:rsidRPr="00224952" w:rsidRDefault="00753756" w:rsidP="00281A9C">
            <w:pPr>
              <w:spacing w:line="360" w:lineRule="auto"/>
              <w:rPr>
                <w:color w:val="000000"/>
                <w:szCs w:val="21"/>
              </w:rPr>
            </w:pPr>
            <w:r w:rsidRPr="00224952">
              <w:rPr>
                <w:rFonts w:hint="eastAsia"/>
                <w:color w:val="000000"/>
                <w:szCs w:val="21"/>
              </w:rPr>
              <w:t>合计</w:t>
            </w:r>
          </w:p>
        </w:tc>
        <w:tc>
          <w:tcPr>
            <w:tcW w:w="1843" w:type="dxa"/>
            <w:vAlign w:val="center"/>
          </w:tcPr>
          <w:p w:rsidR="00753756" w:rsidRPr="00224952" w:rsidRDefault="00753756" w:rsidP="00EF0702">
            <w:pPr>
              <w:spacing w:line="360" w:lineRule="auto"/>
              <w:jc w:val="right"/>
              <w:rPr>
                <w:color w:val="000000"/>
                <w:szCs w:val="21"/>
              </w:rPr>
            </w:pPr>
            <w:r w:rsidRPr="00224952">
              <w:rPr>
                <w:color w:val="000000"/>
                <w:szCs w:val="21"/>
              </w:rPr>
              <w:t>2,776,573,368.49</w:t>
            </w:r>
          </w:p>
        </w:tc>
        <w:tc>
          <w:tcPr>
            <w:tcW w:w="1097" w:type="dxa"/>
            <w:vAlign w:val="center"/>
          </w:tcPr>
          <w:p w:rsidR="00753756" w:rsidRPr="00224952" w:rsidRDefault="00753756" w:rsidP="00EF0702">
            <w:pPr>
              <w:spacing w:line="360" w:lineRule="auto"/>
              <w:jc w:val="right"/>
              <w:rPr>
                <w:color w:val="000000"/>
                <w:szCs w:val="21"/>
              </w:rPr>
            </w:pPr>
            <w:r w:rsidRPr="00224952">
              <w:rPr>
                <w:color w:val="000000"/>
                <w:szCs w:val="21"/>
              </w:rPr>
              <w:t>19.38</w:t>
            </w:r>
          </w:p>
        </w:tc>
        <w:tc>
          <w:tcPr>
            <w:tcW w:w="1879" w:type="dxa"/>
            <w:vAlign w:val="center"/>
          </w:tcPr>
          <w:p w:rsidR="00753756" w:rsidRPr="00224952" w:rsidRDefault="00753756" w:rsidP="00EF0702">
            <w:pPr>
              <w:spacing w:line="360" w:lineRule="auto"/>
              <w:jc w:val="right"/>
              <w:rPr>
                <w:color w:val="000000"/>
                <w:szCs w:val="21"/>
              </w:rPr>
            </w:pPr>
            <w:r w:rsidRPr="00224952">
              <w:rPr>
                <w:color w:val="000000"/>
                <w:szCs w:val="21"/>
              </w:rPr>
              <w:t>1,237,692,547.62</w:t>
            </w:r>
          </w:p>
        </w:tc>
        <w:tc>
          <w:tcPr>
            <w:tcW w:w="1062" w:type="dxa"/>
            <w:vAlign w:val="center"/>
          </w:tcPr>
          <w:p w:rsidR="00753756" w:rsidRPr="00224952" w:rsidRDefault="00753756" w:rsidP="00EF0702">
            <w:pPr>
              <w:spacing w:line="360" w:lineRule="auto"/>
              <w:jc w:val="right"/>
              <w:rPr>
                <w:color w:val="000000"/>
                <w:szCs w:val="21"/>
              </w:rPr>
            </w:pPr>
            <w:r w:rsidRPr="00224952">
              <w:rPr>
                <w:color w:val="000000"/>
                <w:szCs w:val="21"/>
              </w:rPr>
              <w:t>15.94</w:t>
            </w:r>
          </w:p>
        </w:tc>
      </w:tr>
    </w:tbl>
    <w:p w:rsidR="001A09D3" w:rsidRPr="00224952" w:rsidRDefault="001A09D3" w:rsidP="001A09D3">
      <w:pPr>
        <w:spacing w:line="360" w:lineRule="auto"/>
        <w:ind w:firstLineChars="196" w:firstLine="413"/>
        <w:rPr>
          <w:b/>
          <w:color w:val="000000"/>
          <w:szCs w:val="21"/>
        </w:rPr>
      </w:pPr>
      <w:r w:rsidRPr="00E76B2D">
        <w:rPr>
          <w:rFonts w:ascii="宋体" w:hAnsi="宋体"/>
          <w:b/>
          <w:bCs/>
          <w:color w:val="000000"/>
          <w:szCs w:val="21"/>
        </w:rPr>
        <w:t xml:space="preserve">6.4.13.4.3.2 </w:t>
      </w:r>
      <w:r w:rsidRPr="00E76B2D">
        <w:rPr>
          <w:rFonts w:ascii="宋体" w:hAnsi="宋体" w:hint="eastAsia"/>
          <w:b/>
          <w:bCs/>
          <w:color w:val="000000"/>
          <w:szCs w:val="21"/>
        </w:rPr>
        <w:t>其他价格风险的敏感性分析</w:t>
      </w:r>
    </w:p>
    <w:tbl>
      <w:tblPr>
        <w:tblW w:w="893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993"/>
        <w:gridCol w:w="2448"/>
        <w:gridCol w:w="2880"/>
        <w:gridCol w:w="2610"/>
      </w:tblGrid>
      <w:tr w:rsidR="00826F9C">
        <w:tc>
          <w:tcPr>
            <w:tcW w:w="993" w:type="dxa"/>
            <w:vAlign w:val="center"/>
          </w:tcPr>
          <w:p w:rsidR="00826F9C" w:rsidRDefault="003C0481">
            <w:pPr>
              <w:jc w:val="left"/>
            </w:pPr>
            <w:r>
              <w:rPr>
                <w:color w:val="000000"/>
                <w:szCs w:val="21"/>
              </w:rPr>
              <w:t>假设</w:t>
            </w:r>
          </w:p>
        </w:tc>
        <w:tc>
          <w:tcPr>
            <w:tcW w:w="7938" w:type="dxa"/>
            <w:gridSpan w:val="3"/>
            <w:vAlign w:val="center"/>
          </w:tcPr>
          <w:p w:rsidR="00826F9C" w:rsidRDefault="003C0481">
            <w:pPr>
              <w:jc w:val="center"/>
            </w:pPr>
            <w:r>
              <w:rPr>
                <w:color w:val="000000"/>
                <w:szCs w:val="21"/>
              </w:rPr>
              <w:t>除业绩比较基准以外的其他市场变量保持不变</w:t>
            </w:r>
          </w:p>
        </w:tc>
      </w:tr>
      <w:tr w:rsidR="001A09D3" w:rsidRPr="00224952" w:rsidTr="00E56272">
        <w:tc>
          <w:tcPr>
            <w:tcW w:w="993" w:type="dxa"/>
            <w:vMerge w:val="restart"/>
            <w:vAlign w:val="center"/>
          </w:tcPr>
          <w:p w:rsidR="001A09D3" w:rsidRPr="00224952" w:rsidRDefault="001A09D3" w:rsidP="00E56272">
            <w:pPr>
              <w:jc w:val="center"/>
              <w:rPr>
                <w:color w:val="000000"/>
                <w:szCs w:val="21"/>
              </w:rPr>
            </w:pPr>
            <w:r w:rsidRPr="00224952">
              <w:rPr>
                <w:rFonts w:hint="eastAsia"/>
                <w:bCs/>
                <w:color w:val="000000"/>
                <w:szCs w:val="21"/>
              </w:rPr>
              <w:t>分析</w:t>
            </w:r>
          </w:p>
        </w:tc>
        <w:tc>
          <w:tcPr>
            <w:tcW w:w="2448" w:type="dxa"/>
            <w:vMerge w:val="restart"/>
            <w:vAlign w:val="center"/>
          </w:tcPr>
          <w:p w:rsidR="001A09D3" w:rsidRPr="00224952" w:rsidRDefault="001A09D3" w:rsidP="00E56272">
            <w:pPr>
              <w:widowControl/>
              <w:autoSpaceDE w:val="0"/>
              <w:autoSpaceDN w:val="0"/>
              <w:ind w:right="-15"/>
              <w:jc w:val="center"/>
              <w:textAlignment w:val="bottom"/>
              <w:rPr>
                <w:color w:val="000000"/>
                <w:kern w:val="0"/>
                <w:szCs w:val="21"/>
              </w:rPr>
            </w:pPr>
            <w:r w:rsidRPr="00224952">
              <w:rPr>
                <w:rFonts w:hint="eastAsia"/>
                <w:bCs/>
                <w:color w:val="000000"/>
                <w:szCs w:val="21"/>
              </w:rPr>
              <w:t>相关风险变量的变动</w:t>
            </w:r>
          </w:p>
        </w:tc>
        <w:tc>
          <w:tcPr>
            <w:tcW w:w="5490" w:type="dxa"/>
            <w:gridSpan w:val="2"/>
            <w:vAlign w:val="center"/>
          </w:tcPr>
          <w:p w:rsidR="001A09D3" w:rsidRPr="00224952" w:rsidRDefault="001A09D3" w:rsidP="00E56272">
            <w:pPr>
              <w:jc w:val="center"/>
              <w:rPr>
                <w:color w:val="000000"/>
                <w:szCs w:val="21"/>
              </w:rPr>
            </w:pPr>
            <w:r w:rsidRPr="00224952">
              <w:rPr>
                <w:rFonts w:hint="eastAsia"/>
                <w:color w:val="000000"/>
                <w:szCs w:val="21"/>
              </w:rPr>
              <w:t>对资产负债表日基金资产净值的</w:t>
            </w:r>
          </w:p>
          <w:p w:rsidR="001A09D3" w:rsidRPr="00224952" w:rsidRDefault="001A09D3" w:rsidP="00E56272">
            <w:pPr>
              <w:widowControl/>
              <w:autoSpaceDE w:val="0"/>
              <w:autoSpaceDN w:val="0"/>
              <w:ind w:right="-15"/>
              <w:jc w:val="center"/>
              <w:textAlignment w:val="bottom"/>
              <w:rPr>
                <w:color w:val="000000"/>
                <w:kern w:val="0"/>
                <w:szCs w:val="21"/>
              </w:rPr>
            </w:pPr>
            <w:r>
              <w:rPr>
                <w:rFonts w:hint="eastAsia"/>
                <w:color w:val="000000"/>
                <w:szCs w:val="21"/>
              </w:rPr>
              <w:t>影响金额（单位：人民币元）</w:t>
            </w:r>
          </w:p>
        </w:tc>
      </w:tr>
      <w:tr w:rsidR="001A09D3" w:rsidRPr="00224952" w:rsidTr="00E56272">
        <w:tc>
          <w:tcPr>
            <w:tcW w:w="993" w:type="dxa"/>
            <w:vMerge/>
            <w:vAlign w:val="center"/>
          </w:tcPr>
          <w:p w:rsidR="001A09D3" w:rsidRPr="00224952" w:rsidRDefault="001A09D3" w:rsidP="00E56272">
            <w:pPr>
              <w:jc w:val="left"/>
              <w:rPr>
                <w:color w:val="000000"/>
                <w:szCs w:val="21"/>
              </w:rPr>
            </w:pPr>
          </w:p>
        </w:tc>
        <w:tc>
          <w:tcPr>
            <w:tcW w:w="2448" w:type="dxa"/>
            <w:vMerge/>
            <w:vAlign w:val="center"/>
          </w:tcPr>
          <w:p w:rsidR="001A09D3" w:rsidRPr="00224952" w:rsidRDefault="001A09D3" w:rsidP="00E56272">
            <w:pPr>
              <w:widowControl/>
              <w:jc w:val="left"/>
              <w:rPr>
                <w:color w:val="000000"/>
                <w:kern w:val="0"/>
                <w:szCs w:val="21"/>
              </w:rPr>
            </w:pPr>
          </w:p>
        </w:tc>
        <w:tc>
          <w:tcPr>
            <w:tcW w:w="2880" w:type="dxa"/>
            <w:vAlign w:val="center"/>
          </w:tcPr>
          <w:p w:rsidR="001A09D3" w:rsidRPr="00224952" w:rsidRDefault="001A09D3" w:rsidP="00E56272">
            <w:pPr>
              <w:spacing w:line="360" w:lineRule="auto"/>
              <w:ind w:firstLineChars="350" w:firstLine="735"/>
              <w:rPr>
                <w:color w:val="000000"/>
                <w:szCs w:val="21"/>
              </w:rPr>
            </w:pPr>
            <w:r w:rsidRPr="00224952">
              <w:rPr>
                <w:rFonts w:hint="eastAsia"/>
                <w:color w:val="000000"/>
                <w:szCs w:val="21"/>
              </w:rPr>
              <w:t>本期末</w:t>
            </w:r>
          </w:p>
          <w:p w:rsidR="001A09D3" w:rsidRPr="00224952" w:rsidRDefault="001A09D3" w:rsidP="00E56272">
            <w:pPr>
              <w:spacing w:line="360" w:lineRule="auto"/>
              <w:jc w:val="center"/>
              <w:rPr>
                <w:bCs/>
                <w:color w:val="000000"/>
                <w:szCs w:val="21"/>
              </w:rPr>
            </w:pPr>
            <w:r w:rsidRPr="00224952">
              <w:rPr>
                <w:color w:val="000000"/>
                <w:szCs w:val="21"/>
              </w:rPr>
              <w:t>2020</w:t>
            </w:r>
            <w:r w:rsidRPr="00224952">
              <w:rPr>
                <w:color w:val="000000"/>
                <w:szCs w:val="21"/>
              </w:rPr>
              <w:t>年</w:t>
            </w:r>
            <w:r w:rsidRPr="00224952">
              <w:rPr>
                <w:color w:val="000000"/>
                <w:szCs w:val="21"/>
              </w:rPr>
              <w:t>6</w:t>
            </w:r>
            <w:r w:rsidRPr="00224952">
              <w:rPr>
                <w:color w:val="000000"/>
                <w:szCs w:val="21"/>
              </w:rPr>
              <w:t>月</w:t>
            </w:r>
            <w:r w:rsidRPr="00224952">
              <w:rPr>
                <w:color w:val="000000"/>
                <w:szCs w:val="21"/>
              </w:rPr>
              <w:t>30</w:t>
            </w:r>
            <w:r w:rsidRPr="00224952">
              <w:rPr>
                <w:color w:val="000000"/>
                <w:szCs w:val="21"/>
              </w:rPr>
              <w:t>日</w:t>
            </w:r>
          </w:p>
        </w:tc>
        <w:tc>
          <w:tcPr>
            <w:tcW w:w="2610" w:type="dxa"/>
            <w:vAlign w:val="center"/>
          </w:tcPr>
          <w:p w:rsidR="001A09D3" w:rsidRPr="00224952" w:rsidRDefault="001A09D3" w:rsidP="00E56272">
            <w:pPr>
              <w:spacing w:line="360" w:lineRule="auto"/>
              <w:ind w:firstLineChars="300" w:firstLine="630"/>
              <w:rPr>
                <w:color w:val="000000"/>
                <w:szCs w:val="21"/>
              </w:rPr>
            </w:pPr>
            <w:r w:rsidRPr="00224952">
              <w:rPr>
                <w:rFonts w:hint="eastAsia"/>
                <w:color w:val="000000"/>
                <w:szCs w:val="21"/>
              </w:rPr>
              <w:t>上年度末</w:t>
            </w:r>
          </w:p>
          <w:p w:rsidR="001A09D3" w:rsidRPr="00224952" w:rsidRDefault="001A09D3" w:rsidP="00E56272">
            <w:pPr>
              <w:spacing w:line="360" w:lineRule="auto"/>
              <w:jc w:val="center"/>
              <w:rPr>
                <w:bCs/>
                <w:color w:val="000000"/>
                <w:szCs w:val="21"/>
              </w:rPr>
            </w:pPr>
            <w:r w:rsidRPr="00224952">
              <w:rPr>
                <w:color w:val="000000"/>
                <w:szCs w:val="21"/>
              </w:rPr>
              <w:t>2019</w:t>
            </w:r>
            <w:r w:rsidRPr="00224952">
              <w:rPr>
                <w:color w:val="000000"/>
                <w:szCs w:val="21"/>
              </w:rPr>
              <w:t>年</w:t>
            </w:r>
            <w:r w:rsidRPr="00224952">
              <w:rPr>
                <w:color w:val="000000"/>
                <w:szCs w:val="21"/>
              </w:rPr>
              <w:t>12</w:t>
            </w:r>
            <w:r w:rsidRPr="00224952">
              <w:rPr>
                <w:color w:val="000000"/>
                <w:szCs w:val="21"/>
              </w:rPr>
              <w:t>月</w:t>
            </w:r>
            <w:r w:rsidRPr="00224952">
              <w:rPr>
                <w:color w:val="000000"/>
                <w:szCs w:val="21"/>
              </w:rPr>
              <w:t>31</w:t>
            </w:r>
            <w:r w:rsidRPr="00224952">
              <w:rPr>
                <w:color w:val="000000"/>
                <w:szCs w:val="21"/>
              </w:rPr>
              <w:t>日</w:t>
            </w:r>
          </w:p>
        </w:tc>
      </w:tr>
      <w:tr w:rsidR="00826F9C">
        <w:tc>
          <w:tcPr>
            <w:tcW w:w="993" w:type="dxa"/>
            <w:vMerge/>
          </w:tcPr>
          <w:p w:rsidR="00826F9C" w:rsidRDefault="00826F9C"/>
        </w:tc>
        <w:tc>
          <w:tcPr>
            <w:tcW w:w="2448" w:type="dxa"/>
            <w:vAlign w:val="center"/>
          </w:tcPr>
          <w:p w:rsidR="00826F9C" w:rsidRDefault="003C0481">
            <w:r>
              <w:rPr>
                <w:color w:val="000000"/>
                <w:szCs w:val="21"/>
              </w:rPr>
              <w:t>1.</w:t>
            </w:r>
            <w:r>
              <w:rPr>
                <w:color w:val="000000"/>
                <w:szCs w:val="21"/>
              </w:rPr>
              <w:t>业绩比较基准上升</w:t>
            </w:r>
            <w:r>
              <w:rPr>
                <w:color w:val="000000"/>
                <w:szCs w:val="21"/>
              </w:rPr>
              <w:t>5%</w:t>
            </w:r>
          </w:p>
        </w:tc>
        <w:tc>
          <w:tcPr>
            <w:tcW w:w="2880" w:type="dxa"/>
            <w:vAlign w:val="center"/>
          </w:tcPr>
          <w:p w:rsidR="00826F9C" w:rsidRDefault="003C0481">
            <w:pPr>
              <w:jc w:val="right"/>
            </w:pPr>
            <w:r>
              <w:rPr>
                <w:color w:val="000000"/>
                <w:szCs w:val="21"/>
              </w:rPr>
              <w:t>203,270,334.00</w:t>
            </w:r>
          </w:p>
        </w:tc>
        <w:tc>
          <w:tcPr>
            <w:tcW w:w="2610" w:type="dxa"/>
            <w:vAlign w:val="center"/>
          </w:tcPr>
          <w:p w:rsidR="00826F9C" w:rsidRDefault="003C0481">
            <w:pPr>
              <w:jc w:val="right"/>
            </w:pPr>
            <w:r>
              <w:rPr>
                <w:color w:val="000000"/>
                <w:szCs w:val="21"/>
              </w:rPr>
              <w:t>99,963,646.44</w:t>
            </w:r>
          </w:p>
        </w:tc>
      </w:tr>
      <w:tr w:rsidR="00826F9C">
        <w:tc>
          <w:tcPr>
            <w:tcW w:w="993" w:type="dxa"/>
            <w:vMerge/>
          </w:tcPr>
          <w:p w:rsidR="00826F9C" w:rsidRDefault="00826F9C"/>
        </w:tc>
        <w:tc>
          <w:tcPr>
            <w:tcW w:w="2448" w:type="dxa"/>
            <w:vAlign w:val="center"/>
          </w:tcPr>
          <w:p w:rsidR="00826F9C" w:rsidRDefault="003C0481">
            <w:r>
              <w:rPr>
                <w:color w:val="000000"/>
                <w:szCs w:val="21"/>
              </w:rPr>
              <w:t>2.</w:t>
            </w:r>
            <w:r>
              <w:rPr>
                <w:color w:val="000000"/>
                <w:szCs w:val="21"/>
              </w:rPr>
              <w:t>业绩比较基准下降</w:t>
            </w:r>
            <w:r>
              <w:rPr>
                <w:color w:val="000000"/>
                <w:szCs w:val="21"/>
              </w:rPr>
              <w:t>5%</w:t>
            </w:r>
          </w:p>
        </w:tc>
        <w:tc>
          <w:tcPr>
            <w:tcW w:w="2880" w:type="dxa"/>
            <w:vAlign w:val="center"/>
          </w:tcPr>
          <w:p w:rsidR="00826F9C" w:rsidRDefault="003C0481">
            <w:pPr>
              <w:jc w:val="right"/>
            </w:pPr>
            <w:r>
              <w:rPr>
                <w:color w:val="000000"/>
                <w:szCs w:val="21"/>
              </w:rPr>
              <w:t>-203,270,334.00</w:t>
            </w:r>
          </w:p>
        </w:tc>
        <w:tc>
          <w:tcPr>
            <w:tcW w:w="2610" w:type="dxa"/>
            <w:vAlign w:val="center"/>
          </w:tcPr>
          <w:p w:rsidR="00826F9C" w:rsidRDefault="003C0481">
            <w:pPr>
              <w:jc w:val="right"/>
            </w:pPr>
            <w:r>
              <w:rPr>
                <w:color w:val="000000"/>
                <w:szCs w:val="21"/>
              </w:rPr>
              <w:t>-99,963,646.44</w:t>
            </w:r>
          </w:p>
        </w:tc>
      </w:tr>
    </w:tbl>
    <w:p w:rsidR="00753756" w:rsidRPr="00224952" w:rsidRDefault="001A09D3" w:rsidP="00E56272">
      <w:pPr>
        <w:tabs>
          <w:tab w:val="left" w:pos="426"/>
        </w:tabs>
        <w:spacing w:line="360" w:lineRule="auto"/>
        <w:ind w:firstLineChars="200" w:firstLine="420"/>
        <w:rPr>
          <w:kern w:val="0"/>
          <w:szCs w:val="21"/>
        </w:rPr>
      </w:pPr>
      <w:r w:rsidRPr="00224952">
        <w:rPr>
          <w:kern w:val="0"/>
          <w:szCs w:val="21"/>
        </w:rPr>
        <w:t>注：股票投资业绩基准取上证</w:t>
      </w:r>
      <w:r w:rsidRPr="00224952">
        <w:rPr>
          <w:kern w:val="0"/>
          <w:szCs w:val="21"/>
        </w:rPr>
        <w:t>A</w:t>
      </w:r>
      <w:r w:rsidRPr="00224952">
        <w:rPr>
          <w:kern w:val="0"/>
          <w:szCs w:val="21"/>
        </w:rPr>
        <w:t>指。</w:t>
      </w:r>
    </w:p>
    <w:p w:rsidR="00753756" w:rsidRPr="00E76B2D" w:rsidRDefault="00753756" w:rsidP="006E1449">
      <w:pPr>
        <w:spacing w:line="360" w:lineRule="auto"/>
        <w:ind w:firstLineChars="196" w:firstLine="413"/>
        <w:rPr>
          <w:rFonts w:ascii="宋体"/>
          <w:b/>
          <w:bCs/>
          <w:color w:val="000000"/>
          <w:szCs w:val="21"/>
        </w:rPr>
      </w:pPr>
      <w:r w:rsidRPr="00E76B2D">
        <w:rPr>
          <w:rFonts w:ascii="宋体" w:hAnsi="宋体"/>
          <w:b/>
          <w:bCs/>
          <w:color w:val="000000"/>
          <w:szCs w:val="21"/>
        </w:rPr>
        <w:t xml:space="preserve">6.4.14 </w:t>
      </w:r>
      <w:r w:rsidRPr="00E76B2D">
        <w:rPr>
          <w:rFonts w:ascii="宋体" w:hAnsi="宋体" w:hint="eastAsia"/>
          <w:b/>
          <w:bCs/>
          <w:color w:val="000000"/>
          <w:szCs w:val="21"/>
        </w:rPr>
        <w:t>有助于理解和分析会计报表需要说明的其他事项</w:t>
      </w:r>
    </w:p>
    <w:p w:rsidR="00826F9C" w:rsidRDefault="003C0481">
      <w:pPr>
        <w:tabs>
          <w:tab w:val="left" w:pos="426"/>
        </w:tabs>
        <w:spacing w:line="360" w:lineRule="auto"/>
        <w:ind w:firstLineChars="200" w:firstLine="420"/>
        <w:rPr>
          <w:kern w:val="0"/>
          <w:szCs w:val="21"/>
        </w:rPr>
      </w:pPr>
      <w:r>
        <w:rPr>
          <w:kern w:val="0"/>
          <w:szCs w:val="21"/>
        </w:rPr>
        <w:t>(1)</w:t>
      </w:r>
      <w:r>
        <w:rPr>
          <w:kern w:val="0"/>
          <w:szCs w:val="21"/>
        </w:rPr>
        <w:t>公允价值</w:t>
      </w:r>
      <w:r>
        <w:rPr>
          <w:kern w:val="0"/>
          <w:szCs w:val="21"/>
        </w:rPr>
        <w:t xml:space="preserve"> </w:t>
      </w:r>
    </w:p>
    <w:p w:rsidR="00826F9C" w:rsidRDefault="003C0481">
      <w:pPr>
        <w:tabs>
          <w:tab w:val="left" w:pos="426"/>
        </w:tabs>
        <w:spacing w:line="360" w:lineRule="auto"/>
        <w:ind w:firstLineChars="200" w:firstLine="420"/>
        <w:rPr>
          <w:kern w:val="0"/>
          <w:szCs w:val="21"/>
        </w:rPr>
      </w:pPr>
      <w:r>
        <w:rPr>
          <w:kern w:val="0"/>
          <w:szCs w:val="21"/>
        </w:rPr>
        <w:t>(a)</w:t>
      </w:r>
      <w:r>
        <w:rPr>
          <w:kern w:val="0"/>
          <w:szCs w:val="21"/>
        </w:rPr>
        <w:t>金融工具公允价值计量的方法</w:t>
      </w:r>
      <w:r>
        <w:rPr>
          <w:kern w:val="0"/>
          <w:szCs w:val="21"/>
        </w:rPr>
        <w:t xml:space="preserve"> </w:t>
      </w:r>
    </w:p>
    <w:p w:rsidR="00826F9C" w:rsidRDefault="003C0481">
      <w:pPr>
        <w:tabs>
          <w:tab w:val="left" w:pos="426"/>
        </w:tabs>
        <w:spacing w:line="360" w:lineRule="auto"/>
        <w:ind w:firstLineChars="200" w:firstLine="420"/>
        <w:rPr>
          <w:kern w:val="0"/>
          <w:szCs w:val="21"/>
        </w:rPr>
      </w:pPr>
      <w:r>
        <w:rPr>
          <w:kern w:val="0"/>
          <w:szCs w:val="21"/>
        </w:rPr>
        <w:t>公允价值计量结果所属的层次，由对公允价值计量整体而言具有重要意义的输入值所属的最低层次决定：</w:t>
      </w:r>
      <w:r>
        <w:rPr>
          <w:kern w:val="0"/>
          <w:szCs w:val="21"/>
        </w:rPr>
        <w:t xml:space="preserve"> </w:t>
      </w:r>
    </w:p>
    <w:p w:rsidR="00826F9C" w:rsidRDefault="003C0481">
      <w:pPr>
        <w:tabs>
          <w:tab w:val="left" w:pos="426"/>
        </w:tabs>
        <w:spacing w:line="360" w:lineRule="auto"/>
        <w:ind w:firstLineChars="200" w:firstLine="420"/>
        <w:rPr>
          <w:kern w:val="0"/>
          <w:szCs w:val="21"/>
        </w:rPr>
      </w:pPr>
      <w:r>
        <w:rPr>
          <w:kern w:val="0"/>
          <w:szCs w:val="21"/>
        </w:rPr>
        <w:t>第一层次：相同资产或负债在活跃市场上未经调整的报价。</w:t>
      </w:r>
      <w:r>
        <w:rPr>
          <w:kern w:val="0"/>
          <w:szCs w:val="21"/>
        </w:rPr>
        <w:t xml:space="preserve"> </w:t>
      </w:r>
    </w:p>
    <w:p w:rsidR="00826F9C" w:rsidRDefault="003C0481">
      <w:pPr>
        <w:tabs>
          <w:tab w:val="left" w:pos="426"/>
        </w:tabs>
        <w:spacing w:line="360" w:lineRule="auto"/>
        <w:ind w:firstLineChars="200" w:firstLine="420"/>
        <w:rPr>
          <w:kern w:val="0"/>
          <w:szCs w:val="21"/>
        </w:rPr>
      </w:pPr>
      <w:r>
        <w:rPr>
          <w:kern w:val="0"/>
          <w:szCs w:val="21"/>
        </w:rPr>
        <w:t>第二层次：除第一层次输入值外相关资产或负债直接或间接可观察的输入值。</w:t>
      </w:r>
      <w:r>
        <w:rPr>
          <w:kern w:val="0"/>
          <w:szCs w:val="21"/>
        </w:rPr>
        <w:t xml:space="preserve"> </w:t>
      </w:r>
    </w:p>
    <w:p w:rsidR="00826F9C" w:rsidRDefault="003C0481">
      <w:pPr>
        <w:tabs>
          <w:tab w:val="left" w:pos="426"/>
        </w:tabs>
        <w:spacing w:line="360" w:lineRule="auto"/>
        <w:ind w:firstLineChars="200" w:firstLine="420"/>
        <w:rPr>
          <w:kern w:val="0"/>
          <w:szCs w:val="21"/>
        </w:rPr>
      </w:pPr>
      <w:r>
        <w:rPr>
          <w:kern w:val="0"/>
          <w:szCs w:val="21"/>
        </w:rPr>
        <w:t>第三层次：相关资产或负债的不可观察输入值。</w:t>
      </w:r>
      <w:r>
        <w:rPr>
          <w:kern w:val="0"/>
          <w:szCs w:val="21"/>
        </w:rPr>
        <w:t xml:space="preserve"> </w:t>
      </w:r>
    </w:p>
    <w:p w:rsidR="00826F9C" w:rsidRDefault="003C0481">
      <w:pPr>
        <w:tabs>
          <w:tab w:val="left" w:pos="426"/>
        </w:tabs>
        <w:spacing w:line="360" w:lineRule="auto"/>
        <w:ind w:firstLineChars="200" w:firstLine="420"/>
        <w:rPr>
          <w:kern w:val="0"/>
          <w:szCs w:val="21"/>
        </w:rPr>
      </w:pPr>
      <w:r>
        <w:rPr>
          <w:kern w:val="0"/>
          <w:szCs w:val="21"/>
        </w:rPr>
        <w:t>(b)</w:t>
      </w:r>
      <w:r>
        <w:rPr>
          <w:kern w:val="0"/>
          <w:szCs w:val="21"/>
        </w:rPr>
        <w:t>持续的以公允价值计量的金融工具</w:t>
      </w:r>
      <w:r>
        <w:rPr>
          <w:kern w:val="0"/>
          <w:szCs w:val="21"/>
        </w:rPr>
        <w:t xml:space="preserve"> </w:t>
      </w:r>
    </w:p>
    <w:p w:rsidR="00826F9C" w:rsidRDefault="003C0481">
      <w:pPr>
        <w:tabs>
          <w:tab w:val="left" w:pos="426"/>
        </w:tabs>
        <w:spacing w:line="360" w:lineRule="auto"/>
        <w:ind w:firstLineChars="200" w:firstLine="420"/>
        <w:rPr>
          <w:kern w:val="0"/>
          <w:szCs w:val="21"/>
        </w:rPr>
      </w:pPr>
      <w:r>
        <w:rPr>
          <w:kern w:val="0"/>
          <w:szCs w:val="21"/>
        </w:rPr>
        <w:t>(i)</w:t>
      </w:r>
      <w:r>
        <w:rPr>
          <w:kern w:val="0"/>
          <w:szCs w:val="21"/>
        </w:rPr>
        <w:t>各层次金融工具公允价值</w:t>
      </w:r>
      <w:r>
        <w:rPr>
          <w:kern w:val="0"/>
          <w:szCs w:val="21"/>
        </w:rPr>
        <w:t xml:space="preserve"> </w:t>
      </w:r>
    </w:p>
    <w:p w:rsidR="00826F9C" w:rsidRDefault="003C0481">
      <w:pPr>
        <w:tabs>
          <w:tab w:val="left" w:pos="426"/>
        </w:tabs>
        <w:spacing w:line="360" w:lineRule="auto"/>
        <w:ind w:firstLineChars="200" w:firstLine="420"/>
        <w:rPr>
          <w:kern w:val="0"/>
          <w:szCs w:val="21"/>
        </w:rPr>
      </w:pPr>
      <w:r>
        <w:rPr>
          <w:kern w:val="0"/>
          <w:szCs w:val="21"/>
        </w:rPr>
        <w:t>于</w:t>
      </w:r>
      <w:r>
        <w:rPr>
          <w:kern w:val="0"/>
          <w:szCs w:val="21"/>
        </w:rPr>
        <w:t>2020</w:t>
      </w:r>
      <w:r>
        <w:rPr>
          <w:kern w:val="0"/>
          <w:szCs w:val="21"/>
        </w:rPr>
        <w:t>年</w:t>
      </w:r>
      <w:r>
        <w:rPr>
          <w:kern w:val="0"/>
          <w:szCs w:val="21"/>
        </w:rPr>
        <w:t>6</w:t>
      </w:r>
      <w:r>
        <w:rPr>
          <w:kern w:val="0"/>
          <w:szCs w:val="21"/>
        </w:rPr>
        <w:t>月</w:t>
      </w:r>
      <w:r>
        <w:rPr>
          <w:kern w:val="0"/>
          <w:szCs w:val="21"/>
        </w:rPr>
        <w:t>30</w:t>
      </w:r>
      <w:r>
        <w:rPr>
          <w:kern w:val="0"/>
          <w:szCs w:val="21"/>
        </w:rPr>
        <w:t>日，本基金持有的以公允价值计量且其变动计入当期损益的金融资产中属于第一层次的余额为</w:t>
      </w:r>
      <w:r>
        <w:rPr>
          <w:kern w:val="0"/>
          <w:szCs w:val="21"/>
        </w:rPr>
        <w:t>3,987,415,949.06</w:t>
      </w:r>
      <w:r>
        <w:rPr>
          <w:kern w:val="0"/>
          <w:szCs w:val="21"/>
        </w:rPr>
        <w:t>元，属于第二层次的余额为</w:t>
      </w:r>
      <w:r>
        <w:rPr>
          <w:kern w:val="0"/>
          <w:szCs w:val="21"/>
        </w:rPr>
        <w:t>13,863,102,429.63</w:t>
      </w:r>
      <w:r>
        <w:rPr>
          <w:kern w:val="0"/>
          <w:szCs w:val="21"/>
        </w:rPr>
        <w:t>元，无属于第三层次的余额</w:t>
      </w:r>
      <w:r>
        <w:rPr>
          <w:kern w:val="0"/>
          <w:szCs w:val="21"/>
        </w:rPr>
        <w:t>(2019</w:t>
      </w:r>
      <w:r>
        <w:rPr>
          <w:kern w:val="0"/>
          <w:szCs w:val="21"/>
        </w:rPr>
        <w:t>年</w:t>
      </w:r>
      <w:r>
        <w:rPr>
          <w:kern w:val="0"/>
          <w:szCs w:val="21"/>
        </w:rPr>
        <w:t>12</w:t>
      </w:r>
      <w:r>
        <w:rPr>
          <w:kern w:val="0"/>
          <w:szCs w:val="21"/>
        </w:rPr>
        <w:t>月</w:t>
      </w:r>
      <w:r>
        <w:rPr>
          <w:kern w:val="0"/>
          <w:szCs w:val="21"/>
        </w:rPr>
        <w:t>31</w:t>
      </w:r>
      <w:r>
        <w:rPr>
          <w:kern w:val="0"/>
          <w:szCs w:val="21"/>
        </w:rPr>
        <w:t>日：第一层次</w:t>
      </w:r>
      <w:r>
        <w:rPr>
          <w:kern w:val="0"/>
          <w:szCs w:val="21"/>
        </w:rPr>
        <w:t>1,777,230,775.27</w:t>
      </w:r>
      <w:r>
        <w:rPr>
          <w:kern w:val="0"/>
          <w:szCs w:val="21"/>
        </w:rPr>
        <w:t>元，第二层次</w:t>
      </w:r>
      <w:r>
        <w:rPr>
          <w:kern w:val="0"/>
          <w:szCs w:val="21"/>
        </w:rPr>
        <w:t>6,203,629,136.10</w:t>
      </w:r>
      <w:r>
        <w:rPr>
          <w:kern w:val="0"/>
          <w:szCs w:val="21"/>
        </w:rPr>
        <w:t>元，无属于第三层次的余额</w:t>
      </w:r>
      <w:r>
        <w:rPr>
          <w:kern w:val="0"/>
          <w:szCs w:val="21"/>
        </w:rPr>
        <w:t xml:space="preserve">) </w:t>
      </w:r>
      <w:r>
        <w:rPr>
          <w:kern w:val="0"/>
          <w:szCs w:val="21"/>
        </w:rPr>
        <w:t>。</w:t>
      </w:r>
    </w:p>
    <w:p w:rsidR="00826F9C" w:rsidRDefault="003C0481">
      <w:pPr>
        <w:tabs>
          <w:tab w:val="left" w:pos="426"/>
        </w:tabs>
        <w:spacing w:line="360" w:lineRule="auto"/>
        <w:ind w:firstLineChars="200" w:firstLine="420"/>
        <w:rPr>
          <w:kern w:val="0"/>
          <w:szCs w:val="21"/>
        </w:rPr>
      </w:pPr>
      <w:r>
        <w:rPr>
          <w:kern w:val="0"/>
          <w:szCs w:val="21"/>
        </w:rPr>
        <w:t>(ii)</w:t>
      </w:r>
      <w:r>
        <w:rPr>
          <w:kern w:val="0"/>
          <w:szCs w:val="21"/>
        </w:rPr>
        <w:t>公允价值所属层次间的重大变动</w:t>
      </w:r>
    </w:p>
    <w:p w:rsidR="00826F9C" w:rsidRDefault="003C0481">
      <w:pPr>
        <w:tabs>
          <w:tab w:val="left" w:pos="426"/>
        </w:tabs>
        <w:spacing w:line="360" w:lineRule="auto"/>
        <w:ind w:firstLineChars="200" w:firstLine="420"/>
        <w:rPr>
          <w:kern w:val="0"/>
          <w:szCs w:val="21"/>
        </w:rPr>
      </w:pPr>
      <w:r>
        <w:rPr>
          <w:kern w:val="0"/>
          <w:szCs w:val="21"/>
        </w:rPr>
        <w:t>对于证券交易所上市的股票，若出现重大事项停牌、交易不活跃</w:t>
      </w:r>
      <w:r>
        <w:rPr>
          <w:kern w:val="0"/>
          <w:szCs w:val="21"/>
        </w:rPr>
        <w:t>(</w:t>
      </w:r>
      <w:r>
        <w:rPr>
          <w:kern w:val="0"/>
          <w:szCs w:val="21"/>
        </w:rPr>
        <w:t>包括涨跌停时的交易不活跃</w:t>
      </w:r>
      <w:r>
        <w:rPr>
          <w:kern w:val="0"/>
          <w:szCs w:val="21"/>
        </w:rPr>
        <w:t>)</w:t>
      </w:r>
      <w:r>
        <w:rPr>
          <w:kern w:val="0"/>
          <w:szCs w:val="21"/>
        </w:rPr>
        <w:t>、或属于非公开发行等情况，本基金不会于停牌日至交易恢复活跃日期间、交易不活跃期间及限售期间将相关股票的公允价值列入第一层次；并根据估值调整中采用的不可观察输入值对于公允价值的影响程度，确定相关股票公允价值应属第二层次还是第三层次。</w:t>
      </w:r>
      <w:r>
        <w:rPr>
          <w:kern w:val="0"/>
          <w:szCs w:val="21"/>
        </w:rPr>
        <w:t xml:space="preserve">  </w:t>
      </w:r>
    </w:p>
    <w:p w:rsidR="00826F9C" w:rsidRDefault="003C0481">
      <w:pPr>
        <w:tabs>
          <w:tab w:val="left" w:pos="426"/>
        </w:tabs>
        <w:spacing w:line="360" w:lineRule="auto"/>
        <w:ind w:firstLineChars="200" w:firstLine="420"/>
        <w:rPr>
          <w:kern w:val="0"/>
          <w:szCs w:val="21"/>
        </w:rPr>
      </w:pPr>
      <w:r>
        <w:rPr>
          <w:kern w:val="0"/>
          <w:szCs w:val="21"/>
        </w:rPr>
        <w:t xml:space="preserve"> (iii)</w:t>
      </w:r>
      <w:r>
        <w:rPr>
          <w:kern w:val="0"/>
          <w:szCs w:val="21"/>
        </w:rPr>
        <w:t>第三层次公允价值余额和本期变动金额</w:t>
      </w:r>
      <w:r>
        <w:rPr>
          <w:kern w:val="0"/>
          <w:szCs w:val="21"/>
        </w:rPr>
        <w:t xml:space="preserve"> </w:t>
      </w:r>
    </w:p>
    <w:p w:rsidR="00826F9C" w:rsidRDefault="003C0481">
      <w:pPr>
        <w:tabs>
          <w:tab w:val="left" w:pos="426"/>
        </w:tabs>
        <w:spacing w:line="360" w:lineRule="auto"/>
        <w:ind w:firstLineChars="200" w:firstLine="420"/>
        <w:rPr>
          <w:kern w:val="0"/>
          <w:szCs w:val="21"/>
        </w:rPr>
      </w:pPr>
      <w:r>
        <w:rPr>
          <w:kern w:val="0"/>
          <w:szCs w:val="21"/>
        </w:rPr>
        <w:t>无。</w:t>
      </w:r>
      <w:r>
        <w:rPr>
          <w:kern w:val="0"/>
          <w:szCs w:val="21"/>
        </w:rPr>
        <w:t xml:space="preserve"> </w:t>
      </w:r>
    </w:p>
    <w:p w:rsidR="00826F9C" w:rsidRDefault="003C0481">
      <w:pPr>
        <w:tabs>
          <w:tab w:val="left" w:pos="426"/>
        </w:tabs>
        <w:spacing w:line="360" w:lineRule="auto"/>
        <w:ind w:firstLineChars="200" w:firstLine="420"/>
        <w:rPr>
          <w:kern w:val="0"/>
          <w:szCs w:val="21"/>
        </w:rPr>
      </w:pPr>
      <w:r>
        <w:rPr>
          <w:kern w:val="0"/>
          <w:szCs w:val="21"/>
        </w:rPr>
        <w:t>(c)</w:t>
      </w:r>
      <w:r>
        <w:rPr>
          <w:kern w:val="0"/>
          <w:szCs w:val="21"/>
        </w:rPr>
        <w:t>非持续的以公允价值计量的金融工具</w:t>
      </w:r>
      <w:r>
        <w:rPr>
          <w:kern w:val="0"/>
          <w:szCs w:val="21"/>
        </w:rPr>
        <w:t xml:space="preserve"> </w:t>
      </w:r>
    </w:p>
    <w:p w:rsidR="00826F9C" w:rsidRDefault="003C0481">
      <w:pPr>
        <w:tabs>
          <w:tab w:val="left" w:pos="426"/>
        </w:tabs>
        <w:spacing w:line="360" w:lineRule="auto"/>
        <w:ind w:firstLineChars="200" w:firstLine="420"/>
        <w:rPr>
          <w:kern w:val="0"/>
          <w:szCs w:val="21"/>
        </w:rPr>
      </w:pPr>
      <w:r>
        <w:rPr>
          <w:kern w:val="0"/>
          <w:szCs w:val="21"/>
        </w:rPr>
        <w:t>于</w:t>
      </w:r>
      <w:r>
        <w:rPr>
          <w:kern w:val="0"/>
          <w:szCs w:val="21"/>
        </w:rPr>
        <w:t>2020</w:t>
      </w:r>
      <w:r>
        <w:rPr>
          <w:kern w:val="0"/>
          <w:szCs w:val="21"/>
        </w:rPr>
        <w:t>年</w:t>
      </w:r>
      <w:r>
        <w:rPr>
          <w:kern w:val="0"/>
          <w:szCs w:val="21"/>
        </w:rPr>
        <w:t>6</w:t>
      </w:r>
      <w:r>
        <w:rPr>
          <w:kern w:val="0"/>
          <w:szCs w:val="21"/>
        </w:rPr>
        <w:t>月</w:t>
      </w:r>
      <w:r>
        <w:rPr>
          <w:kern w:val="0"/>
          <w:szCs w:val="21"/>
        </w:rPr>
        <w:t>30</w:t>
      </w:r>
      <w:r>
        <w:rPr>
          <w:kern w:val="0"/>
          <w:szCs w:val="21"/>
        </w:rPr>
        <w:t>日，本基金未持有非持续的以公允价值计量的金融资产</w:t>
      </w:r>
      <w:r>
        <w:rPr>
          <w:kern w:val="0"/>
          <w:szCs w:val="21"/>
        </w:rPr>
        <w:t>(2019</w:t>
      </w:r>
      <w:r>
        <w:rPr>
          <w:kern w:val="0"/>
          <w:szCs w:val="21"/>
        </w:rPr>
        <w:t>年</w:t>
      </w:r>
      <w:r>
        <w:rPr>
          <w:kern w:val="0"/>
          <w:szCs w:val="21"/>
        </w:rPr>
        <w:t>12</w:t>
      </w:r>
      <w:r>
        <w:rPr>
          <w:kern w:val="0"/>
          <w:szCs w:val="21"/>
        </w:rPr>
        <w:t>月</w:t>
      </w:r>
      <w:r>
        <w:rPr>
          <w:kern w:val="0"/>
          <w:szCs w:val="21"/>
        </w:rPr>
        <w:t>31</w:t>
      </w:r>
      <w:r>
        <w:rPr>
          <w:kern w:val="0"/>
          <w:szCs w:val="21"/>
        </w:rPr>
        <w:t>日：同</w:t>
      </w:r>
      <w:r>
        <w:rPr>
          <w:kern w:val="0"/>
          <w:szCs w:val="21"/>
        </w:rPr>
        <w:t>)</w:t>
      </w:r>
      <w:r>
        <w:rPr>
          <w:kern w:val="0"/>
          <w:szCs w:val="21"/>
        </w:rPr>
        <w:t>。</w:t>
      </w:r>
    </w:p>
    <w:p w:rsidR="00826F9C" w:rsidRDefault="003C0481">
      <w:pPr>
        <w:tabs>
          <w:tab w:val="left" w:pos="426"/>
        </w:tabs>
        <w:spacing w:line="360" w:lineRule="auto"/>
        <w:ind w:firstLineChars="200" w:firstLine="420"/>
        <w:rPr>
          <w:kern w:val="0"/>
          <w:szCs w:val="21"/>
        </w:rPr>
      </w:pPr>
      <w:r>
        <w:rPr>
          <w:kern w:val="0"/>
          <w:szCs w:val="21"/>
        </w:rPr>
        <w:t>(d)</w:t>
      </w:r>
      <w:r>
        <w:rPr>
          <w:kern w:val="0"/>
          <w:szCs w:val="21"/>
        </w:rPr>
        <w:t>不以公允价值计量的金融工具</w:t>
      </w:r>
      <w:r>
        <w:rPr>
          <w:kern w:val="0"/>
          <w:szCs w:val="21"/>
        </w:rPr>
        <w:t xml:space="preserve"> </w:t>
      </w:r>
    </w:p>
    <w:p w:rsidR="00826F9C" w:rsidRDefault="003C0481">
      <w:pPr>
        <w:tabs>
          <w:tab w:val="left" w:pos="426"/>
        </w:tabs>
        <w:spacing w:line="360" w:lineRule="auto"/>
        <w:ind w:firstLineChars="200" w:firstLine="420"/>
        <w:rPr>
          <w:kern w:val="0"/>
          <w:szCs w:val="21"/>
        </w:rPr>
      </w:pPr>
      <w:r>
        <w:rPr>
          <w:kern w:val="0"/>
          <w:szCs w:val="21"/>
        </w:rPr>
        <w:t>不以公允价值计量的金融资产和负债主要包括应收款项和其他金融负债，其账面价值与公允价值相差很小。</w:t>
      </w:r>
      <w:r>
        <w:rPr>
          <w:kern w:val="0"/>
          <w:szCs w:val="21"/>
        </w:rPr>
        <w:t xml:space="preserve"> </w:t>
      </w:r>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 xml:space="preserve"> (2)</w:t>
      </w:r>
      <w:r w:rsidRPr="00E56272">
        <w:rPr>
          <w:kern w:val="0"/>
          <w:szCs w:val="21"/>
        </w:rPr>
        <w:t>除公允价值外，截至资产负债表日本基金无需要说明的其他重要事项。</w:t>
      </w:r>
    </w:p>
    <w:p w:rsidR="00753756" w:rsidRPr="008D36FA" w:rsidRDefault="00753756" w:rsidP="00C62536">
      <w:pPr>
        <w:pStyle w:val="20"/>
        <w:tabs>
          <w:tab w:val="num" w:pos="425"/>
        </w:tabs>
        <w:spacing w:beforeLines="100" w:before="312" w:afterLines="100" w:after="312"/>
        <w:ind w:left="425" w:hanging="425"/>
        <w:jc w:val="center"/>
        <w:rPr>
          <w:rFonts w:ascii="宋体" w:hAnsi="宋体" w:cs="Arial"/>
          <w:bCs/>
          <w:color w:val="000000"/>
          <w:sz w:val="21"/>
          <w:szCs w:val="21"/>
        </w:rPr>
      </w:pPr>
      <w:bookmarkStart w:id="78" w:name="_Toc225498272"/>
      <w:bookmarkStart w:id="79" w:name="_Toc48654388"/>
      <w:r w:rsidRPr="008D36FA">
        <w:rPr>
          <w:rFonts w:ascii="宋体" w:hAnsi="宋体" w:cs="Arial"/>
          <w:bCs/>
          <w:color w:val="000000"/>
          <w:sz w:val="21"/>
          <w:szCs w:val="21"/>
        </w:rPr>
        <w:t>7</w:t>
      </w:r>
      <w:r w:rsidRPr="008D36FA">
        <w:rPr>
          <w:rFonts w:ascii="宋体" w:hAnsi="宋体" w:cs="Arial" w:hint="eastAsia"/>
          <w:bCs/>
          <w:color w:val="000000"/>
          <w:sz w:val="21"/>
          <w:szCs w:val="21"/>
        </w:rPr>
        <w:t>投资组合报告</w:t>
      </w:r>
      <w:bookmarkEnd w:id="78"/>
      <w:bookmarkEnd w:id="79"/>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80" w:name="_Toc225498273"/>
      <w:bookmarkStart w:id="81" w:name="_Toc390421255"/>
      <w:bookmarkStart w:id="82" w:name="_Toc48654389"/>
      <w:r w:rsidRPr="00530FFD">
        <w:rPr>
          <w:rFonts w:ascii="宋体" w:hAnsi="宋体" w:cs="Arial"/>
          <w:color w:val="000000"/>
          <w:sz w:val="21"/>
          <w:szCs w:val="21"/>
        </w:rPr>
        <w:t>7.1</w:t>
      </w:r>
      <w:r w:rsidR="007D6699" w:rsidRPr="00530FFD">
        <w:rPr>
          <w:rFonts w:ascii="宋体" w:hAnsi="宋体" w:cs="Arial"/>
          <w:color w:val="000000"/>
          <w:sz w:val="21"/>
          <w:szCs w:val="21"/>
        </w:rPr>
        <w:tab/>
      </w:r>
      <w:r w:rsidRPr="00530FFD">
        <w:rPr>
          <w:rFonts w:ascii="宋体" w:hAnsi="宋体" w:cs="Arial" w:hint="eastAsia"/>
          <w:color w:val="000000"/>
          <w:sz w:val="21"/>
          <w:szCs w:val="21"/>
        </w:rPr>
        <w:t>期末基金资产组合情况</w:t>
      </w:r>
      <w:bookmarkEnd w:id="80"/>
      <w:bookmarkEnd w:id="81"/>
      <w:bookmarkEnd w:id="82"/>
    </w:p>
    <w:p w:rsidR="00753756" w:rsidRPr="00224952" w:rsidRDefault="00753756" w:rsidP="008971E9">
      <w:pPr>
        <w:autoSpaceDE w:val="0"/>
        <w:autoSpaceDN w:val="0"/>
        <w:adjustRightInd w:val="0"/>
        <w:spacing w:before="29" w:line="288" w:lineRule="auto"/>
        <w:ind w:left="15"/>
        <w:jc w:val="right"/>
        <w:rPr>
          <w:color w:val="000000"/>
          <w:kern w:val="0"/>
          <w:szCs w:val="21"/>
        </w:rPr>
      </w:pPr>
      <w:r w:rsidRPr="00224952">
        <w:rPr>
          <w:rFonts w:hint="eastAsia"/>
          <w:color w:val="000000"/>
          <w:szCs w:val="21"/>
        </w:rPr>
        <w:t>金额单位：人民币元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80"/>
        <w:gridCol w:w="3420"/>
        <w:gridCol w:w="2520"/>
        <w:gridCol w:w="2052"/>
      </w:tblGrid>
      <w:tr w:rsidR="00753756" w:rsidRPr="00224952" w:rsidTr="005D786D">
        <w:tc>
          <w:tcPr>
            <w:tcW w:w="1080" w:type="dxa"/>
            <w:vAlign w:val="center"/>
          </w:tcPr>
          <w:p w:rsidR="00753756" w:rsidRPr="00224952" w:rsidRDefault="00753756" w:rsidP="004C7667">
            <w:pPr>
              <w:jc w:val="center"/>
              <w:rPr>
                <w:color w:val="000000"/>
                <w:szCs w:val="21"/>
              </w:rPr>
            </w:pPr>
            <w:r w:rsidRPr="00224952">
              <w:rPr>
                <w:rFonts w:hint="eastAsia"/>
                <w:color w:val="000000"/>
                <w:szCs w:val="21"/>
              </w:rPr>
              <w:t>序号</w:t>
            </w:r>
          </w:p>
        </w:tc>
        <w:tc>
          <w:tcPr>
            <w:tcW w:w="3420" w:type="dxa"/>
            <w:vAlign w:val="center"/>
          </w:tcPr>
          <w:p w:rsidR="00753756" w:rsidRPr="00224952" w:rsidRDefault="00753756" w:rsidP="00997072">
            <w:pPr>
              <w:rPr>
                <w:color w:val="000000"/>
                <w:szCs w:val="21"/>
              </w:rPr>
            </w:pPr>
            <w:r w:rsidRPr="00224952">
              <w:rPr>
                <w:rFonts w:hint="eastAsia"/>
                <w:color w:val="000000"/>
                <w:szCs w:val="21"/>
              </w:rPr>
              <w:t>项目</w:t>
            </w:r>
          </w:p>
        </w:tc>
        <w:tc>
          <w:tcPr>
            <w:tcW w:w="2520" w:type="dxa"/>
            <w:vAlign w:val="center"/>
          </w:tcPr>
          <w:p w:rsidR="00753756" w:rsidRPr="00224952" w:rsidRDefault="00753756" w:rsidP="00997072">
            <w:pPr>
              <w:jc w:val="center"/>
              <w:rPr>
                <w:color w:val="000000"/>
                <w:szCs w:val="21"/>
              </w:rPr>
            </w:pPr>
            <w:r w:rsidRPr="00224952">
              <w:rPr>
                <w:rFonts w:hint="eastAsia"/>
                <w:color w:val="000000"/>
                <w:szCs w:val="21"/>
              </w:rPr>
              <w:t>金额</w:t>
            </w:r>
          </w:p>
        </w:tc>
        <w:tc>
          <w:tcPr>
            <w:tcW w:w="2052" w:type="dxa"/>
            <w:vAlign w:val="center"/>
          </w:tcPr>
          <w:p w:rsidR="00753756" w:rsidRPr="00224952" w:rsidRDefault="00753756" w:rsidP="00997072">
            <w:pPr>
              <w:jc w:val="center"/>
              <w:rPr>
                <w:color w:val="000000"/>
                <w:szCs w:val="21"/>
              </w:rPr>
            </w:pPr>
            <w:r w:rsidRPr="00224952">
              <w:rPr>
                <w:rFonts w:hint="eastAsia"/>
                <w:color w:val="000000"/>
                <w:szCs w:val="21"/>
              </w:rPr>
              <w:t>占基金总资产的比例</w:t>
            </w:r>
            <w:r>
              <w:rPr>
                <w:rFonts w:hint="eastAsia"/>
                <w:color w:val="000000"/>
                <w:szCs w:val="21"/>
              </w:rPr>
              <w:t>（</w:t>
            </w:r>
            <w:r>
              <w:rPr>
                <w:color w:val="000000"/>
                <w:szCs w:val="21"/>
              </w:rPr>
              <w:t>%</w:t>
            </w:r>
            <w:r>
              <w:rPr>
                <w:rFonts w:hint="eastAsia"/>
                <w:color w:val="000000"/>
                <w:szCs w:val="21"/>
              </w:rPr>
              <w:t>）</w:t>
            </w:r>
          </w:p>
        </w:tc>
      </w:tr>
      <w:tr w:rsidR="00753756" w:rsidRPr="00224952" w:rsidTr="005D786D">
        <w:tc>
          <w:tcPr>
            <w:tcW w:w="1080" w:type="dxa"/>
            <w:vAlign w:val="center"/>
          </w:tcPr>
          <w:p w:rsidR="00753756" w:rsidRPr="00224952" w:rsidRDefault="00753756" w:rsidP="00997072">
            <w:pPr>
              <w:jc w:val="center"/>
              <w:rPr>
                <w:color w:val="000000"/>
                <w:szCs w:val="21"/>
              </w:rPr>
            </w:pPr>
            <w:r w:rsidRPr="00224952">
              <w:rPr>
                <w:szCs w:val="21"/>
              </w:rPr>
              <w:t>1</w:t>
            </w:r>
          </w:p>
        </w:tc>
        <w:tc>
          <w:tcPr>
            <w:tcW w:w="3420" w:type="dxa"/>
            <w:vAlign w:val="center"/>
          </w:tcPr>
          <w:p w:rsidR="00753756" w:rsidRPr="00224952" w:rsidRDefault="00753756" w:rsidP="006E1449">
            <w:pPr>
              <w:ind w:leftChars="50" w:left="105"/>
              <w:rPr>
                <w:color w:val="000000"/>
                <w:szCs w:val="21"/>
              </w:rPr>
            </w:pPr>
            <w:r w:rsidRPr="00224952">
              <w:rPr>
                <w:rFonts w:hint="eastAsia"/>
                <w:szCs w:val="21"/>
              </w:rPr>
              <w:t>权益投资</w:t>
            </w:r>
          </w:p>
        </w:tc>
        <w:tc>
          <w:tcPr>
            <w:tcW w:w="2520"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2,776,573,368.49</w:t>
            </w:r>
          </w:p>
        </w:tc>
        <w:tc>
          <w:tcPr>
            <w:tcW w:w="2052"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15.01</w:t>
            </w:r>
          </w:p>
        </w:tc>
      </w:tr>
      <w:tr w:rsidR="00753756" w:rsidRPr="00224952" w:rsidTr="005D786D">
        <w:tc>
          <w:tcPr>
            <w:tcW w:w="1080" w:type="dxa"/>
            <w:vAlign w:val="center"/>
          </w:tcPr>
          <w:p w:rsidR="00753756" w:rsidRPr="00224952" w:rsidRDefault="00753756" w:rsidP="00997072">
            <w:pPr>
              <w:jc w:val="center"/>
              <w:rPr>
                <w:color w:val="000000"/>
                <w:szCs w:val="21"/>
              </w:rPr>
            </w:pPr>
          </w:p>
        </w:tc>
        <w:tc>
          <w:tcPr>
            <w:tcW w:w="3420" w:type="dxa"/>
            <w:vAlign w:val="center"/>
          </w:tcPr>
          <w:p w:rsidR="00753756" w:rsidRPr="00224952" w:rsidRDefault="00753756" w:rsidP="006E1449">
            <w:pPr>
              <w:ind w:leftChars="50" w:left="105"/>
              <w:rPr>
                <w:color w:val="000000"/>
                <w:szCs w:val="21"/>
              </w:rPr>
            </w:pPr>
            <w:r w:rsidRPr="00224952">
              <w:rPr>
                <w:rFonts w:hint="eastAsia"/>
                <w:szCs w:val="21"/>
              </w:rPr>
              <w:t>其中：股票</w:t>
            </w:r>
          </w:p>
        </w:tc>
        <w:tc>
          <w:tcPr>
            <w:tcW w:w="2520"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2,776,573,368.49</w:t>
            </w:r>
          </w:p>
        </w:tc>
        <w:tc>
          <w:tcPr>
            <w:tcW w:w="2052"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15.01</w:t>
            </w:r>
          </w:p>
        </w:tc>
      </w:tr>
      <w:tr w:rsidR="00753756" w:rsidRPr="00224952" w:rsidTr="005D786D">
        <w:tc>
          <w:tcPr>
            <w:tcW w:w="1080" w:type="dxa"/>
            <w:vAlign w:val="center"/>
          </w:tcPr>
          <w:p w:rsidR="00753756" w:rsidRPr="00224952" w:rsidRDefault="00753756" w:rsidP="00997072">
            <w:pPr>
              <w:jc w:val="center"/>
              <w:rPr>
                <w:szCs w:val="21"/>
              </w:rPr>
            </w:pPr>
            <w:r w:rsidRPr="00224952">
              <w:rPr>
                <w:szCs w:val="21"/>
              </w:rPr>
              <w:t>2</w:t>
            </w:r>
          </w:p>
        </w:tc>
        <w:tc>
          <w:tcPr>
            <w:tcW w:w="3420" w:type="dxa"/>
            <w:vAlign w:val="center"/>
          </w:tcPr>
          <w:p w:rsidR="00753756" w:rsidRPr="00224952" w:rsidRDefault="00753756" w:rsidP="006E1449">
            <w:pPr>
              <w:ind w:leftChars="49" w:left="103"/>
              <w:rPr>
                <w:szCs w:val="21"/>
              </w:rPr>
            </w:pPr>
            <w:r w:rsidRPr="00224952">
              <w:rPr>
                <w:rFonts w:hint="eastAsia"/>
                <w:szCs w:val="21"/>
              </w:rPr>
              <w:t>基金投资</w:t>
            </w:r>
          </w:p>
        </w:tc>
        <w:tc>
          <w:tcPr>
            <w:tcW w:w="2520" w:type="dxa"/>
            <w:vAlign w:val="center"/>
          </w:tcPr>
          <w:p w:rsidR="00753756" w:rsidRPr="00224952" w:rsidRDefault="00753756" w:rsidP="006F346C">
            <w:pPr>
              <w:jc w:val="right"/>
              <w:rPr>
                <w:szCs w:val="21"/>
              </w:rPr>
            </w:pPr>
            <w:r w:rsidRPr="00224952">
              <w:rPr>
                <w:szCs w:val="21"/>
              </w:rPr>
              <w:t>-</w:t>
            </w:r>
          </w:p>
        </w:tc>
        <w:tc>
          <w:tcPr>
            <w:tcW w:w="2052" w:type="dxa"/>
            <w:vAlign w:val="center"/>
          </w:tcPr>
          <w:p w:rsidR="00753756" w:rsidRPr="00224952" w:rsidRDefault="00753756" w:rsidP="006F346C">
            <w:pPr>
              <w:jc w:val="right"/>
              <w:rPr>
                <w:szCs w:val="21"/>
              </w:rPr>
            </w:pPr>
            <w:r w:rsidRPr="00224952">
              <w:rPr>
                <w:szCs w:val="21"/>
              </w:rPr>
              <w:t>-</w:t>
            </w:r>
          </w:p>
        </w:tc>
      </w:tr>
      <w:tr w:rsidR="00753756" w:rsidRPr="00224952" w:rsidTr="005D786D">
        <w:tc>
          <w:tcPr>
            <w:tcW w:w="1080" w:type="dxa"/>
            <w:vAlign w:val="center"/>
          </w:tcPr>
          <w:p w:rsidR="00753756" w:rsidRPr="00224952" w:rsidRDefault="00753756" w:rsidP="00997072">
            <w:pPr>
              <w:jc w:val="center"/>
              <w:rPr>
                <w:color w:val="000000"/>
                <w:szCs w:val="21"/>
              </w:rPr>
            </w:pPr>
            <w:r w:rsidRPr="00224952">
              <w:rPr>
                <w:szCs w:val="21"/>
              </w:rPr>
              <w:t>3</w:t>
            </w:r>
          </w:p>
        </w:tc>
        <w:tc>
          <w:tcPr>
            <w:tcW w:w="3420" w:type="dxa"/>
            <w:vAlign w:val="center"/>
          </w:tcPr>
          <w:p w:rsidR="00753756" w:rsidRPr="00224952" w:rsidRDefault="00753756" w:rsidP="006E1449">
            <w:pPr>
              <w:ind w:leftChars="50" w:left="105"/>
              <w:rPr>
                <w:color w:val="000000"/>
                <w:szCs w:val="21"/>
              </w:rPr>
            </w:pPr>
            <w:r w:rsidRPr="00224952">
              <w:rPr>
                <w:rFonts w:hint="eastAsia"/>
                <w:szCs w:val="21"/>
              </w:rPr>
              <w:t>固定收益投资</w:t>
            </w:r>
          </w:p>
        </w:tc>
        <w:tc>
          <w:tcPr>
            <w:tcW w:w="2520"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15,073,945,010.20</w:t>
            </w:r>
          </w:p>
        </w:tc>
        <w:tc>
          <w:tcPr>
            <w:tcW w:w="2052"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81.49</w:t>
            </w:r>
          </w:p>
        </w:tc>
      </w:tr>
      <w:tr w:rsidR="00753756" w:rsidRPr="00224952" w:rsidTr="005D786D">
        <w:tc>
          <w:tcPr>
            <w:tcW w:w="1080" w:type="dxa"/>
            <w:vAlign w:val="center"/>
          </w:tcPr>
          <w:p w:rsidR="00753756" w:rsidRPr="00224952" w:rsidRDefault="00753756" w:rsidP="00997072">
            <w:pPr>
              <w:jc w:val="center"/>
              <w:rPr>
                <w:color w:val="000000"/>
                <w:szCs w:val="21"/>
              </w:rPr>
            </w:pPr>
          </w:p>
        </w:tc>
        <w:tc>
          <w:tcPr>
            <w:tcW w:w="3420" w:type="dxa"/>
            <w:vAlign w:val="center"/>
          </w:tcPr>
          <w:p w:rsidR="00753756" w:rsidRPr="00224952" w:rsidRDefault="00753756" w:rsidP="006E1449">
            <w:pPr>
              <w:ind w:leftChars="50" w:left="105"/>
              <w:rPr>
                <w:color w:val="000000"/>
                <w:szCs w:val="21"/>
              </w:rPr>
            </w:pPr>
            <w:r w:rsidRPr="00224952">
              <w:rPr>
                <w:rFonts w:hint="eastAsia"/>
                <w:szCs w:val="21"/>
              </w:rPr>
              <w:t>其中：债券</w:t>
            </w:r>
          </w:p>
        </w:tc>
        <w:tc>
          <w:tcPr>
            <w:tcW w:w="2520"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14,627,833,210.20</w:t>
            </w:r>
          </w:p>
        </w:tc>
        <w:tc>
          <w:tcPr>
            <w:tcW w:w="2052"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79.08</w:t>
            </w:r>
          </w:p>
        </w:tc>
      </w:tr>
      <w:tr w:rsidR="00753756" w:rsidRPr="00224952" w:rsidTr="005D786D">
        <w:tc>
          <w:tcPr>
            <w:tcW w:w="1080" w:type="dxa"/>
            <w:vAlign w:val="center"/>
          </w:tcPr>
          <w:p w:rsidR="00753756" w:rsidRPr="00224952" w:rsidRDefault="00753756" w:rsidP="00997072">
            <w:pPr>
              <w:jc w:val="center"/>
              <w:rPr>
                <w:color w:val="000000"/>
                <w:szCs w:val="21"/>
              </w:rPr>
            </w:pPr>
          </w:p>
        </w:tc>
        <w:tc>
          <w:tcPr>
            <w:tcW w:w="3420" w:type="dxa"/>
            <w:vAlign w:val="center"/>
          </w:tcPr>
          <w:p w:rsidR="00753756" w:rsidRPr="00224952" w:rsidRDefault="00753756" w:rsidP="00EB7F5C">
            <w:pPr>
              <w:ind w:leftChars="50" w:left="105" w:firstLineChars="300" w:firstLine="630"/>
              <w:rPr>
                <w:color w:val="000000"/>
                <w:szCs w:val="21"/>
              </w:rPr>
            </w:pPr>
            <w:r w:rsidRPr="00224952">
              <w:rPr>
                <w:rFonts w:hint="eastAsia"/>
                <w:szCs w:val="21"/>
              </w:rPr>
              <w:t>资产支持证券</w:t>
            </w:r>
          </w:p>
        </w:tc>
        <w:tc>
          <w:tcPr>
            <w:tcW w:w="2520"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446,111,800.00</w:t>
            </w:r>
          </w:p>
        </w:tc>
        <w:tc>
          <w:tcPr>
            <w:tcW w:w="2052"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2.41</w:t>
            </w:r>
          </w:p>
        </w:tc>
      </w:tr>
      <w:tr w:rsidR="00753756" w:rsidRPr="00224952" w:rsidTr="005D786D">
        <w:tc>
          <w:tcPr>
            <w:tcW w:w="1080" w:type="dxa"/>
            <w:vAlign w:val="center"/>
          </w:tcPr>
          <w:p w:rsidR="00753756" w:rsidRPr="00224952" w:rsidRDefault="00753756" w:rsidP="00997072">
            <w:pPr>
              <w:spacing w:line="360" w:lineRule="auto"/>
              <w:jc w:val="center"/>
              <w:rPr>
                <w:szCs w:val="21"/>
              </w:rPr>
            </w:pPr>
            <w:r w:rsidRPr="00224952">
              <w:rPr>
                <w:szCs w:val="21"/>
              </w:rPr>
              <w:t>4</w:t>
            </w:r>
          </w:p>
        </w:tc>
        <w:tc>
          <w:tcPr>
            <w:tcW w:w="3420" w:type="dxa"/>
            <w:vAlign w:val="center"/>
          </w:tcPr>
          <w:p w:rsidR="00753756" w:rsidRPr="00224952" w:rsidRDefault="00753756" w:rsidP="006E1449">
            <w:pPr>
              <w:spacing w:line="360" w:lineRule="auto"/>
              <w:ind w:leftChars="50" w:left="105"/>
              <w:rPr>
                <w:szCs w:val="21"/>
              </w:rPr>
            </w:pPr>
            <w:r w:rsidRPr="00224952">
              <w:rPr>
                <w:rFonts w:hint="eastAsia"/>
                <w:szCs w:val="21"/>
              </w:rPr>
              <w:t>贵金属投资</w:t>
            </w:r>
          </w:p>
        </w:tc>
        <w:tc>
          <w:tcPr>
            <w:tcW w:w="2520"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w:t>
            </w:r>
          </w:p>
        </w:tc>
        <w:tc>
          <w:tcPr>
            <w:tcW w:w="2052"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w:t>
            </w:r>
          </w:p>
        </w:tc>
      </w:tr>
      <w:tr w:rsidR="00753756" w:rsidRPr="00224952" w:rsidTr="005D786D">
        <w:tc>
          <w:tcPr>
            <w:tcW w:w="1080" w:type="dxa"/>
            <w:vAlign w:val="center"/>
          </w:tcPr>
          <w:p w:rsidR="00753756" w:rsidRPr="00224952" w:rsidRDefault="00753756" w:rsidP="00997072">
            <w:pPr>
              <w:jc w:val="center"/>
              <w:rPr>
                <w:color w:val="000000"/>
                <w:szCs w:val="21"/>
              </w:rPr>
            </w:pPr>
            <w:r w:rsidRPr="00224952">
              <w:rPr>
                <w:szCs w:val="21"/>
              </w:rPr>
              <w:t>5</w:t>
            </w:r>
          </w:p>
        </w:tc>
        <w:tc>
          <w:tcPr>
            <w:tcW w:w="3420" w:type="dxa"/>
            <w:vAlign w:val="center"/>
          </w:tcPr>
          <w:p w:rsidR="00753756" w:rsidRPr="00224952" w:rsidRDefault="00753756" w:rsidP="006E1449">
            <w:pPr>
              <w:ind w:leftChars="50" w:left="105"/>
              <w:rPr>
                <w:color w:val="000000"/>
                <w:szCs w:val="21"/>
              </w:rPr>
            </w:pPr>
            <w:r w:rsidRPr="00224952">
              <w:rPr>
                <w:rFonts w:hint="eastAsia"/>
                <w:szCs w:val="21"/>
              </w:rPr>
              <w:t>金融衍生品投资</w:t>
            </w:r>
          </w:p>
        </w:tc>
        <w:tc>
          <w:tcPr>
            <w:tcW w:w="2520"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w:t>
            </w:r>
          </w:p>
        </w:tc>
        <w:tc>
          <w:tcPr>
            <w:tcW w:w="2052"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w:t>
            </w:r>
          </w:p>
        </w:tc>
      </w:tr>
      <w:tr w:rsidR="00753756" w:rsidRPr="00224952" w:rsidTr="005D786D">
        <w:tc>
          <w:tcPr>
            <w:tcW w:w="1080" w:type="dxa"/>
            <w:vAlign w:val="center"/>
          </w:tcPr>
          <w:p w:rsidR="00753756" w:rsidRPr="00224952" w:rsidRDefault="00753756" w:rsidP="00997072">
            <w:pPr>
              <w:jc w:val="center"/>
              <w:rPr>
                <w:color w:val="000000"/>
                <w:szCs w:val="21"/>
              </w:rPr>
            </w:pPr>
            <w:r w:rsidRPr="00224952">
              <w:rPr>
                <w:color w:val="000000"/>
                <w:szCs w:val="21"/>
              </w:rPr>
              <w:t>6</w:t>
            </w:r>
          </w:p>
        </w:tc>
        <w:tc>
          <w:tcPr>
            <w:tcW w:w="3420" w:type="dxa"/>
            <w:vAlign w:val="center"/>
          </w:tcPr>
          <w:p w:rsidR="00753756" w:rsidRPr="00224952" w:rsidRDefault="00753756" w:rsidP="006E1449">
            <w:pPr>
              <w:ind w:leftChars="50" w:left="105"/>
              <w:rPr>
                <w:color w:val="000000"/>
                <w:szCs w:val="21"/>
              </w:rPr>
            </w:pPr>
            <w:r w:rsidRPr="00224952">
              <w:rPr>
                <w:rFonts w:hint="eastAsia"/>
                <w:szCs w:val="21"/>
              </w:rPr>
              <w:t>买入返售金融资产</w:t>
            </w:r>
          </w:p>
        </w:tc>
        <w:tc>
          <w:tcPr>
            <w:tcW w:w="2520"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w:t>
            </w:r>
          </w:p>
        </w:tc>
        <w:tc>
          <w:tcPr>
            <w:tcW w:w="2052"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w:t>
            </w:r>
          </w:p>
        </w:tc>
      </w:tr>
      <w:tr w:rsidR="00753756" w:rsidRPr="00224952" w:rsidTr="005D786D">
        <w:tc>
          <w:tcPr>
            <w:tcW w:w="1080" w:type="dxa"/>
            <w:vAlign w:val="center"/>
          </w:tcPr>
          <w:p w:rsidR="00753756" w:rsidRPr="00224952" w:rsidRDefault="00753756" w:rsidP="00997072">
            <w:pPr>
              <w:jc w:val="center"/>
              <w:rPr>
                <w:color w:val="000000"/>
                <w:szCs w:val="21"/>
              </w:rPr>
            </w:pPr>
          </w:p>
        </w:tc>
        <w:tc>
          <w:tcPr>
            <w:tcW w:w="3420" w:type="dxa"/>
            <w:vAlign w:val="center"/>
          </w:tcPr>
          <w:p w:rsidR="00753756" w:rsidRPr="00224952" w:rsidRDefault="00753756" w:rsidP="006E1449">
            <w:pPr>
              <w:ind w:leftChars="50" w:left="105"/>
              <w:rPr>
                <w:color w:val="000000"/>
                <w:szCs w:val="21"/>
              </w:rPr>
            </w:pPr>
            <w:r w:rsidRPr="00224952">
              <w:rPr>
                <w:rFonts w:hint="eastAsia"/>
                <w:szCs w:val="21"/>
              </w:rPr>
              <w:t>其中：买断式回购的买入返售金融资产</w:t>
            </w:r>
          </w:p>
        </w:tc>
        <w:tc>
          <w:tcPr>
            <w:tcW w:w="2520"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w:t>
            </w:r>
          </w:p>
        </w:tc>
        <w:tc>
          <w:tcPr>
            <w:tcW w:w="2052"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w:t>
            </w:r>
          </w:p>
        </w:tc>
      </w:tr>
      <w:tr w:rsidR="00753756" w:rsidRPr="00224952" w:rsidTr="005D786D">
        <w:tc>
          <w:tcPr>
            <w:tcW w:w="1080" w:type="dxa"/>
            <w:vAlign w:val="center"/>
          </w:tcPr>
          <w:p w:rsidR="00753756" w:rsidRPr="00224952" w:rsidRDefault="00753756" w:rsidP="00997072">
            <w:pPr>
              <w:jc w:val="center"/>
              <w:rPr>
                <w:color w:val="000000"/>
                <w:szCs w:val="21"/>
              </w:rPr>
            </w:pPr>
            <w:r w:rsidRPr="00224952">
              <w:rPr>
                <w:szCs w:val="21"/>
              </w:rPr>
              <w:t>7</w:t>
            </w:r>
          </w:p>
        </w:tc>
        <w:tc>
          <w:tcPr>
            <w:tcW w:w="3420" w:type="dxa"/>
            <w:vAlign w:val="center"/>
          </w:tcPr>
          <w:p w:rsidR="00753756" w:rsidRPr="00224952" w:rsidRDefault="00753756" w:rsidP="006E1449">
            <w:pPr>
              <w:ind w:leftChars="50" w:left="105"/>
              <w:rPr>
                <w:color w:val="000000"/>
                <w:szCs w:val="21"/>
              </w:rPr>
            </w:pPr>
            <w:r w:rsidRPr="00224952">
              <w:rPr>
                <w:rFonts w:hint="eastAsia"/>
                <w:szCs w:val="21"/>
              </w:rPr>
              <w:t>银行存款和结算备付金合计</w:t>
            </w:r>
          </w:p>
        </w:tc>
        <w:tc>
          <w:tcPr>
            <w:tcW w:w="2520"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310,706,902.12</w:t>
            </w:r>
          </w:p>
        </w:tc>
        <w:tc>
          <w:tcPr>
            <w:tcW w:w="2052" w:type="dxa"/>
            <w:vAlign w:val="center"/>
          </w:tcPr>
          <w:p w:rsidR="00753756" w:rsidRPr="00224952" w:rsidRDefault="00753756" w:rsidP="006F346C">
            <w:pPr>
              <w:spacing w:before="29" w:line="360" w:lineRule="auto"/>
              <w:ind w:left="17"/>
              <w:jc w:val="right"/>
              <w:rPr>
                <w:color w:val="000000"/>
                <w:szCs w:val="21"/>
              </w:rPr>
            </w:pPr>
            <w:r w:rsidRPr="00224952">
              <w:rPr>
                <w:color w:val="000000"/>
                <w:szCs w:val="21"/>
              </w:rPr>
              <w:t>1.68</w:t>
            </w:r>
          </w:p>
        </w:tc>
      </w:tr>
      <w:tr w:rsidR="00753756" w:rsidRPr="00224952" w:rsidTr="005D786D">
        <w:tc>
          <w:tcPr>
            <w:tcW w:w="1080" w:type="dxa"/>
            <w:vAlign w:val="center"/>
          </w:tcPr>
          <w:p w:rsidR="00753756" w:rsidRPr="00224952" w:rsidRDefault="00753756" w:rsidP="009E2C83">
            <w:pPr>
              <w:spacing w:before="29" w:line="360" w:lineRule="auto"/>
              <w:ind w:left="17"/>
              <w:jc w:val="center"/>
              <w:rPr>
                <w:color w:val="000000"/>
                <w:szCs w:val="21"/>
              </w:rPr>
            </w:pPr>
            <w:r w:rsidRPr="00224952">
              <w:rPr>
                <w:color w:val="000000"/>
                <w:szCs w:val="21"/>
              </w:rPr>
              <w:t>8</w:t>
            </w:r>
          </w:p>
        </w:tc>
        <w:tc>
          <w:tcPr>
            <w:tcW w:w="3420" w:type="dxa"/>
            <w:vAlign w:val="center"/>
          </w:tcPr>
          <w:p w:rsidR="00753756" w:rsidRPr="00224952" w:rsidRDefault="00753756" w:rsidP="006E1449">
            <w:pPr>
              <w:ind w:leftChars="50" w:left="105"/>
              <w:rPr>
                <w:color w:val="000000"/>
                <w:szCs w:val="21"/>
              </w:rPr>
            </w:pPr>
            <w:r w:rsidRPr="00224952">
              <w:rPr>
                <w:rFonts w:hint="eastAsia"/>
                <w:szCs w:val="21"/>
              </w:rPr>
              <w:t>其他各项资产</w:t>
            </w:r>
          </w:p>
        </w:tc>
        <w:tc>
          <w:tcPr>
            <w:tcW w:w="2520" w:type="dxa"/>
            <w:vAlign w:val="center"/>
          </w:tcPr>
          <w:p w:rsidR="00753756" w:rsidRPr="00224952" w:rsidRDefault="00753756" w:rsidP="006F346C">
            <w:pPr>
              <w:jc w:val="right"/>
              <w:rPr>
                <w:color w:val="000000"/>
                <w:szCs w:val="21"/>
              </w:rPr>
            </w:pPr>
            <w:r w:rsidRPr="00224952">
              <w:rPr>
                <w:color w:val="000000"/>
                <w:szCs w:val="21"/>
              </w:rPr>
              <w:t>337,090,820.04</w:t>
            </w:r>
          </w:p>
        </w:tc>
        <w:tc>
          <w:tcPr>
            <w:tcW w:w="2052" w:type="dxa"/>
            <w:vAlign w:val="center"/>
          </w:tcPr>
          <w:p w:rsidR="00753756" w:rsidRPr="00224952" w:rsidRDefault="00753756" w:rsidP="006F346C">
            <w:pPr>
              <w:jc w:val="right"/>
              <w:rPr>
                <w:color w:val="000000"/>
                <w:szCs w:val="21"/>
              </w:rPr>
            </w:pPr>
            <w:r w:rsidRPr="00224952">
              <w:rPr>
                <w:color w:val="000000"/>
                <w:szCs w:val="21"/>
              </w:rPr>
              <w:t>1.82</w:t>
            </w:r>
          </w:p>
        </w:tc>
      </w:tr>
      <w:tr w:rsidR="00753756" w:rsidRPr="00224952" w:rsidTr="005D786D">
        <w:tc>
          <w:tcPr>
            <w:tcW w:w="1080" w:type="dxa"/>
            <w:vAlign w:val="center"/>
          </w:tcPr>
          <w:p w:rsidR="00753756" w:rsidRPr="00224952" w:rsidRDefault="00753756" w:rsidP="009E2C83">
            <w:pPr>
              <w:spacing w:before="29" w:line="360" w:lineRule="auto"/>
              <w:ind w:left="17"/>
              <w:jc w:val="center"/>
              <w:rPr>
                <w:color w:val="000000"/>
                <w:szCs w:val="21"/>
              </w:rPr>
            </w:pPr>
            <w:r w:rsidRPr="00224952">
              <w:rPr>
                <w:color w:val="000000"/>
                <w:szCs w:val="21"/>
              </w:rPr>
              <w:t>9</w:t>
            </w:r>
          </w:p>
        </w:tc>
        <w:tc>
          <w:tcPr>
            <w:tcW w:w="3420" w:type="dxa"/>
            <w:vAlign w:val="center"/>
          </w:tcPr>
          <w:p w:rsidR="00753756" w:rsidRPr="00224952" w:rsidRDefault="00753756" w:rsidP="006E1449">
            <w:pPr>
              <w:ind w:leftChars="50" w:left="105"/>
              <w:rPr>
                <w:color w:val="000000"/>
                <w:szCs w:val="21"/>
              </w:rPr>
            </w:pPr>
            <w:r w:rsidRPr="00224952">
              <w:rPr>
                <w:rFonts w:hint="eastAsia"/>
                <w:szCs w:val="21"/>
              </w:rPr>
              <w:t>合计</w:t>
            </w:r>
          </w:p>
        </w:tc>
        <w:tc>
          <w:tcPr>
            <w:tcW w:w="2520" w:type="dxa"/>
            <w:vAlign w:val="center"/>
          </w:tcPr>
          <w:p w:rsidR="00753756" w:rsidRPr="00224952" w:rsidRDefault="00753756" w:rsidP="006F346C">
            <w:pPr>
              <w:jc w:val="right"/>
              <w:rPr>
                <w:color w:val="000000"/>
                <w:szCs w:val="21"/>
              </w:rPr>
            </w:pPr>
            <w:r w:rsidRPr="00224952">
              <w:rPr>
                <w:color w:val="000000"/>
                <w:szCs w:val="21"/>
              </w:rPr>
              <w:t>18,498,316,100.85</w:t>
            </w:r>
          </w:p>
        </w:tc>
        <w:tc>
          <w:tcPr>
            <w:tcW w:w="2052" w:type="dxa"/>
            <w:vAlign w:val="center"/>
          </w:tcPr>
          <w:p w:rsidR="00753756" w:rsidRPr="00224952" w:rsidRDefault="00753756" w:rsidP="006F346C">
            <w:pPr>
              <w:jc w:val="right"/>
              <w:rPr>
                <w:color w:val="000000"/>
                <w:szCs w:val="21"/>
              </w:rPr>
            </w:pPr>
            <w:r w:rsidRPr="00224952">
              <w:rPr>
                <w:color w:val="000000"/>
                <w:szCs w:val="21"/>
              </w:rPr>
              <w:t>100.00</w:t>
            </w:r>
          </w:p>
        </w:tc>
      </w:tr>
    </w:tbl>
    <w:p w:rsidR="009C7DA4" w:rsidRPr="00361D49" w:rsidRDefault="009C7DA4" w:rsidP="00C62536">
      <w:pPr>
        <w:pStyle w:val="20"/>
        <w:tabs>
          <w:tab w:val="num" w:pos="927"/>
        </w:tabs>
        <w:spacing w:beforeLines="100" w:before="312" w:afterLines="100" w:after="312"/>
        <w:ind w:left="927" w:hanging="567"/>
        <w:rPr>
          <w:rFonts w:ascii="宋体" w:cs="Arial"/>
          <w:color w:val="000000"/>
          <w:sz w:val="21"/>
          <w:szCs w:val="21"/>
        </w:rPr>
      </w:pPr>
      <w:bookmarkStart w:id="83" w:name="_Toc225498274"/>
      <w:bookmarkStart w:id="84" w:name="_Toc390421256"/>
      <w:bookmarkStart w:id="85" w:name="_Toc48654390"/>
      <w:r w:rsidRPr="00361D49">
        <w:rPr>
          <w:rFonts w:ascii="宋体" w:cs="Arial"/>
          <w:color w:val="000000"/>
          <w:sz w:val="21"/>
          <w:szCs w:val="21"/>
        </w:rPr>
        <w:t xml:space="preserve">7.2 </w:t>
      </w:r>
      <w:r w:rsidR="00080123">
        <w:rPr>
          <w:rFonts w:ascii="宋体" w:cs="Arial" w:hint="eastAsia"/>
          <w:color w:val="000000"/>
          <w:sz w:val="21"/>
          <w:szCs w:val="21"/>
        </w:rPr>
        <w:t>报告</w:t>
      </w:r>
      <w:r w:rsidRPr="00361D49">
        <w:rPr>
          <w:rFonts w:ascii="宋体" w:cs="Arial"/>
          <w:color w:val="000000"/>
          <w:sz w:val="21"/>
          <w:szCs w:val="21"/>
        </w:rPr>
        <w:t>期末按行业分类的股票投资组合</w:t>
      </w:r>
      <w:bookmarkEnd w:id="83"/>
      <w:bookmarkEnd w:id="84"/>
      <w:bookmarkEnd w:id="85"/>
    </w:p>
    <w:p w:rsidR="009C7DA4" w:rsidRPr="00215F37" w:rsidRDefault="009C7DA4" w:rsidP="006404F9">
      <w:pPr>
        <w:ind w:firstLineChars="200" w:firstLine="422"/>
        <w:rPr>
          <w:rFonts w:eastAsiaTheme="minorEastAsia"/>
          <w:b/>
          <w:bCs/>
          <w:kern w:val="0"/>
          <w:szCs w:val="21"/>
        </w:rPr>
      </w:pPr>
      <w:r w:rsidRPr="00215F37">
        <w:rPr>
          <w:rFonts w:eastAsiaTheme="minorEastAsia"/>
          <w:b/>
          <w:bCs/>
          <w:kern w:val="0"/>
          <w:szCs w:val="21"/>
        </w:rPr>
        <w:t>7.2.1</w:t>
      </w:r>
      <w:r w:rsidR="006404F9">
        <w:rPr>
          <w:rFonts w:eastAsiaTheme="minorEastAsia"/>
          <w:b/>
          <w:bCs/>
          <w:kern w:val="0"/>
          <w:szCs w:val="21"/>
        </w:rPr>
        <w:t xml:space="preserve"> </w:t>
      </w:r>
      <w:r w:rsidRPr="00215F37">
        <w:rPr>
          <w:rFonts w:eastAsiaTheme="minorEastAsia" w:hint="eastAsia"/>
          <w:b/>
          <w:bCs/>
          <w:kern w:val="0"/>
          <w:szCs w:val="21"/>
        </w:rPr>
        <w:t>报告期末按行业分类的境内股票投资组合</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80"/>
        <w:gridCol w:w="3600"/>
        <w:gridCol w:w="2266"/>
        <w:gridCol w:w="2126"/>
      </w:tblGrid>
      <w:tr w:rsidR="009C7DA4" w:rsidRPr="007715BA" w:rsidTr="005D786D">
        <w:tc>
          <w:tcPr>
            <w:tcW w:w="1080" w:type="dxa"/>
            <w:vAlign w:val="center"/>
          </w:tcPr>
          <w:p w:rsidR="009C7DA4" w:rsidRPr="007715BA" w:rsidRDefault="009C7DA4" w:rsidP="00E56272">
            <w:pPr>
              <w:jc w:val="center"/>
              <w:rPr>
                <w:rFonts w:eastAsiaTheme="minorEastAsia"/>
                <w:color w:val="000000"/>
                <w:szCs w:val="21"/>
              </w:rPr>
            </w:pPr>
            <w:r w:rsidRPr="007715BA">
              <w:rPr>
                <w:rFonts w:eastAsiaTheme="minorEastAsia"/>
                <w:color w:val="000000"/>
                <w:szCs w:val="21"/>
              </w:rPr>
              <w:t>代码</w:t>
            </w:r>
          </w:p>
        </w:tc>
        <w:tc>
          <w:tcPr>
            <w:tcW w:w="3600" w:type="dxa"/>
            <w:vAlign w:val="center"/>
          </w:tcPr>
          <w:p w:rsidR="009C7DA4" w:rsidRPr="007715BA" w:rsidRDefault="009C7DA4" w:rsidP="00E56272">
            <w:pPr>
              <w:rPr>
                <w:rFonts w:eastAsiaTheme="minorEastAsia"/>
                <w:color w:val="000000"/>
                <w:szCs w:val="21"/>
              </w:rPr>
            </w:pPr>
            <w:r w:rsidRPr="007715BA">
              <w:rPr>
                <w:rFonts w:eastAsiaTheme="minorEastAsia"/>
                <w:color w:val="000000"/>
                <w:szCs w:val="21"/>
              </w:rPr>
              <w:t>行业类别</w:t>
            </w:r>
          </w:p>
        </w:tc>
        <w:tc>
          <w:tcPr>
            <w:tcW w:w="2266" w:type="dxa"/>
            <w:vAlign w:val="center"/>
          </w:tcPr>
          <w:p w:rsidR="009C7DA4" w:rsidRPr="007715BA" w:rsidRDefault="009C7DA4" w:rsidP="00E56272">
            <w:pPr>
              <w:jc w:val="center"/>
              <w:rPr>
                <w:rFonts w:eastAsiaTheme="minorEastAsia"/>
                <w:color w:val="000000"/>
                <w:szCs w:val="21"/>
              </w:rPr>
            </w:pPr>
            <w:r w:rsidRPr="007715BA">
              <w:rPr>
                <w:rFonts w:eastAsiaTheme="minorEastAsia"/>
                <w:color w:val="000000"/>
                <w:szCs w:val="21"/>
              </w:rPr>
              <w:t>公允价值</w:t>
            </w:r>
            <w:r w:rsidR="00080123">
              <w:rPr>
                <w:rFonts w:eastAsiaTheme="minorEastAsia" w:hint="eastAsia"/>
                <w:color w:val="000000" w:themeColor="text1"/>
                <w:szCs w:val="21"/>
              </w:rPr>
              <w:t>（元）</w:t>
            </w:r>
          </w:p>
        </w:tc>
        <w:tc>
          <w:tcPr>
            <w:tcW w:w="2126" w:type="dxa"/>
            <w:vAlign w:val="center"/>
          </w:tcPr>
          <w:p w:rsidR="009C7DA4" w:rsidRPr="007715BA" w:rsidRDefault="009C7DA4" w:rsidP="00E56272">
            <w:pPr>
              <w:jc w:val="center"/>
              <w:rPr>
                <w:rFonts w:eastAsiaTheme="minorEastAsia"/>
                <w:color w:val="000000"/>
                <w:szCs w:val="21"/>
              </w:rPr>
            </w:pPr>
            <w:r w:rsidRPr="007715BA">
              <w:rPr>
                <w:rFonts w:eastAsiaTheme="minorEastAsia"/>
                <w:color w:val="000000"/>
                <w:szCs w:val="21"/>
              </w:rPr>
              <w:t>占基金资产净值比例（％）</w:t>
            </w:r>
          </w:p>
        </w:tc>
      </w:tr>
      <w:tr w:rsidR="009C7DA4" w:rsidRPr="007715BA" w:rsidTr="005D786D">
        <w:tc>
          <w:tcPr>
            <w:tcW w:w="1080" w:type="dxa"/>
            <w:vAlign w:val="center"/>
          </w:tcPr>
          <w:p w:rsidR="009C7DA4" w:rsidRPr="007715BA" w:rsidRDefault="009C7DA4" w:rsidP="00E56272">
            <w:pPr>
              <w:jc w:val="center"/>
              <w:rPr>
                <w:rFonts w:eastAsiaTheme="minorEastAsia"/>
                <w:color w:val="000000"/>
                <w:szCs w:val="21"/>
              </w:rPr>
            </w:pPr>
            <w:r w:rsidRPr="007715BA">
              <w:rPr>
                <w:rFonts w:eastAsiaTheme="minorEastAsia"/>
                <w:szCs w:val="21"/>
              </w:rPr>
              <w:t>A</w:t>
            </w:r>
          </w:p>
        </w:tc>
        <w:tc>
          <w:tcPr>
            <w:tcW w:w="3600" w:type="dxa"/>
            <w:vAlign w:val="center"/>
          </w:tcPr>
          <w:p w:rsidR="009C7DA4" w:rsidRPr="007715BA" w:rsidRDefault="009C7DA4" w:rsidP="00E56272">
            <w:pPr>
              <w:rPr>
                <w:rFonts w:eastAsiaTheme="minorEastAsia"/>
                <w:color w:val="000000"/>
                <w:szCs w:val="21"/>
              </w:rPr>
            </w:pPr>
            <w:r w:rsidRPr="007715BA">
              <w:rPr>
                <w:rFonts w:eastAsiaTheme="minorEastAsia"/>
                <w:szCs w:val="21"/>
              </w:rPr>
              <w:t>农、林、牧、渔业</w:t>
            </w:r>
          </w:p>
        </w:tc>
        <w:tc>
          <w:tcPr>
            <w:tcW w:w="2266" w:type="dxa"/>
            <w:vAlign w:val="center"/>
          </w:tcPr>
          <w:p w:rsidR="009C7DA4" w:rsidRPr="007715BA" w:rsidRDefault="009C7DA4" w:rsidP="00E56272">
            <w:pPr>
              <w:autoSpaceDE w:val="0"/>
              <w:autoSpaceDN w:val="0"/>
              <w:adjustRightInd w:val="0"/>
              <w:spacing w:before="29" w:line="360" w:lineRule="auto"/>
              <w:ind w:left="15"/>
              <w:jc w:val="right"/>
              <w:rPr>
                <w:rFonts w:eastAsiaTheme="minorEastAsia"/>
                <w:color w:val="000000"/>
                <w:kern w:val="0"/>
                <w:szCs w:val="21"/>
              </w:rPr>
            </w:pPr>
            <w:r w:rsidRPr="007715BA">
              <w:rPr>
                <w:rFonts w:eastAsiaTheme="minorEastAsia"/>
                <w:color w:val="000000"/>
                <w:kern w:val="0"/>
                <w:szCs w:val="21"/>
              </w:rPr>
              <w:t>-</w:t>
            </w:r>
          </w:p>
        </w:tc>
        <w:tc>
          <w:tcPr>
            <w:tcW w:w="2126" w:type="dxa"/>
            <w:vAlign w:val="center"/>
          </w:tcPr>
          <w:p w:rsidR="009C7DA4" w:rsidRPr="007715BA" w:rsidRDefault="009C7DA4" w:rsidP="00E56272">
            <w:pPr>
              <w:autoSpaceDE w:val="0"/>
              <w:autoSpaceDN w:val="0"/>
              <w:adjustRightInd w:val="0"/>
              <w:spacing w:before="29" w:line="360" w:lineRule="auto"/>
              <w:ind w:left="15"/>
              <w:jc w:val="right"/>
              <w:rPr>
                <w:rFonts w:eastAsiaTheme="minorEastAsia"/>
                <w:color w:val="000000"/>
                <w:kern w:val="0"/>
                <w:szCs w:val="21"/>
              </w:rPr>
            </w:pPr>
            <w:r w:rsidRPr="007715BA">
              <w:rPr>
                <w:rFonts w:eastAsiaTheme="minorEastAsia"/>
                <w:color w:val="000000"/>
                <w:kern w:val="0"/>
                <w:szCs w:val="21"/>
              </w:rPr>
              <w:t>-</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szCs w:val="21"/>
              </w:rPr>
            </w:pPr>
            <w:r w:rsidRPr="007715BA">
              <w:rPr>
                <w:rFonts w:eastAsiaTheme="minorEastAsia"/>
                <w:szCs w:val="21"/>
              </w:rPr>
              <w:t>B</w:t>
            </w:r>
          </w:p>
        </w:tc>
        <w:tc>
          <w:tcPr>
            <w:tcW w:w="3600" w:type="dxa"/>
            <w:vAlign w:val="center"/>
          </w:tcPr>
          <w:p w:rsidR="009C7DA4" w:rsidRPr="007715BA" w:rsidRDefault="009C7DA4" w:rsidP="00E56272">
            <w:pPr>
              <w:adjustRightInd w:val="0"/>
              <w:snapToGrid w:val="0"/>
              <w:spacing w:line="400" w:lineRule="exact"/>
              <w:rPr>
                <w:rFonts w:eastAsiaTheme="minorEastAsia"/>
                <w:szCs w:val="21"/>
              </w:rPr>
            </w:pPr>
            <w:r w:rsidRPr="007715BA">
              <w:rPr>
                <w:rFonts w:eastAsiaTheme="minorEastAsia"/>
                <w:szCs w:val="21"/>
              </w:rPr>
              <w:t>采矿业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r>
      <w:tr w:rsidR="009C7DA4" w:rsidRPr="007715BA" w:rsidTr="005D786D">
        <w:tc>
          <w:tcPr>
            <w:tcW w:w="1080" w:type="dxa"/>
            <w:vAlign w:val="center"/>
          </w:tcPr>
          <w:p w:rsidR="009C7DA4" w:rsidRPr="007715BA" w:rsidRDefault="009C7DA4" w:rsidP="00E56272">
            <w:pPr>
              <w:jc w:val="center"/>
              <w:rPr>
                <w:rFonts w:eastAsiaTheme="minorEastAsia"/>
                <w:color w:val="000000"/>
                <w:szCs w:val="21"/>
              </w:rPr>
            </w:pPr>
            <w:r w:rsidRPr="007715BA">
              <w:rPr>
                <w:rFonts w:eastAsiaTheme="minorEastAsia"/>
                <w:szCs w:val="21"/>
              </w:rPr>
              <w:t>C</w:t>
            </w:r>
          </w:p>
        </w:tc>
        <w:tc>
          <w:tcPr>
            <w:tcW w:w="3600" w:type="dxa"/>
            <w:vAlign w:val="center"/>
          </w:tcPr>
          <w:p w:rsidR="009C7DA4" w:rsidRPr="007715BA" w:rsidRDefault="009C7DA4" w:rsidP="00E56272">
            <w:pPr>
              <w:rPr>
                <w:rFonts w:eastAsiaTheme="minorEastAsia"/>
                <w:color w:val="000000"/>
                <w:szCs w:val="21"/>
              </w:rPr>
            </w:pPr>
            <w:r w:rsidRPr="007715BA">
              <w:rPr>
                <w:rFonts w:eastAsiaTheme="minorEastAsia"/>
                <w:szCs w:val="21"/>
              </w:rPr>
              <w:t>制造业</w:t>
            </w:r>
          </w:p>
        </w:tc>
        <w:tc>
          <w:tcPr>
            <w:tcW w:w="2266" w:type="dxa"/>
            <w:vAlign w:val="center"/>
          </w:tcPr>
          <w:p w:rsidR="009C7DA4" w:rsidRPr="007715BA" w:rsidRDefault="009C7DA4" w:rsidP="00E56272">
            <w:pPr>
              <w:autoSpaceDE w:val="0"/>
              <w:autoSpaceDN w:val="0"/>
              <w:adjustRightInd w:val="0"/>
              <w:spacing w:before="29" w:line="360" w:lineRule="auto"/>
              <w:ind w:left="15"/>
              <w:jc w:val="right"/>
              <w:rPr>
                <w:rFonts w:eastAsiaTheme="minorEastAsia"/>
                <w:color w:val="000000"/>
                <w:kern w:val="0"/>
                <w:szCs w:val="21"/>
              </w:rPr>
            </w:pPr>
            <w:r w:rsidRPr="007715BA">
              <w:rPr>
                <w:rFonts w:eastAsiaTheme="minorEastAsia"/>
                <w:color w:val="000000"/>
                <w:kern w:val="0"/>
                <w:szCs w:val="21"/>
              </w:rPr>
              <w:t>1,935,470,413.79</w:t>
            </w:r>
          </w:p>
        </w:tc>
        <w:tc>
          <w:tcPr>
            <w:tcW w:w="2126" w:type="dxa"/>
            <w:vAlign w:val="center"/>
          </w:tcPr>
          <w:p w:rsidR="009C7DA4" w:rsidRPr="007715BA" w:rsidRDefault="009C7DA4" w:rsidP="00E56272">
            <w:pPr>
              <w:autoSpaceDE w:val="0"/>
              <w:autoSpaceDN w:val="0"/>
              <w:adjustRightInd w:val="0"/>
              <w:spacing w:before="29" w:line="360" w:lineRule="auto"/>
              <w:ind w:left="15"/>
              <w:jc w:val="right"/>
              <w:rPr>
                <w:rFonts w:eastAsiaTheme="minorEastAsia"/>
                <w:color w:val="000000"/>
                <w:kern w:val="0"/>
                <w:szCs w:val="21"/>
              </w:rPr>
            </w:pPr>
            <w:r w:rsidRPr="007715BA">
              <w:rPr>
                <w:rFonts w:eastAsiaTheme="minorEastAsia"/>
                <w:color w:val="000000"/>
                <w:kern w:val="0"/>
                <w:szCs w:val="21"/>
              </w:rPr>
              <w:t>13.51</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szCs w:val="21"/>
              </w:rPr>
            </w:pPr>
            <w:r w:rsidRPr="007715BA">
              <w:rPr>
                <w:rFonts w:eastAsiaTheme="minorEastAsia"/>
                <w:szCs w:val="21"/>
              </w:rPr>
              <w:t>D</w:t>
            </w:r>
          </w:p>
        </w:tc>
        <w:tc>
          <w:tcPr>
            <w:tcW w:w="3600" w:type="dxa"/>
            <w:vAlign w:val="center"/>
          </w:tcPr>
          <w:p w:rsidR="009C7DA4" w:rsidRPr="007715BA" w:rsidRDefault="009C7DA4" w:rsidP="00E56272">
            <w:pPr>
              <w:adjustRightInd w:val="0"/>
              <w:snapToGrid w:val="0"/>
              <w:spacing w:line="400" w:lineRule="exact"/>
              <w:rPr>
                <w:rFonts w:eastAsiaTheme="minorEastAsia"/>
                <w:szCs w:val="21"/>
              </w:rPr>
            </w:pPr>
            <w:r w:rsidRPr="007715BA">
              <w:rPr>
                <w:rFonts w:eastAsiaTheme="minorEastAsia"/>
                <w:szCs w:val="21"/>
              </w:rPr>
              <w:t>电力、热力、燃气及水生产和供应业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r>
      <w:tr w:rsidR="009C7DA4" w:rsidRPr="007715BA" w:rsidTr="005D786D">
        <w:tc>
          <w:tcPr>
            <w:tcW w:w="1080" w:type="dxa"/>
            <w:vAlign w:val="center"/>
          </w:tcPr>
          <w:p w:rsidR="009C7DA4" w:rsidRPr="007715BA" w:rsidRDefault="009C7DA4" w:rsidP="00E56272">
            <w:pPr>
              <w:jc w:val="center"/>
              <w:rPr>
                <w:rFonts w:eastAsiaTheme="minorEastAsia"/>
                <w:color w:val="000000"/>
                <w:szCs w:val="21"/>
              </w:rPr>
            </w:pPr>
            <w:r w:rsidRPr="007715BA">
              <w:rPr>
                <w:rFonts w:eastAsiaTheme="minorEastAsia"/>
                <w:szCs w:val="21"/>
              </w:rPr>
              <w:t>E</w:t>
            </w:r>
          </w:p>
        </w:tc>
        <w:tc>
          <w:tcPr>
            <w:tcW w:w="3600" w:type="dxa"/>
            <w:vAlign w:val="center"/>
          </w:tcPr>
          <w:p w:rsidR="009C7DA4" w:rsidRPr="007715BA" w:rsidRDefault="009C7DA4" w:rsidP="00E56272">
            <w:pPr>
              <w:rPr>
                <w:rFonts w:eastAsiaTheme="minorEastAsia"/>
                <w:color w:val="000000"/>
                <w:szCs w:val="21"/>
              </w:rPr>
            </w:pPr>
            <w:r w:rsidRPr="007715BA">
              <w:rPr>
                <w:rFonts w:eastAsiaTheme="minorEastAsia"/>
                <w:szCs w:val="21"/>
              </w:rPr>
              <w:t>建筑业</w:t>
            </w:r>
          </w:p>
        </w:tc>
        <w:tc>
          <w:tcPr>
            <w:tcW w:w="2266" w:type="dxa"/>
            <w:vAlign w:val="center"/>
          </w:tcPr>
          <w:p w:rsidR="009C7DA4" w:rsidRPr="007715BA" w:rsidRDefault="009C7DA4" w:rsidP="00E56272">
            <w:pPr>
              <w:autoSpaceDE w:val="0"/>
              <w:autoSpaceDN w:val="0"/>
              <w:adjustRightInd w:val="0"/>
              <w:spacing w:before="29" w:line="360" w:lineRule="auto"/>
              <w:ind w:left="15"/>
              <w:jc w:val="right"/>
              <w:rPr>
                <w:rFonts w:eastAsiaTheme="minorEastAsia"/>
                <w:color w:val="000000"/>
                <w:kern w:val="0"/>
                <w:szCs w:val="21"/>
              </w:rPr>
            </w:pPr>
            <w:r w:rsidRPr="007715BA">
              <w:rPr>
                <w:rFonts w:eastAsiaTheme="minorEastAsia"/>
                <w:color w:val="000000"/>
                <w:kern w:val="0"/>
                <w:szCs w:val="21"/>
              </w:rPr>
              <w:t>-</w:t>
            </w:r>
          </w:p>
        </w:tc>
        <w:tc>
          <w:tcPr>
            <w:tcW w:w="2126" w:type="dxa"/>
            <w:vAlign w:val="center"/>
          </w:tcPr>
          <w:p w:rsidR="009C7DA4" w:rsidRPr="007715BA" w:rsidRDefault="009C7DA4" w:rsidP="00E56272">
            <w:pPr>
              <w:autoSpaceDE w:val="0"/>
              <w:autoSpaceDN w:val="0"/>
              <w:adjustRightInd w:val="0"/>
              <w:spacing w:before="29" w:line="360" w:lineRule="auto"/>
              <w:ind w:left="15"/>
              <w:jc w:val="right"/>
              <w:rPr>
                <w:rFonts w:eastAsiaTheme="minorEastAsia"/>
                <w:color w:val="000000"/>
                <w:kern w:val="0"/>
                <w:szCs w:val="21"/>
              </w:rPr>
            </w:pPr>
            <w:r w:rsidRPr="007715BA">
              <w:rPr>
                <w:rFonts w:eastAsiaTheme="minorEastAsia"/>
                <w:color w:val="000000"/>
                <w:kern w:val="0"/>
                <w:szCs w:val="21"/>
              </w:rPr>
              <w:t>-</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szCs w:val="21"/>
              </w:rPr>
            </w:pPr>
            <w:r w:rsidRPr="007715BA">
              <w:rPr>
                <w:rFonts w:eastAsiaTheme="minorEastAsia"/>
                <w:szCs w:val="21"/>
              </w:rPr>
              <w:t>F</w:t>
            </w:r>
          </w:p>
        </w:tc>
        <w:tc>
          <w:tcPr>
            <w:tcW w:w="3600" w:type="dxa"/>
            <w:vAlign w:val="center"/>
          </w:tcPr>
          <w:p w:rsidR="009C7DA4" w:rsidRPr="007715BA" w:rsidRDefault="009C7DA4" w:rsidP="00E56272">
            <w:pPr>
              <w:adjustRightInd w:val="0"/>
              <w:snapToGrid w:val="0"/>
              <w:spacing w:line="400" w:lineRule="exact"/>
              <w:rPr>
                <w:rFonts w:eastAsiaTheme="minorEastAsia"/>
                <w:szCs w:val="21"/>
              </w:rPr>
            </w:pPr>
            <w:r w:rsidRPr="007715BA">
              <w:rPr>
                <w:rFonts w:eastAsiaTheme="minorEastAsia"/>
                <w:szCs w:val="21"/>
              </w:rPr>
              <w:t>批发和零售业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szCs w:val="21"/>
              </w:rPr>
            </w:pPr>
            <w:r w:rsidRPr="007715BA">
              <w:rPr>
                <w:rFonts w:eastAsiaTheme="minorEastAsia"/>
                <w:szCs w:val="21"/>
              </w:rPr>
              <w:t>G</w:t>
            </w:r>
          </w:p>
        </w:tc>
        <w:tc>
          <w:tcPr>
            <w:tcW w:w="3600" w:type="dxa"/>
            <w:vAlign w:val="center"/>
          </w:tcPr>
          <w:p w:rsidR="009C7DA4" w:rsidRPr="007715BA" w:rsidRDefault="009C7DA4" w:rsidP="00E56272">
            <w:pPr>
              <w:adjustRightInd w:val="0"/>
              <w:snapToGrid w:val="0"/>
              <w:spacing w:line="400" w:lineRule="exact"/>
              <w:rPr>
                <w:rFonts w:eastAsiaTheme="minorEastAsia"/>
                <w:szCs w:val="21"/>
              </w:rPr>
            </w:pPr>
            <w:r w:rsidRPr="007715BA">
              <w:rPr>
                <w:rFonts w:eastAsiaTheme="minorEastAsia"/>
                <w:szCs w:val="21"/>
              </w:rPr>
              <w:t>交通运输、仓储和邮政业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183,039,286.63</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1.28</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szCs w:val="21"/>
              </w:rPr>
            </w:pPr>
            <w:r w:rsidRPr="007715BA">
              <w:rPr>
                <w:rFonts w:eastAsiaTheme="minorEastAsia"/>
                <w:szCs w:val="21"/>
              </w:rPr>
              <w:t>H</w:t>
            </w:r>
          </w:p>
        </w:tc>
        <w:tc>
          <w:tcPr>
            <w:tcW w:w="3600" w:type="dxa"/>
            <w:vAlign w:val="center"/>
          </w:tcPr>
          <w:p w:rsidR="009C7DA4" w:rsidRPr="007715BA" w:rsidRDefault="009C7DA4" w:rsidP="00E56272">
            <w:pPr>
              <w:adjustRightInd w:val="0"/>
              <w:snapToGrid w:val="0"/>
              <w:spacing w:line="400" w:lineRule="exact"/>
              <w:rPr>
                <w:rFonts w:eastAsiaTheme="minorEastAsia"/>
                <w:szCs w:val="21"/>
              </w:rPr>
            </w:pPr>
            <w:r w:rsidRPr="007715BA">
              <w:rPr>
                <w:rFonts w:eastAsiaTheme="minorEastAsia"/>
                <w:szCs w:val="21"/>
              </w:rPr>
              <w:t>住宿和餐饮业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szCs w:val="21"/>
              </w:rPr>
            </w:pPr>
            <w:r w:rsidRPr="007715BA">
              <w:rPr>
                <w:rFonts w:eastAsiaTheme="minorEastAsia"/>
                <w:szCs w:val="21"/>
              </w:rPr>
              <w:t>I</w:t>
            </w:r>
          </w:p>
        </w:tc>
        <w:tc>
          <w:tcPr>
            <w:tcW w:w="3600" w:type="dxa"/>
            <w:vAlign w:val="center"/>
          </w:tcPr>
          <w:p w:rsidR="009C7DA4" w:rsidRPr="007715BA" w:rsidRDefault="009C7DA4" w:rsidP="00E56272">
            <w:pPr>
              <w:adjustRightInd w:val="0"/>
              <w:snapToGrid w:val="0"/>
              <w:spacing w:line="400" w:lineRule="exact"/>
              <w:rPr>
                <w:rFonts w:eastAsiaTheme="minorEastAsia"/>
                <w:szCs w:val="21"/>
              </w:rPr>
            </w:pPr>
            <w:r w:rsidRPr="007715BA">
              <w:rPr>
                <w:rFonts w:eastAsiaTheme="minorEastAsia"/>
                <w:szCs w:val="21"/>
              </w:rPr>
              <w:t>信息传输、软件和信息技术服务业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color w:val="000000"/>
                <w:szCs w:val="21"/>
              </w:rPr>
            </w:pPr>
            <w:r w:rsidRPr="007715BA">
              <w:rPr>
                <w:rFonts w:eastAsiaTheme="minorEastAsia"/>
                <w:color w:val="000000"/>
                <w:szCs w:val="21"/>
              </w:rPr>
              <w:t>J</w:t>
            </w:r>
          </w:p>
        </w:tc>
        <w:tc>
          <w:tcPr>
            <w:tcW w:w="3600" w:type="dxa"/>
            <w:vAlign w:val="center"/>
          </w:tcPr>
          <w:p w:rsidR="009C7DA4" w:rsidRPr="007715BA" w:rsidRDefault="009C7DA4" w:rsidP="00E56272">
            <w:pPr>
              <w:adjustRightInd w:val="0"/>
              <w:snapToGrid w:val="0"/>
              <w:spacing w:line="400" w:lineRule="exact"/>
              <w:rPr>
                <w:rFonts w:eastAsiaTheme="minorEastAsia"/>
                <w:color w:val="000000"/>
                <w:szCs w:val="21"/>
              </w:rPr>
            </w:pPr>
            <w:r w:rsidRPr="007715BA">
              <w:rPr>
                <w:rFonts w:eastAsiaTheme="minorEastAsia"/>
                <w:color w:val="000000"/>
                <w:szCs w:val="21"/>
              </w:rPr>
              <w:t>金融业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135,369,973.20</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0.94</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color w:val="000000"/>
                <w:szCs w:val="21"/>
              </w:rPr>
            </w:pPr>
            <w:r w:rsidRPr="007715BA">
              <w:rPr>
                <w:rFonts w:eastAsiaTheme="minorEastAsia"/>
                <w:color w:val="000000"/>
                <w:szCs w:val="21"/>
              </w:rPr>
              <w:t>K</w:t>
            </w:r>
          </w:p>
        </w:tc>
        <w:tc>
          <w:tcPr>
            <w:tcW w:w="3600" w:type="dxa"/>
            <w:vAlign w:val="center"/>
          </w:tcPr>
          <w:p w:rsidR="009C7DA4" w:rsidRPr="007715BA" w:rsidRDefault="009C7DA4" w:rsidP="00E56272">
            <w:pPr>
              <w:adjustRightInd w:val="0"/>
              <w:snapToGrid w:val="0"/>
              <w:spacing w:line="400" w:lineRule="exact"/>
              <w:rPr>
                <w:rFonts w:eastAsiaTheme="minorEastAsia"/>
                <w:color w:val="000000"/>
                <w:szCs w:val="21"/>
              </w:rPr>
            </w:pPr>
            <w:r w:rsidRPr="007715BA">
              <w:rPr>
                <w:rFonts w:eastAsiaTheme="minorEastAsia"/>
                <w:color w:val="000000"/>
                <w:szCs w:val="21"/>
              </w:rPr>
              <w:t>房地产业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179,992,198.00</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1.26</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color w:val="000000"/>
                <w:szCs w:val="21"/>
              </w:rPr>
            </w:pPr>
            <w:r w:rsidRPr="007715BA">
              <w:rPr>
                <w:rFonts w:eastAsiaTheme="minorEastAsia"/>
                <w:color w:val="000000"/>
                <w:szCs w:val="21"/>
              </w:rPr>
              <w:t>L</w:t>
            </w:r>
          </w:p>
        </w:tc>
        <w:tc>
          <w:tcPr>
            <w:tcW w:w="3600" w:type="dxa"/>
            <w:vAlign w:val="center"/>
          </w:tcPr>
          <w:p w:rsidR="009C7DA4" w:rsidRPr="007715BA" w:rsidRDefault="009C7DA4" w:rsidP="00E56272">
            <w:pPr>
              <w:adjustRightInd w:val="0"/>
              <w:snapToGrid w:val="0"/>
              <w:spacing w:line="400" w:lineRule="exact"/>
              <w:rPr>
                <w:rFonts w:eastAsiaTheme="minorEastAsia"/>
                <w:color w:val="000000"/>
                <w:szCs w:val="21"/>
              </w:rPr>
            </w:pPr>
            <w:r w:rsidRPr="007715BA">
              <w:rPr>
                <w:rFonts w:eastAsiaTheme="minorEastAsia"/>
                <w:color w:val="000000"/>
                <w:szCs w:val="21"/>
              </w:rPr>
              <w:t>租赁和商务服务业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color w:val="000000"/>
                <w:szCs w:val="21"/>
              </w:rPr>
            </w:pPr>
            <w:r w:rsidRPr="007715BA">
              <w:rPr>
                <w:rFonts w:eastAsiaTheme="minorEastAsia"/>
                <w:color w:val="000000"/>
                <w:szCs w:val="21"/>
              </w:rPr>
              <w:t>M</w:t>
            </w:r>
          </w:p>
        </w:tc>
        <w:tc>
          <w:tcPr>
            <w:tcW w:w="3600" w:type="dxa"/>
            <w:vAlign w:val="center"/>
          </w:tcPr>
          <w:p w:rsidR="009C7DA4" w:rsidRPr="007715BA" w:rsidRDefault="009C7DA4" w:rsidP="00E56272">
            <w:pPr>
              <w:adjustRightInd w:val="0"/>
              <w:snapToGrid w:val="0"/>
              <w:spacing w:line="400" w:lineRule="exact"/>
              <w:rPr>
                <w:rFonts w:eastAsiaTheme="minorEastAsia"/>
                <w:color w:val="000000"/>
                <w:szCs w:val="21"/>
              </w:rPr>
            </w:pPr>
            <w:r w:rsidRPr="007715BA">
              <w:rPr>
                <w:rFonts w:eastAsiaTheme="minorEastAsia"/>
                <w:color w:val="000000"/>
                <w:szCs w:val="21"/>
              </w:rPr>
              <w:t>科学研究和技术服务业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203,133,184.80</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1.42</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color w:val="000000"/>
                <w:szCs w:val="21"/>
              </w:rPr>
            </w:pPr>
            <w:r w:rsidRPr="007715BA">
              <w:rPr>
                <w:rFonts w:eastAsiaTheme="minorEastAsia"/>
                <w:color w:val="000000"/>
                <w:szCs w:val="21"/>
              </w:rPr>
              <w:t>N</w:t>
            </w:r>
          </w:p>
        </w:tc>
        <w:tc>
          <w:tcPr>
            <w:tcW w:w="3600" w:type="dxa"/>
            <w:vAlign w:val="center"/>
          </w:tcPr>
          <w:p w:rsidR="009C7DA4" w:rsidRPr="007715BA" w:rsidRDefault="009C7DA4" w:rsidP="00E56272">
            <w:pPr>
              <w:adjustRightInd w:val="0"/>
              <w:snapToGrid w:val="0"/>
              <w:spacing w:line="400" w:lineRule="exact"/>
              <w:rPr>
                <w:rFonts w:eastAsiaTheme="minorEastAsia"/>
                <w:color w:val="000000"/>
                <w:szCs w:val="21"/>
              </w:rPr>
            </w:pPr>
            <w:r w:rsidRPr="007715BA">
              <w:rPr>
                <w:rFonts w:eastAsiaTheme="minorEastAsia"/>
                <w:color w:val="000000"/>
                <w:szCs w:val="21"/>
              </w:rPr>
              <w:t>水利、环境和公共设施管理业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color w:val="000000"/>
                <w:szCs w:val="21"/>
              </w:rPr>
            </w:pPr>
            <w:r w:rsidRPr="007715BA">
              <w:rPr>
                <w:rFonts w:eastAsiaTheme="minorEastAsia"/>
                <w:color w:val="000000"/>
                <w:szCs w:val="21"/>
              </w:rPr>
              <w:t>O</w:t>
            </w:r>
          </w:p>
        </w:tc>
        <w:tc>
          <w:tcPr>
            <w:tcW w:w="3600" w:type="dxa"/>
            <w:vAlign w:val="center"/>
          </w:tcPr>
          <w:p w:rsidR="009C7DA4" w:rsidRPr="007715BA" w:rsidRDefault="009C7DA4" w:rsidP="00E56272">
            <w:pPr>
              <w:adjustRightInd w:val="0"/>
              <w:snapToGrid w:val="0"/>
              <w:spacing w:line="400" w:lineRule="exact"/>
              <w:rPr>
                <w:rFonts w:eastAsiaTheme="minorEastAsia"/>
                <w:color w:val="000000"/>
                <w:szCs w:val="21"/>
              </w:rPr>
            </w:pPr>
            <w:r w:rsidRPr="007715BA">
              <w:rPr>
                <w:rFonts w:eastAsiaTheme="minorEastAsia"/>
                <w:color w:val="000000"/>
                <w:szCs w:val="21"/>
              </w:rPr>
              <w:t>居民服务、修理和其他服务业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color w:val="000000"/>
                <w:szCs w:val="21"/>
              </w:rPr>
            </w:pPr>
            <w:r w:rsidRPr="007715BA">
              <w:rPr>
                <w:rFonts w:eastAsiaTheme="minorEastAsia"/>
                <w:color w:val="000000"/>
                <w:szCs w:val="21"/>
              </w:rPr>
              <w:t>P</w:t>
            </w:r>
          </w:p>
        </w:tc>
        <w:tc>
          <w:tcPr>
            <w:tcW w:w="3600" w:type="dxa"/>
            <w:vAlign w:val="center"/>
          </w:tcPr>
          <w:p w:rsidR="009C7DA4" w:rsidRPr="007715BA" w:rsidRDefault="009C7DA4" w:rsidP="00E56272">
            <w:pPr>
              <w:adjustRightInd w:val="0"/>
              <w:snapToGrid w:val="0"/>
              <w:spacing w:line="400" w:lineRule="exact"/>
              <w:rPr>
                <w:rFonts w:eastAsiaTheme="minorEastAsia"/>
                <w:color w:val="000000"/>
                <w:szCs w:val="21"/>
              </w:rPr>
            </w:pPr>
            <w:r w:rsidRPr="007715BA">
              <w:rPr>
                <w:rFonts w:eastAsiaTheme="minorEastAsia"/>
                <w:color w:val="000000"/>
                <w:szCs w:val="21"/>
              </w:rPr>
              <w:t>教育</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color w:val="000000"/>
                <w:szCs w:val="21"/>
              </w:rPr>
            </w:pPr>
            <w:r w:rsidRPr="007715BA">
              <w:rPr>
                <w:rFonts w:eastAsiaTheme="minorEastAsia"/>
                <w:color w:val="000000"/>
                <w:szCs w:val="21"/>
              </w:rPr>
              <w:t>Q</w:t>
            </w:r>
          </w:p>
        </w:tc>
        <w:tc>
          <w:tcPr>
            <w:tcW w:w="3600" w:type="dxa"/>
            <w:vAlign w:val="center"/>
          </w:tcPr>
          <w:p w:rsidR="009C7DA4" w:rsidRPr="007715BA" w:rsidRDefault="009C7DA4" w:rsidP="00E56272">
            <w:pPr>
              <w:adjustRightInd w:val="0"/>
              <w:snapToGrid w:val="0"/>
              <w:spacing w:line="400" w:lineRule="exact"/>
              <w:rPr>
                <w:rFonts w:eastAsiaTheme="minorEastAsia"/>
                <w:color w:val="000000"/>
                <w:szCs w:val="21"/>
              </w:rPr>
            </w:pPr>
            <w:r w:rsidRPr="007715BA">
              <w:rPr>
                <w:rFonts w:eastAsiaTheme="minorEastAsia"/>
                <w:color w:val="000000"/>
                <w:szCs w:val="21"/>
              </w:rPr>
              <w:t>卫生和社会工作</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139,568,312.07</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0.97</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color w:val="000000"/>
                <w:szCs w:val="21"/>
              </w:rPr>
            </w:pPr>
            <w:r w:rsidRPr="007715BA">
              <w:rPr>
                <w:rFonts w:eastAsiaTheme="minorEastAsia"/>
                <w:color w:val="000000"/>
                <w:szCs w:val="21"/>
              </w:rPr>
              <w:t>R</w:t>
            </w:r>
          </w:p>
        </w:tc>
        <w:tc>
          <w:tcPr>
            <w:tcW w:w="3600" w:type="dxa"/>
            <w:vAlign w:val="center"/>
          </w:tcPr>
          <w:p w:rsidR="009C7DA4" w:rsidRPr="007715BA" w:rsidRDefault="009C7DA4" w:rsidP="00E56272">
            <w:pPr>
              <w:adjustRightInd w:val="0"/>
              <w:snapToGrid w:val="0"/>
              <w:spacing w:line="400" w:lineRule="exact"/>
              <w:rPr>
                <w:rFonts w:eastAsiaTheme="minorEastAsia"/>
                <w:color w:val="000000"/>
                <w:szCs w:val="21"/>
              </w:rPr>
            </w:pPr>
            <w:r w:rsidRPr="007715BA">
              <w:rPr>
                <w:rFonts w:eastAsiaTheme="minorEastAsia"/>
                <w:color w:val="000000"/>
                <w:szCs w:val="21"/>
              </w:rPr>
              <w:t>文化、体育和娱乐业</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r>
      <w:tr w:rsidR="009C7DA4" w:rsidRPr="007715BA" w:rsidTr="005D786D">
        <w:tc>
          <w:tcPr>
            <w:tcW w:w="1080" w:type="dxa"/>
            <w:vAlign w:val="center"/>
          </w:tcPr>
          <w:p w:rsidR="009C7DA4" w:rsidRPr="007715BA" w:rsidRDefault="009C7DA4" w:rsidP="00E56272">
            <w:pPr>
              <w:adjustRightInd w:val="0"/>
              <w:snapToGrid w:val="0"/>
              <w:spacing w:line="400" w:lineRule="exact"/>
              <w:jc w:val="center"/>
              <w:rPr>
                <w:rFonts w:eastAsiaTheme="minorEastAsia"/>
                <w:color w:val="000000"/>
                <w:szCs w:val="21"/>
              </w:rPr>
            </w:pPr>
            <w:r w:rsidRPr="007715BA">
              <w:rPr>
                <w:rFonts w:eastAsiaTheme="minorEastAsia"/>
                <w:color w:val="000000"/>
                <w:szCs w:val="21"/>
              </w:rPr>
              <w:t>S</w:t>
            </w:r>
          </w:p>
        </w:tc>
        <w:tc>
          <w:tcPr>
            <w:tcW w:w="3600" w:type="dxa"/>
            <w:vAlign w:val="center"/>
          </w:tcPr>
          <w:p w:rsidR="009C7DA4" w:rsidRPr="007715BA" w:rsidRDefault="009C7DA4" w:rsidP="00E56272">
            <w:pPr>
              <w:adjustRightInd w:val="0"/>
              <w:snapToGrid w:val="0"/>
              <w:spacing w:line="400" w:lineRule="exact"/>
              <w:rPr>
                <w:rFonts w:eastAsiaTheme="minorEastAsia"/>
                <w:color w:val="000000"/>
                <w:szCs w:val="21"/>
              </w:rPr>
            </w:pPr>
            <w:r w:rsidRPr="007715BA">
              <w:rPr>
                <w:rFonts w:eastAsiaTheme="minorEastAsia"/>
                <w:color w:val="000000"/>
                <w:szCs w:val="21"/>
              </w:rPr>
              <w:t>综合</w:t>
            </w:r>
          </w:p>
        </w:tc>
        <w:tc>
          <w:tcPr>
            <w:tcW w:w="226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c>
          <w:tcPr>
            <w:tcW w:w="2126" w:type="dxa"/>
            <w:vAlign w:val="center"/>
          </w:tcPr>
          <w:p w:rsidR="009C7DA4" w:rsidRPr="007715BA" w:rsidRDefault="009C7DA4" w:rsidP="00E56272">
            <w:pPr>
              <w:jc w:val="right"/>
              <w:rPr>
                <w:rFonts w:eastAsiaTheme="minorEastAsia"/>
                <w:szCs w:val="21"/>
              </w:rPr>
            </w:pPr>
            <w:r w:rsidRPr="007715BA">
              <w:rPr>
                <w:rFonts w:eastAsiaTheme="minorEastAsia"/>
                <w:szCs w:val="21"/>
              </w:rPr>
              <w:t>-</w:t>
            </w:r>
          </w:p>
        </w:tc>
      </w:tr>
      <w:tr w:rsidR="009C7DA4" w:rsidRPr="007715BA" w:rsidTr="005D786D">
        <w:tc>
          <w:tcPr>
            <w:tcW w:w="1080" w:type="dxa"/>
            <w:vAlign w:val="center"/>
          </w:tcPr>
          <w:p w:rsidR="009C7DA4" w:rsidRPr="007715BA" w:rsidRDefault="009C7DA4" w:rsidP="00E56272">
            <w:pPr>
              <w:jc w:val="center"/>
              <w:rPr>
                <w:rFonts w:eastAsiaTheme="minorEastAsia"/>
                <w:color w:val="000000"/>
                <w:szCs w:val="21"/>
              </w:rPr>
            </w:pPr>
          </w:p>
        </w:tc>
        <w:tc>
          <w:tcPr>
            <w:tcW w:w="3600" w:type="dxa"/>
            <w:vAlign w:val="center"/>
          </w:tcPr>
          <w:p w:rsidR="009C7DA4" w:rsidRPr="007715BA" w:rsidRDefault="009C7DA4" w:rsidP="00E56272">
            <w:pPr>
              <w:rPr>
                <w:rFonts w:eastAsiaTheme="minorEastAsia"/>
                <w:color w:val="000000"/>
                <w:szCs w:val="21"/>
              </w:rPr>
            </w:pPr>
            <w:r w:rsidRPr="007715BA">
              <w:rPr>
                <w:rFonts w:eastAsiaTheme="minorEastAsia"/>
                <w:szCs w:val="21"/>
              </w:rPr>
              <w:t>合计</w:t>
            </w:r>
          </w:p>
        </w:tc>
        <w:tc>
          <w:tcPr>
            <w:tcW w:w="2266" w:type="dxa"/>
            <w:vAlign w:val="center"/>
          </w:tcPr>
          <w:p w:rsidR="009C7DA4" w:rsidRPr="007715BA" w:rsidRDefault="009C7DA4" w:rsidP="00E56272">
            <w:pPr>
              <w:autoSpaceDE w:val="0"/>
              <w:autoSpaceDN w:val="0"/>
              <w:adjustRightInd w:val="0"/>
              <w:spacing w:before="29" w:line="360" w:lineRule="auto"/>
              <w:ind w:left="15"/>
              <w:jc w:val="right"/>
              <w:rPr>
                <w:rFonts w:eastAsiaTheme="minorEastAsia"/>
                <w:color w:val="000000"/>
                <w:szCs w:val="21"/>
              </w:rPr>
            </w:pPr>
            <w:r w:rsidRPr="007715BA">
              <w:rPr>
                <w:rFonts w:eastAsiaTheme="minorEastAsia"/>
                <w:color w:val="000000"/>
                <w:szCs w:val="21"/>
              </w:rPr>
              <w:t>2,776,573,368.49</w:t>
            </w:r>
          </w:p>
        </w:tc>
        <w:tc>
          <w:tcPr>
            <w:tcW w:w="2126" w:type="dxa"/>
            <w:vAlign w:val="center"/>
          </w:tcPr>
          <w:p w:rsidR="009C7DA4" w:rsidRPr="007715BA" w:rsidRDefault="009C7DA4" w:rsidP="00E56272">
            <w:pPr>
              <w:autoSpaceDE w:val="0"/>
              <w:autoSpaceDN w:val="0"/>
              <w:adjustRightInd w:val="0"/>
              <w:spacing w:before="29" w:line="360" w:lineRule="auto"/>
              <w:ind w:left="15"/>
              <w:jc w:val="right"/>
              <w:rPr>
                <w:rFonts w:eastAsiaTheme="minorEastAsia"/>
                <w:color w:val="000000"/>
                <w:szCs w:val="21"/>
              </w:rPr>
            </w:pPr>
            <w:r w:rsidRPr="007715BA">
              <w:rPr>
                <w:rFonts w:eastAsiaTheme="minorEastAsia"/>
                <w:color w:val="000000"/>
                <w:szCs w:val="21"/>
              </w:rPr>
              <w:t>19.38</w:t>
            </w:r>
          </w:p>
        </w:tc>
      </w:tr>
    </w:tbl>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86" w:name="_Toc390421257"/>
      <w:bookmarkStart w:id="87" w:name="_Toc48654391"/>
      <w:r w:rsidRPr="00530FFD">
        <w:rPr>
          <w:rFonts w:ascii="宋体" w:hAnsi="宋体" w:cs="Arial"/>
          <w:color w:val="000000"/>
          <w:sz w:val="21"/>
          <w:szCs w:val="21"/>
        </w:rPr>
        <w:t>7.3</w:t>
      </w:r>
      <w:r w:rsidR="007D6699" w:rsidRPr="00530FFD">
        <w:rPr>
          <w:rFonts w:ascii="宋体" w:hAnsi="宋体" w:cs="Arial"/>
          <w:color w:val="000000"/>
          <w:sz w:val="21"/>
          <w:szCs w:val="21"/>
        </w:rPr>
        <w:tab/>
      </w:r>
      <w:r w:rsidRPr="00530FFD">
        <w:rPr>
          <w:rFonts w:ascii="宋体" w:hAnsi="宋体" w:cs="Arial" w:hint="eastAsia"/>
          <w:color w:val="000000"/>
          <w:sz w:val="21"/>
          <w:szCs w:val="21"/>
        </w:rPr>
        <w:t>期末按公允价值占基金资产净值比例大小排序的所有股票投资明细</w:t>
      </w:r>
      <w:bookmarkEnd w:id="86"/>
      <w:bookmarkEnd w:id="87"/>
    </w:p>
    <w:p w:rsidR="00753756" w:rsidRPr="00224952" w:rsidRDefault="00753756" w:rsidP="008971E9">
      <w:pPr>
        <w:autoSpaceDE w:val="0"/>
        <w:autoSpaceDN w:val="0"/>
        <w:adjustRightInd w:val="0"/>
        <w:spacing w:before="29" w:line="288" w:lineRule="auto"/>
        <w:ind w:left="15"/>
        <w:jc w:val="right"/>
        <w:rPr>
          <w:color w:val="000000"/>
          <w:kern w:val="0"/>
          <w:szCs w:val="21"/>
        </w:rPr>
      </w:pPr>
      <w:r w:rsidRPr="00224952">
        <w:rPr>
          <w:rFonts w:hint="eastAsia"/>
          <w:color w:val="000000"/>
          <w:szCs w:val="21"/>
        </w:rPr>
        <w:t>金额单位：人民币元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7"/>
        <w:gridCol w:w="1276"/>
        <w:gridCol w:w="1701"/>
        <w:gridCol w:w="1276"/>
        <w:gridCol w:w="2172"/>
        <w:gridCol w:w="1852"/>
      </w:tblGrid>
      <w:tr w:rsidR="00753756" w:rsidRPr="00224952" w:rsidTr="005D786D">
        <w:trPr>
          <w:jc w:val="center"/>
        </w:trPr>
        <w:tc>
          <w:tcPr>
            <w:tcW w:w="817"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序号</w:t>
            </w:r>
          </w:p>
        </w:tc>
        <w:tc>
          <w:tcPr>
            <w:tcW w:w="1276"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股票代码</w:t>
            </w:r>
          </w:p>
        </w:tc>
        <w:tc>
          <w:tcPr>
            <w:tcW w:w="1701"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股票名称</w:t>
            </w:r>
          </w:p>
        </w:tc>
        <w:tc>
          <w:tcPr>
            <w:tcW w:w="1276"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数量</w:t>
            </w:r>
            <w:r>
              <w:rPr>
                <w:rFonts w:hint="eastAsia"/>
                <w:color w:val="000000"/>
                <w:szCs w:val="21"/>
              </w:rPr>
              <w:t>（股）</w:t>
            </w:r>
          </w:p>
        </w:tc>
        <w:tc>
          <w:tcPr>
            <w:tcW w:w="2172" w:type="dxa"/>
            <w:vAlign w:val="center"/>
          </w:tcPr>
          <w:p w:rsidR="00753756" w:rsidRPr="00224952" w:rsidRDefault="00753756" w:rsidP="0070173B">
            <w:pPr>
              <w:autoSpaceDE w:val="0"/>
              <w:autoSpaceDN w:val="0"/>
              <w:adjustRightInd w:val="0"/>
              <w:spacing w:before="29" w:line="360" w:lineRule="auto"/>
              <w:ind w:left="17"/>
              <w:jc w:val="center"/>
              <w:rPr>
                <w:color w:val="000000"/>
                <w:szCs w:val="21"/>
              </w:rPr>
            </w:pPr>
            <w:r w:rsidRPr="00224952">
              <w:rPr>
                <w:rFonts w:hint="eastAsia"/>
                <w:color w:val="000000"/>
                <w:szCs w:val="21"/>
              </w:rPr>
              <w:t>公允价值</w:t>
            </w:r>
          </w:p>
        </w:tc>
        <w:tc>
          <w:tcPr>
            <w:tcW w:w="1852"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占基金资产净值比例</w:t>
            </w:r>
            <w:r>
              <w:rPr>
                <w:rFonts w:hint="eastAsia"/>
                <w:color w:val="000000"/>
                <w:szCs w:val="21"/>
              </w:rPr>
              <w:t>（</w:t>
            </w:r>
            <w:r>
              <w:rPr>
                <w:color w:val="000000"/>
                <w:szCs w:val="21"/>
              </w:rPr>
              <w:t>%</w:t>
            </w:r>
            <w:r>
              <w:rPr>
                <w:rFonts w:hint="eastAsia"/>
                <w:color w:val="000000"/>
                <w:szCs w:val="21"/>
              </w:rPr>
              <w:t>）</w:t>
            </w:r>
          </w:p>
        </w:tc>
      </w:tr>
      <w:tr w:rsidR="00826F9C">
        <w:trPr>
          <w:jc w:val="center"/>
        </w:trPr>
        <w:tc>
          <w:tcPr>
            <w:tcW w:w="817" w:type="dxa"/>
            <w:vAlign w:val="center"/>
          </w:tcPr>
          <w:p w:rsidR="00826F9C" w:rsidRDefault="003C0481">
            <w:pPr>
              <w:jc w:val="center"/>
            </w:pPr>
            <w:r>
              <w:rPr>
                <w:color w:val="000000"/>
                <w:szCs w:val="21"/>
              </w:rPr>
              <w:t>1</w:t>
            </w:r>
          </w:p>
        </w:tc>
        <w:tc>
          <w:tcPr>
            <w:tcW w:w="1276" w:type="dxa"/>
            <w:vAlign w:val="center"/>
          </w:tcPr>
          <w:p w:rsidR="00826F9C" w:rsidRDefault="003C0481">
            <w:pPr>
              <w:jc w:val="center"/>
            </w:pPr>
            <w:r>
              <w:rPr>
                <w:color w:val="000000"/>
                <w:szCs w:val="21"/>
              </w:rPr>
              <w:t>603259</w:t>
            </w:r>
          </w:p>
        </w:tc>
        <w:tc>
          <w:tcPr>
            <w:tcW w:w="1701" w:type="dxa"/>
            <w:vAlign w:val="center"/>
          </w:tcPr>
          <w:p w:rsidR="00826F9C" w:rsidRDefault="003C0481">
            <w:pPr>
              <w:jc w:val="center"/>
            </w:pPr>
            <w:r>
              <w:rPr>
                <w:color w:val="000000"/>
                <w:szCs w:val="21"/>
              </w:rPr>
              <w:t>药明康德</w:t>
            </w:r>
          </w:p>
        </w:tc>
        <w:tc>
          <w:tcPr>
            <w:tcW w:w="1276" w:type="dxa"/>
            <w:vAlign w:val="center"/>
          </w:tcPr>
          <w:p w:rsidR="00826F9C" w:rsidRDefault="003C0481">
            <w:pPr>
              <w:jc w:val="right"/>
            </w:pPr>
            <w:r>
              <w:rPr>
                <w:color w:val="000000"/>
                <w:szCs w:val="21"/>
              </w:rPr>
              <w:t>2,102,828</w:t>
            </w:r>
          </w:p>
        </w:tc>
        <w:tc>
          <w:tcPr>
            <w:tcW w:w="2172" w:type="dxa"/>
            <w:vAlign w:val="center"/>
          </w:tcPr>
          <w:p w:rsidR="00826F9C" w:rsidRDefault="003C0481">
            <w:pPr>
              <w:jc w:val="right"/>
            </w:pPr>
            <w:r>
              <w:rPr>
                <w:color w:val="000000"/>
                <w:szCs w:val="21"/>
              </w:rPr>
              <w:t>203,133,184.80</w:t>
            </w:r>
          </w:p>
        </w:tc>
        <w:tc>
          <w:tcPr>
            <w:tcW w:w="1852" w:type="dxa"/>
            <w:vAlign w:val="center"/>
          </w:tcPr>
          <w:p w:rsidR="00826F9C" w:rsidRDefault="003C0481">
            <w:pPr>
              <w:jc w:val="right"/>
            </w:pPr>
            <w:r>
              <w:rPr>
                <w:color w:val="000000"/>
                <w:szCs w:val="21"/>
              </w:rPr>
              <w:t>1.42</w:t>
            </w:r>
          </w:p>
        </w:tc>
      </w:tr>
      <w:tr w:rsidR="00826F9C">
        <w:trPr>
          <w:jc w:val="center"/>
        </w:trPr>
        <w:tc>
          <w:tcPr>
            <w:tcW w:w="817" w:type="dxa"/>
            <w:vAlign w:val="center"/>
          </w:tcPr>
          <w:p w:rsidR="00826F9C" w:rsidRDefault="003C0481">
            <w:pPr>
              <w:jc w:val="center"/>
            </w:pPr>
            <w:r>
              <w:rPr>
                <w:color w:val="000000"/>
                <w:szCs w:val="21"/>
              </w:rPr>
              <w:t>2</w:t>
            </w:r>
          </w:p>
        </w:tc>
        <w:tc>
          <w:tcPr>
            <w:tcW w:w="1276" w:type="dxa"/>
            <w:vAlign w:val="center"/>
          </w:tcPr>
          <w:p w:rsidR="00826F9C" w:rsidRDefault="003C0481">
            <w:pPr>
              <w:jc w:val="center"/>
            </w:pPr>
            <w:r>
              <w:rPr>
                <w:color w:val="000000"/>
                <w:szCs w:val="21"/>
              </w:rPr>
              <w:t>601012</w:t>
            </w:r>
          </w:p>
        </w:tc>
        <w:tc>
          <w:tcPr>
            <w:tcW w:w="1701" w:type="dxa"/>
            <w:vAlign w:val="center"/>
          </w:tcPr>
          <w:p w:rsidR="00826F9C" w:rsidRDefault="003C0481">
            <w:pPr>
              <w:jc w:val="center"/>
            </w:pPr>
            <w:r>
              <w:rPr>
                <w:color w:val="000000"/>
                <w:szCs w:val="21"/>
              </w:rPr>
              <w:t>隆基股份</w:t>
            </w:r>
          </w:p>
        </w:tc>
        <w:tc>
          <w:tcPr>
            <w:tcW w:w="1276" w:type="dxa"/>
            <w:vAlign w:val="center"/>
          </w:tcPr>
          <w:p w:rsidR="00826F9C" w:rsidRDefault="003C0481">
            <w:pPr>
              <w:jc w:val="right"/>
            </w:pPr>
            <w:r>
              <w:rPr>
                <w:color w:val="000000"/>
                <w:szCs w:val="21"/>
              </w:rPr>
              <w:t>4,773,133</w:t>
            </w:r>
          </w:p>
        </w:tc>
        <w:tc>
          <w:tcPr>
            <w:tcW w:w="2172" w:type="dxa"/>
            <w:vAlign w:val="center"/>
          </w:tcPr>
          <w:p w:rsidR="00826F9C" w:rsidRDefault="003C0481">
            <w:pPr>
              <w:jc w:val="right"/>
            </w:pPr>
            <w:r>
              <w:rPr>
                <w:color w:val="000000"/>
                <w:szCs w:val="21"/>
              </w:rPr>
              <w:t>194,409,707.09</w:t>
            </w:r>
          </w:p>
        </w:tc>
        <w:tc>
          <w:tcPr>
            <w:tcW w:w="1852" w:type="dxa"/>
            <w:vAlign w:val="center"/>
          </w:tcPr>
          <w:p w:rsidR="00826F9C" w:rsidRDefault="003C0481">
            <w:pPr>
              <w:jc w:val="right"/>
            </w:pPr>
            <w:r>
              <w:rPr>
                <w:color w:val="000000"/>
                <w:szCs w:val="21"/>
              </w:rPr>
              <w:t>1.36</w:t>
            </w:r>
          </w:p>
        </w:tc>
      </w:tr>
      <w:tr w:rsidR="00826F9C">
        <w:trPr>
          <w:jc w:val="center"/>
        </w:trPr>
        <w:tc>
          <w:tcPr>
            <w:tcW w:w="817" w:type="dxa"/>
            <w:vAlign w:val="center"/>
          </w:tcPr>
          <w:p w:rsidR="00826F9C" w:rsidRDefault="003C0481">
            <w:pPr>
              <w:jc w:val="center"/>
            </w:pPr>
            <w:r>
              <w:rPr>
                <w:color w:val="000000"/>
                <w:szCs w:val="21"/>
              </w:rPr>
              <w:t>3</w:t>
            </w:r>
          </w:p>
        </w:tc>
        <w:tc>
          <w:tcPr>
            <w:tcW w:w="1276" w:type="dxa"/>
            <w:vAlign w:val="center"/>
          </w:tcPr>
          <w:p w:rsidR="00826F9C" w:rsidRDefault="003C0481">
            <w:pPr>
              <w:jc w:val="center"/>
            </w:pPr>
            <w:r>
              <w:rPr>
                <w:color w:val="000000"/>
                <w:szCs w:val="21"/>
              </w:rPr>
              <w:t>600690</w:t>
            </w:r>
          </w:p>
        </w:tc>
        <w:tc>
          <w:tcPr>
            <w:tcW w:w="1701" w:type="dxa"/>
            <w:vAlign w:val="center"/>
          </w:tcPr>
          <w:p w:rsidR="00826F9C" w:rsidRDefault="003C0481">
            <w:pPr>
              <w:jc w:val="center"/>
            </w:pPr>
            <w:r>
              <w:rPr>
                <w:color w:val="000000"/>
                <w:szCs w:val="21"/>
              </w:rPr>
              <w:t>海尔智家</w:t>
            </w:r>
          </w:p>
        </w:tc>
        <w:tc>
          <w:tcPr>
            <w:tcW w:w="1276" w:type="dxa"/>
            <w:vAlign w:val="center"/>
          </w:tcPr>
          <w:p w:rsidR="00826F9C" w:rsidRDefault="003C0481">
            <w:pPr>
              <w:jc w:val="right"/>
            </w:pPr>
            <w:r>
              <w:rPr>
                <w:color w:val="000000"/>
                <w:szCs w:val="21"/>
              </w:rPr>
              <w:t>10,314,236</w:t>
            </w:r>
          </w:p>
        </w:tc>
        <w:tc>
          <w:tcPr>
            <w:tcW w:w="2172" w:type="dxa"/>
            <w:vAlign w:val="center"/>
          </w:tcPr>
          <w:p w:rsidR="00826F9C" w:rsidRDefault="003C0481">
            <w:pPr>
              <w:jc w:val="right"/>
            </w:pPr>
            <w:r>
              <w:rPr>
                <w:color w:val="000000"/>
                <w:szCs w:val="21"/>
              </w:rPr>
              <w:t>182,561,977.20</w:t>
            </w:r>
          </w:p>
        </w:tc>
        <w:tc>
          <w:tcPr>
            <w:tcW w:w="1852" w:type="dxa"/>
            <w:vAlign w:val="center"/>
          </w:tcPr>
          <w:p w:rsidR="00826F9C" w:rsidRDefault="003C0481">
            <w:pPr>
              <w:jc w:val="right"/>
            </w:pPr>
            <w:r>
              <w:rPr>
                <w:color w:val="000000"/>
                <w:szCs w:val="21"/>
              </w:rPr>
              <w:t>1.27</w:t>
            </w:r>
          </w:p>
        </w:tc>
      </w:tr>
      <w:tr w:rsidR="00826F9C">
        <w:trPr>
          <w:jc w:val="center"/>
        </w:trPr>
        <w:tc>
          <w:tcPr>
            <w:tcW w:w="817" w:type="dxa"/>
            <w:vAlign w:val="center"/>
          </w:tcPr>
          <w:p w:rsidR="00826F9C" w:rsidRDefault="003C0481">
            <w:pPr>
              <w:jc w:val="center"/>
            </w:pPr>
            <w:r>
              <w:rPr>
                <w:color w:val="000000"/>
                <w:szCs w:val="21"/>
              </w:rPr>
              <w:t>4</w:t>
            </w:r>
          </w:p>
        </w:tc>
        <w:tc>
          <w:tcPr>
            <w:tcW w:w="1276" w:type="dxa"/>
            <w:vAlign w:val="center"/>
          </w:tcPr>
          <w:p w:rsidR="00826F9C" w:rsidRDefault="003C0481">
            <w:pPr>
              <w:jc w:val="center"/>
            </w:pPr>
            <w:r>
              <w:rPr>
                <w:color w:val="000000"/>
                <w:szCs w:val="21"/>
              </w:rPr>
              <w:t>000002</w:t>
            </w:r>
          </w:p>
        </w:tc>
        <w:tc>
          <w:tcPr>
            <w:tcW w:w="1701" w:type="dxa"/>
            <w:vAlign w:val="center"/>
          </w:tcPr>
          <w:p w:rsidR="00826F9C" w:rsidRDefault="003C0481">
            <w:pPr>
              <w:jc w:val="center"/>
            </w:pPr>
            <w:r>
              <w:rPr>
                <w:color w:val="000000"/>
                <w:szCs w:val="21"/>
              </w:rPr>
              <w:t>万科</w:t>
            </w:r>
            <w:r>
              <w:rPr>
                <w:color w:val="000000"/>
                <w:szCs w:val="21"/>
              </w:rPr>
              <w:t>A</w:t>
            </w:r>
          </w:p>
        </w:tc>
        <w:tc>
          <w:tcPr>
            <w:tcW w:w="1276" w:type="dxa"/>
            <w:vAlign w:val="center"/>
          </w:tcPr>
          <w:p w:rsidR="00826F9C" w:rsidRDefault="003C0481">
            <w:pPr>
              <w:jc w:val="right"/>
            </w:pPr>
            <w:r>
              <w:rPr>
                <w:color w:val="000000"/>
                <w:szCs w:val="21"/>
              </w:rPr>
              <w:t>6,885,700</w:t>
            </w:r>
          </w:p>
        </w:tc>
        <w:tc>
          <w:tcPr>
            <w:tcW w:w="2172" w:type="dxa"/>
            <w:vAlign w:val="center"/>
          </w:tcPr>
          <w:p w:rsidR="00826F9C" w:rsidRDefault="003C0481">
            <w:pPr>
              <w:jc w:val="right"/>
            </w:pPr>
            <w:r>
              <w:rPr>
                <w:color w:val="000000"/>
                <w:szCs w:val="21"/>
              </w:rPr>
              <w:t>179,992,198.00</w:t>
            </w:r>
          </w:p>
        </w:tc>
        <w:tc>
          <w:tcPr>
            <w:tcW w:w="1852" w:type="dxa"/>
            <w:vAlign w:val="center"/>
          </w:tcPr>
          <w:p w:rsidR="00826F9C" w:rsidRDefault="003C0481">
            <w:pPr>
              <w:jc w:val="right"/>
            </w:pPr>
            <w:r>
              <w:rPr>
                <w:color w:val="000000"/>
                <w:szCs w:val="21"/>
              </w:rPr>
              <w:t>1.26</w:t>
            </w:r>
          </w:p>
        </w:tc>
      </w:tr>
      <w:tr w:rsidR="00826F9C">
        <w:trPr>
          <w:jc w:val="center"/>
        </w:trPr>
        <w:tc>
          <w:tcPr>
            <w:tcW w:w="817" w:type="dxa"/>
            <w:vAlign w:val="center"/>
          </w:tcPr>
          <w:p w:rsidR="00826F9C" w:rsidRDefault="003C0481">
            <w:pPr>
              <w:jc w:val="center"/>
            </w:pPr>
            <w:r>
              <w:rPr>
                <w:color w:val="000000"/>
                <w:szCs w:val="21"/>
              </w:rPr>
              <w:t>5</w:t>
            </w:r>
          </w:p>
        </w:tc>
        <w:tc>
          <w:tcPr>
            <w:tcW w:w="1276" w:type="dxa"/>
            <w:vAlign w:val="center"/>
          </w:tcPr>
          <w:p w:rsidR="00826F9C" w:rsidRDefault="003C0481">
            <w:pPr>
              <w:jc w:val="center"/>
            </w:pPr>
            <w:r>
              <w:rPr>
                <w:color w:val="000000"/>
                <w:szCs w:val="21"/>
              </w:rPr>
              <w:t>300628</w:t>
            </w:r>
          </w:p>
        </w:tc>
        <w:tc>
          <w:tcPr>
            <w:tcW w:w="1701" w:type="dxa"/>
            <w:vAlign w:val="center"/>
          </w:tcPr>
          <w:p w:rsidR="00826F9C" w:rsidRDefault="003C0481">
            <w:pPr>
              <w:jc w:val="center"/>
            </w:pPr>
            <w:r>
              <w:rPr>
                <w:color w:val="000000"/>
                <w:szCs w:val="21"/>
              </w:rPr>
              <w:t>亿联网络</w:t>
            </w:r>
          </w:p>
        </w:tc>
        <w:tc>
          <w:tcPr>
            <w:tcW w:w="1276" w:type="dxa"/>
            <w:vAlign w:val="center"/>
          </w:tcPr>
          <w:p w:rsidR="00826F9C" w:rsidRDefault="003C0481">
            <w:pPr>
              <w:jc w:val="right"/>
            </w:pPr>
            <w:r>
              <w:rPr>
                <w:color w:val="000000"/>
                <w:szCs w:val="21"/>
              </w:rPr>
              <w:t>2,621,201</w:t>
            </w:r>
          </w:p>
        </w:tc>
        <w:tc>
          <w:tcPr>
            <w:tcW w:w="2172" w:type="dxa"/>
            <w:vAlign w:val="center"/>
          </w:tcPr>
          <w:p w:rsidR="00826F9C" w:rsidRDefault="003C0481">
            <w:pPr>
              <w:jc w:val="right"/>
            </w:pPr>
            <w:r>
              <w:rPr>
                <w:color w:val="000000"/>
                <w:szCs w:val="21"/>
              </w:rPr>
              <w:t>178,923,180.26</w:t>
            </w:r>
          </w:p>
        </w:tc>
        <w:tc>
          <w:tcPr>
            <w:tcW w:w="1852" w:type="dxa"/>
            <w:vAlign w:val="center"/>
          </w:tcPr>
          <w:p w:rsidR="00826F9C" w:rsidRDefault="003C0481">
            <w:pPr>
              <w:jc w:val="right"/>
            </w:pPr>
            <w:r>
              <w:rPr>
                <w:color w:val="000000"/>
                <w:szCs w:val="21"/>
              </w:rPr>
              <w:t>1.25</w:t>
            </w:r>
          </w:p>
        </w:tc>
      </w:tr>
      <w:tr w:rsidR="00826F9C">
        <w:trPr>
          <w:jc w:val="center"/>
        </w:trPr>
        <w:tc>
          <w:tcPr>
            <w:tcW w:w="817" w:type="dxa"/>
            <w:vAlign w:val="center"/>
          </w:tcPr>
          <w:p w:rsidR="00826F9C" w:rsidRDefault="003C0481">
            <w:pPr>
              <w:jc w:val="center"/>
            </w:pPr>
            <w:r>
              <w:rPr>
                <w:color w:val="000000"/>
                <w:szCs w:val="21"/>
              </w:rPr>
              <w:t>6</w:t>
            </w:r>
          </w:p>
        </w:tc>
        <w:tc>
          <w:tcPr>
            <w:tcW w:w="1276" w:type="dxa"/>
            <w:vAlign w:val="center"/>
          </w:tcPr>
          <w:p w:rsidR="00826F9C" w:rsidRDefault="003C0481">
            <w:pPr>
              <w:jc w:val="center"/>
            </w:pPr>
            <w:r>
              <w:rPr>
                <w:color w:val="000000"/>
                <w:szCs w:val="21"/>
              </w:rPr>
              <w:t>000651</w:t>
            </w:r>
          </w:p>
        </w:tc>
        <w:tc>
          <w:tcPr>
            <w:tcW w:w="1701" w:type="dxa"/>
            <w:vAlign w:val="center"/>
          </w:tcPr>
          <w:p w:rsidR="00826F9C" w:rsidRDefault="003C0481">
            <w:pPr>
              <w:jc w:val="center"/>
            </w:pPr>
            <w:r>
              <w:rPr>
                <w:color w:val="000000"/>
                <w:szCs w:val="21"/>
              </w:rPr>
              <w:t>格力电器</w:t>
            </w:r>
          </w:p>
        </w:tc>
        <w:tc>
          <w:tcPr>
            <w:tcW w:w="1276" w:type="dxa"/>
            <w:vAlign w:val="center"/>
          </w:tcPr>
          <w:p w:rsidR="00826F9C" w:rsidRDefault="003C0481">
            <w:pPr>
              <w:jc w:val="right"/>
            </w:pPr>
            <w:r>
              <w:rPr>
                <w:color w:val="000000"/>
                <w:szCs w:val="21"/>
              </w:rPr>
              <w:t>3,106,289</w:t>
            </w:r>
          </w:p>
        </w:tc>
        <w:tc>
          <w:tcPr>
            <w:tcW w:w="2172" w:type="dxa"/>
            <w:vAlign w:val="center"/>
          </w:tcPr>
          <w:p w:rsidR="00826F9C" w:rsidRDefault="003C0481">
            <w:pPr>
              <w:jc w:val="right"/>
            </w:pPr>
            <w:r>
              <w:rPr>
                <w:color w:val="000000"/>
                <w:szCs w:val="21"/>
              </w:rPr>
              <w:t>175,722,768.73</w:t>
            </w:r>
          </w:p>
        </w:tc>
        <w:tc>
          <w:tcPr>
            <w:tcW w:w="1852" w:type="dxa"/>
            <w:vAlign w:val="center"/>
          </w:tcPr>
          <w:p w:rsidR="00826F9C" w:rsidRDefault="003C0481">
            <w:pPr>
              <w:jc w:val="right"/>
            </w:pPr>
            <w:r>
              <w:rPr>
                <w:color w:val="000000"/>
                <w:szCs w:val="21"/>
              </w:rPr>
              <w:t>1.23</w:t>
            </w:r>
          </w:p>
        </w:tc>
      </w:tr>
      <w:tr w:rsidR="00826F9C">
        <w:trPr>
          <w:jc w:val="center"/>
        </w:trPr>
        <w:tc>
          <w:tcPr>
            <w:tcW w:w="817" w:type="dxa"/>
            <w:vAlign w:val="center"/>
          </w:tcPr>
          <w:p w:rsidR="00826F9C" w:rsidRDefault="003C0481">
            <w:pPr>
              <w:jc w:val="center"/>
            </w:pPr>
            <w:r>
              <w:rPr>
                <w:color w:val="000000"/>
                <w:szCs w:val="21"/>
              </w:rPr>
              <w:t>7</w:t>
            </w:r>
          </w:p>
        </w:tc>
        <w:tc>
          <w:tcPr>
            <w:tcW w:w="1276" w:type="dxa"/>
            <w:vAlign w:val="center"/>
          </w:tcPr>
          <w:p w:rsidR="00826F9C" w:rsidRDefault="003C0481">
            <w:pPr>
              <w:jc w:val="center"/>
            </w:pPr>
            <w:r>
              <w:rPr>
                <w:color w:val="000000"/>
                <w:szCs w:val="21"/>
              </w:rPr>
              <w:t>603806</w:t>
            </w:r>
          </w:p>
        </w:tc>
        <w:tc>
          <w:tcPr>
            <w:tcW w:w="1701" w:type="dxa"/>
            <w:vAlign w:val="center"/>
          </w:tcPr>
          <w:p w:rsidR="00826F9C" w:rsidRDefault="003C0481">
            <w:pPr>
              <w:jc w:val="center"/>
            </w:pPr>
            <w:r>
              <w:rPr>
                <w:color w:val="000000"/>
                <w:szCs w:val="21"/>
              </w:rPr>
              <w:t>福斯特</w:t>
            </w:r>
          </w:p>
        </w:tc>
        <w:tc>
          <w:tcPr>
            <w:tcW w:w="1276" w:type="dxa"/>
            <w:vAlign w:val="center"/>
          </w:tcPr>
          <w:p w:rsidR="00826F9C" w:rsidRDefault="003C0481">
            <w:pPr>
              <w:jc w:val="right"/>
            </w:pPr>
            <w:r>
              <w:rPr>
                <w:color w:val="000000"/>
                <w:szCs w:val="21"/>
              </w:rPr>
              <w:t>3,152,670</w:t>
            </w:r>
          </w:p>
        </w:tc>
        <w:tc>
          <w:tcPr>
            <w:tcW w:w="2172" w:type="dxa"/>
            <w:vAlign w:val="center"/>
          </w:tcPr>
          <w:p w:rsidR="00826F9C" w:rsidRDefault="003C0481">
            <w:pPr>
              <w:jc w:val="right"/>
            </w:pPr>
            <w:r>
              <w:rPr>
                <w:color w:val="000000"/>
                <w:szCs w:val="21"/>
              </w:rPr>
              <w:t>157,349,759.70</w:t>
            </w:r>
          </w:p>
        </w:tc>
        <w:tc>
          <w:tcPr>
            <w:tcW w:w="1852" w:type="dxa"/>
            <w:vAlign w:val="center"/>
          </w:tcPr>
          <w:p w:rsidR="00826F9C" w:rsidRDefault="003C0481">
            <w:pPr>
              <w:jc w:val="right"/>
            </w:pPr>
            <w:r>
              <w:rPr>
                <w:color w:val="000000"/>
                <w:szCs w:val="21"/>
              </w:rPr>
              <w:t>1.10</w:t>
            </w:r>
          </w:p>
        </w:tc>
      </w:tr>
      <w:tr w:rsidR="00826F9C">
        <w:trPr>
          <w:jc w:val="center"/>
        </w:trPr>
        <w:tc>
          <w:tcPr>
            <w:tcW w:w="817" w:type="dxa"/>
            <w:vAlign w:val="center"/>
          </w:tcPr>
          <w:p w:rsidR="00826F9C" w:rsidRDefault="003C0481">
            <w:pPr>
              <w:jc w:val="center"/>
            </w:pPr>
            <w:r>
              <w:rPr>
                <w:color w:val="000000"/>
                <w:szCs w:val="21"/>
              </w:rPr>
              <w:t>8</w:t>
            </w:r>
          </w:p>
        </w:tc>
        <w:tc>
          <w:tcPr>
            <w:tcW w:w="1276" w:type="dxa"/>
            <w:vAlign w:val="center"/>
          </w:tcPr>
          <w:p w:rsidR="00826F9C" w:rsidRDefault="003C0481">
            <w:pPr>
              <w:jc w:val="center"/>
            </w:pPr>
            <w:r>
              <w:rPr>
                <w:color w:val="000000"/>
                <w:szCs w:val="21"/>
              </w:rPr>
              <w:t>600486</w:t>
            </w:r>
          </w:p>
        </w:tc>
        <w:tc>
          <w:tcPr>
            <w:tcW w:w="1701" w:type="dxa"/>
            <w:vAlign w:val="center"/>
          </w:tcPr>
          <w:p w:rsidR="00826F9C" w:rsidRDefault="003C0481">
            <w:pPr>
              <w:jc w:val="center"/>
            </w:pPr>
            <w:r>
              <w:rPr>
                <w:color w:val="000000"/>
                <w:szCs w:val="21"/>
              </w:rPr>
              <w:t>扬农化工</w:t>
            </w:r>
          </w:p>
        </w:tc>
        <w:tc>
          <w:tcPr>
            <w:tcW w:w="1276" w:type="dxa"/>
            <w:vAlign w:val="center"/>
          </w:tcPr>
          <w:p w:rsidR="00826F9C" w:rsidRDefault="003C0481">
            <w:pPr>
              <w:jc w:val="right"/>
            </w:pPr>
            <w:r>
              <w:rPr>
                <w:color w:val="000000"/>
                <w:szCs w:val="21"/>
              </w:rPr>
              <w:t>1,871,959</w:t>
            </w:r>
          </w:p>
        </w:tc>
        <w:tc>
          <w:tcPr>
            <w:tcW w:w="2172" w:type="dxa"/>
            <w:vAlign w:val="center"/>
          </w:tcPr>
          <w:p w:rsidR="00826F9C" w:rsidRDefault="003C0481">
            <w:pPr>
              <w:jc w:val="right"/>
            </w:pPr>
            <w:r>
              <w:rPr>
                <w:color w:val="000000"/>
                <w:szCs w:val="21"/>
              </w:rPr>
              <w:t>154,436,617.50</w:t>
            </w:r>
          </w:p>
        </w:tc>
        <w:tc>
          <w:tcPr>
            <w:tcW w:w="1852" w:type="dxa"/>
            <w:vAlign w:val="center"/>
          </w:tcPr>
          <w:p w:rsidR="00826F9C" w:rsidRDefault="003C0481">
            <w:pPr>
              <w:jc w:val="right"/>
            </w:pPr>
            <w:r>
              <w:rPr>
                <w:color w:val="000000"/>
                <w:szCs w:val="21"/>
              </w:rPr>
              <w:t>1.08</w:t>
            </w:r>
          </w:p>
        </w:tc>
      </w:tr>
      <w:tr w:rsidR="00826F9C">
        <w:trPr>
          <w:jc w:val="center"/>
        </w:trPr>
        <w:tc>
          <w:tcPr>
            <w:tcW w:w="817" w:type="dxa"/>
            <w:vAlign w:val="center"/>
          </w:tcPr>
          <w:p w:rsidR="00826F9C" w:rsidRDefault="003C0481">
            <w:pPr>
              <w:jc w:val="center"/>
            </w:pPr>
            <w:r>
              <w:rPr>
                <w:color w:val="000000"/>
                <w:szCs w:val="21"/>
              </w:rPr>
              <w:t>9</w:t>
            </w:r>
          </w:p>
        </w:tc>
        <w:tc>
          <w:tcPr>
            <w:tcW w:w="1276" w:type="dxa"/>
            <w:vAlign w:val="center"/>
          </w:tcPr>
          <w:p w:rsidR="00826F9C" w:rsidRDefault="003C0481">
            <w:pPr>
              <w:jc w:val="center"/>
            </w:pPr>
            <w:r>
              <w:rPr>
                <w:color w:val="000000"/>
                <w:szCs w:val="21"/>
              </w:rPr>
              <w:t>600161</w:t>
            </w:r>
          </w:p>
        </w:tc>
        <w:tc>
          <w:tcPr>
            <w:tcW w:w="1701" w:type="dxa"/>
            <w:vAlign w:val="center"/>
          </w:tcPr>
          <w:p w:rsidR="00826F9C" w:rsidRDefault="003C0481">
            <w:pPr>
              <w:jc w:val="center"/>
            </w:pPr>
            <w:r>
              <w:rPr>
                <w:color w:val="000000"/>
                <w:szCs w:val="21"/>
              </w:rPr>
              <w:t>天坛生物</w:t>
            </w:r>
          </w:p>
        </w:tc>
        <w:tc>
          <w:tcPr>
            <w:tcW w:w="1276" w:type="dxa"/>
            <w:vAlign w:val="center"/>
          </w:tcPr>
          <w:p w:rsidR="00826F9C" w:rsidRDefault="003C0481">
            <w:pPr>
              <w:jc w:val="right"/>
            </w:pPr>
            <w:r>
              <w:rPr>
                <w:color w:val="000000"/>
                <w:szCs w:val="21"/>
              </w:rPr>
              <w:t>3,355,219</w:t>
            </w:r>
          </w:p>
        </w:tc>
        <w:tc>
          <w:tcPr>
            <w:tcW w:w="2172" w:type="dxa"/>
            <w:vAlign w:val="center"/>
          </w:tcPr>
          <w:p w:rsidR="00826F9C" w:rsidRDefault="003C0481">
            <w:pPr>
              <w:jc w:val="right"/>
            </w:pPr>
            <w:r>
              <w:rPr>
                <w:color w:val="000000"/>
                <w:szCs w:val="21"/>
              </w:rPr>
              <w:t>152,092,077.27</w:t>
            </w:r>
          </w:p>
        </w:tc>
        <w:tc>
          <w:tcPr>
            <w:tcW w:w="1852" w:type="dxa"/>
            <w:vAlign w:val="center"/>
          </w:tcPr>
          <w:p w:rsidR="00826F9C" w:rsidRDefault="003C0481">
            <w:pPr>
              <w:jc w:val="right"/>
            </w:pPr>
            <w:r>
              <w:rPr>
                <w:color w:val="000000"/>
                <w:szCs w:val="21"/>
              </w:rPr>
              <w:t>1.06</w:t>
            </w:r>
          </w:p>
        </w:tc>
      </w:tr>
      <w:tr w:rsidR="00826F9C">
        <w:trPr>
          <w:jc w:val="center"/>
        </w:trPr>
        <w:tc>
          <w:tcPr>
            <w:tcW w:w="817" w:type="dxa"/>
            <w:vAlign w:val="center"/>
          </w:tcPr>
          <w:p w:rsidR="00826F9C" w:rsidRDefault="003C0481">
            <w:pPr>
              <w:jc w:val="center"/>
            </w:pPr>
            <w:r>
              <w:rPr>
                <w:color w:val="000000"/>
                <w:szCs w:val="21"/>
              </w:rPr>
              <w:t>10</w:t>
            </w:r>
          </w:p>
        </w:tc>
        <w:tc>
          <w:tcPr>
            <w:tcW w:w="1276" w:type="dxa"/>
            <w:vAlign w:val="center"/>
          </w:tcPr>
          <w:p w:rsidR="00826F9C" w:rsidRDefault="003C0481">
            <w:pPr>
              <w:jc w:val="center"/>
            </w:pPr>
            <w:r>
              <w:rPr>
                <w:color w:val="000000"/>
                <w:szCs w:val="21"/>
              </w:rPr>
              <w:t>000860</w:t>
            </w:r>
          </w:p>
        </w:tc>
        <w:tc>
          <w:tcPr>
            <w:tcW w:w="1701" w:type="dxa"/>
            <w:vAlign w:val="center"/>
          </w:tcPr>
          <w:p w:rsidR="00826F9C" w:rsidRDefault="003C0481">
            <w:pPr>
              <w:jc w:val="center"/>
            </w:pPr>
            <w:r>
              <w:rPr>
                <w:color w:val="000000"/>
                <w:szCs w:val="21"/>
              </w:rPr>
              <w:t>顺鑫农业</w:t>
            </w:r>
          </w:p>
        </w:tc>
        <w:tc>
          <w:tcPr>
            <w:tcW w:w="1276" w:type="dxa"/>
            <w:vAlign w:val="center"/>
          </w:tcPr>
          <w:p w:rsidR="00826F9C" w:rsidRDefault="003C0481">
            <w:pPr>
              <w:jc w:val="right"/>
            </w:pPr>
            <w:r>
              <w:rPr>
                <w:color w:val="000000"/>
                <w:szCs w:val="21"/>
              </w:rPr>
              <w:t>2,574,917</w:t>
            </w:r>
          </w:p>
        </w:tc>
        <w:tc>
          <w:tcPr>
            <w:tcW w:w="2172" w:type="dxa"/>
            <w:vAlign w:val="center"/>
          </w:tcPr>
          <w:p w:rsidR="00826F9C" w:rsidRDefault="003C0481">
            <w:pPr>
              <w:jc w:val="right"/>
            </w:pPr>
            <w:r>
              <w:rPr>
                <w:color w:val="000000"/>
                <w:szCs w:val="21"/>
              </w:rPr>
              <w:t>146,718,770.66</w:t>
            </w:r>
          </w:p>
        </w:tc>
        <w:tc>
          <w:tcPr>
            <w:tcW w:w="1852" w:type="dxa"/>
            <w:vAlign w:val="center"/>
          </w:tcPr>
          <w:p w:rsidR="00826F9C" w:rsidRDefault="003C0481">
            <w:pPr>
              <w:jc w:val="right"/>
            </w:pPr>
            <w:r>
              <w:rPr>
                <w:color w:val="000000"/>
                <w:szCs w:val="21"/>
              </w:rPr>
              <w:t>1.02</w:t>
            </w:r>
          </w:p>
        </w:tc>
      </w:tr>
      <w:tr w:rsidR="00826F9C">
        <w:trPr>
          <w:jc w:val="center"/>
        </w:trPr>
        <w:tc>
          <w:tcPr>
            <w:tcW w:w="817" w:type="dxa"/>
            <w:vAlign w:val="center"/>
          </w:tcPr>
          <w:p w:rsidR="00826F9C" w:rsidRDefault="003C0481">
            <w:pPr>
              <w:jc w:val="center"/>
            </w:pPr>
            <w:r>
              <w:rPr>
                <w:color w:val="000000"/>
                <w:szCs w:val="21"/>
              </w:rPr>
              <w:t>11</w:t>
            </w:r>
          </w:p>
        </w:tc>
        <w:tc>
          <w:tcPr>
            <w:tcW w:w="1276" w:type="dxa"/>
            <w:vAlign w:val="center"/>
          </w:tcPr>
          <w:p w:rsidR="00826F9C" w:rsidRDefault="003C0481">
            <w:pPr>
              <w:jc w:val="center"/>
            </w:pPr>
            <w:r>
              <w:rPr>
                <w:color w:val="000000"/>
                <w:szCs w:val="21"/>
              </w:rPr>
              <w:t>600763</w:t>
            </w:r>
          </w:p>
        </w:tc>
        <w:tc>
          <w:tcPr>
            <w:tcW w:w="1701" w:type="dxa"/>
            <w:vAlign w:val="center"/>
          </w:tcPr>
          <w:p w:rsidR="00826F9C" w:rsidRDefault="003C0481">
            <w:pPr>
              <w:jc w:val="center"/>
            </w:pPr>
            <w:r>
              <w:rPr>
                <w:color w:val="000000"/>
                <w:szCs w:val="21"/>
              </w:rPr>
              <w:t>通策医疗</w:t>
            </w:r>
          </w:p>
        </w:tc>
        <w:tc>
          <w:tcPr>
            <w:tcW w:w="1276" w:type="dxa"/>
            <w:vAlign w:val="center"/>
          </w:tcPr>
          <w:p w:rsidR="00826F9C" w:rsidRDefault="003C0481">
            <w:pPr>
              <w:jc w:val="right"/>
            </w:pPr>
            <w:r>
              <w:rPr>
                <w:color w:val="000000"/>
                <w:szCs w:val="21"/>
              </w:rPr>
              <w:t>836,891</w:t>
            </w:r>
          </w:p>
        </w:tc>
        <w:tc>
          <w:tcPr>
            <w:tcW w:w="2172" w:type="dxa"/>
            <w:vAlign w:val="center"/>
          </w:tcPr>
          <w:p w:rsidR="00826F9C" w:rsidRDefault="003C0481">
            <w:pPr>
              <w:jc w:val="right"/>
            </w:pPr>
            <w:r>
              <w:rPr>
                <w:color w:val="000000"/>
                <w:szCs w:val="21"/>
              </w:rPr>
              <w:t>139,568,312.07</w:t>
            </w:r>
          </w:p>
        </w:tc>
        <w:tc>
          <w:tcPr>
            <w:tcW w:w="1852" w:type="dxa"/>
            <w:vAlign w:val="center"/>
          </w:tcPr>
          <w:p w:rsidR="00826F9C" w:rsidRDefault="003C0481">
            <w:pPr>
              <w:jc w:val="right"/>
            </w:pPr>
            <w:r>
              <w:rPr>
                <w:color w:val="000000"/>
                <w:szCs w:val="21"/>
              </w:rPr>
              <w:t>0.97</w:t>
            </w:r>
          </w:p>
        </w:tc>
      </w:tr>
      <w:tr w:rsidR="00826F9C">
        <w:trPr>
          <w:jc w:val="center"/>
        </w:trPr>
        <w:tc>
          <w:tcPr>
            <w:tcW w:w="817" w:type="dxa"/>
            <w:vAlign w:val="center"/>
          </w:tcPr>
          <w:p w:rsidR="00826F9C" w:rsidRDefault="003C0481">
            <w:pPr>
              <w:jc w:val="center"/>
            </w:pPr>
            <w:r>
              <w:rPr>
                <w:color w:val="000000"/>
                <w:szCs w:val="21"/>
              </w:rPr>
              <w:t>12</w:t>
            </w:r>
          </w:p>
        </w:tc>
        <w:tc>
          <w:tcPr>
            <w:tcW w:w="1276" w:type="dxa"/>
            <w:vAlign w:val="center"/>
          </w:tcPr>
          <w:p w:rsidR="00826F9C" w:rsidRDefault="003C0481">
            <w:pPr>
              <w:jc w:val="center"/>
            </w:pPr>
            <w:r>
              <w:rPr>
                <w:color w:val="000000"/>
                <w:szCs w:val="21"/>
              </w:rPr>
              <w:t>601318</w:t>
            </w:r>
          </w:p>
        </w:tc>
        <w:tc>
          <w:tcPr>
            <w:tcW w:w="1701" w:type="dxa"/>
            <w:vAlign w:val="center"/>
          </w:tcPr>
          <w:p w:rsidR="00826F9C" w:rsidRDefault="003C0481">
            <w:pPr>
              <w:jc w:val="center"/>
            </w:pPr>
            <w:r>
              <w:rPr>
                <w:color w:val="000000"/>
                <w:szCs w:val="21"/>
              </w:rPr>
              <w:t>中国平安</w:t>
            </w:r>
          </w:p>
        </w:tc>
        <w:tc>
          <w:tcPr>
            <w:tcW w:w="1276" w:type="dxa"/>
            <w:vAlign w:val="center"/>
          </w:tcPr>
          <w:p w:rsidR="00826F9C" w:rsidRDefault="003C0481">
            <w:pPr>
              <w:jc w:val="right"/>
            </w:pPr>
            <w:r>
              <w:rPr>
                <w:color w:val="000000"/>
                <w:szCs w:val="21"/>
              </w:rPr>
              <w:t>1,895,938</w:t>
            </w:r>
          </w:p>
        </w:tc>
        <w:tc>
          <w:tcPr>
            <w:tcW w:w="2172" w:type="dxa"/>
            <w:vAlign w:val="center"/>
          </w:tcPr>
          <w:p w:rsidR="00826F9C" w:rsidRDefault="003C0481">
            <w:pPr>
              <w:jc w:val="right"/>
            </w:pPr>
            <w:r>
              <w:rPr>
                <w:color w:val="000000"/>
                <w:szCs w:val="21"/>
              </w:rPr>
              <w:t>135,369,973.20</w:t>
            </w:r>
          </w:p>
        </w:tc>
        <w:tc>
          <w:tcPr>
            <w:tcW w:w="1852" w:type="dxa"/>
            <w:vAlign w:val="center"/>
          </w:tcPr>
          <w:p w:rsidR="00826F9C" w:rsidRDefault="003C0481">
            <w:pPr>
              <w:jc w:val="right"/>
            </w:pPr>
            <w:r>
              <w:rPr>
                <w:color w:val="000000"/>
                <w:szCs w:val="21"/>
              </w:rPr>
              <w:t>0.94</w:t>
            </w:r>
          </w:p>
        </w:tc>
      </w:tr>
      <w:tr w:rsidR="00826F9C">
        <w:trPr>
          <w:jc w:val="center"/>
        </w:trPr>
        <w:tc>
          <w:tcPr>
            <w:tcW w:w="817" w:type="dxa"/>
            <w:vAlign w:val="center"/>
          </w:tcPr>
          <w:p w:rsidR="00826F9C" w:rsidRDefault="003C0481">
            <w:pPr>
              <w:jc w:val="center"/>
            </w:pPr>
            <w:r>
              <w:rPr>
                <w:color w:val="000000"/>
                <w:szCs w:val="21"/>
              </w:rPr>
              <w:t>13</w:t>
            </w:r>
          </w:p>
        </w:tc>
        <w:tc>
          <w:tcPr>
            <w:tcW w:w="1276" w:type="dxa"/>
            <w:vAlign w:val="center"/>
          </w:tcPr>
          <w:p w:rsidR="00826F9C" w:rsidRDefault="003C0481">
            <w:pPr>
              <w:jc w:val="center"/>
            </w:pPr>
            <w:r>
              <w:rPr>
                <w:color w:val="000000"/>
                <w:szCs w:val="21"/>
              </w:rPr>
              <w:t>600004</w:t>
            </w:r>
          </w:p>
        </w:tc>
        <w:tc>
          <w:tcPr>
            <w:tcW w:w="1701" w:type="dxa"/>
            <w:vAlign w:val="center"/>
          </w:tcPr>
          <w:p w:rsidR="00826F9C" w:rsidRDefault="003C0481">
            <w:pPr>
              <w:jc w:val="center"/>
            </w:pPr>
            <w:r>
              <w:rPr>
                <w:color w:val="000000"/>
                <w:szCs w:val="21"/>
              </w:rPr>
              <w:t>白云机场</w:t>
            </w:r>
          </w:p>
        </w:tc>
        <w:tc>
          <w:tcPr>
            <w:tcW w:w="1276" w:type="dxa"/>
            <w:vAlign w:val="center"/>
          </w:tcPr>
          <w:p w:rsidR="00826F9C" w:rsidRDefault="003C0481">
            <w:pPr>
              <w:jc w:val="right"/>
            </w:pPr>
            <w:r>
              <w:rPr>
                <w:color w:val="000000"/>
                <w:szCs w:val="21"/>
              </w:rPr>
              <w:t>8,425,674</w:t>
            </w:r>
          </w:p>
        </w:tc>
        <w:tc>
          <w:tcPr>
            <w:tcW w:w="2172" w:type="dxa"/>
            <w:vAlign w:val="center"/>
          </w:tcPr>
          <w:p w:rsidR="00826F9C" w:rsidRDefault="003C0481">
            <w:pPr>
              <w:jc w:val="right"/>
            </w:pPr>
            <w:r>
              <w:rPr>
                <w:color w:val="000000"/>
                <w:szCs w:val="21"/>
              </w:rPr>
              <w:t>128,407,271.76</w:t>
            </w:r>
          </w:p>
        </w:tc>
        <w:tc>
          <w:tcPr>
            <w:tcW w:w="1852" w:type="dxa"/>
            <w:vAlign w:val="center"/>
          </w:tcPr>
          <w:p w:rsidR="00826F9C" w:rsidRDefault="003C0481">
            <w:pPr>
              <w:jc w:val="right"/>
            </w:pPr>
            <w:r>
              <w:rPr>
                <w:color w:val="000000"/>
                <w:szCs w:val="21"/>
              </w:rPr>
              <w:t>0.90</w:t>
            </w:r>
          </w:p>
        </w:tc>
      </w:tr>
      <w:tr w:rsidR="00826F9C">
        <w:trPr>
          <w:jc w:val="center"/>
        </w:trPr>
        <w:tc>
          <w:tcPr>
            <w:tcW w:w="817" w:type="dxa"/>
            <w:vAlign w:val="center"/>
          </w:tcPr>
          <w:p w:rsidR="00826F9C" w:rsidRDefault="003C0481">
            <w:pPr>
              <w:jc w:val="center"/>
            </w:pPr>
            <w:r>
              <w:rPr>
                <w:color w:val="000000"/>
                <w:szCs w:val="21"/>
              </w:rPr>
              <w:t>14</w:t>
            </w:r>
          </w:p>
        </w:tc>
        <w:tc>
          <w:tcPr>
            <w:tcW w:w="1276" w:type="dxa"/>
            <w:vAlign w:val="center"/>
          </w:tcPr>
          <w:p w:rsidR="00826F9C" w:rsidRDefault="003C0481">
            <w:pPr>
              <w:jc w:val="center"/>
            </w:pPr>
            <w:r>
              <w:rPr>
                <w:color w:val="000000"/>
                <w:szCs w:val="21"/>
              </w:rPr>
              <w:t>002250</w:t>
            </w:r>
          </w:p>
        </w:tc>
        <w:tc>
          <w:tcPr>
            <w:tcW w:w="1701" w:type="dxa"/>
            <w:vAlign w:val="center"/>
          </w:tcPr>
          <w:p w:rsidR="00826F9C" w:rsidRDefault="003C0481">
            <w:pPr>
              <w:jc w:val="center"/>
            </w:pPr>
            <w:r>
              <w:rPr>
                <w:color w:val="000000"/>
                <w:szCs w:val="21"/>
              </w:rPr>
              <w:t>联化科技</w:t>
            </w:r>
          </w:p>
        </w:tc>
        <w:tc>
          <w:tcPr>
            <w:tcW w:w="1276" w:type="dxa"/>
            <w:vAlign w:val="center"/>
          </w:tcPr>
          <w:p w:rsidR="00826F9C" w:rsidRDefault="003C0481">
            <w:pPr>
              <w:jc w:val="right"/>
            </w:pPr>
            <w:r>
              <w:rPr>
                <w:color w:val="000000"/>
                <w:szCs w:val="21"/>
              </w:rPr>
              <w:t>5,003,661</w:t>
            </w:r>
          </w:p>
        </w:tc>
        <w:tc>
          <w:tcPr>
            <w:tcW w:w="2172" w:type="dxa"/>
            <w:vAlign w:val="center"/>
          </w:tcPr>
          <w:p w:rsidR="00826F9C" w:rsidRDefault="003C0481">
            <w:pPr>
              <w:jc w:val="right"/>
            </w:pPr>
            <w:r>
              <w:rPr>
                <w:color w:val="000000"/>
                <w:szCs w:val="21"/>
              </w:rPr>
              <w:t>109,079,809.80</w:t>
            </w:r>
          </w:p>
        </w:tc>
        <w:tc>
          <w:tcPr>
            <w:tcW w:w="1852" w:type="dxa"/>
            <w:vAlign w:val="center"/>
          </w:tcPr>
          <w:p w:rsidR="00826F9C" w:rsidRDefault="003C0481">
            <w:pPr>
              <w:jc w:val="right"/>
            </w:pPr>
            <w:r>
              <w:rPr>
                <w:color w:val="000000"/>
                <w:szCs w:val="21"/>
              </w:rPr>
              <w:t>0.76</w:t>
            </w:r>
          </w:p>
        </w:tc>
      </w:tr>
      <w:tr w:rsidR="00826F9C">
        <w:trPr>
          <w:jc w:val="center"/>
        </w:trPr>
        <w:tc>
          <w:tcPr>
            <w:tcW w:w="817" w:type="dxa"/>
            <w:vAlign w:val="center"/>
          </w:tcPr>
          <w:p w:rsidR="00826F9C" w:rsidRDefault="003C0481">
            <w:pPr>
              <w:jc w:val="center"/>
            </w:pPr>
            <w:r>
              <w:rPr>
                <w:color w:val="000000"/>
                <w:szCs w:val="21"/>
              </w:rPr>
              <w:t>15</w:t>
            </w:r>
          </w:p>
        </w:tc>
        <w:tc>
          <w:tcPr>
            <w:tcW w:w="1276" w:type="dxa"/>
            <w:vAlign w:val="center"/>
          </w:tcPr>
          <w:p w:rsidR="00826F9C" w:rsidRDefault="003C0481">
            <w:pPr>
              <w:jc w:val="center"/>
            </w:pPr>
            <w:r>
              <w:rPr>
                <w:color w:val="000000"/>
                <w:szCs w:val="21"/>
              </w:rPr>
              <w:t>600600</w:t>
            </w:r>
          </w:p>
        </w:tc>
        <w:tc>
          <w:tcPr>
            <w:tcW w:w="1701" w:type="dxa"/>
            <w:vAlign w:val="center"/>
          </w:tcPr>
          <w:p w:rsidR="00826F9C" w:rsidRDefault="003C0481">
            <w:pPr>
              <w:jc w:val="center"/>
            </w:pPr>
            <w:r>
              <w:rPr>
                <w:color w:val="000000"/>
                <w:szCs w:val="21"/>
              </w:rPr>
              <w:t>青岛啤酒</w:t>
            </w:r>
          </w:p>
        </w:tc>
        <w:tc>
          <w:tcPr>
            <w:tcW w:w="1276" w:type="dxa"/>
            <w:vAlign w:val="center"/>
          </w:tcPr>
          <w:p w:rsidR="00826F9C" w:rsidRDefault="003C0481">
            <w:pPr>
              <w:jc w:val="right"/>
            </w:pPr>
            <w:r>
              <w:rPr>
                <w:color w:val="000000"/>
                <w:szCs w:val="21"/>
              </w:rPr>
              <w:t>1,256,400</w:t>
            </w:r>
          </w:p>
        </w:tc>
        <w:tc>
          <w:tcPr>
            <w:tcW w:w="2172" w:type="dxa"/>
            <w:vAlign w:val="center"/>
          </w:tcPr>
          <w:p w:rsidR="00826F9C" w:rsidRDefault="003C0481">
            <w:pPr>
              <w:jc w:val="right"/>
            </w:pPr>
            <w:r>
              <w:rPr>
                <w:color w:val="000000"/>
                <w:szCs w:val="21"/>
              </w:rPr>
              <w:t>96,114,600.00</w:t>
            </w:r>
          </w:p>
        </w:tc>
        <w:tc>
          <w:tcPr>
            <w:tcW w:w="1852" w:type="dxa"/>
            <w:vAlign w:val="center"/>
          </w:tcPr>
          <w:p w:rsidR="00826F9C" w:rsidRDefault="003C0481">
            <w:pPr>
              <w:jc w:val="right"/>
            </w:pPr>
            <w:r>
              <w:rPr>
                <w:color w:val="000000"/>
                <w:szCs w:val="21"/>
              </w:rPr>
              <w:t>0.67</w:t>
            </w:r>
          </w:p>
        </w:tc>
      </w:tr>
      <w:tr w:rsidR="00826F9C">
        <w:trPr>
          <w:jc w:val="center"/>
        </w:trPr>
        <w:tc>
          <w:tcPr>
            <w:tcW w:w="817" w:type="dxa"/>
            <w:vAlign w:val="center"/>
          </w:tcPr>
          <w:p w:rsidR="00826F9C" w:rsidRDefault="003C0481">
            <w:pPr>
              <w:jc w:val="center"/>
            </w:pPr>
            <w:r>
              <w:rPr>
                <w:color w:val="000000"/>
                <w:szCs w:val="21"/>
              </w:rPr>
              <w:t>16</w:t>
            </w:r>
          </w:p>
        </w:tc>
        <w:tc>
          <w:tcPr>
            <w:tcW w:w="1276" w:type="dxa"/>
            <w:vAlign w:val="center"/>
          </w:tcPr>
          <w:p w:rsidR="00826F9C" w:rsidRDefault="003C0481">
            <w:pPr>
              <w:jc w:val="center"/>
            </w:pPr>
            <w:r>
              <w:rPr>
                <w:color w:val="000000"/>
                <w:szCs w:val="21"/>
              </w:rPr>
              <w:t>002415</w:t>
            </w:r>
          </w:p>
        </w:tc>
        <w:tc>
          <w:tcPr>
            <w:tcW w:w="1701" w:type="dxa"/>
            <w:vAlign w:val="center"/>
          </w:tcPr>
          <w:p w:rsidR="00826F9C" w:rsidRDefault="003C0481">
            <w:pPr>
              <w:jc w:val="center"/>
            </w:pPr>
            <w:r>
              <w:rPr>
                <w:color w:val="000000"/>
                <w:szCs w:val="21"/>
              </w:rPr>
              <w:t>海康威视</w:t>
            </w:r>
          </w:p>
        </w:tc>
        <w:tc>
          <w:tcPr>
            <w:tcW w:w="1276" w:type="dxa"/>
            <w:vAlign w:val="center"/>
          </w:tcPr>
          <w:p w:rsidR="00826F9C" w:rsidRDefault="003C0481">
            <w:pPr>
              <w:jc w:val="right"/>
            </w:pPr>
            <w:r>
              <w:rPr>
                <w:color w:val="000000"/>
                <w:szCs w:val="21"/>
              </w:rPr>
              <w:t>2,713,500</w:t>
            </w:r>
          </w:p>
        </w:tc>
        <w:tc>
          <w:tcPr>
            <w:tcW w:w="2172" w:type="dxa"/>
            <w:vAlign w:val="center"/>
          </w:tcPr>
          <w:p w:rsidR="00826F9C" w:rsidRDefault="003C0481">
            <w:pPr>
              <w:jc w:val="right"/>
            </w:pPr>
            <w:r>
              <w:rPr>
                <w:color w:val="000000"/>
                <w:szCs w:val="21"/>
              </w:rPr>
              <w:t>82,354,725.00</w:t>
            </w:r>
          </w:p>
        </w:tc>
        <w:tc>
          <w:tcPr>
            <w:tcW w:w="1852" w:type="dxa"/>
            <w:vAlign w:val="center"/>
          </w:tcPr>
          <w:p w:rsidR="00826F9C" w:rsidRDefault="003C0481">
            <w:pPr>
              <w:jc w:val="right"/>
            </w:pPr>
            <w:r>
              <w:rPr>
                <w:color w:val="000000"/>
                <w:szCs w:val="21"/>
              </w:rPr>
              <w:t>0.57</w:t>
            </w:r>
          </w:p>
        </w:tc>
      </w:tr>
      <w:tr w:rsidR="00826F9C">
        <w:trPr>
          <w:jc w:val="center"/>
        </w:trPr>
        <w:tc>
          <w:tcPr>
            <w:tcW w:w="817" w:type="dxa"/>
            <w:vAlign w:val="center"/>
          </w:tcPr>
          <w:p w:rsidR="00826F9C" w:rsidRDefault="003C0481">
            <w:pPr>
              <w:jc w:val="center"/>
            </w:pPr>
            <w:r>
              <w:rPr>
                <w:color w:val="000000"/>
                <w:szCs w:val="21"/>
              </w:rPr>
              <w:t>17</w:t>
            </w:r>
          </w:p>
        </w:tc>
        <w:tc>
          <w:tcPr>
            <w:tcW w:w="1276" w:type="dxa"/>
            <w:vAlign w:val="center"/>
          </w:tcPr>
          <w:p w:rsidR="00826F9C" w:rsidRDefault="003C0481">
            <w:pPr>
              <w:jc w:val="center"/>
            </w:pPr>
            <w:r>
              <w:rPr>
                <w:color w:val="000000"/>
                <w:szCs w:val="21"/>
              </w:rPr>
              <w:t>002007</w:t>
            </w:r>
          </w:p>
        </w:tc>
        <w:tc>
          <w:tcPr>
            <w:tcW w:w="1701" w:type="dxa"/>
            <w:vAlign w:val="center"/>
          </w:tcPr>
          <w:p w:rsidR="00826F9C" w:rsidRDefault="003C0481">
            <w:pPr>
              <w:jc w:val="center"/>
            </w:pPr>
            <w:r>
              <w:rPr>
                <w:color w:val="000000"/>
                <w:szCs w:val="21"/>
              </w:rPr>
              <w:t>华兰生物</w:t>
            </w:r>
          </w:p>
        </w:tc>
        <w:tc>
          <w:tcPr>
            <w:tcW w:w="1276" w:type="dxa"/>
            <w:vAlign w:val="center"/>
          </w:tcPr>
          <w:p w:rsidR="00826F9C" w:rsidRDefault="003C0481">
            <w:pPr>
              <w:jc w:val="right"/>
            </w:pPr>
            <w:r>
              <w:rPr>
                <w:color w:val="000000"/>
                <w:szCs w:val="21"/>
              </w:rPr>
              <w:t>1,492,037</w:t>
            </w:r>
          </w:p>
        </w:tc>
        <w:tc>
          <w:tcPr>
            <w:tcW w:w="2172" w:type="dxa"/>
            <w:vAlign w:val="center"/>
          </w:tcPr>
          <w:p w:rsidR="00826F9C" w:rsidRDefault="003C0481">
            <w:pPr>
              <w:jc w:val="right"/>
            </w:pPr>
            <w:r>
              <w:rPr>
                <w:color w:val="000000"/>
                <w:szCs w:val="21"/>
              </w:rPr>
              <w:t>74,765,974.07</w:t>
            </w:r>
          </w:p>
        </w:tc>
        <w:tc>
          <w:tcPr>
            <w:tcW w:w="1852" w:type="dxa"/>
            <w:vAlign w:val="center"/>
          </w:tcPr>
          <w:p w:rsidR="00826F9C" w:rsidRDefault="003C0481">
            <w:pPr>
              <w:jc w:val="right"/>
            </w:pPr>
            <w:r>
              <w:rPr>
                <w:color w:val="000000"/>
                <w:szCs w:val="21"/>
              </w:rPr>
              <w:t>0.52</w:t>
            </w:r>
          </w:p>
        </w:tc>
      </w:tr>
      <w:tr w:rsidR="00826F9C">
        <w:trPr>
          <w:jc w:val="center"/>
        </w:trPr>
        <w:tc>
          <w:tcPr>
            <w:tcW w:w="817" w:type="dxa"/>
            <w:vAlign w:val="center"/>
          </w:tcPr>
          <w:p w:rsidR="00826F9C" w:rsidRDefault="003C0481">
            <w:pPr>
              <w:jc w:val="center"/>
            </w:pPr>
            <w:r>
              <w:rPr>
                <w:color w:val="000000"/>
                <w:szCs w:val="21"/>
              </w:rPr>
              <w:t>18</w:t>
            </w:r>
          </w:p>
        </w:tc>
        <w:tc>
          <w:tcPr>
            <w:tcW w:w="1276" w:type="dxa"/>
            <w:vAlign w:val="center"/>
          </w:tcPr>
          <w:p w:rsidR="00826F9C" w:rsidRDefault="003C0481">
            <w:pPr>
              <w:jc w:val="center"/>
            </w:pPr>
            <w:r>
              <w:rPr>
                <w:color w:val="000000"/>
                <w:szCs w:val="21"/>
              </w:rPr>
              <w:t>600066</w:t>
            </w:r>
          </w:p>
        </w:tc>
        <w:tc>
          <w:tcPr>
            <w:tcW w:w="1701" w:type="dxa"/>
            <w:vAlign w:val="center"/>
          </w:tcPr>
          <w:p w:rsidR="00826F9C" w:rsidRDefault="003C0481">
            <w:pPr>
              <w:jc w:val="center"/>
            </w:pPr>
            <w:r>
              <w:rPr>
                <w:color w:val="000000"/>
                <w:szCs w:val="21"/>
              </w:rPr>
              <w:t>宇通客车</w:t>
            </w:r>
          </w:p>
        </w:tc>
        <w:tc>
          <w:tcPr>
            <w:tcW w:w="1276" w:type="dxa"/>
            <w:vAlign w:val="center"/>
          </w:tcPr>
          <w:p w:rsidR="00826F9C" w:rsidRDefault="003C0481">
            <w:pPr>
              <w:jc w:val="right"/>
            </w:pPr>
            <w:r>
              <w:rPr>
                <w:color w:val="000000"/>
                <w:szCs w:val="21"/>
              </w:rPr>
              <w:t>4,601,049</w:t>
            </w:r>
          </w:p>
        </w:tc>
        <w:tc>
          <w:tcPr>
            <w:tcW w:w="2172" w:type="dxa"/>
            <w:vAlign w:val="center"/>
          </w:tcPr>
          <w:p w:rsidR="00826F9C" w:rsidRDefault="003C0481">
            <w:pPr>
              <w:jc w:val="right"/>
            </w:pPr>
            <w:r>
              <w:rPr>
                <w:color w:val="000000"/>
                <w:szCs w:val="21"/>
              </w:rPr>
              <w:t>56,132,797.80</w:t>
            </w:r>
          </w:p>
        </w:tc>
        <w:tc>
          <w:tcPr>
            <w:tcW w:w="1852" w:type="dxa"/>
            <w:vAlign w:val="center"/>
          </w:tcPr>
          <w:p w:rsidR="00826F9C" w:rsidRDefault="003C0481">
            <w:pPr>
              <w:jc w:val="right"/>
            </w:pPr>
            <w:r>
              <w:rPr>
                <w:color w:val="000000"/>
                <w:szCs w:val="21"/>
              </w:rPr>
              <w:t>0.39</w:t>
            </w:r>
          </w:p>
        </w:tc>
      </w:tr>
      <w:tr w:rsidR="00826F9C">
        <w:trPr>
          <w:jc w:val="center"/>
        </w:trPr>
        <w:tc>
          <w:tcPr>
            <w:tcW w:w="817" w:type="dxa"/>
            <w:vAlign w:val="center"/>
          </w:tcPr>
          <w:p w:rsidR="00826F9C" w:rsidRDefault="003C0481">
            <w:pPr>
              <w:jc w:val="center"/>
            </w:pPr>
            <w:r>
              <w:rPr>
                <w:color w:val="000000"/>
                <w:szCs w:val="21"/>
              </w:rPr>
              <w:t>19</w:t>
            </w:r>
          </w:p>
        </w:tc>
        <w:tc>
          <w:tcPr>
            <w:tcW w:w="1276" w:type="dxa"/>
            <w:vAlign w:val="center"/>
          </w:tcPr>
          <w:p w:rsidR="00826F9C" w:rsidRDefault="003C0481">
            <w:pPr>
              <w:jc w:val="center"/>
            </w:pPr>
            <w:r>
              <w:rPr>
                <w:color w:val="000000"/>
                <w:szCs w:val="21"/>
              </w:rPr>
              <w:t>600009</w:t>
            </w:r>
          </w:p>
        </w:tc>
        <w:tc>
          <w:tcPr>
            <w:tcW w:w="1701" w:type="dxa"/>
            <w:vAlign w:val="center"/>
          </w:tcPr>
          <w:p w:rsidR="00826F9C" w:rsidRDefault="003C0481">
            <w:pPr>
              <w:jc w:val="center"/>
            </w:pPr>
            <w:r>
              <w:rPr>
                <w:color w:val="000000"/>
                <w:szCs w:val="21"/>
              </w:rPr>
              <w:t>上海机场</w:t>
            </w:r>
          </w:p>
        </w:tc>
        <w:tc>
          <w:tcPr>
            <w:tcW w:w="1276" w:type="dxa"/>
            <w:vAlign w:val="center"/>
          </w:tcPr>
          <w:p w:rsidR="00826F9C" w:rsidRDefault="003C0481">
            <w:pPr>
              <w:jc w:val="right"/>
            </w:pPr>
            <w:r>
              <w:rPr>
                <w:color w:val="000000"/>
                <w:szCs w:val="21"/>
              </w:rPr>
              <w:t>758,041</w:t>
            </w:r>
          </w:p>
        </w:tc>
        <w:tc>
          <w:tcPr>
            <w:tcW w:w="2172" w:type="dxa"/>
            <w:vAlign w:val="center"/>
          </w:tcPr>
          <w:p w:rsidR="00826F9C" w:rsidRDefault="003C0481">
            <w:pPr>
              <w:jc w:val="right"/>
            </w:pPr>
            <w:r>
              <w:rPr>
                <w:color w:val="000000"/>
                <w:szCs w:val="21"/>
              </w:rPr>
              <w:t>54,632,014.87</w:t>
            </w:r>
          </w:p>
        </w:tc>
        <w:tc>
          <w:tcPr>
            <w:tcW w:w="1852" w:type="dxa"/>
            <w:vAlign w:val="center"/>
          </w:tcPr>
          <w:p w:rsidR="00826F9C" w:rsidRDefault="003C0481">
            <w:pPr>
              <w:jc w:val="right"/>
            </w:pPr>
            <w:r>
              <w:rPr>
                <w:color w:val="000000"/>
                <w:szCs w:val="21"/>
              </w:rPr>
              <w:t>0.38</w:t>
            </w:r>
          </w:p>
        </w:tc>
      </w:tr>
      <w:tr w:rsidR="00826F9C">
        <w:trPr>
          <w:jc w:val="center"/>
        </w:trPr>
        <w:tc>
          <w:tcPr>
            <w:tcW w:w="817" w:type="dxa"/>
            <w:vAlign w:val="center"/>
          </w:tcPr>
          <w:p w:rsidR="00826F9C" w:rsidRDefault="003C0481">
            <w:pPr>
              <w:jc w:val="center"/>
            </w:pPr>
            <w:r>
              <w:rPr>
                <w:color w:val="000000"/>
                <w:szCs w:val="21"/>
              </w:rPr>
              <w:t>20</w:t>
            </w:r>
          </w:p>
        </w:tc>
        <w:tc>
          <w:tcPr>
            <w:tcW w:w="1276" w:type="dxa"/>
            <w:vAlign w:val="center"/>
          </w:tcPr>
          <w:p w:rsidR="00826F9C" w:rsidRDefault="003C0481">
            <w:pPr>
              <w:jc w:val="center"/>
            </w:pPr>
            <w:r>
              <w:rPr>
                <w:color w:val="000000"/>
                <w:szCs w:val="21"/>
              </w:rPr>
              <w:t>000596</w:t>
            </w:r>
          </w:p>
        </w:tc>
        <w:tc>
          <w:tcPr>
            <w:tcW w:w="1701" w:type="dxa"/>
            <w:vAlign w:val="center"/>
          </w:tcPr>
          <w:p w:rsidR="00826F9C" w:rsidRDefault="003C0481">
            <w:pPr>
              <w:jc w:val="center"/>
            </w:pPr>
            <w:r>
              <w:rPr>
                <w:color w:val="000000"/>
                <w:szCs w:val="21"/>
              </w:rPr>
              <w:t>古井贡酒</w:t>
            </w:r>
          </w:p>
        </w:tc>
        <w:tc>
          <w:tcPr>
            <w:tcW w:w="1276" w:type="dxa"/>
            <w:vAlign w:val="center"/>
          </w:tcPr>
          <w:p w:rsidR="00826F9C" w:rsidRDefault="003C0481">
            <w:pPr>
              <w:jc w:val="right"/>
            </w:pPr>
            <w:r>
              <w:rPr>
                <w:color w:val="000000"/>
                <w:szCs w:val="21"/>
              </w:rPr>
              <w:t>353,845</w:t>
            </w:r>
          </w:p>
        </w:tc>
        <w:tc>
          <w:tcPr>
            <w:tcW w:w="2172" w:type="dxa"/>
            <w:vAlign w:val="center"/>
          </w:tcPr>
          <w:p w:rsidR="00826F9C" w:rsidRDefault="003C0481">
            <w:pPr>
              <w:jc w:val="right"/>
            </w:pPr>
            <w:r>
              <w:rPr>
                <w:color w:val="000000"/>
                <w:szCs w:val="21"/>
              </w:rPr>
              <w:t>53,161,672.80</w:t>
            </w:r>
          </w:p>
        </w:tc>
        <w:tc>
          <w:tcPr>
            <w:tcW w:w="1852" w:type="dxa"/>
            <w:vAlign w:val="center"/>
          </w:tcPr>
          <w:p w:rsidR="00826F9C" w:rsidRDefault="003C0481">
            <w:pPr>
              <w:jc w:val="right"/>
            </w:pPr>
            <w:r>
              <w:rPr>
                <w:color w:val="000000"/>
                <w:szCs w:val="21"/>
              </w:rPr>
              <w:t>0.37</w:t>
            </w:r>
          </w:p>
        </w:tc>
      </w:tr>
      <w:tr w:rsidR="00826F9C">
        <w:trPr>
          <w:jc w:val="center"/>
        </w:trPr>
        <w:tc>
          <w:tcPr>
            <w:tcW w:w="817" w:type="dxa"/>
            <w:vAlign w:val="center"/>
          </w:tcPr>
          <w:p w:rsidR="00826F9C" w:rsidRDefault="003C0481">
            <w:pPr>
              <w:jc w:val="center"/>
            </w:pPr>
            <w:r>
              <w:rPr>
                <w:color w:val="000000"/>
                <w:szCs w:val="21"/>
              </w:rPr>
              <w:t>21</w:t>
            </w:r>
          </w:p>
        </w:tc>
        <w:tc>
          <w:tcPr>
            <w:tcW w:w="1276" w:type="dxa"/>
            <w:vAlign w:val="center"/>
          </w:tcPr>
          <w:p w:rsidR="00826F9C" w:rsidRDefault="003C0481">
            <w:pPr>
              <w:jc w:val="center"/>
            </w:pPr>
            <w:r>
              <w:rPr>
                <w:color w:val="000000"/>
                <w:szCs w:val="21"/>
              </w:rPr>
              <w:t>002304</w:t>
            </w:r>
          </w:p>
        </w:tc>
        <w:tc>
          <w:tcPr>
            <w:tcW w:w="1701" w:type="dxa"/>
            <w:vAlign w:val="center"/>
          </w:tcPr>
          <w:p w:rsidR="00826F9C" w:rsidRDefault="003C0481">
            <w:pPr>
              <w:jc w:val="center"/>
            </w:pPr>
            <w:r>
              <w:rPr>
                <w:color w:val="000000"/>
                <w:szCs w:val="21"/>
              </w:rPr>
              <w:t>洋河股份</w:t>
            </w:r>
          </w:p>
        </w:tc>
        <w:tc>
          <w:tcPr>
            <w:tcW w:w="1276" w:type="dxa"/>
            <w:vAlign w:val="center"/>
          </w:tcPr>
          <w:p w:rsidR="00826F9C" w:rsidRDefault="003C0481">
            <w:pPr>
              <w:jc w:val="right"/>
            </w:pPr>
            <w:r>
              <w:rPr>
                <w:color w:val="000000"/>
                <w:szCs w:val="21"/>
              </w:rPr>
              <w:t>317,246</w:t>
            </w:r>
          </w:p>
        </w:tc>
        <w:tc>
          <w:tcPr>
            <w:tcW w:w="2172" w:type="dxa"/>
            <w:vAlign w:val="center"/>
          </w:tcPr>
          <w:p w:rsidR="00826F9C" w:rsidRDefault="003C0481">
            <w:pPr>
              <w:jc w:val="right"/>
            </w:pPr>
            <w:r>
              <w:rPr>
                <w:color w:val="000000"/>
                <w:szCs w:val="21"/>
              </w:rPr>
              <w:t>33,355,244.44</w:t>
            </w:r>
          </w:p>
        </w:tc>
        <w:tc>
          <w:tcPr>
            <w:tcW w:w="1852" w:type="dxa"/>
            <w:vAlign w:val="center"/>
          </w:tcPr>
          <w:p w:rsidR="00826F9C" w:rsidRDefault="003C0481">
            <w:pPr>
              <w:jc w:val="right"/>
            </w:pPr>
            <w:r>
              <w:rPr>
                <w:color w:val="000000"/>
                <w:szCs w:val="21"/>
              </w:rPr>
              <w:t>0.23</w:t>
            </w:r>
          </w:p>
        </w:tc>
      </w:tr>
      <w:tr w:rsidR="00826F9C">
        <w:trPr>
          <w:jc w:val="center"/>
        </w:trPr>
        <w:tc>
          <w:tcPr>
            <w:tcW w:w="817" w:type="dxa"/>
            <w:vAlign w:val="center"/>
          </w:tcPr>
          <w:p w:rsidR="00826F9C" w:rsidRDefault="003C0481">
            <w:pPr>
              <w:jc w:val="center"/>
            </w:pPr>
            <w:r>
              <w:rPr>
                <w:color w:val="000000"/>
                <w:szCs w:val="21"/>
              </w:rPr>
              <w:t>22</w:t>
            </w:r>
          </w:p>
        </w:tc>
        <w:tc>
          <w:tcPr>
            <w:tcW w:w="1276" w:type="dxa"/>
            <w:vAlign w:val="center"/>
          </w:tcPr>
          <w:p w:rsidR="00826F9C" w:rsidRDefault="003C0481">
            <w:pPr>
              <w:jc w:val="center"/>
            </w:pPr>
            <w:r>
              <w:rPr>
                <w:color w:val="000000"/>
                <w:szCs w:val="21"/>
              </w:rPr>
              <w:t>600426</w:t>
            </w:r>
          </w:p>
        </w:tc>
        <w:tc>
          <w:tcPr>
            <w:tcW w:w="1701" w:type="dxa"/>
            <w:vAlign w:val="center"/>
          </w:tcPr>
          <w:p w:rsidR="00826F9C" w:rsidRDefault="003C0481">
            <w:pPr>
              <w:jc w:val="center"/>
            </w:pPr>
            <w:r>
              <w:rPr>
                <w:color w:val="000000"/>
                <w:szCs w:val="21"/>
              </w:rPr>
              <w:t>华鲁恒升</w:t>
            </w:r>
          </w:p>
        </w:tc>
        <w:tc>
          <w:tcPr>
            <w:tcW w:w="1276" w:type="dxa"/>
            <w:vAlign w:val="center"/>
          </w:tcPr>
          <w:p w:rsidR="00826F9C" w:rsidRDefault="003C0481">
            <w:pPr>
              <w:jc w:val="right"/>
            </w:pPr>
            <w:r>
              <w:rPr>
                <w:color w:val="000000"/>
                <w:szCs w:val="21"/>
              </w:rPr>
              <w:t>1,735,611</w:t>
            </w:r>
          </w:p>
        </w:tc>
        <w:tc>
          <w:tcPr>
            <w:tcW w:w="2172" w:type="dxa"/>
            <w:vAlign w:val="center"/>
          </w:tcPr>
          <w:p w:rsidR="00826F9C" w:rsidRDefault="003C0481">
            <w:pPr>
              <w:jc w:val="right"/>
            </w:pPr>
            <w:r>
              <w:rPr>
                <w:color w:val="000000"/>
                <w:szCs w:val="21"/>
              </w:rPr>
              <w:t>30,685,602.48</w:t>
            </w:r>
          </w:p>
        </w:tc>
        <w:tc>
          <w:tcPr>
            <w:tcW w:w="1852" w:type="dxa"/>
            <w:vAlign w:val="center"/>
          </w:tcPr>
          <w:p w:rsidR="00826F9C" w:rsidRDefault="003C0481">
            <w:pPr>
              <w:jc w:val="right"/>
            </w:pPr>
            <w:r>
              <w:rPr>
                <w:color w:val="000000"/>
                <w:szCs w:val="21"/>
              </w:rPr>
              <w:t>0.21</w:t>
            </w:r>
          </w:p>
        </w:tc>
      </w:tr>
      <w:tr w:rsidR="00826F9C">
        <w:trPr>
          <w:jc w:val="center"/>
        </w:trPr>
        <w:tc>
          <w:tcPr>
            <w:tcW w:w="817" w:type="dxa"/>
            <w:vAlign w:val="center"/>
          </w:tcPr>
          <w:p w:rsidR="00826F9C" w:rsidRDefault="003C0481">
            <w:pPr>
              <w:jc w:val="center"/>
            </w:pPr>
            <w:r>
              <w:rPr>
                <w:color w:val="000000"/>
                <w:szCs w:val="21"/>
              </w:rPr>
              <w:t>23</w:t>
            </w:r>
          </w:p>
        </w:tc>
        <w:tc>
          <w:tcPr>
            <w:tcW w:w="1276" w:type="dxa"/>
            <w:vAlign w:val="center"/>
          </w:tcPr>
          <w:p w:rsidR="00826F9C" w:rsidRDefault="003C0481">
            <w:pPr>
              <w:jc w:val="center"/>
            </w:pPr>
            <w:r>
              <w:rPr>
                <w:color w:val="000000"/>
                <w:szCs w:val="21"/>
              </w:rPr>
              <w:t>002507</w:t>
            </w:r>
          </w:p>
        </w:tc>
        <w:tc>
          <w:tcPr>
            <w:tcW w:w="1701" w:type="dxa"/>
            <w:vAlign w:val="center"/>
          </w:tcPr>
          <w:p w:rsidR="00826F9C" w:rsidRDefault="003C0481">
            <w:pPr>
              <w:jc w:val="center"/>
            </w:pPr>
            <w:r>
              <w:rPr>
                <w:color w:val="000000"/>
                <w:szCs w:val="21"/>
              </w:rPr>
              <w:t>涪陵榨菜</w:t>
            </w:r>
          </w:p>
        </w:tc>
        <w:tc>
          <w:tcPr>
            <w:tcW w:w="1276" w:type="dxa"/>
            <w:vAlign w:val="center"/>
          </w:tcPr>
          <w:p w:rsidR="00826F9C" w:rsidRDefault="003C0481">
            <w:pPr>
              <w:jc w:val="right"/>
            </w:pPr>
            <w:r>
              <w:rPr>
                <w:color w:val="000000"/>
                <w:szCs w:val="21"/>
              </w:rPr>
              <w:t>835,300</w:t>
            </w:r>
          </w:p>
        </w:tc>
        <w:tc>
          <w:tcPr>
            <w:tcW w:w="2172" w:type="dxa"/>
            <w:vAlign w:val="center"/>
          </w:tcPr>
          <w:p w:rsidR="00826F9C" w:rsidRDefault="003C0481">
            <w:pPr>
              <w:jc w:val="right"/>
            </w:pPr>
            <w:r>
              <w:rPr>
                <w:color w:val="000000"/>
                <w:szCs w:val="21"/>
              </w:rPr>
              <w:t>30,079,153.00</w:t>
            </w:r>
          </w:p>
        </w:tc>
        <w:tc>
          <w:tcPr>
            <w:tcW w:w="1852" w:type="dxa"/>
            <w:vAlign w:val="center"/>
          </w:tcPr>
          <w:p w:rsidR="00826F9C" w:rsidRDefault="003C0481">
            <w:pPr>
              <w:jc w:val="right"/>
            </w:pPr>
            <w:r>
              <w:rPr>
                <w:color w:val="000000"/>
                <w:szCs w:val="21"/>
              </w:rPr>
              <w:t>0.21</w:t>
            </w:r>
          </w:p>
        </w:tc>
      </w:tr>
      <w:tr w:rsidR="00826F9C">
        <w:trPr>
          <w:jc w:val="center"/>
        </w:trPr>
        <w:tc>
          <w:tcPr>
            <w:tcW w:w="817" w:type="dxa"/>
            <w:vAlign w:val="center"/>
          </w:tcPr>
          <w:p w:rsidR="00826F9C" w:rsidRDefault="003C0481">
            <w:pPr>
              <w:jc w:val="center"/>
            </w:pPr>
            <w:r>
              <w:rPr>
                <w:color w:val="000000"/>
                <w:szCs w:val="21"/>
              </w:rPr>
              <w:t>24</w:t>
            </w:r>
          </w:p>
        </w:tc>
        <w:tc>
          <w:tcPr>
            <w:tcW w:w="1276" w:type="dxa"/>
            <w:vAlign w:val="center"/>
          </w:tcPr>
          <w:p w:rsidR="00826F9C" w:rsidRDefault="003C0481">
            <w:pPr>
              <w:jc w:val="center"/>
            </w:pPr>
            <w:r>
              <w:rPr>
                <w:color w:val="000000"/>
                <w:szCs w:val="21"/>
              </w:rPr>
              <w:t>300657</w:t>
            </w:r>
          </w:p>
        </w:tc>
        <w:tc>
          <w:tcPr>
            <w:tcW w:w="1701" w:type="dxa"/>
            <w:vAlign w:val="center"/>
          </w:tcPr>
          <w:p w:rsidR="00826F9C" w:rsidRDefault="003C0481">
            <w:pPr>
              <w:jc w:val="center"/>
            </w:pPr>
            <w:r>
              <w:rPr>
                <w:color w:val="000000"/>
                <w:szCs w:val="21"/>
              </w:rPr>
              <w:t>弘信电子</w:t>
            </w:r>
          </w:p>
        </w:tc>
        <w:tc>
          <w:tcPr>
            <w:tcW w:w="1276" w:type="dxa"/>
            <w:vAlign w:val="center"/>
          </w:tcPr>
          <w:p w:rsidR="00826F9C" w:rsidRDefault="003C0481">
            <w:pPr>
              <w:jc w:val="right"/>
            </w:pPr>
            <w:r>
              <w:rPr>
                <w:color w:val="000000"/>
                <w:szCs w:val="21"/>
              </w:rPr>
              <w:t>1,523,297</w:t>
            </w:r>
          </w:p>
        </w:tc>
        <w:tc>
          <w:tcPr>
            <w:tcW w:w="2172" w:type="dxa"/>
            <w:vAlign w:val="center"/>
          </w:tcPr>
          <w:p w:rsidR="00826F9C" w:rsidRDefault="003C0481">
            <w:pPr>
              <w:jc w:val="right"/>
            </w:pPr>
            <w:r>
              <w:rPr>
                <w:color w:val="000000"/>
                <w:szCs w:val="21"/>
              </w:rPr>
              <w:t>27,525,975.99</w:t>
            </w:r>
          </w:p>
        </w:tc>
        <w:tc>
          <w:tcPr>
            <w:tcW w:w="1852" w:type="dxa"/>
            <w:vAlign w:val="center"/>
          </w:tcPr>
          <w:p w:rsidR="00826F9C" w:rsidRDefault="003C0481">
            <w:pPr>
              <w:jc w:val="right"/>
            </w:pPr>
            <w:r>
              <w:rPr>
                <w:color w:val="000000"/>
                <w:szCs w:val="21"/>
              </w:rPr>
              <w:t>0.19</w:t>
            </w:r>
          </w:p>
        </w:tc>
      </w:tr>
    </w:tbl>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88" w:name="_Toc390421260"/>
      <w:bookmarkStart w:id="89" w:name="_Toc48654392"/>
      <w:r w:rsidRPr="00530FFD">
        <w:rPr>
          <w:rFonts w:ascii="宋体" w:hAnsi="宋体" w:cs="Arial"/>
          <w:color w:val="000000"/>
          <w:sz w:val="21"/>
          <w:szCs w:val="21"/>
        </w:rPr>
        <w:t>7.4</w:t>
      </w:r>
      <w:bookmarkStart w:id="90" w:name="_Toc234814103"/>
      <w:r w:rsidR="007D6699" w:rsidRPr="00530FFD">
        <w:rPr>
          <w:rFonts w:ascii="宋体" w:hAnsi="宋体" w:cs="Arial"/>
          <w:color w:val="000000"/>
          <w:sz w:val="21"/>
          <w:szCs w:val="21"/>
        </w:rPr>
        <w:tab/>
      </w:r>
      <w:r w:rsidRPr="00530FFD">
        <w:rPr>
          <w:rFonts w:ascii="宋体" w:hAnsi="宋体" w:cs="Arial" w:hint="eastAsia"/>
          <w:color w:val="000000"/>
          <w:sz w:val="21"/>
          <w:szCs w:val="21"/>
        </w:rPr>
        <w:t>报告期内股票投资组合的重大变动</w:t>
      </w:r>
      <w:bookmarkEnd w:id="88"/>
      <w:bookmarkEnd w:id="90"/>
      <w:bookmarkEnd w:id="89"/>
    </w:p>
    <w:p w:rsidR="00753756" w:rsidRPr="00530FFD" w:rsidRDefault="00753756" w:rsidP="006E1449">
      <w:pPr>
        <w:spacing w:line="360" w:lineRule="auto"/>
        <w:ind w:firstLineChars="196" w:firstLine="413"/>
        <w:rPr>
          <w:rFonts w:ascii="宋体"/>
          <w:b/>
          <w:color w:val="000000"/>
          <w:szCs w:val="21"/>
        </w:rPr>
      </w:pPr>
      <w:r w:rsidRPr="00530FFD">
        <w:rPr>
          <w:rFonts w:ascii="宋体" w:hAnsi="宋体"/>
          <w:b/>
          <w:color w:val="000000"/>
          <w:szCs w:val="21"/>
        </w:rPr>
        <w:t xml:space="preserve">7.4.1 </w:t>
      </w:r>
      <w:r w:rsidRPr="00530FFD">
        <w:rPr>
          <w:rFonts w:ascii="宋体" w:hAnsi="宋体" w:hint="eastAsia"/>
          <w:b/>
          <w:color w:val="000000"/>
          <w:szCs w:val="21"/>
        </w:rPr>
        <w:t>累计买入金额超出</w:t>
      </w:r>
      <w:r w:rsidR="006E1449" w:rsidRPr="0091212A">
        <w:rPr>
          <w:rFonts w:ascii="宋体" w:hAnsi="宋体" w:hint="eastAsia"/>
          <w:b/>
          <w:color w:val="000000"/>
          <w:kern w:val="0"/>
          <w:szCs w:val="21"/>
        </w:rPr>
        <w:t>期初</w:t>
      </w:r>
      <w:r w:rsidRPr="00530FFD">
        <w:rPr>
          <w:rFonts w:ascii="宋体" w:hAnsi="宋体" w:hint="eastAsia"/>
          <w:b/>
          <w:color w:val="000000"/>
          <w:szCs w:val="21"/>
        </w:rPr>
        <w:t>基金资产净值</w:t>
      </w:r>
      <w:r w:rsidRPr="00530FFD">
        <w:rPr>
          <w:rFonts w:ascii="宋体" w:hAnsi="宋体"/>
          <w:b/>
          <w:color w:val="000000"/>
          <w:szCs w:val="21"/>
        </w:rPr>
        <w:t>2</w:t>
      </w:r>
      <w:r>
        <w:rPr>
          <w:rFonts w:ascii="宋体" w:hAnsi="宋体"/>
          <w:b/>
          <w:color w:val="000000"/>
          <w:szCs w:val="21"/>
        </w:rPr>
        <w:t>%</w:t>
      </w:r>
      <w:r w:rsidRPr="00530FFD">
        <w:rPr>
          <w:rFonts w:ascii="宋体" w:hAnsi="宋体" w:hint="eastAsia"/>
          <w:b/>
          <w:color w:val="000000"/>
          <w:szCs w:val="21"/>
        </w:rPr>
        <w:t>或前</w:t>
      </w:r>
      <w:r w:rsidRPr="00530FFD">
        <w:rPr>
          <w:rFonts w:ascii="宋体" w:hAnsi="宋体"/>
          <w:b/>
          <w:color w:val="000000"/>
          <w:szCs w:val="21"/>
        </w:rPr>
        <w:t>20</w:t>
      </w:r>
      <w:r w:rsidRPr="00530FFD">
        <w:rPr>
          <w:rFonts w:ascii="宋体" w:hAnsi="宋体" w:hint="eastAsia"/>
          <w:b/>
          <w:color w:val="000000"/>
          <w:szCs w:val="21"/>
        </w:rPr>
        <w:t>名的股票明细</w:t>
      </w:r>
    </w:p>
    <w:p w:rsidR="00753756" w:rsidRPr="00224952" w:rsidRDefault="00753756" w:rsidP="008971E9">
      <w:pPr>
        <w:autoSpaceDE w:val="0"/>
        <w:autoSpaceDN w:val="0"/>
        <w:adjustRightInd w:val="0"/>
        <w:spacing w:before="29" w:line="288" w:lineRule="auto"/>
        <w:ind w:left="15"/>
        <w:jc w:val="right"/>
        <w:rPr>
          <w:color w:val="000000"/>
          <w:kern w:val="0"/>
          <w:szCs w:val="21"/>
        </w:rPr>
      </w:pPr>
      <w:r w:rsidRPr="00224952">
        <w:rPr>
          <w:rFonts w:hint="eastAsia"/>
          <w:color w:val="000000"/>
          <w:szCs w:val="21"/>
        </w:rPr>
        <w:t>金额单位：人民币元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70"/>
        <w:gridCol w:w="1650"/>
        <w:gridCol w:w="1980"/>
        <w:gridCol w:w="2880"/>
        <w:gridCol w:w="1692"/>
      </w:tblGrid>
      <w:tr w:rsidR="00753756" w:rsidRPr="00224952" w:rsidTr="005D786D">
        <w:tc>
          <w:tcPr>
            <w:tcW w:w="870" w:type="dxa"/>
            <w:vAlign w:val="center"/>
          </w:tcPr>
          <w:p w:rsidR="00753756" w:rsidRPr="00224952" w:rsidRDefault="00753756" w:rsidP="0070173B">
            <w:pPr>
              <w:jc w:val="center"/>
              <w:rPr>
                <w:color w:val="000000"/>
                <w:szCs w:val="21"/>
              </w:rPr>
            </w:pPr>
            <w:r w:rsidRPr="00224952">
              <w:rPr>
                <w:rFonts w:hint="eastAsia"/>
                <w:color w:val="000000"/>
                <w:szCs w:val="21"/>
              </w:rPr>
              <w:t>序号</w:t>
            </w:r>
          </w:p>
        </w:tc>
        <w:tc>
          <w:tcPr>
            <w:tcW w:w="1650" w:type="dxa"/>
            <w:vAlign w:val="center"/>
          </w:tcPr>
          <w:p w:rsidR="00753756" w:rsidRPr="00224952" w:rsidRDefault="00753756" w:rsidP="0070173B">
            <w:pPr>
              <w:jc w:val="center"/>
              <w:rPr>
                <w:color w:val="000000"/>
                <w:szCs w:val="21"/>
              </w:rPr>
            </w:pPr>
            <w:r w:rsidRPr="00224952">
              <w:rPr>
                <w:rFonts w:hint="eastAsia"/>
                <w:color w:val="000000"/>
                <w:szCs w:val="21"/>
              </w:rPr>
              <w:t>股票代码</w:t>
            </w:r>
          </w:p>
        </w:tc>
        <w:tc>
          <w:tcPr>
            <w:tcW w:w="1980" w:type="dxa"/>
            <w:vAlign w:val="center"/>
          </w:tcPr>
          <w:p w:rsidR="00753756" w:rsidRPr="00224952" w:rsidRDefault="00753756" w:rsidP="0070173B">
            <w:pPr>
              <w:jc w:val="center"/>
              <w:rPr>
                <w:color w:val="000000"/>
                <w:szCs w:val="21"/>
              </w:rPr>
            </w:pPr>
            <w:r w:rsidRPr="00224952">
              <w:rPr>
                <w:rFonts w:hint="eastAsia"/>
                <w:color w:val="000000"/>
                <w:szCs w:val="21"/>
              </w:rPr>
              <w:t>股票名称</w:t>
            </w:r>
          </w:p>
        </w:tc>
        <w:tc>
          <w:tcPr>
            <w:tcW w:w="2880" w:type="dxa"/>
            <w:vAlign w:val="center"/>
          </w:tcPr>
          <w:p w:rsidR="00753756" w:rsidRPr="00224952" w:rsidRDefault="00753756" w:rsidP="0070173B">
            <w:pPr>
              <w:jc w:val="center"/>
              <w:rPr>
                <w:color w:val="000000"/>
                <w:szCs w:val="21"/>
              </w:rPr>
            </w:pPr>
            <w:r w:rsidRPr="00224952">
              <w:rPr>
                <w:rFonts w:hint="eastAsia"/>
                <w:color w:val="000000"/>
                <w:szCs w:val="21"/>
              </w:rPr>
              <w:t>本期累计买入金额</w:t>
            </w:r>
          </w:p>
        </w:tc>
        <w:tc>
          <w:tcPr>
            <w:tcW w:w="1692" w:type="dxa"/>
            <w:vAlign w:val="center"/>
          </w:tcPr>
          <w:p w:rsidR="00753756" w:rsidRPr="00224952" w:rsidRDefault="00753756" w:rsidP="0070173B">
            <w:pPr>
              <w:jc w:val="center"/>
              <w:rPr>
                <w:color w:val="000000"/>
                <w:szCs w:val="21"/>
              </w:rPr>
            </w:pPr>
            <w:r w:rsidRPr="00224952">
              <w:rPr>
                <w:rFonts w:hint="eastAsia"/>
                <w:color w:val="000000"/>
                <w:szCs w:val="21"/>
              </w:rPr>
              <w:t>占</w:t>
            </w:r>
            <w:r w:rsidR="008E55F9" w:rsidRPr="007D70B4">
              <w:rPr>
                <w:color w:val="000000"/>
                <w:kern w:val="0"/>
                <w:szCs w:val="21"/>
              </w:rPr>
              <w:t>期初</w:t>
            </w:r>
            <w:r w:rsidRPr="00224952">
              <w:rPr>
                <w:rFonts w:hint="eastAsia"/>
                <w:color w:val="000000"/>
                <w:szCs w:val="21"/>
              </w:rPr>
              <w:t>基金资产净值比例（％）</w:t>
            </w:r>
          </w:p>
        </w:tc>
      </w:tr>
      <w:tr w:rsidR="00826F9C">
        <w:tc>
          <w:tcPr>
            <w:tcW w:w="870" w:type="dxa"/>
            <w:vAlign w:val="center"/>
          </w:tcPr>
          <w:p w:rsidR="00826F9C" w:rsidRDefault="003C0481">
            <w:pPr>
              <w:jc w:val="center"/>
            </w:pPr>
            <w:r>
              <w:rPr>
                <w:szCs w:val="21"/>
              </w:rPr>
              <w:t>1</w:t>
            </w:r>
          </w:p>
        </w:tc>
        <w:tc>
          <w:tcPr>
            <w:tcW w:w="1650" w:type="dxa"/>
            <w:vAlign w:val="center"/>
          </w:tcPr>
          <w:p w:rsidR="00826F9C" w:rsidRDefault="003C0481">
            <w:pPr>
              <w:jc w:val="center"/>
            </w:pPr>
            <w:r>
              <w:rPr>
                <w:szCs w:val="21"/>
              </w:rPr>
              <w:t>000002</w:t>
            </w:r>
          </w:p>
        </w:tc>
        <w:tc>
          <w:tcPr>
            <w:tcW w:w="1980" w:type="dxa"/>
            <w:vAlign w:val="center"/>
          </w:tcPr>
          <w:p w:rsidR="00826F9C" w:rsidRDefault="003C0481">
            <w:pPr>
              <w:jc w:val="center"/>
            </w:pPr>
            <w:r>
              <w:rPr>
                <w:szCs w:val="21"/>
              </w:rPr>
              <w:t>万科</w:t>
            </w:r>
            <w:r>
              <w:rPr>
                <w:szCs w:val="21"/>
              </w:rPr>
              <w:t>A</w:t>
            </w:r>
          </w:p>
        </w:tc>
        <w:tc>
          <w:tcPr>
            <w:tcW w:w="2880" w:type="dxa"/>
            <w:vAlign w:val="center"/>
          </w:tcPr>
          <w:p w:rsidR="00826F9C" w:rsidRDefault="003C0481">
            <w:pPr>
              <w:jc w:val="right"/>
            </w:pPr>
            <w:r>
              <w:rPr>
                <w:szCs w:val="21"/>
              </w:rPr>
              <w:t>193,529,325.67</w:t>
            </w:r>
          </w:p>
        </w:tc>
        <w:tc>
          <w:tcPr>
            <w:tcW w:w="1692" w:type="dxa"/>
            <w:vAlign w:val="center"/>
          </w:tcPr>
          <w:p w:rsidR="00826F9C" w:rsidRDefault="003C0481">
            <w:pPr>
              <w:jc w:val="right"/>
            </w:pPr>
            <w:r>
              <w:rPr>
                <w:szCs w:val="21"/>
              </w:rPr>
              <w:t>2.49</w:t>
            </w:r>
          </w:p>
        </w:tc>
      </w:tr>
      <w:tr w:rsidR="00826F9C">
        <w:tc>
          <w:tcPr>
            <w:tcW w:w="870" w:type="dxa"/>
            <w:vAlign w:val="center"/>
          </w:tcPr>
          <w:p w:rsidR="00826F9C" w:rsidRDefault="003C0481">
            <w:pPr>
              <w:jc w:val="center"/>
            </w:pPr>
            <w:r>
              <w:rPr>
                <w:szCs w:val="21"/>
              </w:rPr>
              <w:t>2</w:t>
            </w:r>
          </w:p>
        </w:tc>
        <w:tc>
          <w:tcPr>
            <w:tcW w:w="1650" w:type="dxa"/>
            <w:vAlign w:val="center"/>
          </w:tcPr>
          <w:p w:rsidR="00826F9C" w:rsidRDefault="003C0481">
            <w:pPr>
              <w:jc w:val="center"/>
            </w:pPr>
            <w:r>
              <w:rPr>
                <w:szCs w:val="21"/>
              </w:rPr>
              <w:t>600690</w:t>
            </w:r>
          </w:p>
        </w:tc>
        <w:tc>
          <w:tcPr>
            <w:tcW w:w="1980" w:type="dxa"/>
            <w:vAlign w:val="center"/>
          </w:tcPr>
          <w:p w:rsidR="00826F9C" w:rsidRDefault="003C0481">
            <w:pPr>
              <w:jc w:val="center"/>
            </w:pPr>
            <w:r>
              <w:rPr>
                <w:szCs w:val="21"/>
              </w:rPr>
              <w:t>海尔智家</w:t>
            </w:r>
          </w:p>
        </w:tc>
        <w:tc>
          <w:tcPr>
            <w:tcW w:w="2880" w:type="dxa"/>
            <w:vAlign w:val="center"/>
          </w:tcPr>
          <w:p w:rsidR="00826F9C" w:rsidRDefault="003C0481">
            <w:pPr>
              <w:jc w:val="right"/>
            </w:pPr>
            <w:r>
              <w:rPr>
                <w:szCs w:val="21"/>
              </w:rPr>
              <w:t>176,164,415.15</w:t>
            </w:r>
          </w:p>
        </w:tc>
        <w:tc>
          <w:tcPr>
            <w:tcW w:w="1692" w:type="dxa"/>
            <w:vAlign w:val="center"/>
          </w:tcPr>
          <w:p w:rsidR="00826F9C" w:rsidRDefault="003C0481">
            <w:pPr>
              <w:jc w:val="right"/>
            </w:pPr>
            <w:r>
              <w:rPr>
                <w:szCs w:val="21"/>
              </w:rPr>
              <w:t>2.27</w:t>
            </w:r>
          </w:p>
        </w:tc>
      </w:tr>
      <w:tr w:rsidR="00826F9C">
        <w:tc>
          <w:tcPr>
            <w:tcW w:w="870" w:type="dxa"/>
            <w:vAlign w:val="center"/>
          </w:tcPr>
          <w:p w:rsidR="00826F9C" w:rsidRDefault="003C0481">
            <w:pPr>
              <w:jc w:val="center"/>
            </w:pPr>
            <w:r>
              <w:rPr>
                <w:szCs w:val="21"/>
              </w:rPr>
              <w:t>3</w:t>
            </w:r>
          </w:p>
        </w:tc>
        <w:tc>
          <w:tcPr>
            <w:tcW w:w="1650" w:type="dxa"/>
            <w:vAlign w:val="center"/>
          </w:tcPr>
          <w:p w:rsidR="00826F9C" w:rsidRDefault="003C0481">
            <w:pPr>
              <w:jc w:val="center"/>
            </w:pPr>
            <w:r>
              <w:rPr>
                <w:szCs w:val="21"/>
              </w:rPr>
              <w:t>300628</w:t>
            </w:r>
          </w:p>
        </w:tc>
        <w:tc>
          <w:tcPr>
            <w:tcW w:w="1980" w:type="dxa"/>
            <w:vAlign w:val="center"/>
          </w:tcPr>
          <w:p w:rsidR="00826F9C" w:rsidRDefault="003C0481">
            <w:pPr>
              <w:jc w:val="center"/>
            </w:pPr>
            <w:r>
              <w:rPr>
                <w:szCs w:val="21"/>
              </w:rPr>
              <w:t>亿联网络</w:t>
            </w:r>
          </w:p>
        </w:tc>
        <w:tc>
          <w:tcPr>
            <w:tcW w:w="2880" w:type="dxa"/>
            <w:vAlign w:val="center"/>
          </w:tcPr>
          <w:p w:rsidR="00826F9C" w:rsidRDefault="003C0481">
            <w:pPr>
              <w:jc w:val="right"/>
            </w:pPr>
            <w:r>
              <w:rPr>
                <w:szCs w:val="21"/>
              </w:rPr>
              <w:t>137,462,854.06</w:t>
            </w:r>
          </w:p>
        </w:tc>
        <w:tc>
          <w:tcPr>
            <w:tcW w:w="1692" w:type="dxa"/>
            <w:vAlign w:val="center"/>
          </w:tcPr>
          <w:p w:rsidR="00826F9C" w:rsidRDefault="003C0481">
            <w:pPr>
              <w:jc w:val="right"/>
            </w:pPr>
            <w:r>
              <w:rPr>
                <w:szCs w:val="21"/>
              </w:rPr>
              <w:t>1.77</w:t>
            </w:r>
          </w:p>
        </w:tc>
      </w:tr>
      <w:tr w:rsidR="00826F9C">
        <w:tc>
          <w:tcPr>
            <w:tcW w:w="870" w:type="dxa"/>
            <w:vAlign w:val="center"/>
          </w:tcPr>
          <w:p w:rsidR="00826F9C" w:rsidRDefault="003C0481">
            <w:pPr>
              <w:jc w:val="center"/>
            </w:pPr>
            <w:r>
              <w:rPr>
                <w:szCs w:val="21"/>
              </w:rPr>
              <w:t>4</w:t>
            </w:r>
          </w:p>
        </w:tc>
        <w:tc>
          <w:tcPr>
            <w:tcW w:w="1650" w:type="dxa"/>
            <w:vAlign w:val="center"/>
          </w:tcPr>
          <w:p w:rsidR="00826F9C" w:rsidRDefault="003C0481">
            <w:pPr>
              <w:jc w:val="center"/>
            </w:pPr>
            <w:r>
              <w:rPr>
                <w:szCs w:val="21"/>
              </w:rPr>
              <w:t>600161</w:t>
            </w:r>
          </w:p>
        </w:tc>
        <w:tc>
          <w:tcPr>
            <w:tcW w:w="1980" w:type="dxa"/>
            <w:vAlign w:val="center"/>
          </w:tcPr>
          <w:p w:rsidR="00826F9C" w:rsidRDefault="003C0481">
            <w:pPr>
              <w:jc w:val="center"/>
            </w:pPr>
            <w:r>
              <w:rPr>
                <w:szCs w:val="21"/>
              </w:rPr>
              <w:t>天坛生物</w:t>
            </w:r>
          </w:p>
        </w:tc>
        <w:tc>
          <w:tcPr>
            <w:tcW w:w="2880" w:type="dxa"/>
            <w:vAlign w:val="center"/>
          </w:tcPr>
          <w:p w:rsidR="00826F9C" w:rsidRDefault="003C0481">
            <w:pPr>
              <w:jc w:val="right"/>
            </w:pPr>
            <w:r>
              <w:rPr>
                <w:szCs w:val="21"/>
              </w:rPr>
              <w:t>133,371,858.38</w:t>
            </w:r>
          </w:p>
        </w:tc>
        <w:tc>
          <w:tcPr>
            <w:tcW w:w="1692" w:type="dxa"/>
            <w:vAlign w:val="center"/>
          </w:tcPr>
          <w:p w:rsidR="00826F9C" w:rsidRDefault="003C0481">
            <w:pPr>
              <w:jc w:val="right"/>
            </w:pPr>
            <w:r>
              <w:rPr>
                <w:szCs w:val="21"/>
              </w:rPr>
              <w:t>1.72</w:t>
            </w:r>
          </w:p>
        </w:tc>
      </w:tr>
      <w:tr w:rsidR="00826F9C">
        <w:tc>
          <w:tcPr>
            <w:tcW w:w="870" w:type="dxa"/>
            <w:vAlign w:val="center"/>
          </w:tcPr>
          <w:p w:rsidR="00826F9C" w:rsidRDefault="003C0481">
            <w:pPr>
              <w:jc w:val="center"/>
            </w:pPr>
            <w:r>
              <w:rPr>
                <w:szCs w:val="21"/>
              </w:rPr>
              <w:t>5</w:t>
            </w:r>
          </w:p>
        </w:tc>
        <w:tc>
          <w:tcPr>
            <w:tcW w:w="1650" w:type="dxa"/>
            <w:vAlign w:val="center"/>
          </w:tcPr>
          <w:p w:rsidR="00826F9C" w:rsidRDefault="003C0481">
            <w:pPr>
              <w:jc w:val="center"/>
            </w:pPr>
            <w:r>
              <w:rPr>
                <w:szCs w:val="21"/>
              </w:rPr>
              <w:t>600763</w:t>
            </w:r>
          </w:p>
        </w:tc>
        <w:tc>
          <w:tcPr>
            <w:tcW w:w="1980" w:type="dxa"/>
            <w:vAlign w:val="center"/>
          </w:tcPr>
          <w:p w:rsidR="00826F9C" w:rsidRDefault="003C0481">
            <w:pPr>
              <w:jc w:val="center"/>
            </w:pPr>
            <w:r>
              <w:rPr>
                <w:szCs w:val="21"/>
              </w:rPr>
              <w:t>通策医疗</w:t>
            </w:r>
          </w:p>
        </w:tc>
        <w:tc>
          <w:tcPr>
            <w:tcW w:w="2880" w:type="dxa"/>
            <w:vAlign w:val="center"/>
          </w:tcPr>
          <w:p w:rsidR="00826F9C" w:rsidRDefault="003C0481">
            <w:pPr>
              <w:jc w:val="right"/>
            </w:pPr>
            <w:r>
              <w:rPr>
                <w:szCs w:val="21"/>
              </w:rPr>
              <w:t>120,930,966.95</w:t>
            </w:r>
          </w:p>
        </w:tc>
        <w:tc>
          <w:tcPr>
            <w:tcW w:w="1692" w:type="dxa"/>
            <w:vAlign w:val="center"/>
          </w:tcPr>
          <w:p w:rsidR="00826F9C" w:rsidRDefault="003C0481">
            <w:pPr>
              <w:jc w:val="right"/>
            </w:pPr>
            <w:r>
              <w:rPr>
                <w:szCs w:val="21"/>
              </w:rPr>
              <w:t>1.56</w:t>
            </w:r>
          </w:p>
        </w:tc>
      </w:tr>
      <w:tr w:rsidR="00826F9C">
        <w:tc>
          <w:tcPr>
            <w:tcW w:w="870" w:type="dxa"/>
            <w:vAlign w:val="center"/>
          </w:tcPr>
          <w:p w:rsidR="00826F9C" w:rsidRDefault="003C0481">
            <w:pPr>
              <w:jc w:val="center"/>
            </w:pPr>
            <w:r>
              <w:rPr>
                <w:szCs w:val="21"/>
              </w:rPr>
              <w:t>6</w:t>
            </w:r>
          </w:p>
        </w:tc>
        <w:tc>
          <w:tcPr>
            <w:tcW w:w="1650" w:type="dxa"/>
            <w:vAlign w:val="center"/>
          </w:tcPr>
          <w:p w:rsidR="00826F9C" w:rsidRDefault="003C0481">
            <w:pPr>
              <w:jc w:val="center"/>
            </w:pPr>
            <w:r>
              <w:rPr>
                <w:szCs w:val="21"/>
              </w:rPr>
              <w:t>601318</w:t>
            </w:r>
          </w:p>
        </w:tc>
        <w:tc>
          <w:tcPr>
            <w:tcW w:w="1980" w:type="dxa"/>
            <w:vAlign w:val="center"/>
          </w:tcPr>
          <w:p w:rsidR="00826F9C" w:rsidRDefault="003C0481">
            <w:pPr>
              <w:jc w:val="center"/>
            </w:pPr>
            <w:r>
              <w:rPr>
                <w:szCs w:val="21"/>
              </w:rPr>
              <w:t>中国平安</w:t>
            </w:r>
          </w:p>
        </w:tc>
        <w:tc>
          <w:tcPr>
            <w:tcW w:w="2880" w:type="dxa"/>
            <w:vAlign w:val="center"/>
          </w:tcPr>
          <w:p w:rsidR="00826F9C" w:rsidRDefault="003C0481">
            <w:pPr>
              <w:jc w:val="right"/>
            </w:pPr>
            <w:r>
              <w:rPr>
                <w:szCs w:val="21"/>
              </w:rPr>
              <w:t>115,065,189.45</w:t>
            </w:r>
          </w:p>
        </w:tc>
        <w:tc>
          <w:tcPr>
            <w:tcW w:w="1692" w:type="dxa"/>
            <w:vAlign w:val="center"/>
          </w:tcPr>
          <w:p w:rsidR="00826F9C" w:rsidRDefault="003C0481">
            <w:pPr>
              <w:jc w:val="right"/>
            </w:pPr>
            <w:r>
              <w:rPr>
                <w:szCs w:val="21"/>
              </w:rPr>
              <w:t>1.48</w:t>
            </w:r>
          </w:p>
        </w:tc>
      </w:tr>
      <w:tr w:rsidR="00826F9C">
        <w:tc>
          <w:tcPr>
            <w:tcW w:w="870" w:type="dxa"/>
            <w:vAlign w:val="center"/>
          </w:tcPr>
          <w:p w:rsidR="00826F9C" w:rsidRDefault="003C0481">
            <w:pPr>
              <w:jc w:val="center"/>
            </w:pPr>
            <w:r>
              <w:rPr>
                <w:szCs w:val="21"/>
              </w:rPr>
              <w:t>7</w:t>
            </w:r>
          </w:p>
        </w:tc>
        <w:tc>
          <w:tcPr>
            <w:tcW w:w="1650" w:type="dxa"/>
            <w:vAlign w:val="center"/>
          </w:tcPr>
          <w:p w:rsidR="00826F9C" w:rsidRDefault="003C0481">
            <w:pPr>
              <w:jc w:val="center"/>
            </w:pPr>
            <w:r>
              <w:rPr>
                <w:szCs w:val="21"/>
              </w:rPr>
              <w:t>600004</w:t>
            </w:r>
          </w:p>
        </w:tc>
        <w:tc>
          <w:tcPr>
            <w:tcW w:w="1980" w:type="dxa"/>
            <w:vAlign w:val="center"/>
          </w:tcPr>
          <w:p w:rsidR="00826F9C" w:rsidRDefault="003C0481">
            <w:pPr>
              <w:jc w:val="center"/>
            </w:pPr>
            <w:r>
              <w:rPr>
                <w:szCs w:val="21"/>
              </w:rPr>
              <w:t>白云机场</w:t>
            </w:r>
          </w:p>
        </w:tc>
        <w:tc>
          <w:tcPr>
            <w:tcW w:w="2880" w:type="dxa"/>
            <w:vAlign w:val="center"/>
          </w:tcPr>
          <w:p w:rsidR="00826F9C" w:rsidRDefault="003C0481">
            <w:pPr>
              <w:jc w:val="right"/>
            </w:pPr>
            <w:r>
              <w:rPr>
                <w:szCs w:val="21"/>
              </w:rPr>
              <w:t>107,278,803.56</w:t>
            </w:r>
          </w:p>
        </w:tc>
        <w:tc>
          <w:tcPr>
            <w:tcW w:w="1692" w:type="dxa"/>
            <w:vAlign w:val="center"/>
          </w:tcPr>
          <w:p w:rsidR="00826F9C" w:rsidRDefault="003C0481">
            <w:pPr>
              <w:jc w:val="right"/>
            </w:pPr>
            <w:r>
              <w:rPr>
                <w:szCs w:val="21"/>
              </w:rPr>
              <w:t>1.38</w:t>
            </w:r>
          </w:p>
        </w:tc>
      </w:tr>
      <w:tr w:rsidR="00826F9C">
        <w:tc>
          <w:tcPr>
            <w:tcW w:w="870" w:type="dxa"/>
            <w:vAlign w:val="center"/>
          </w:tcPr>
          <w:p w:rsidR="00826F9C" w:rsidRDefault="003C0481">
            <w:pPr>
              <w:jc w:val="center"/>
            </w:pPr>
            <w:r>
              <w:rPr>
                <w:szCs w:val="21"/>
              </w:rPr>
              <w:t>8</w:t>
            </w:r>
          </w:p>
        </w:tc>
        <w:tc>
          <w:tcPr>
            <w:tcW w:w="1650" w:type="dxa"/>
            <w:vAlign w:val="center"/>
          </w:tcPr>
          <w:p w:rsidR="00826F9C" w:rsidRDefault="003C0481">
            <w:pPr>
              <w:jc w:val="center"/>
            </w:pPr>
            <w:r>
              <w:rPr>
                <w:szCs w:val="21"/>
              </w:rPr>
              <w:t>600438</w:t>
            </w:r>
          </w:p>
        </w:tc>
        <w:tc>
          <w:tcPr>
            <w:tcW w:w="1980" w:type="dxa"/>
            <w:vAlign w:val="center"/>
          </w:tcPr>
          <w:p w:rsidR="00826F9C" w:rsidRDefault="003C0481">
            <w:pPr>
              <w:jc w:val="center"/>
            </w:pPr>
            <w:r>
              <w:rPr>
                <w:szCs w:val="21"/>
              </w:rPr>
              <w:t>通威股份</w:t>
            </w:r>
          </w:p>
        </w:tc>
        <w:tc>
          <w:tcPr>
            <w:tcW w:w="2880" w:type="dxa"/>
            <w:vAlign w:val="center"/>
          </w:tcPr>
          <w:p w:rsidR="00826F9C" w:rsidRDefault="003C0481">
            <w:pPr>
              <w:jc w:val="right"/>
            </w:pPr>
            <w:r>
              <w:rPr>
                <w:szCs w:val="21"/>
              </w:rPr>
              <w:t>90,878,386.20</w:t>
            </w:r>
          </w:p>
        </w:tc>
        <w:tc>
          <w:tcPr>
            <w:tcW w:w="1692" w:type="dxa"/>
            <w:vAlign w:val="center"/>
          </w:tcPr>
          <w:p w:rsidR="00826F9C" w:rsidRDefault="003C0481">
            <w:pPr>
              <w:jc w:val="right"/>
            </w:pPr>
            <w:r>
              <w:rPr>
                <w:szCs w:val="21"/>
              </w:rPr>
              <w:t>1.17</w:t>
            </w:r>
          </w:p>
        </w:tc>
      </w:tr>
      <w:tr w:rsidR="00826F9C">
        <w:tc>
          <w:tcPr>
            <w:tcW w:w="870" w:type="dxa"/>
            <w:vAlign w:val="center"/>
          </w:tcPr>
          <w:p w:rsidR="00826F9C" w:rsidRDefault="003C0481">
            <w:pPr>
              <w:jc w:val="center"/>
            </w:pPr>
            <w:r>
              <w:rPr>
                <w:szCs w:val="21"/>
              </w:rPr>
              <w:t>9</w:t>
            </w:r>
          </w:p>
        </w:tc>
        <w:tc>
          <w:tcPr>
            <w:tcW w:w="1650" w:type="dxa"/>
            <w:vAlign w:val="center"/>
          </w:tcPr>
          <w:p w:rsidR="00826F9C" w:rsidRDefault="003C0481">
            <w:pPr>
              <w:jc w:val="center"/>
            </w:pPr>
            <w:r>
              <w:rPr>
                <w:szCs w:val="21"/>
              </w:rPr>
              <w:t>002250</w:t>
            </w:r>
          </w:p>
        </w:tc>
        <w:tc>
          <w:tcPr>
            <w:tcW w:w="1980" w:type="dxa"/>
            <w:vAlign w:val="center"/>
          </w:tcPr>
          <w:p w:rsidR="00826F9C" w:rsidRDefault="003C0481">
            <w:pPr>
              <w:jc w:val="center"/>
            </w:pPr>
            <w:r>
              <w:rPr>
                <w:szCs w:val="21"/>
              </w:rPr>
              <w:t>联化科技</w:t>
            </w:r>
          </w:p>
        </w:tc>
        <w:tc>
          <w:tcPr>
            <w:tcW w:w="2880" w:type="dxa"/>
            <w:vAlign w:val="center"/>
          </w:tcPr>
          <w:p w:rsidR="00826F9C" w:rsidRDefault="003C0481">
            <w:pPr>
              <w:jc w:val="right"/>
            </w:pPr>
            <w:r>
              <w:rPr>
                <w:szCs w:val="21"/>
              </w:rPr>
              <w:t>83,871,439.77</w:t>
            </w:r>
          </w:p>
        </w:tc>
        <w:tc>
          <w:tcPr>
            <w:tcW w:w="1692" w:type="dxa"/>
            <w:vAlign w:val="center"/>
          </w:tcPr>
          <w:p w:rsidR="00826F9C" w:rsidRDefault="003C0481">
            <w:pPr>
              <w:jc w:val="right"/>
            </w:pPr>
            <w:r>
              <w:rPr>
                <w:szCs w:val="21"/>
              </w:rPr>
              <w:t>1.08</w:t>
            </w:r>
          </w:p>
        </w:tc>
      </w:tr>
      <w:tr w:rsidR="00826F9C">
        <w:tc>
          <w:tcPr>
            <w:tcW w:w="870" w:type="dxa"/>
            <w:vAlign w:val="center"/>
          </w:tcPr>
          <w:p w:rsidR="00826F9C" w:rsidRDefault="003C0481">
            <w:pPr>
              <w:jc w:val="center"/>
            </w:pPr>
            <w:r>
              <w:rPr>
                <w:szCs w:val="21"/>
              </w:rPr>
              <w:t>10</w:t>
            </w:r>
          </w:p>
        </w:tc>
        <w:tc>
          <w:tcPr>
            <w:tcW w:w="1650" w:type="dxa"/>
            <w:vAlign w:val="center"/>
          </w:tcPr>
          <w:p w:rsidR="00826F9C" w:rsidRDefault="003C0481">
            <w:pPr>
              <w:jc w:val="center"/>
            </w:pPr>
            <w:r>
              <w:rPr>
                <w:szCs w:val="21"/>
              </w:rPr>
              <w:t>603259</w:t>
            </w:r>
          </w:p>
        </w:tc>
        <w:tc>
          <w:tcPr>
            <w:tcW w:w="1980" w:type="dxa"/>
            <w:vAlign w:val="center"/>
          </w:tcPr>
          <w:p w:rsidR="00826F9C" w:rsidRDefault="003C0481">
            <w:pPr>
              <w:jc w:val="center"/>
            </w:pPr>
            <w:r>
              <w:rPr>
                <w:szCs w:val="21"/>
              </w:rPr>
              <w:t>药明康德</w:t>
            </w:r>
          </w:p>
        </w:tc>
        <w:tc>
          <w:tcPr>
            <w:tcW w:w="2880" w:type="dxa"/>
            <w:vAlign w:val="center"/>
          </w:tcPr>
          <w:p w:rsidR="00826F9C" w:rsidRDefault="003C0481">
            <w:pPr>
              <w:jc w:val="right"/>
            </w:pPr>
            <w:r>
              <w:rPr>
                <w:szCs w:val="21"/>
              </w:rPr>
              <w:t>83,664,417.04</w:t>
            </w:r>
          </w:p>
        </w:tc>
        <w:tc>
          <w:tcPr>
            <w:tcW w:w="1692" w:type="dxa"/>
            <w:vAlign w:val="center"/>
          </w:tcPr>
          <w:p w:rsidR="00826F9C" w:rsidRDefault="003C0481">
            <w:pPr>
              <w:jc w:val="right"/>
            </w:pPr>
            <w:r>
              <w:rPr>
                <w:szCs w:val="21"/>
              </w:rPr>
              <w:t>1.08</w:t>
            </w:r>
          </w:p>
        </w:tc>
      </w:tr>
      <w:tr w:rsidR="00826F9C">
        <w:tc>
          <w:tcPr>
            <w:tcW w:w="870" w:type="dxa"/>
            <w:vAlign w:val="center"/>
          </w:tcPr>
          <w:p w:rsidR="00826F9C" w:rsidRDefault="003C0481">
            <w:pPr>
              <w:jc w:val="center"/>
            </w:pPr>
            <w:r>
              <w:rPr>
                <w:szCs w:val="21"/>
              </w:rPr>
              <w:t>11</w:t>
            </w:r>
          </w:p>
        </w:tc>
        <w:tc>
          <w:tcPr>
            <w:tcW w:w="1650" w:type="dxa"/>
            <w:vAlign w:val="center"/>
          </w:tcPr>
          <w:p w:rsidR="00826F9C" w:rsidRDefault="003C0481">
            <w:pPr>
              <w:jc w:val="center"/>
            </w:pPr>
            <w:r>
              <w:rPr>
                <w:szCs w:val="21"/>
              </w:rPr>
              <w:t>601012</w:t>
            </w:r>
          </w:p>
        </w:tc>
        <w:tc>
          <w:tcPr>
            <w:tcW w:w="1980" w:type="dxa"/>
            <w:vAlign w:val="center"/>
          </w:tcPr>
          <w:p w:rsidR="00826F9C" w:rsidRDefault="003C0481">
            <w:pPr>
              <w:jc w:val="center"/>
            </w:pPr>
            <w:r>
              <w:rPr>
                <w:szCs w:val="21"/>
              </w:rPr>
              <w:t>隆基股份</w:t>
            </w:r>
          </w:p>
        </w:tc>
        <w:tc>
          <w:tcPr>
            <w:tcW w:w="2880" w:type="dxa"/>
            <w:vAlign w:val="center"/>
          </w:tcPr>
          <w:p w:rsidR="00826F9C" w:rsidRDefault="003C0481">
            <w:pPr>
              <w:jc w:val="right"/>
            </w:pPr>
            <w:r>
              <w:rPr>
                <w:szCs w:val="21"/>
              </w:rPr>
              <w:t>76,338,032.26</w:t>
            </w:r>
          </w:p>
        </w:tc>
        <w:tc>
          <w:tcPr>
            <w:tcW w:w="1692" w:type="dxa"/>
            <w:vAlign w:val="center"/>
          </w:tcPr>
          <w:p w:rsidR="00826F9C" w:rsidRDefault="003C0481">
            <w:pPr>
              <w:jc w:val="right"/>
            </w:pPr>
            <w:r>
              <w:rPr>
                <w:szCs w:val="21"/>
              </w:rPr>
              <w:t>0.98</w:t>
            </w:r>
          </w:p>
        </w:tc>
      </w:tr>
      <w:tr w:rsidR="00826F9C">
        <w:tc>
          <w:tcPr>
            <w:tcW w:w="870" w:type="dxa"/>
            <w:vAlign w:val="center"/>
          </w:tcPr>
          <w:p w:rsidR="00826F9C" w:rsidRDefault="003C0481">
            <w:pPr>
              <w:jc w:val="center"/>
            </w:pPr>
            <w:r>
              <w:rPr>
                <w:szCs w:val="21"/>
              </w:rPr>
              <w:t>12</w:t>
            </w:r>
          </w:p>
        </w:tc>
        <w:tc>
          <w:tcPr>
            <w:tcW w:w="1650" w:type="dxa"/>
            <w:vAlign w:val="center"/>
          </w:tcPr>
          <w:p w:rsidR="00826F9C" w:rsidRDefault="003C0481">
            <w:pPr>
              <w:jc w:val="center"/>
            </w:pPr>
            <w:r>
              <w:rPr>
                <w:szCs w:val="21"/>
              </w:rPr>
              <w:t>000651</w:t>
            </w:r>
          </w:p>
        </w:tc>
        <w:tc>
          <w:tcPr>
            <w:tcW w:w="1980" w:type="dxa"/>
            <w:vAlign w:val="center"/>
          </w:tcPr>
          <w:p w:rsidR="00826F9C" w:rsidRDefault="003C0481">
            <w:pPr>
              <w:jc w:val="center"/>
            </w:pPr>
            <w:r>
              <w:rPr>
                <w:szCs w:val="21"/>
              </w:rPr>
              <w:t>格力电器</w:t>
            </w:r>
          </w:p>
        </w:tc>
        <w:tc>
          <w:tcPr>
            <w:tcW w:w="2880" w:type="dxa"/>
            <w:vAlign w:val="center"/>
          </w:tcPr>
          <w:p w:rsidR="00826F9C" w:rsidRDefault="003C0481">
            <w:pPr>
              <w:jc w:val="right"/>
            </w:pPr>
            <w:r>
              <w:rPr>
                <w:szCs w:val="21"/>
              </w:rPr>
              <w:t>75,543,854.50</w:t>
            </w:r>
          </w:p>
        </w:tc>
        <w:tc>
          <w:tcPr>
            <w:tcW w:w="1692" w:type="dxa"/>
            <w:vAlign w:val="center"/>
          </w:tcPr>
          <w:p w:rsidR="00826F9C" w:rsidRDefault="003C0481">
            <w:pPr>
              <w:jc w:val="right"/>
            </w:pPr>
            <w:r>
              <w:rPr>
                <w:szCs w:val="21"/>
              </w:rPr>
              <w:t>0.97</w:t>
            </w:r>
          </w:p>
        </w:tc>
      </w:tr>
      <w:tr w:rsidR="00826F9C">
        <w:tc>
          <w:tcPr>
            <w:tcW w:w="870" w:type="dxa"/>
            <w:vAlign w:val="center"/>
          </w:tcPr>
          <w:p w:rsidR="00826F9C" w:rsidRDefault="003C0481">
            <w:pPr>
              <w:jc w:val="center"/>
            </w:pPr>
            <w:r>
              <w:rPr>
                <w:szCs w:val="21"/>
              </w:rPr>
              <w:t>13</w:t>
            </w:r>
          </w:p>
        </w:tc>
        <w:tc>
          <w:tcPr>
            <w:tcW w:w="1650" w:type="dxa"/>
            <w:vAlign w:val="center"/>
          </w:tcPr>
          <w:p w:rsidR="00826F9C" w:rsidRDefault="003C0481">
            <w:pPr>
              <w:jc w:val="center"/>
            </w:pPr>
            <w:r>
              <w:rPr>
                <w:szCs w:val="21"/>
              </w:rPr>
              <w:t>600600</w:t>
            </w:r>
          </w:p>
        </w:tc>
        <w:tc>
          <w:tcPr>
            <w:tcW w:w="1980" w:type="dxa"/>
            <w:vAlign w:val="center"/>
          </w:tcPr>
          <w:p w:rsidR="00826F9C" w:rsidRDefault="003C0481">
            <w:pPr>
              <w:jc w:val="center"/>
            </w:pPr>
            <w:r>
              <w:rPr>
                <w:szCs w:val="21"/>
              </w:rPr>
              <w:t>青岛啤酒</w:t>
            </w:r>
          </w:p>
        </w:tc>
        <w:tc>
          <w:tcPr>
            <w:tcW w:w="2880" w:type="dxa"/>
            <w:vAlign w:val="center"/>
          </w:tcPr>
          <w:p w:rsidR="00826F9C" w:rsidRDefault="003C0481">
            <w:pPr>
              <w:jc w:val="right"/>
            </w:pPr>
            <w:r>
              <w:rPr>
                <w:szCs w:val="21"/>
              </w:rPr>
              <w:t>72,645,983.27</w:t>
            </w:r>
          </w:p>
        </w:tc>
        <w:tc>
          <w:tcPr>
            <w:tcW w:w="1692" w:type="dxa"/>
            <w:vAlign w:val="center"/>
          </w:tcPr>
          <w:p w:rsidR="00826F9C" w:rsidRDefault="003C0481">
            <w:pPr>
              <w:jc w:val="right"/>
            </w:pPr>
            <w:r>
              <w:rPr>
                <w:szCs w:val="21"/>
              </w:rPr>
              <w:t>0.94</w:t>
            </w:r>
          </w:p>
        </w:tc>
      </w:tr>
      <w:tr w:rsidR="00826F9C">
        <w:tc>
          <w:tcPr>
            <w:tcW w:w="870" w:type="dxa"/>
            <w:vAlign w:val="center"/>
          </w:tcPr>
          <w:p w:rsidR="00826F9C" w:rsidRDefault="003C0481">
            <w:pPr>
              <w:jc w:val="center"/>
            </w:pPr>
            <w:r>
              <w:rPr>
                <w:szCs w:val="21"/>
              </w:rPr>
              <w:t>14</w:t>
            </w:r>
          </w:p>
        </w:tc>
        <w:tc>
          <w:tcPr>
            <w:tcW w:w="1650" w:type="dxa"/>
            <w:vAlign w:val="center"/>
          </w:tcPr>
          <w:p w:rsidR="00826F9C" w:rsidRDefault="003C0481">
            <w:pPr>
              <w:jc w:val="center"/>
            </w:pPr>
            <w:r>
              <w:rPr>
                <w:szCs w:val="21"/>
              </w:rPr>
              <w:t>603806</w:t>
            </w:r>
          </w:p>
        </w:tc>
        <w:tc>
          <w:tcPr>
            <w:tcW w:w="1980" w:type="dxa"/>
            <w:vAlign w:val="center"/>
          </w:tcPr>
          <w:p w:rsidR="00826F9C" w:rsidRDefault="003C0481">
            <w:pPr>
              <w:jc w:val="center"/>
            </w:pPr>
            <w:r>
              <w:rPr>
                <w:szCs w:val="21"/>
              </w:rPr>
              <w:t>福斯特</w:t>
            </w:r>
          </w:p>
        </w:tc>
        <w:tc>
          <w:tcPr>
            <w:tcW w:w="2880" w:type="dxa"/>
            <w:vAlign w:val="center"/>
          </w:tcPr>
          <w:p w:rsidR="00826F9C" w:rsidRDefault="003C0481">
            <w:pPr>
              <w:jc w:val="right"/>
            </w:pPr>
            <w:r>
              <w:rPr>
                <w:szCs w:val="21"/>
              </w:rPr>
              <w:t>70,624,471.77</w:t>
            </w:r>
          </w:p>
        </w:tc>
        <w:tc>
          <w:tcPr>
            <w:tcW w:w="1692" w:type="dxa"/>
            <w:vAlign w:val="center"/>
          </w:tcPr>
          <w:p w:rsidR="00826F9C" w:rsidRDefault="003C0481">
            <w:pPr>
              <w:jc w:val="right"/>
            </w:pPr>
            <w:r>
              <w:rPr>
                <w:szCs w:val="21"/>
              </w:rPr>
              <w:t>0.91</w:t>
            </w:r>
          </w:p>
        </w:tc>
      </w:tr>
      <w:tr w:rsidR="00826F9C">
        <w:tc>
          <w:tcPr>
            <w:tcW w:w="870" w:type="dxa"/>
            <w:vAlign w:val="center"/>
          </w:tcPr>
          <w:p w:rsidR="00826F9C" w:rsidRDefault="003C0481">
            <w:pPr>
              <w:jc w:val="center"/>
            </w:pPr>
            <w:r>
              <w:rPr>
                <w:szCs w:val="21"/>
              </w:rPr>
              <w:t>15</w:t>
            </w:r>
          </w:p>
        </w:tc>
        <w:tc>
          <w:tcPr>
            <w:tcW w:w="1650" w:type="dxa"/>
            <w:vAlign w:val="center"/>
          </w:tcPr>
          <w:p w:rsidR="00826F9C" w:rsidRDefault="003C0481">
            <w:pPr>
              <w:jc w:val="center"/>
            </w:pPr>
            <w:r>
              <w:rPr>
                <w:szCs w:val="21"/>
              </w:rPr>
              <w:t>002202</w:t>
            </w:r>
          </w:p>
        </w:tc>
        <w:tc>
          <w:tcPr>
            <w:tcW w:w="1980" w:type="dxa"/>
            <w:vAlign w:val="center"/>
          </w:tcPr>
          <w:p w:rsidR="00826F9C" w:rsidRDefault="003C0481">
            <w:pPr>
              <w:jc w:val="center"/>
            </w:pPr>
            <w:r>
              <w:rPr>
                <w:szCs w:val="21"/>
              </w:rPr>
              <w:t>金风科技</w:t>
            </w:r>
          </w:p>
        </w:tc>
        <w:tc>
          <w:tcPr>
            <w:tcW w:w="2880" w:type="dxa"/>
            <w:vAlign w:val="center"/>
          </w:tcPr>
          <w:p w:rsidR="00826F9C" w:rsidRDefault="003C0481">
            <w:pPr>
              <w:jc w:val="right"/>
            </w:pPr>
            <w:r>
              <w:rPr>
                <w:szCs w:val="21"/>
              </w:rPr>
              <w:t>67,671,379.01</w:t>
            </w:r>
          </w:p>
        </w:tc>
        <w:tc>
          <w:tcPr>
            <w:tcW w:w="1692" w:type="dxa"/>
            <w:vAlign w:val="center"/>
          </w:tcPr>
          <w:p w:rsidR="00826F9C" w:rsidRDefault="003C0481">
            <w:pPr>
              <w:jc w:val="right"/>
            </w:pPr>
            <w:r>
              <w:rPr>
                <w:szCs w:val="21"/>
              </w:rPr>
              <w:t>0.87</w:t>
            </w:r>
          </w:p>
        </w:tc>
      </w:tr>
      <w:tr w:rsidR="00826F9C">
        <w:tc>
          <w:tcPr>
            <w:tcW w:w="870" w:type="dxa"/>
            <w:vAlign w:val="center"/>
          </w:tcPr>
          <w:p w:rsidR="00826F9C" w:rsidRDefault="003C0481">
            <w:pPr>
              <w:jc w:val="center"/>
            </w:pPr>
            <w:r>
              <w:rPr>
                <w:szCs w:val="21"/>
              </w:rPr>
              <w:t>16</w:t>
            </w:r>
          </w:p>
        </w:tc>
        <w:tc>
          <w:tcPr>
            <w:tcW w:w="1650" w:type="dxa"/>
            <w:vAlign w:val="center"/>
          </w:tcPr>
          <w:p w:rsidR="00826F9C" w:rsidRDefault="003C0481">
            <w:pPr>
              <w:jc w:val="center"/>
            </w:pPr>
            <w:r>
              <w:rPr>
                <w:szCs w:val="21"/>
              </w:rPr>
              <w:t>002415</w:t>
            </w:r>
          </w:p>
        </w:tc>
        <w:tc>
          <w:tcPr>
            <w:tcW w:w="1980" w:type="dxa"/>
            <w:vAlign w:val="center"/>
          </w:tcPr>
          <w:p w:rsidR="00826F9C" w:rsidRDefault="003C0481">
            <w:pPr>
              <w:jc w:val="center"/>
            </w:pPr>
            <w:r>
              <w:rPr>
                <w:szCs w:val="21"/>
              </w:rPr>
              <w:t>海康威视</w:t>
            </w:r>
          </w:p>
        </w:tc>
        <w:tc>
          <w:tcPr>
            <w:tcW w:w="2880" w:type="dxa"/>
            <w:vAlign w:val="center"/>
          </w:tcPr>
          <w:p w:rsidR="00826F9C" w:rsidRDefault="003C0481">
            <w:pPr>
              <w:jc w:val="right"/>
            </w:pPr>
            <w:r>
              <w:rPr>
                <w:szCs w:val="21"/>
              </w:rPr>
              <w:t>54,159,116.48</w:t>
            </w:r>
          </w:p>
        </w:tc>
        <w:tc>
          <w:tcPr>
            <w:tcW w:w="1692" w:type="dxa"/>
            <w:vAlign w:val="center"/>
          </w:tcPr>
          <w:p w:rsidR="00826F9C" w:rsidRDefault="003C0481">
            <w:pPr>
              <w:jc w:val="right"/>
            </w:pPr>
            <w:r>
              <w:rPr>
                <w:szCs w:val="21"/>
              </w:rPr>
              <w:t>0.70</w:t>
            </w:r>
          </w:p>
        </w:tc>
      </w:tr>
      <w:tr w:rsidR="00826F9C">
        <w:tc>
          <w:tcPr>
            <w:tcW w:w="870" w:type="dxa"/>
            <w:vAlign w:val="center"/>
          </w:tcPr>
          <w:p w:rsidR="00826F9C" w:rsidRDefault="003C0481">
            <w:pPr>
              <w:jc w:val="center"/>
            </w:pPr>
            <w:r>
              <w:rPr>
                <w:szCs w:val="21"/>
              </w:rPr>
              <w:t>17</w:t>
            </w:r>
          </w:p>
        </w:tc>
        <w:tc>
          <w:tcPr>
            <w:tcW w:w="1650" w:type="dxa"/>
            <w:vAlign w:val="center"/>
          </w:tcPr>
          <w:p w:rsidR="00826F9C" w:rsidRDefault="003C0481">
            <w:pPr>
              <w:jc w:val="center"/>
            </w:pPr>
            <w:r>
              <w:rPr>
                <w:szCs w:val="21"/>
              </w:rPr>
              <w:t>000596</w:t>
            </w:r>
          </w:p>
        </w:tc>
        <w:tc>
          <w:tcPr>
            <w:tcW w:w="1980" w:type="dxa"/>
            <w:vAlign w:val="center"/>
          </w:tcPr>
          <w:p w:rsidR="00826F9C" w:rsidRDefault="003C0481">
            <w:pPr>
              <w:jc w:val="center"/>
            </w:pPr>
            <w:r>
              <w:rPr>
                <w:szCs w:val="21"/>
              </w:rPr>
              <w:t>古井贡酒</w:t>
            </w:r>
          </w:p>
        </w:tc>
        <w:tc>
          <w:tcPr>
            <w:tcW w:w="2880" w:type="dxa"/>
            <w:vAlign w:val="center"/>
          </w:tcPr>
          <w:p w:rsidR="00826F9C" w:rsidRDefault="003C0481">
            <w:pPr>
              <w:jc w:val="right"/>
            </w:pPr>
            <w:r>
              <w:rPr>
                <w:szCs w:val="21"/>
              </w:rPr>
              <w:t>53,268,836.54</w:t>
            </w:r>
          </w:p>
        </w:tc>
        <w:tc>
          <w:tcPr>
            <w:tcW w:w="1692" w:type="dxa"/>
            <w:vAlign w:val="center"/>
          </w:tcPr>
          <w:p w:rsidR="00826F9C" w:rsidRDefault="003C0481">
            <w:pPr>
              <w:jc w:val="right"/>
            </w:pPr>
            <w:r>
              <w:rPr>
                <w:szCs w:val="21"/>
              </w:rPr>
              <w:t>0.69</w:t>
            </w:r>
          </w:p>
        </w:tc>
      </w:tr>
      <w:tr w:rsidR="00826F9C">
        <w:tc>
          <w:tcPr>
            <w:tcW w:w="870" w:type="dxa"/>
            <w:vAlign w:val="center"/>
          </w:tcPr>
          <w:p w:rsidR="00826F9C" w:rsidRDefault="003C0481">
            <w:pPr>
              <w:jc w:val="center"/>
            </w:pPr>
            <w:r>
              <w:rPr>
                <w:szCs w:val="21"/>
              </w:rPr>
              <w:t>18</w:t>
            </w:r>
          </w:p>
        </w:tc>
        <w:tc>
          <w:tcPr>
            <w:tcW w:w="1650" w:type="dxa"/>
            <w:vAlign w:val="center"/>
          </w:tcPr>
          <w:p w:rsidR="00826F9C" w:rsidRDefault="003C0481">
            <w:pPr>
              <w:jc w:val="center"/>
            </w:pPr>
            <w:r>
              <w:rPr>
                <w:szCs w:val="21"/>
              </w:rPr>
              <w:t>000860</w:t>
            </w:r>
          </w:p>
        </w:tc>
        <w:tc>
          <w:tcPr>
            <w:tcW w:w="1980" w:type="dxa"/>
            <w:vAlign w:val="center"/>
          </w:tcPr>
          <w:p w:rsidR="00826F9C" w:rsidRDefault="003C0481">
            <w:pPr>
              <w:jc w:val="center"/>
            </w:pPr>
            <w:r>
              <w:rPr>
                <w:szCs w:val="21"/>
              </w:rPr>
              <w:t>顺鑫农业</w:t>
            </w:r>
          </w:p>
        </w:tc>
        <w:tc>
          <w:tcPr>
            <w:tcW w:w="2880" w:type="dxa"/>
            <w:vAlign w:val="center"/>
          </w:tcPr>
          <w:p w:rsidR="00826F9C" w:rsidRDefault="003C0481">
            <w:pPr>
              <w:jc w:val="right"/>
            </w:pPr>
            <w:r>
              <w:rPr>
                <w:szCs w:val="21"/>
              </w:rPr>
              <w:t>52,590,180.00</w:t>
            </w:r>
          </w:p>
        </w:tc>
        <w:tc>
          <w:tcPr>
            <w:tcW w:w="1692" w:type="dxa"/>
            <w:vAlign w:val="center"/>
          </w:tcPr>
          <w:p w:rsidR="00826F9C" w:rsidRDefault="003C0481">
            <w:pPr>
              <w:jc w:val="right"/>
            </w:pPr>
            <w:r>
              <w:rPr>
                <w:szCs w:val="21"/>
              </w:rPr>
              <w:t>0.68</w:t>
            </w:r>
          </w:p>
        </w:tc>
      </w:tr>
      <w:tr w:rsidR="00826F9C">
        <w:tc>
          <w:tcPr>
            <w:tcW w:w="870" w:type="dxa"/>
            <w:vAlign w:val="center"/>
          </w:tcPr>
          <w:p w:rsidR="00826F9C" w:rsidRDefault="003C0481">
            <w:pPr>
              <w:jc w:val="center"/>
            </w:pPr>
            <w:r>
              <w:rPr>
                <w:szCs w:val="21"/>
              </w:rPr>
              <w:t>19</w:t>
            </w:r>
          </w:p>
        </w:tc>
        <w:tc>
          <w:tcPr>
            <w:tcW w:w="1650" w:type="dxa"/>
            <w:vAlign w:val="center"/>
          </w:tcPr>
          <w:p w:rsidR="00826F9C" w:rsidRDefault="003C0481">
            <w:pPr>
              <w:jc w:val="center"/>
            </w:pPr>
            <w:r>
              <w:rPr>
                <w:szCs w:val="21"/>
              </w:rPr>
              <w:t>601899</w:t>
            </w:r>
          </w:p>
        </w:tc>
        <w:tc>
          <w:tcPr>
            <w:tcW w:w="1980" w:type="dxa"/>
            <w:vAlign w:val="center"/>
          </w:tcPr>
          <w:p w:rsidR="00826F9C" w:rsidRDefault="003C0481">
            <w:pPr>
              <w:jc w:val="center"/>
            </w:pPr>
            <w:r>
              <w:rPr>
                <w:szCs w:val="21"/>
              </w:rPr>
              <w:t>紫金矿业</w:t>
            </w:r>
          </w:p>
        </w:tc>
        <w:tc>
          <w:tcPr>
            <w:tcW w:w="2880" w:type="dxa"/>
            <w:vAlign w:val="center"/>
          </w:tcPr>
          <w:p w:rsidR="00826F9C" w:rsidRDefault="003C0481">
            <w:pPr>
              <w:jc w:val="right"/>
            </w:pPr>
            <w:r>
              <w:rPr>
                <w:szCs w:val="21"/>
              </w:rPr>
              <w:t>51,891,136.38</w:t>
            </w:r>
          </w:p>
        </w:tc>
        <w:tc>
          <w:tcPr>
            <w:tcW w:w="1692" w:type="dxa"/>
            <w:vAlign w:val="center"/>
          </w:tcPr>
          <w:p w:rsidR="00826F9C" w:rsidRDefault="003C0481">
            <w:pPr>
              <w:jc w:val="right"/>
            </w:pPr>
            <w:r>
              <w:rPr>
                <w:szCs w:val="21"/>
              </w:rPr>
              <w:t>0.67</w:t>
            </w:r>
          </w:p>
        </w:tc>
      </w:tr>
      <w:tr w:rsidR="00826F9C">
        <w:tc>
          <w:tcPr>
            <w:tcW w:w="870" w:type="dxa"/>
            <w:vAlign w:val="center"/>
          </w:tcPr>
          <w:p w:rsidR="00826F9C" w:rsidRDefault="003C0481">
            <w:pPr>
              <w:jc w:val="center"/>
            </w:pPr>
            <w:r>
              <w:rPr>
                <w:szCs w:val="21"/>
              </w:rPr>
              <w:t>20</w:t>
            </w:r>
          </w:p>
        </w:tc>
        <w:tc>
          <w:tcPr>
            <w:tcW w:w="1650" w:type="dxa"/>
            <w:vAlign w:val="center"/>
          </w:tcPr>
          <w:p w:rsidR="00826F9C" w:rsidRDefault="003C0481">
            <w:pPr>
              <w:jc w:val="center"/>
            </w:pPr>
            <w:r>
              <w:rPr>
                <w:szCs w:val="21"/>
              </w:rPr>
              <w:t>600486</w:t>
            </w:r>
          </w:p>
        </w:tc>
        <w:tc>
          <w:tcPr>
            <w:tcW w:w="1980" w:type="dxa"/>
            <w:vAlign w:val="center"/>
          </w:tcPr>
          <w:p w:rsidR="00826F9C" w:rsidRDefault="003C0481">
            <w:pPr>
              <w:jc w:val="center"/>
            </w:pPr>
            <w:r>
              <w:rPr>
                <w:szCs w:val="21"/>
              </w:rPr>
              <w:t>扬农化工</w:t>
            </w:r>
          </w:p>
        </w:tc>
        <w:tc>
          <w:tcPr>
            <w:tcW w:w="2880" w:type="dxa"/>
            <w:vAlign w:val="center"/>
          </w:tcPr>
          <w:p w:rsidR="00826F9C" w:rsidRDefault="003C0481">
            <w:pPr>
              <w:jc w:val="right"/>
            </w:pPr>
            <w:r>
              <w:rPr>
                <w:szCs w:val="21"/>
              </w:rPr>
              <w:t>51,875,396.80</w:t>
            </w:r>
          </w:p>
        </w:tc>
        <w:tc>
          <w:tcPr>
            <w:tcW w:w="1692" w:type="dxa"/>
            <w:vAlign w:val="center"/>
          </w:tcPr>
          <w:p w:rsidR="00826F9C" w:rsidRDefault="003C0481">
            <w:pPr>
              <w:jc w:val="right"/>
            </w:pPr>
            <w:r>
              <w:rPr>
                <w:szCs w:val="21"/>
              </w:rPr>
              <w:t>0.67</w:t>
            </w:r>
          </w:p>
        </w:tc>
      </w:tr>
    </w:tbl>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注：买入金额按买卖成交金额（成交单价乘以成交数量）填列，不考虑相关交易费用。</w:t>
      </w:r>
    </w:p>
    <w:p w:rsidR="00753756" w:rsidRPr="00936490" w:rsidRDefault="00753756" w:rsidP="006E1449">
      <w:pPr>
        <w:spacing w:line="360" w:lineRule="auto"/>
        <w:ind w:firstLineChars="196" w:firstLine="413"/>
        <w:rPr>
          <w:rFonts w:ascii="宋体"/>
          <w:b/>
          <w:bCs/>
          <w:color w:val="000000"/>
          <w:szCs w:val="21"/>
        </w:rPr>
      </w:pPr>
      <w:r w:rsidRPr="00936490">
        <w:rPr>
          <w:rFonts w:ascii="宋体" w:hAnsi="宋体"/>
          <w:b/>
          <w:bCs/>
          <w:color w:val="000000"/>
          <w:szCs w:val="21"/>
        </w:rPr>
        <w:t xml:space="preserve">7.4.2 </w:t>
      </w:r>
      <w:r w:rsidRPr="00936490">
        <w:rPr>
          <w:rFonts w:ascii="宋体" w:hAnsi="宋体" w:hint="eastAsia"/>
          <w:b/>
          <w:bCs/>
          <w:color w:val="000000"/>
          <w:szCs w:val="21"/>
        </w:rPr>
        <w:t>累计卖出金额超出</w:t>
      </w:r>
      <w:r w:rsidR="006E1449" w:rsidRPr="0091212A">
        <w:rPr>
          <w:rFonts w:ascii="宋体" w:hAnsi="宋体" w:hint="eastAsia"/>
          <w:b/>
          <w:color w:val="000000"/>
          <w:kern w:val="0"/>
          <w:szCs w:val="21"/>
        </w:rPr>
        <w:t>期初</w:t>
      </w:r>
      <w:r w:rsidRPr="00936490">
        <w:rPr>
          <w:rFonts w:ascii="宋体" w:hAnsi="宋体" w:hint="eastAsia"/>
          <w:b/>
          <w:bCs/>
          <w:color w:val="000000"/>
          <w:szCs w:val="21"/>
        </w:rPr>
        <w:t>基金资产净值</w:t>
      </w:r>
      <w:r w:rsidRPr="00936490">
        <w:rPr>
          <w:rFonts w:ascii="宋体" w:hAnsi="宋体"/>
          <w:b/>
          <w:bCs/>
          <w:color w:val="000000"/>
          <w:szCs w:val="21"/>
        </w:rPr>
        <w:t>2</w:t>
      </w:r>
      <w:r>
        <w:rPr>
          <w:rFonts w:ascii="宋体" w:hAnsi="宋体"/>
          <w:b/>
          <w:bCs/>
          <w:color w:val="000000"/>
          <w:szCs w:val="21"/>
        </w:rPr>
        <w:t>%</w:t>
      </w:r>
      <w:r w:rsidRPr="00936490">
        <w:rPr>
          <w:rFonts w:ascii="宋体" w:hAnsi="宋体" w:hint="eastAsia"/>
          <w:b/>
          <w:bCs/>
          <w:color w:val="000000"/>
          <w:szCs w:val="21"/>
        </w:rPr>
        <w:t>或前</w:t>
      </w:r>
      <w:r w:rsidRPr="00936490">
        <w:rPr>
          <w:rFonts w:ascii="宋体" w:hAnsi="宋体"/>
          <w:b/>
          <w:bCs/>
          <w:color w:val="000000"/>
          <w:szCs w:val="21"/>
        </w:rPr>
        <w:t>20</w:t>
      </w:r>
      <w:r w:rsidRPr="00936490">
        <w:rPr>
          <w:rFonts w:ascii="宋体" w:hAnsi="宋体" w:hint="eastAsia"/>
          <w:b/>
          <w:bCs/>
          <w:color w:val="000000"/>
          <w:szCs w:val="21"/>
        </w:rPr>
        <w:t>名的股票明细</w:t>
      </w:r>
    </w:p>
    <w:p w:rsidR="00753756" w:rsidRPr="00224952" w:rsidRDefault="00753756" w:rsidP="008971E9">
      <w:pPr>
        <w:autoSpaceDE w:val="0"/>
        <w:autoSpaceDN w:val="0"/>
        <w:adjustRightInd w:val="0"/>
        <w:spacing w:before="29" w:line="288" w:lineRule="auto"/>
        <w:ind w:left="15"/>
        <w:jc w:val="right"/>
        <w:rPr>
          <w:color w:val="000000"/>
          <w:kern w:val="0"/>
          <w:szCs w:val="21"/>
        </w:rPr>
      </w:pPr>
      <w:r w:rsidRPr="00224952">
        <w:rPr>
          <w:rFonts w:hint="eastAsia"/>
          <w:color w:val="000000"/>
          <w:szCs w:val="21"/>
        </w:rPr>
        <w:t>金额单位：人民币元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70"/>
        <w:gridCol w:w="1650"/>
        <w:gridCol w:w="1980"/>
        <w:gridCol w:w="2880"/>
        <w:gridCol w:w="1692"/>
      </w:tblGrid>
      <w:tr w:rsidR="00753756" w:rsidRPr="00224952" w:rsidTr="005D786D">
        <w:tc>
          <w:tcPr>
            <w:tcW w:w="870" w:type="dxa"/>
            <w:vAlign w:val="center"/>
          </w:tcPr>
          <w:p w:rsidR="00753756" w:rsidRPr="00224952" w:rsidRDefault="00753756" w:rsidP="0070173B">
            <w:pPr>
              <w:jc w:val="center"/>
              <w:rPr>
                <w:color w:val="000000"/>
                <w:szCs w:val="21"/>
              </w:rPr>
            </w:pPr>
            <w:r w:rsidRPr="00224952">
              <w:rPr>
                <w:rFonts w:hint="eastAsia"/>
                <w:color w:val="000000"/>
                <w:szCs w:val="21"/>
              </w:rPr>
              <w:t>序号</w:t>
            </w:r>
          </w:p>
        </w:tc>
        <w:tc>
          <w:tcPr>
            <w:tcW w:w="1650" w:type="dxa"/>
            <w:vAlign w:val="center"/>
          </w:tcPr>
          <w:p w:rsidR="00753756" w:rsidRPr="00224952" w:rsidRDefault="00753756" w:rsidP="0070173B">
            <w:pPr>
              <w:jc w:val="center"/>
              <w:rPr>
                <w:color w:val="000000"/>
                <w:szCs w:val="21"/>
              </w:rPr>
            </w:pPr>
            <w:r w:rsidRPr="00224952">
              <w:rPr>
                <w:rFonts w:hint="eastAsia"/>
                <w:color w:val="000000"/>
                <w:szCs w:val="21"/>
              </w:rPr>
              <w:t>股票代码</w:t>
            </w:r>
          </w:p>
        </w:tc>
        <w:tc>
          <w:tcPr>
            <w:tcW w:w="1980" w:type="dxa"/>
            <w:vAlign w:val="center"/>
          </w:tcPr>
          <w:p w:rsidR="00753756" w:rsidRPr="00224952" w:rsidRDefault="00753756" w:rsidP="0070173B">
            <w:pPr>
              <w:jc w:val="center"/>
              <w:rPr>
                <w:color w:val="000000"/>
                <w:szCs w:val="21"/>
              </w:rPr>
            </w:pPr>
            <w:r w:rsidRPr="00224952">
              <w:rPr>
                <w:rFonts w:hint="eastAsia"/>
                <w:color w:val="000000"/>
                <w:szCs w:val="21"/>
              </w:rPr>
              <w:t>股票名称</w:t>
            </w:r>
          </w:p>
        </w:tc>
        <w:tc>
          <w:tcPr>
            <w:tcW w:w="2880" w:type="dxa"/>
            <w:vAlign w:val="center"/>
          </w:tcPr>
          <w:p w:rsidR="00753756" w:rsidRPr="00224952" w:rsidRDefault="00753756" w:rsidP="0070173B">
            <w:pPr>
              <w:jc w:val="center"/>
              <w:rPr>
                <w:color w:val="000000"/>
                <w:szCs w:val="21"/>
              </w:rPr>
            </w:pPr>
            <w:r w:rsidRPr="00224952">
              <w:rPr>
                <w:rFonts w:hint="eastAsia"/>
                <w:color w:val="000000"/>
                <w:szCs w:val="21"/>
              </w:rPr>
              <w:t>本期累计卖出金额</w:t>
            </w:r>
          </w:p>
        </w:tc>
        <w:tc>
          <w:tcPr>
            <w:tcW w:w="1692" w:type="dxa"/>
            <w:vAlign w:val="center"/>
          </w:tcPr>
          <w:p w:rsidR="00753756" w:rsidRPr="00224952" w:rsidRDefault="00753756" w:rsidP="0070173B">
            <w:pPr>
              <w:jc w:val="center"/>
              <w:rPr>
                <w:color w:val="000000"/>
                <w:szCs w:val="21"/>
              </w:rPr>
            </w:pPr>
            <w:r w:rsidRPr="00224952">
              <w:rPr>
                <w:rFonts w:hint="eastAsia"/>
                <w:color w:val="000000"/>
                <w:szCs w:val="21"/>
              </w:rPr>
              <w:t>占</w:t>
            </w:r>
            <w:r w:rsidR="008E55F9" w:rsidRPr="007D70B4">
              <w:rPr>
                <w:color w:val="000000"/>
                <w:kern w:val="0"/>
                <w:szCs w:val="21"/>
              </w:rPr>
              <w:t>期初</w:t>
            </w:r>
            <w:r w:rsidRPr="00224952">
              <w:rPr>
                <w:rFonts w:hint="eastAsia"/>
                <w:color w:val="000000"/>
                <w:szCs w:val="21"/>
              </w:rPr>
              <w:t>基金资产净值比例（％）</w:t>
            </w:r>
          </w:p>
        </w:tc>
      </w:tr>
      <w:tr w:rsidR="00826F9C">
        <w:tc>
          <w:tcPr>
            <w:tcW w:w="870" w:type="dxa"/>
            <w:vAlign w:val="center"/>
          </w:tcPr>
          <w:p w:rsidR="00826F9C" w:rsidRDefault="003C0481">
            <w:pPr>
              <w:jc w:val="center"/>
            </w:pPr>
            <w:r>
              <w:rPr>
                <w:szCs w:val="21"/>
              </w:rPr>
              <w:t>1</w:t>
            </w:r>
          </w:p>
        </w:tc>
        <w:tc>
          <w:tcPr>
            <w:tcW w:w="1650" w:type="dxa"/>
            <w:vAlign w:val="center"/>
          </w:tcPr>
          <w:p w:rsidR="00826F9C" w:rsidRDefault="003C0481">
            <w:pPr>
              <w:jc w:val="center"/>
            </w:pPr>
            <w:r>
              <w:rPr>
                <w:szCs w:val="21"/>
              </w:rPr>
              <w:t>603986</w:t>
            </w:r>
          </w:p>
        </w:tc>
        <w:tc>
          <w:tcPr>
            <w:tcW w:w="1980" w:type="dxa"/>
            <w:vAlign w:val="center"/>
          </w:tcPr>
          <w:p w:rsidR="00826F9C" w:rsidRDefault="003C0481">
            <w:pPr>
              <w:jc w:val="center"/>
            </w:pPr>
            <w:r>
              <w:rPr>
                <w:szCs w:val="21"/>
              </w:rPr>
              <w:t>兆易创新</w:t>
            </w:r>
          </w:p>
        </w:tc>
        <w:tc>
          <w:tcPr>
            <w:tcW w:w="2880" w:type="dxa"/>
            <w:vAlign w:val="center"/>
          </w:tcPr>
          <w:p w:rsidR="00826F9C" w:rsidRDefault="003C0481">
            <w:pPr>
              <w:jc w:val="right"/>
            </w:pPr>
            <w:r>
              <w:rPr>
                <w:szCs w:val="21"/>
              </w:rPr>
              <w:t>123,688,541.75</w:t>
            </w:r>
          </w:p>
        </w:tc>
        <w:tc>
          <w:tcPr>
            <w:tcW w:w="1692" w:type="dxa"/>
            <w:vAlign w:val="center"/>
          </w:tcPr>
          <w:p w:rsidR="00826F9C" w:rsidRDefault="003C0481">
            <w:pPr>
              <w:jc w:val="right"/>
            </w:pPr>
            <w:r>
              <w:rPr>
                <w:szCs w:val="21"/>
              </w:rPr>
              <w:t>1.59</w:t>
            </w:r>
          </w:p>
        </w:tc>
      </w:tr>
      <w:tr w:rsidR="00826F9C">
        <w:tc>
          <w:tcPr>
            <w:tcW w:w="870" w:type="dxa"/>
            <w:vAlign w:val="center"/>
          </w:tcPr>
          <w:p w:rsidR="00826F9C" w:rsidRDefault="003C0481">
            <w:pPr>
              <w:jc w:val="center"/>
            </w:pPr>
            <w:r>
              <w:rPr>
                <w:szCs w:val="21"/>
              </w:rPr>
              <w:t>2</w:t>
            </w:r>
          </w:p>
        </w:tc>
        <w:tc>
          <w:tcPr>
            <w:tcW w:w="1650" w:type="dxa"/>
            <w:vAlign w:val="center"/>
          </w:tcPr>
          <w:p w:rsidR="00826F9C" w:rsidRDefault="003C0481">
            <w:pPr>
              <w:jc w:val="center"/>
            </w:pPr>
            <w:r>
              <w:rPr>
                <w:szCs w:val="21"/>
              </w:rPr>
              <w:t>600703</w:t>
            </w:r>
          </w:p>
        </w:tc>
        <w:tc>
          <w:tcPr>
            <w:tcW w:w="1980" w:type="dxa"/>
            <w:vAlign w:val="center"/>
          </w:tcPr>
          <w:p w:rsidR="00826F9C" w:rsidRDefault="003C0481">
            <w:pPr>
              <w:jc w:val="center"/>
            </w:pPr>
            <w:r>
              <w:rPr>
                <w:szCs w:val="21"/>
              </w:rPr>
              <w:t>三安光电</w:t>
            </w:r>
          </w:p>
        </w:tc>
        <w:tc>
          <w:tcPr>
            <w:tcW w:w="2880" w:type="dxa"/>
            <w:vAlign w:val="center"/>
          </w:tcPr>
          <w:p w:rsidR="00826F9C" w:rsidRDefault="003C0481">
            <w:pPr>
              <w:jc w:val="right"/>
            </w:pPr>
            <w:r>
              <w:rPr>
                <w:szCs w:val="21"/>
              </w:rPr>
              <w:t>114,646,825.88</w:t>
            </w:r>
          </w:p>
        </w:tc>
        <w:tc>
          <w:tcPr>
            <w:tcW w:w="1692" w:type="dxa"/>
            <w:vAlign w:val="center"/>
          </w:tcPr>
          <w:p w:rsidR="00826F9C" w:rsidRDefault="003C0481">
            <w:pPr>
              <w:jc w:val="right"/>
            </w:pPr>
            <w:r>
              <w:rPr>
                <w:szCs w:val="21"/>
              </w:rPr>
              <w:t>1.48</w:t>
            </w:r>
          </w:p>
        </w:tc>
      </w:tr>
      <w:tr w:rsidR="00826F9C">
        <w:tc>
          <w:tcPr>
            <w:tcW w:w="870" w:type="dxa"/>
            <w:vAlign w:val="center"/>
          </w:tcPr>
          <w:p w:rsidR="00826F9C" w:rsidRDefault="003C0481">
            <w:pPr>
              <w:jc w:val="center"/>
            </w:pPr>
            <w:r>
              <w:rPr>
                <w:szCs w:val="21"/>
              </w:rPr>
              <w:t>3</w:t>
            </w:r>
          </w:p>
        </w:tc>
        <w:tc>
          <w:tcPr>
            <w:tcW w:w="1650" w:type="dxa"/>
            <w:vAlign w:val="center"/>
          </w:tcPr>
          <w:p w:rsidR="00826F9C" w:rsidRDefault="003C0481">
            <w:pPr>
              <w:jc w:val="center"/>
            </w:pPr>
            <w:r>
              <w:rPr>
                <w:szCs w:val="21"/>
              </w:rPr>
              <w:t>002202</w:t>
            </w:r>
          </w:p>
        </w:tc>
        <w:tc>
          <w:tcPr>
            <w:tcW w:w="1980" w:type="dxa"/>
            <w:vAlign w:val="center"/>
          </w:tcPr>
          <w:p w:rsidR="00826F9C" w:rsidRDefault="003C0481">
            <w:pPr>
              <w:jc w:val="center"/>
            </w:pPr>
            <w:r>
              <w:rPr>
                <w:szCs w:val="21"/>
              </w:rPr>
              <w:t>金风科技</w:t>
            </w:r>
          </w:p>
        </w:tc>
        <w:tc>
          <w:tcPr>
            <w:tcW w:w="2880" w:type="dxa"/>
            <w:vAlign w:val="center"/>
          </w:tcPr>
          <w:p w:rsidR="00826F9C" w:rsidRDefault="003C0481">
            <w:pPr>
              <w:jc w:val="right"/>
            </w:pPr>
            <w:r>
              <w:rPr>
                <w:szCs w:val="21"/>
              </w:rPr>
              <w:t>104,075,751.19</w:t>
            </w:r>
          </w:p>
        </w:tc>
        <w:tc>
          <w:tcPr>
            <w:tcW w:w="1692" w:type="dxa"/>
            <w:vAlign w:val="center"/>
          </w:tcPr>
          <w:p w:rsidR="00826F9C" w:rsidRDefault="003C0481">
            <w:pPr>
              <w:jc w:val="right"/>
            </w:pPr>
            <w:r>
              <w:rPr>
                <w:szCs w:val="21"/>
              </w:rPr>
              <w:t>1.34</w:t>
            </w:r>
          </w:p>
        </w:tc>
      </w:tr>
      <w:tr w:rsidR="00826F9C">
        <w:tc>
          <w:tcPr>
            <w:tcW w:w="870" w:type="dxa"/>
            <w:vAlign w:val="center"/>
          </w:tcPr>
          <w:p w:rsidR="00826F9C" w:rsidRDefault="003C0481">
            <w:pPr>
              <w:jc w:val="center"/>
            </w:pPr>
            <w:r>
              <w:rPr>
                <w:szCs w:val="21"/>
              </w:rPr>
              <w:t>4</w:t>
            </w:r>
          </w:p>
        </w:tc>
        <w:tc>
          <w:tcPr>
            <w:tcW w:w="1650" w:type="dxa"/>
            <w:vAlign w:val="center"/>
          </w:tcPr>
          <w:p w:rsidR="00826F9C" w:rsidRDefault="003C0481">
            <w:pPr>
              <w:jc w:val="center"/>
            </w:pPr>
            <w:r>
              <w:rPr>
                <w:szCs w:val="21"/>
              </w:rPr>
              <w:t>600438</w:t>
            </w:r>
          </w:p>
        </w:tc>
        <w:tc>
          <w:tcPr>
            <w:tcW w:w="1980" w:type="dxa"/>
            <w:vAlign w:val="center"/>
          </w:tcPr>
          <w:p w:rsidR="00826F9C" w:rsidRDefault="003C0481">
            <w:pPr>
              <w:jc w:val="center"/>
            </w:pPr>
            <w:r>
              <w:rPr>
                <w:szCs w:val="21"/>
              </w:rPr>
              <w:t>通威股份</w:t>
            </w:r>
          </w:p>
        </w:tc>
        <w:tc>
          <w:tcPr>
            <w:tcW w:w="2880" w:type="dxa"/>
            <w:vAlign w:val="center"/>
          </w:tcPr>
          <w:p w:rsidR="00826F9C" w:rsidRDefault="003C0481">
            <w:pPr>
              <w:jc w:val="right"/>
            </w:pPr>
            <w:r>
              <w:rPr>
                <w:szCs w:val="21"/>
              </w:rPr>
              <w:t>92,909,072.37</w:t>
            </w:r>
          </w:p>
        </w:tc>
        <w:tc>
          <w:tcPr>
            <w:tcW w:w="1692" w:type="dxa"/>
            <w:vAlign w:val="center"/>
          </w:tcPr>
          <w:p w:rsidR="00826F9C" w:rsidRDefault="003C0481">
            <w:pPr>
              <w:jc w:val="right"/>
            </w:pPr>
            <w:r>
              <w:rPr>
                <w:szCs w:val="21"/>
              </w:rPr>
              <w:t>1.20</w:t>
            </w:r>
          </w:p>
        </w:tc>
      </w:tr>
      <w:tr w:rsidR="00826F9C">
        <w:tc>
          <w:tcPr>
            <w:tcW w:w="870" w:type="dxa"/>
            <w:vAlign w:val="center"/>
          </w:tcPr>
          <w:p w:rsidR="00826F9C" w:rsidRDefault="003C0481">
            <w:pPr>
              <w:jc w:val="center"/>
            </w:pPr>
            <w:r>
              <w:rPr>
                <w:szCs w:val="21"/>
              </w:rPr>
              <w:t>5</w:t>
            </w:r>
          </w:p>
        </w:tc>
        <w:tc>
          <w:tcPr>
            <w:tcW w:w="1650" w:type="dxa"/>
            <w:vAlign w:val="center"/>
          </w:tcPr>
          <w:p w:rsidR="00826F9C" w:rsidRDefault="003C0481">
            <w:pPr>
              <w:jc w:val="center"/>
            </w:pPr>
            <w:r>
              <w:rPr>
                <w:szCs w:val="21"/>
              </w:rPr>
              <w:t>600104</w:t>
            </w:r>
          </w:p>
        </w:tc>
        <w:tc>
          <w:tcPr>
            <w:tcW w:w="1980" w:type="dxa"/>
            <w:vAlign w:val="center"/>
          </w:tcPr>
          <w:p w:rsidR="00826F9C" w:rsidRDefault="003C0481">
            <w:pPr>
              <w:jc w:val="center"/>
            </w:pPr>
            <w:r>
              <w:rPr>
                <w:szCs w:val="21"/>
              </w:rPr>
              <w:t>上汽集团</w:t>
            </w:r>
          </w:p>
        </w:tc>
        <w:tc>
          <w:tcPr>
            <w:tcW w:w="2880" w:type="dxa"/>
            <w:vAlign w:val="center"/>
          </w:tcPr>
          <w:p w:rsidR="00826F9C" w:rsidRDefault="003C0481">
            <w:pPr>
              <w:jc w:val="right"/>
            </w:pPr>
            <w:r>
              <w:rPr>
                <w:szCs w:val="21"/>
              </w:rPr>
              <w:t>68,116,258.36</w:t>
            </w:r>
          </w:p>
        </w:tc>
        <w:tc>
          <w:tcPr>
            <w:tcW w:w="1692" w:type="dxa"/>
            <w:vAlign w:val="center"/>
          </w:tcPr>
          <w:p w:rsidR="00826F9C" w:rsidRDefault="003C0481">
            <w:pPr>
              <w:jc w:val="right"/>
            </w:pPr>
            <w:r>
              <w:rPr>
                <w:szCs w:val="21"/>
              </w:rPr>
              <w:t>0.88</w:t>
            </w:r>
          </w:p>
        </w:tc>
      </w:tr>
      <w:tr w:rsidR="00826F9C">
        <w:tc>
          <w:tcPr>
            <w:tcW w:w="870" w:type="dxa"/>
            <w:vAlign w:val="center"/>
          </w:tcPr>
          <w:p w:rsidR="00826F9C" w:rsidRDefault="003C0481">
            <w:pPr>
              <w:jc w:val="center"/>
            </w:pPr>
            <w:r>
              <w:rPr>
                <w:szCs w:val="21"/>
              </w:rPr>
              <w:t>6</w:t>
            </w:r>
          </w:p>
        </w:tc>
        <w:tc>
          <w:tcPr>
            <w:tcW w:w="1650" w:type="dxa"/>
            <w:vAlign w:val="center"/>
          </w:tcPr>
          <w:p w:rsidR="00826F9C" w:rsidRDefault="003C0481">
            <w:pPr>
              <w:jc w:val="center"/>
            </w:pPr>
            <w:r>
              <w:rPr>
                <w:szCs w:val="21"/>
              </w:rPr>
              <w:t>600741</w:t>
            </w:r>
          </w:p>
        </w:tc>
        <w:tc>
          <w:tcPr>
            <w:tcW w:w="1980" w:type="dxa"/>
            <w:vAlign w:val="center"/>
          </w:tcPr>
          <w:p w:rsidR="00826F9C" w:rsidRDefault="003C0481">
            <w:pPr>
              <w:jc w:val="center"/>
            </w:pPr>
            <w:r>
              <w:rPr>
                <w:szCs w:val="21"/>
              </w:rPr>
              <w:t>华域汽车</w:t>
            </w:r>
          </w:p>
        </w:tc>
        <w:tc>
          <w:tcPr>
            <w:tcW w:w="2880" w:type="dxa"/>
            <w:vAlign w:val="center"/>
          </w:tcPr>
          <w:p w:rsidR="00826F9C" w:rsidRDefault="003C0481">
            <w:pPr>
              <w:jc w:val="right"/>
            </w:pPr>
            <w:r>
              <w:rPr>
                <w:szCs w:val="21"/>
              </w:rPr>
              <w:t>49,439,190.78</w:t>
            </w:r>
          </w:p>
        </w:tc>
        <w:tc>
          <w:tcPr>
            <w:tcW w:w="1692" w:type="dxa"/>
            <w:vAlign w:val="center"/>
          </w:tcPr>
          <w:p w:rsidR="00826F9C" w:rsidRDefault="003C0481">
            <w:pPr>
              <w:jc w:val="right"/>
            </w:pPr>
            <w:r>
              <w:rPr>
                <w:szCs w:val="21"/>
              </w:rPr>
              <w:t>0.64</w:t>
            </w:r>
          </w:p>
        </w:tc>
      </w:tr>
      <w:tr w:rsidR="00826F9C">
        <w:tc>
          <w:tcPr>
            <w:tcW w:w="870" w:type="dxa"/>
            <w:vAlign w:val="center"/>
          </w:tcPr>
          <w:p w:rsidR="00826F9C" w:rsidRDefault="003C0481">
            <w:pPr>
              <w:jc w:val="center"/>
            </w:pPr>
            <w:r>
              <w:rPr>
                <w:szCs w:val="21"/>
              </w:rPr>
              <w:t>7</w:t>
            </w:r>
          </w:p>
        </w:tc>
        <w:tc>
          <w:tcPr>
            <w:tcW w:w="1650" w:type="dxa"/>
            <w:vAlign w:val="center"/>
          </w:tcPr>
          <w:p w:rsidR="00826F9C" w:rsidRDefault="003C0481">
            <w:pPr>
              <w:jc w:val="center"/>
            </w:pPr>
            <w:r>
              <w:rPr>
                <w:szCs w:val="21"/>
              </w:rPr>
              <w:t>601899</w:t>
            </w:r>
          </w:p>
        </w:tc>
        <w:tc>
          <w:tcPr>
            <w:tcW w:w="1980" w:type="dxa"/>
            <w:vAlign w:val="center"/>
          </w:tcPr>
          <w:p w:rsidR="00826F9C" w:rsidRDefault="003C0481">
            <w:pPr>
              <w:jc w:val="center"/>
            </w:pPr>
            <w:r>
              <w:rPr>
                <w:szCs w:val="21"/>
              </w:rPr>
              <w:t>紫金矿业</w:t>
            </w:r>
          </w:p>
        </w:tc>
        <w:tc>
          <w:tcPr>
            <w:tcW w:w="2880" w:type="dxa"/>
            <w:vAlign w:val="center"/>
          </w:tcPr>
          <w:p w:rsidR="00826F9C" w:rsidRDefault="003C0481">
            <w:pPr>
              <w:jc w:val="right"/>
            </w:pPr>
            <w:r>
              <w:rPr>
                <w:szCs w:val="21"/>
              </w:rPr>
              <w:t>46,175,094.00</w:t>
            </w:r>
          </w:p>
        </w:tc>
        <w:tc>
          <w:tcPr>
            <w:tcW w:w="1692" w:type="dxa"/>
            <w:vAlign w:val="center"/>
          </w:tcPr>
          <w:p w:rsidR="00826F9C" w:rsidRDefault="003C0481">
            <w:pPr>
              <w:jc w:val="right"/>
            </w:pPr>
            <w:r>
              <w:rPr>
                <w:szCs w:val="21"/>
              </w:rPr>
              <w:t>0.59</w:t>
            </w:r>
          </w:p>
        </w:tc>
      </w:tr>
      <w:tr w:rsidR="00826F9C">
        <w:tc>
          <w:tcPr>
            <w:tcW w:w="870" w:type="dxa"/>
            <w:vAlign w:val="center"/>
          </w:tcPr>
          <w:p w:rsidR="00826F9C" w:rsidRDefault="003C0481">
            <w:pPr>
              <w:jc w:val="center"/>
            </w:pPr>
            <w:r>
              <w:rPr>
                <w:szCs w:val="21"/>
              </w:rPr>
              <w:t>8</w:t>
            </w:r>
          </w:p>
        </w:tc>
        <w:tc>
          <w:tcPr>
            <w:tcW w:w="1650" w:type="dxa"/>
            <w:vAlign w:val="center"/>
          </w:tcPr>
          <w:p w:rsidR="00826F9C" w:rsidRDefault="003C0481">
            <w:pPr>
              <w:jc w:val="center"/>
            </w:pPr>
            <w:r>
              <w:rPr>
                <w:szCs w:val="21"/>
              </w:rPr>
              <w:t>600886</w:t>
            </w:r>
          </w:p>
        </w:tc>
        <w:tc>
          <w:tcPr>
            <w:tcW w:w="1980" w:type="dxa"/>
            <w:vAlign w:val="center"/>
          </w:tcPr>
          <w:p w:rsidR="00826F9C" w:rsidRDefault="003C0481">
            <w:pPr>
              <w:jc w:val="center"/>
            </w:pPr>
            <w:r>
              <w:rPr>
                <w:szCs w:val="21"/>
              </w:rPr>
              <w:t>国投电力</w:t>
            </w:r>
          </w:p>
        </w:tc>
        <w:tc>
          <w:tcPr>
            <w:tcW w:w="2880" w:type="dxa"/>
            <w:vAlign w:val="center"/>
          </w:tcPr>
          <w:p w:rsidR="00826F9C" w:rsidRDefault="003C0481">
            <w:pPr>
              <w:jc w:val="right"/>
            </w:pPr>
            <w:r>
              <w:rPr>
                <w:szCs w:val="21"/>
              </w:rPr>
              <w:t>42,491,228.37</w:t>
            </w:r>
          </w:p>
        </w:tc>
        <w:tc>
          <w:tcPr>
            <w:tcW w:w="1692" w:type="dxa"/>
            <w:vAlign w:val="center"/>
          </w:tcPr>
          <w:p w:rsidR="00826F9C" w:rsidRDefault="003C0481">
            <w:pPr>
              <w:jc w:val="right"/>
            </w:pPr>
            <w:r>
              <w:rPr>
                <w:szCs w:val="21"/>
              </w:rPr>
              <w:t>0.55</w:t>
            </w:r>
          </w:p>
        </w:tc>
      </w:tr>
      <w:tr w:rsidR="00826F9C">
        <w:tc>
          <w:tcPr>
            <w:tcW w:w="870" w:type="dxa"/>
            <w:vAlign w:val="center"/>
          </w:tcPr>
          <w:p w:rsidR="00826F9C" w:rsidRDefault="003C0481">
            <w:pPr>
              <w:jc w:val="center"/>
            </w:pPr>
            <w:r>
              <w:rPr>
                <w:szCs w:val="21"/>
              </w:rPr>
              <w:t>9</w:t>
            </w:r>
          </w:p>
        </w:tc>
        <w:tc>
          <w:tcPr>
            <w:tcW w:w="1650" w:type="dxa"/>
            <w:vAlign w:val="center"/>
          </w:tcPr>
          <w:p w:rsidR="00826F9C" w:rsidRDefault="003C0481">
            <w:pPr>
              <w:jc w:val="center"/>
            </w:pPr>
            <w:r>
              <w:rPr>
                <w:szCs w:val="21"/>
              </w:rPr>
              <w:t>600036</w:t>
            </w:r>
          </w:p>
        </w:tc>
        <w:tc>
          <w:tcPr>
            <w:tcW w:w="1980" w:type="dxa"/>
            <w:vAlign w:val="center"/>
          </w:tcPr>
          <w:p w:rsidR="00826F9C" w:rsidRDefault="003C0481">
            <w:pPr>
              <w:jc w:val="center"/>
            </w:pPr>
            <w:r>
              <w:rPr>
                <w:szCs w:val="21"/>
              </w:rPr>
              <w:t>招商银行</w:t>
            </w:r>
          </w:p>
        </w:tc>
        <w:tc>
          <w:tcPr>
            <w:tcW w:w="2880" w:type="dxa"/>
            <w:vAlign w:val="center"/>
          </w:tcPr>
          <w:p w:rsidR="00826F9C" w:rsidRDefault="003C0481">
            <w:pPr>
              <w:jc w:val="right"/>
            </w:pPr>
            <w:r>
              <w:rPr>
                <w:szCs w:val="21"/>
              </w:rPr>
              <w:t>40,919,643.52</w:t>
            </w:r>
          </w:p>
        </w:tc>
        <w:tc>
          <w:tcPr>
            <w:tcW w:w="1692" w:type="dxa"/>
            <w:vAlign w:val="center"/>
          </w:tcPr>
          <w:p w:rsidR="00826F9C" w:rsidRDefault="003C0481">
            <w:pPr>
              <w:jc w:val="right"/>
            </w:pPr>
            <w:r>
              <w:rPr>
                <w:szCs w:val="21"/>
              </w:rPr>
              <w:t>0.53</w:t>
            </w:r>
          </w:p>
        </w:tc>
      </w:tr>
      <w:tr w:rsidR="00826F9C">
        <w:tc>
          <w:tcPr>
            <w:tcW w:w="870" w:type="dxa"/>
            <w:vAlign w:val="center"/>
          </w:tcPr>
          <w:p w:rsidR="00826F9C" w:rsidRDefault="003C0481">
            <w:pPr>
              <w:jc w:val="center"/>
            </w:pPr>
            <w:r>
              <w:rPr>
                <w:szCs w:val="21"/>
              </w:rPr>
              <w:t>10</w:t>
            </w:r>
          </w:p>
        </w:tc>
        <w:tc>
          <w:tcPr>
            <w:tcW w:w="1650" w:type="dxa"/>
            <w:vAlign w:val="center"/>
          </w:tcPr>
          <w:p w:rsidR="00826F9C" w:rsidRDefault="003C0481">
            <w:pPr>
              <w:jc w:val="center"/>
            </w:pPr>
            <w:r>
              <w:rPr>
                <w:szCs w:val="21"/>
              </w:rPr>
              <w:t>000333</w:t>
            </w:r>
          </w:p>
        </w:tc>
        <w:tc>
          <w:tcPr>
            <w:tcW w:w="1980" w:type="dxa"/>
            <w:vAlign w:val="center"/>
          </w:tcPr>
          <w:p w:rsidR="00826F9C" w:rsidRDefault="003C0481">
            <w:pPr>
              <w:jc w:val="center"/>
            </w:pPr>
            <w:r>
              <w:rPr>
                <w:szCs w:val="21"/>
              </w:rPr>
              <w:t>美的集团</w:t>
            </w:r>
          </w:p>
        </w:tc>
        <w:tc>
          <w:tcPr>
            <w:tcW w:w="2880" w:type="dxa"/>
            <w:vAlign w:val="center"/>
          </w:tcPr>
          <w:p w:rsidR="00826F9C" w:rsidRDefault="003C0481">
            <w:pPr>
              <w:jc w:val="right"/>
            </w:pPr>
            <w:r>
              <w:rPr>
                <w:szCs w:val="21"/>
              </w:rPr>
              <w:t>38,726,369.00</w:t>
            </w:r>
          </w:p>
        </w:tc>
        <w:tc>
          <w:tcPr>
            <w:tcW w:w="1692" w:type="dxa"/>
            <w:vAlign w:val="center"/>
          </w:tcPr>
          <w:p w:rsidR="00826F9C" w:rsidRDefault="003C0481">
            <w:pPr>
              <w:jc w:val="right"/>
            </w:pPr>
            <w:r>
              <w:rPr>
                <w:szCs w:val="21"/>
              </w:rPr>
              <w:t>0.50</w:t>
            </w:r>
          </w:p>
        </w:tc>
      </w:tr>
      <w:tr w:rsidR="00826F9C">
        <w:tc>
          <w:tcPr>
            <w:tcW w:w="870" w:type="dxa"/>
            <w:vAlign w:val="center"/>
          </w:tcPr>
          <w:p w:rsidR="00826F9C" w:rsidRDefault="003C0481">
            <w:pPr>
              <w:jc w:val="center"/>
            </w:pPr>
            <w:r>
              <w:rPr>
                <w:szCs w:val="21"/>
              </w:rPr>
              <w:t>11</w:t>
            </w:r>
          </w:p>
        </w:tc>
        <w:tc>
          <w:tcPr>
            <w:tcW w:w="1650" w:type="dxa"/>
            <w:vAlign w:val="center"/>
          </w:tcPr>
          <w:p w:rsidR="00826F9C" w:rsidRDefault="003C0481">
            <w:pPr>
              <w:jc w:val="center"/>
            </w:pPr>
            <w:r>
              <w:rPr>
                <w:szCs w:val="21"/>
              </w:rPr>
              <w:t>600332</w:t>
            </w:r>
          </w:p>
        </w:tc>
        <w:tc>
          <w:tcPr>
            <w:tcW w:w="1980" w:type="dxa"/>
            <w:vAlign w:val="center"/>
          </w:tcPr>
          <w:p w:rsidR="00826F9C" w:rsidRDefault="003C0481">
            <w:pPr>
              <w:jc w:val="center"/>
            </w:pPr>
            <w:r>
              <w:rPr>
                <w:szCs w:val="21"/>
              </w:rPr>
              <w:t>白云山</w:t>
            </w:r>
          </w:p>
        </w:tc>
        <w:tc>
          <w:tcPr>
            <w:tcW w:w="2880" w:type="dxa"/>
            <w:vAlign w:val="center"/>
          </w:tcPr>
          <w:p w:rsidR="00826F9C" w:rsidRDefault="003C0481">
            <w:pPr>
              <w:jc w:val="right"/>
            </w:pPr>
            <w:r>
              <w:rPr>
                <w:szCs w:val="21"/>
              </w:rPr>
              <w:t>38,322,724.41</w:t>
            </w:r>
          </w:p>
        </w:tc>
        <w:tc>
          <w:tcPr>
            <w:tcW w:w="1692" w:type="dxa"/>
            <w:vAlign w:val="center"/>
          </w:tcPr>
          <w:p w:rsidR="00826F9C" w:rsidRDefault="003C0481">
            <w:pPr>
              <w:jc w:val="right"/>
            </w:pPr>
            <w:r>
              <w:rPr>
                <w:szCs w:val="21"/>
              </w:rPr>
              <w:t>0.49</w:t>
            </w:r>
          </w:p>
        </w:tc>
      </w:tr>
      <w:tr w:rsidR="00826F9C">
        <w:tc>
          <w:tcPr>
            <w:tcW w:w="870" w:type="dxa"/>
            <w:vAlign w:val="center"/>
          </w:tcPr>
          <w:p w:rsidR="00826F9C" w:rsidRDefault="003C0481">
            <w:pPr>
              <w:jc w:val="center"/>
            </w:pPr>
            <w:r>
              <w:rPr>
                <w:szCs w:val="21"/>
              </w:rPr>
              <w:t>12</w:t>
            </w:r>
          </w:p>
        </w:tc>
        <w:tc>
          <w:tcPr>
            <w:tcW w:w="1650" w:type="dxa"/>
            <w:vAlign w:val="center"/>
          </w:tcPr>
          <w:p w:rsidR="00826F9C" w:rsidRDefault="003C0481">
            <w:pPr>
              <w:jc w:val="center"/>
            </w:pPr>
            <w:r>
              <w:rPr>
                <w:szCs w:val="21"/>
              </w:rPr>
              <w:t>002179</w:t>
            </w:r>
          </w:p>
        </w:tc>
        <w:tc>
          <w:tcPr>
            <w:tcW w:w="1980" w:type="dxa"/>
            <w:vAlign w:val="center"/>
          </w:tcPr>
          <w:p w:rsidR="00826F9C" w:rsidRDefault="003C0481">
            <w:pPr>
              <w:jc w:val="center"/>
            </w:pPr>
            <w:r>
              <w:rPr>
                <w:szCs w:val="21"/>
              </w:rPr>
              <w:t>中航光电</w:t>
            </w:r>
          </w:p>
        </w:tc>
        <w:tc>
          <w:tcPr>
            <w:tcW w:w="2880" w:type="dxa"/>
            <w:vAlign w:val="center"/>
          </w:tcPr>
          <w:p w:rsidR="00826F9C" w:rsidRDefault="003C0481">
            <w:pPr>
              <w:jc w:val="right"/>
            </w:pPr>
            <w:r>
              <w:rPr>
                <w:szCs w:val="21"/>
              </w:rPr>
              <w:t>30,614,504.55</w:t>
            </w:r>
          </w:p>
        </w:tc>
        <w:tc>
          <w:tcPr>
            <w:tcW w:w="1692" w:type="dxa"/>
            <w:vAlign w:val="center"/>
          </w:tcPr>
          <w:p w:rsidR="00826F9C" w:rsidRDefault="003C0481">
            <w:pPr>
              <w:jc w:val="right"/>
            </w:pPr>
            <w:r>
              <w:rPr>
                <w:szCs w:val="21"/>
              </w:rPr>
              <w:t>0.39</w:t>
            </w:r>
          </w:p>
        </w:tc>
      </w:tr>
      <w:tr w:rsidR="00826F9C">
        <w:tc>
          <w:tcPr>
            <w:tcW w:w="870" w:type="dxa"/>
            <w:vAlign w:val="center"/>
          </w:tcPr>
          <w:p w:rsidR="00826F9C" w:rsidRDefault="003C0481">
            <w:pPr>
              <w:jc w:val="center"/>
            </w:pPr>
            <w:r>
              <w:rPr>
                <w:szCs w:val="21"/>
              </w:rPr>
              <w:t>13</w:t>
            </w:r>
          </w:p>
        </w:tc>
        <w:tc>
          <w:tcPr>
            <w:tcW w:w="1650" w:type="dxa"/>
            <w:vAlign w:val="center"/>
          </w:tcPr>
          <w:p w:rsidR="00826F9C" w:rsidRDefault="003C0481">
            <w:pPr>
              <w:jc w:val="center"/>
            </w:pPr>
            <w:r>
              <w:rPr>
                <w:szCs w:val="21"/>
              </w:rPr>
              <w:t>002007</w:t>
            </w:r>
          </w:p>
        </w:tc>
        <w:tc>
          <w:tcPr>
            <w:tcW w:w="1980" w:type="dxa"/>
            <w:vAlign w:val="center"/>
          </w:tcPr>
          <w:p w:rsidR="00826F9C" w:rsidRDefault="003C0481">
            <w:pPr>
              <w:jc w:val="center"/>
            </w:pPr>
            <w:r>
              <w:rPr>
                <w:szCs w:val="21"/>
              </w:rPr>
              <w:t>华兰生物</w:t>
            </w:r>
          </w:p>
        </w:tc>
        <w:tc>
          <w:tcPr>
            <w:tcW w:w="2880" w:type="dxa"/>
            <w:vAlign w:val="center"/>
          </w:tcPr>
          <w:p w:rsidR="00826F9C" w:rsidRDefault="003C0481">
            <w:pPr>
              <w:jc w:val="right"/>
            </w:pPr>
            <w:r>
              <w:rPr>
                <w:szCs w:val="21"/>
              </w:rPr>
              <w:t>30,265,782.40</w:t>
            </w:r>
          </w:p>
        </w:tc>
        <w:tc>
          <w:tcPr>
            <w:tcW w:w="1692" w:type="dxa"/>
            <w:vAlign w:val="center"/>
          </w:tcPr>
          <w:p w:rsidR="00826F9C" w:rsidRDefault="003C0481">
            <w:pPr>
              <w:jc w:val="right"/>
            </w:pPr>
            <w:r>
              <w:rPr>
                <w:szCs w:val="21"/>
              </w:rPr>
              <w:t>0.39</w:t>
            </w:r>
          </w:p>
        </w:tc>
      </w:tr>
      <w:tr w:rsidR="00826F9C">
        <w:tc>
          <w:tcPr>
            <w:tcW w:w="870" w:type="dxa"/>
            <w:vAlign w:val="center"/>
          </w:tcPr>
          <w:p w:rsidR="00826F9C" w:rsidRDefault="003C0481">
            <w:pPr>
              <w:jc w:val="center"/>
            </w:pPr>
            <w:r>
              <w:rPr>
                <w:szCs w:val="21"/>
              </w:rPr>
              <w:t>14</w:t>
            </w:r>
          </w:p>
        </w:tc>
        <w:tc>
          <w:tcPr>
            <w:tcW w:w="1650" w:type="dxa"/>
            <w:vAlign w:val="center"/>
          </w:tcPr>
          <w:p w:rsidR="00826F9C" w:rsidRDefault="003C0481">
            <w:pPr>
              <w:jc w:val="center"/>
            </w:pPr>
            <w:r>
              <w:rPr>
                <w:szCs w:val="21"/>
              </w:rPr>
              <w:t>600004</w:t>
            </w:r>
          </w:p>
        </w:tc>
        <w:tc>
          <w:tcPr>
            <w:tcW w:w="1980" w:type="dxa"/>
            <w:vAlign w:val="center"/>
          </w:tcPr>
          <w:p w:rsidR="00826F9C" w:rsidRDefault="003C0481">
            <w:pPr>
              <w:jc w:val="center"/>
            </w:pPr>
            <w:r>
              <w:rPr>
                <w:szCs w:val="21"/>
              </w:rPr>
              <w:t>白云机场</w:t>
            </w:r>
          </w:p>
        </w:tc>
        <w:tc>
          <w:tcPr>
            <w:tcW w:w="2880" w:type="dxa"/>
            <w:vAlign w:val="center"/>
          </w:tcPr>
          <w:p w:rsidR="00826F9C" w:rsidRDefault="003C0481">
            <w:pPr>
              <w:jc w:val="right"/>
            </w:pPr>
            <w:r>
              <w:rPr>
                <w:szCs w:val="21"/>
              </w:rPr>
              <w:t>21,501,952.67</w:t>
            </w:r>
          </w:p>
        </w:tc>
        <w:tc>
          <w:tcPr>
            <w:tcW w:w="1692" w:type="dxa"/>
            <w:vAlign w:val="center"/>
          </w:tcPr>
          <w:p w:rsidR="00826F9C" w:rsidRDefault="003C0481">
            <w:pPr>
              <w:jc w:val="right"/>
            </w:pPr>
            <w:r>
              <w:rPr>
                <w:szCs w:val="21"/>
              </w:rPr>
              <w:t>0.28</w:t>
            </w:r>
          </w:p>
        </w:tc>
      </w:tr>
      <w:tr w:rsidR="00826F9C">
        <w:tc>
          <w:tcPr>
            <w:tcW w:w="870" w:type="dxa"/>
            <w:vAlign w:val="center"/>
          </w:tcPr>
          <w:p w:rsidR="00826F9C" w:rsidRDefault="003C0481">
            <w:pPr>
              <w:jc w:val="center"/>
            </w:pPr>
            <w:r>
              <w:rPr>
                <w:szCs w:val="21"/>
              </w:rPr>
              <w:t>15</w:t>
            </w:r>
          </w:p>
        </w:tc>
        <w:tc>
          <w:tcPr>
            <w:tcW w:w="1650" w:type="dxa"/>
            <w:vAlign w:val="center"/>
          </w:tcPr>
          <w:p w:rsidR="00826F9C" w:rsidRDefault="003C0481">
            <w:pPr>
              <w:jc w:val="center"/>
            </w:pPr>
            <w:r>
              <w:rPr>
                <w:szCs w:val="21"/>
              </w:rPr>
              <w:t>601318</w:t>
            </w:r>
          </w:p>
        </w:tc>
        <w:tc>
          <w:tcPr>
            <w:tcW w:w="1980" w:type="dxa"/>
            <w:vAlign w:val="center"/>
          </w:tcPr>
          <w:p w:rsidR="00826F9C" w:rsidRDefault="003C0481">
            <w:pPr>
              <w:jc w:val="center"/>
            </w:pPr>
            <w:r>
              <w:rPr>
                <w:szCs w:val="21"/>
              </w:rPr>
              <w:t>中国平安</w:t>
            </w:r>
          </w:p>
        </w:tc>
        <w:tc>
          <w:tcPr>
            <w:tcW w:w="2880" w:type="dxa"/>
            <w:vAlign w:val="center"/>
          </w:tcPr>
          <w:p w:rsidR="00826F9C" w:rsidRDefault="003C0481">
            <w:pPr>
              <w:jc w:val="right"/>
            </w:pPr>
            <w:r>
              <w:rPr>
                <w:szCs w:val="21"/>
              </w:rPr>
              <w:t>14,328,510.03</w:t>
            </w:r>
          </w:p>
        </w:tc>
        <w:tc>
          <w:tcPr>
            <w:tcW w:w="1692" w:type="dxa"/>
            <w:vAlign w:val="center"/>
          </w:tcPr>
          <w:p w:rsidR="00826F9C" w:rsidRDefault="003C0481">
            <w:pPr>
              <w:jc w:val="right"/>
            </w:pPr>
            <w:r>
              <w:rPr>
                <w:szCs w:val="21"/>
              </w:rPr>
              <w:t>0.18</w:t>
            </w:r>
          </w:p>
        </w:tc>
      </w:tr>
      <w:tr w:rsidR="00826F9C">
        <w:tc>
          <w:tcPr>
            <w:tcW w:w="870" w:type="dxa"/>
            <w:vAlign w:val="center"/>
          </w:tcPr>
          <w:p w:rsidR="00826F9C" w:rsidRDefault="003C0481">
            <w:pPr>
              <w:jc w:val="center"/>
            </w:pPr>
            <w:r>
              <w:rPr>
                <w:szCs w:val="21"/>
              </w:rPr>
              <w:t>16</w:t>
            </w:r>
          </w:p>
        </w:tc>
        <w:tc>
          <w:tcPr>
            <w:tcW w:w="1650" w:type="dxa"/>
            <w:vAlign w:val="center"/>
          </w:tcPr>
          <w:p w:rsidR="00826F9C" w:rsidRDefault="003C0481">
            <w:pPr>
              <w:jc w:val="center"/>
            </w:pPr>
            <w:r>
              <w:rPr>
                <w:szCs w:val="21"/>
              </w:rPr>
              <w:t>002236</w:t>
            </w:r>
          </w:p>
        </w:tc>
        <w:tc>
          <w:tcPr>
            <w:tcW w:w="1980" w:type="dxa"/>
            <w:vAlign w:val="center"/>
          </w:tcPr>
          <w:p w:rsidR="00826F9C" w:rsidRDefault="003C0481">
            <w:pPr>
              <w:jc w:val="center"/>
            </w:pPr>
            <w:r>
              <w:rPr>
                <w:szCs w:val="21"/>
              </w:rPr>
              <w:t>大华股份</w:t>
            </w:r>
          </w:p>
        </w:tc>
        <w:tc>
          <w:tcPr>
            <w:tcW w:w="2880" w:type="dxa"/>
            <w:vAlign w:val="center"/>
          </w:tcPr>
          <w:p w:rsidR="00826F9C" w:rsidRDefault="003C0481">
            <w:pPr>
              <w:jc w:val="right"/>
            </w:pPr>
            <w:r>
              <w:rPr>
                <w:szCs w:val="21"/>
              </w:rPr>
              <w:t>14,193,672.49</w:t>
            </w:r>
          </w:p>
        </w:tc>
        <w:tc>
          <w:tcPr>
            <w:tcW w:w="1692" w:type="dxa"/>
            <w:vAlign w:val="center"/>
          </w:tcPr>
          <w:p w:rsidR="00826F9C" w:rsidRDefault="003C0481">
            <w:pPr>
              <w:jc w:val="right"/>
            </w:pPr>
            <w:r>
              <w:rPr>
                <w:szCs w:val="21"/>
              </w:rPr>
              <w:t>0.18</w:t>
            </w:r>
          </w:p>
        </w:tc>
      </w:tr>
      <w:tr w:rsidR="00826F9C">
        <w:tc>
          <w:tcPr>
            <w:tcW w:w="870" w:type="dxa"/>
            <w:vAlign w:val="center"/>
          </w:tcPr>
          <w:p w:rsidR="00826F9C" w:rsidRDefault="003C0481">
            <w:pPr>
              <w:jc w:val="center"/>
            </w:pPr>
            <w:r>
              <w:rPr>
                <w:szCs w:val="21"/>
              </w:rPr>
              <w:t>17</w:t>
            </w:r>
          </w:p>
        </w:tc>
        <w:tc>
          <w:tcPr>
            <w:tcW w:w="1650" w:type="dxa"/>
            <w:vAlign w:val="center"/>
          </w:tcPr>
          <w:p w:rsidR="00826F9C" w:rsidRDefault="003C0481">
            <w:pPr>
              <w:jc w:val="center"/>
            </w:pPr>
            <w:r>
              <w:rPr>
                <w:szCs w:val="21"/>
              </w:rPr>
              <w:t>002402</w:t>
            </w:r>
          </w:p>
        </w:tc>
        <w:tc>
          <w:tcPr>
            <w:tcW w:w="1980" w:type="dxa"/>
            <w:vAlign w:val="center"/>
          </w:tcPr>
          <w:p w:rsidR="00826F9C" w:rsidRDefault="003C0481">
            <w:pPr>
              <w:jc w:val="center"/>
            </w:pPr>
            <w:r>
              <w:rPr>
                <w:szCs w:val="21"/>
              </w:rPr>
              <w:t>和而泰</w:t>
            </w:r>
          </w:p>
        </w:tc>
        <w:tc>
          <w:tcPr>
            <w:tcW w:w="2880" w:type="dxa"/>
            <w:vAlign w:val="center"/>
          </w:tcPr>
          <w:p w:rsidR="00826F9C" w:rsidRDefault="003C0481">
            <w:pPr>
              <w:jc w:val="right"/>
            </w:pPr>
            <w:r>
              <w:rPr>
                <w:szCs w:val="21"/>
              </w:rPr>
              <w:t>7,365,528.37</w:t>
            </w:r>
          </w:p>
        </w:tc>
        <w:tc>
          <w:tcPr>
            <w:tcW w:w="1692" w:type="dxa"/>
            <w:vAlign w:val="center"/>
          </w:tcPr>
          <w:p w:rsidR="00826F9C" w:rsidRDefault="003C0481">
            <w:pPr>
              <w:jc w:val="right"/>
            </w:pPr>
            <w:r>
              <w:rPr>
                <w:szCs w:val="21"/>
              </w:rPr>
              <w:t>0.09</w:t>
            </w:r>
          </w:p>
        </w:tc>
      </w:tr>
      <w:tr w:rsidR="00826F9C">
        <w:tc>
          <w:tcPr>
            <w:tcW w:w="870" w:type="dxa"/>
            <w:vAlign w:val="center"/>
          </w:tcPr>
          <w:p w:rsidR="00826F9C" w:rsidRDefault="003C0481">
            <w:pPr>
              <w:jc w:val="center"/>
            </w:pPr>
            <w:r>
              <w:rPr>
                <w:szCs w:val="21"/>
              </w:rPr>
              <w:t>18</w:t>
            </w:r>
          </w:p>
        </w:tc>
        <w:tc>
          <w:tcPr>
            <w:tcW w:w="1650" w:type="dxa"/>
            <w:vAlign w:val="center"/>
          </w:tcPr>
          <w:p w:rsidR="00826F9C" w:rsidRDefault="003C0481">
            <w:pPr>
              <w:jc w:val="center"/>
            </w:pPr>
            <w:r>
              <w:rPr>
                <w:szCs w:val="21"/>
              </w:rPr>
              <w:t>688111</w:t>
            </w:r>
          </w:p>
        </w:tc>
        <w:tc>
          <w:tcPr>
            <w:tcW w:w="1980" w:type="dxa"/>
            <w:vAlign w:val="center"/>
          </w:tcPr>
          <w:p w:rsidR="00826F9C" w:rsidRDefault="003C0481">
            <w:pPr>
              <w:jc w:val="center"/>
            </w:pPr>
            <w:r>
              <w:rPr>
                <w:szCs w:val="21"/>
              </w:rPr>
              <w:t>金山办公</w:t>
            </w:r>
          </w:p>
        </w:tc>
        <w:tc>
          <w:tcPr>
            <w:tcW w:w="2880" w:type="dxa"/>
            <w:vAlign w:val="center"/>
          </w:tcPr>
          <w:p w:rsidR="00826F9C" w:rsidRDefault="003C0481">
            <w:pPr>
              <w:jc w:val="right"/>
            </w:pPr>
            <w:r>
              <w:rPr>
                <w:szCs w:val="21"/>
              </w:rPr>
              <w:t>124,459.00</w:t>
            </w:r>
          </w:p>
        </w:tc>
        <w:tc>
          <w:tcPr>
            <w:tcW w:w="1692" w:type="dxa"/>
            <w:vAlign w:val="center"/>
          </w:tcPr>
          <w:p w:rsidR="00826F9C" w:rsidRDefault="003C0481">
            <w:pPr>
              <w:jc w:val="right"/>
            </w:pPr>
            <w:r>
              <w:rPr>
                <w:szCs w:val="21"/>
              </w:rPr>
              <w:t>0.00</w:t>
            </w:r>
          </w:p>
        </w:tc>
      </w:tr>
      <w:tr w:rsidR="00826F9C">
        <w:tc>
          <w:tcPr>
            <w:tcW w:w="870" w:type="dxa"/>
            <w:vAlign w:val="center"/>
          </w:tcPr>
          <w:p w:rsidR="00826F9C" w:rsidRDefault="003C0481">
            <w:pPr>
              <w:jc w:val="center"/>
            </w:pPr>
            <w:r>
              <w:rPr>
                <w:szCs w:val="21"/>
              </w:rPr>
              <w:t>19</w:t>
            </w:r>
          </w:p>
        </w:tc>
        <w:tc>
          <w:tcPr>
            <w:tcW w:w="1650" w:type="dxa"/>
            <w:vAlign w:val="center"/>
          </w:tcPr>
          <w:p w:rsidR="00826F9C" w:rsidRDefault="003C0481">
            <w:pPr>
              <w:jc w:val="center"/>
            </w:pPr>
            <w:r>
              <w:rPr>
                <w:szCs w:val="21"/>
              </w:rPr>
              <w:t>601816</w:t>
            </w:r>
          </w:p>
        </w:tc>
        <w:tc>
          <w:tcPr>
            <w:tcW w:w="1980" w:type="dxa"/>
            <w:vAlign w:val="center"/>
          </w:tcPr>
          <w:p w:rsidR="00826F9C" w:rsidRDefault="003C0481">
            <w:pPr>
              <w:jc w:val="center"/>
            </w:pPr>
            <w:r>
              <w:rPr>
                <w:szCs w:val="21"/>
              </w:rPr>
              <w:t>京沪高铁</w:t>
            </w:r>
          </w:p>
        </w:tc>
        <w:tc>
          <w:tcPr>
            <w:tcW w:w="2880" w:type="dxa"/>
            <w:vAlign w:val="center"/>
          </w:tcPr>
          <w:p w:rsidR="00826F9C" w:rsidRDefault="003C0481">
            <w:pPr>
              <w:jc w:val="right"/>
            </w:pPr>
            <w:r>
              <w:rPr>
                <w:szCs w:val="21"/>
              </w:rPr>
              <w:t>54,311.00</w:t>
            </w:r>
          </w:p>
        </w:tc>
        <w:tc>
          <w:tcPr>
            <w:tcW w:w="1692" w:type="dxa"/>
            <w:vAlign w:val="center"/>
          </w:tcPr>
          <w:p w:rsidR="00826F9C" w:rsidRDefault="003C0481">
            <w:pPr>
              <w:jc w:val="right"/>
            </w:pPr>
            <w:r>
              <w:rPr>
                <w:szCs w:val="21"/>
              </w:rPr>
              <w:t>0.00</w:t>
            </w:r>
          </w:p>
        </w:tc>
      </w:tr>
      <w:tr w:rsidR="00826F9C">
        <w:tc>
          <w:tcPr>
            <w:tcW w:w="870" w:type="dxa"/>
            <w:vAlign w:val="center"/>
          </w:tcPr>
          <w:p w:rsidR="00826F9C" w:rsidRDefault="003C0481">
            <w:pPr>
              <w:jc w:val="center"/>
            </w:pPr>
            <w:r>
              <w:rPr>
                <w:szCs w:val="21"/>
              </w:rPr>
              <w:t>20</w:t>
            </w:r>
          </w:p>
        </w:tc>
        <w:tc>
          <w:tcPr>
            <w:tcW w:w="1650" w:type="dxa"/>
            <w:vAlign w:val="center"/>
          </w:tcPr>
          <w:p w:rsidR="00826F9C" w:rsidRDefault="003C0481">
            <w:pPr>
              <w:jc w:val="center"/>
            </w:pPr>
            <w:r>
              <w:rPr>
                <w:szCs w:val="21"/>
              </w:rPr>
              <w:t>300815</w:t>
            </w:r>
          </w:p>
        </w:tc>
        <w:tc>
          <w:tcPr>
            <w:tcW w:w="1980" w:type="dxa"/>
            <w:vAlign w:val="center"/>
          </w:tcPr>
          <w:p w:rsidR="00826F9C" w:rsidRDefault="003C0481">
            <w:pPr>
              <w:jc w:val="center"/>
            </w:pPr>
            <w:r>
              <w:rPr>
                <w:szCs w:val="21"/>
              </w:rPr>
              <w:t>玉禾田</w:t>
            </w:r>
          </w:p>
        </w:tc>
        <w:tc>
          <w:tcPr>
            <w:tcW w:w="2880" w:type="dxa"/>
            <w:vAlign w:val="center"/>
          </w:tcPr>
          <w:p w:rsidR="00826F9C" w:rsidRDefault="003C0481">
            <w:pPr>
              <w:jc w:val="right"/>
            </w:pPr>
            <w:r>
              <w:rPr>
                <w:szCs w:val="21"/>
              </w:rPr>
              <w:t>26,900.00</w:t>
            </w:r>
          </w:p>
        </w:tc>
        <w:tc>
          <w:tcPr>
            <w:tcW w:w="1692" w:type="dxa"/>
            <w:vAlign w:val="center"/>
          </w:tcPr>
          <w:p w:rsidR="00826F9C" w:rsidRDefault="003C0481">
            <w:pPr>
              <w:jc w:val="right"/>
            </w:pPr>
            <w:r>
              <w:rPr>
                <w:szCs w:val="21"/>
              </w:rPr>
              <w:t>0.00</w:t>
            </w:r>
          </w:p>
        </w:tc>
      </w:tr>
    </w:tbl>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注：卖出金额按买卖成交金额（成交单价乘以成交数量）填列，不考虑相关交易费用。</w:t>
      </w:r>
    </w:p>
    <w:p w:rsidR="00753756" w:rsidRPr="00936490" w:rsidRDefault="00753756" w:rsidP="006E1449">
      <w:pPr>
        <w:spacing w:line="360" w:lineRule="auto"/>
        <w:ind w:firstLineChars="196" w:firstLine="413"/>
        <w:rPr>
          <w:rFonts w:ascii="宋体"/>
          <w:b/>
          <w:bCs/>
          <w:color w:val="000000"/>
          <w:szCs w:val="21"/>
        </w:rPr>
      </w:pPr>
      <w:r w:rsidRPr="00936490">
        <w:rPr>
          <w:rFonts w:ascii="宋体" w:hAnsi="宋体"/>
          <w:b/>
          <w:bCs/>
          <w:color w:val="000000"/>
          <w:szCs w:val="21"/>
        </w:rPr>
        <w:t xml:space="preserve">7.4.3 </w:t>
      </w:r>
      <w:r w:rsidRPr="00936490">
        <w:rPr>
          <w:rFonts w:ascii="宋体" w:hAnsi="宋体" w:hint="eastAsia"/>
          <w:b/>
          <w:bCs/>
          <w:color w:val="000000"/>
          <w:szCs w:val="21"/>
        </w:rPr>
        <w:t>买入股票的成本总额及卖出股票的收入总额</w:t>
      </w:r>
    </w:p>
    <w:p w:rsidR="00753756" w:rsidRPr="00224952" w:rsidRDefault="00753756" w:rsidP="008971E9">
      <w:pPr>
        <w:autoSpaceDE w:val="0"/>
        <w:autoSpaceDN w:val="0"/>
        <w:adjustRightInd w:val="0"/>
        <w:spacing w:before="29" w:line="288" w:lineRule="auto"/>
        <w:ind w:left="15"/>
        <w:jc w:val="right"/>
        <w:rPr>
          <w:color w:val="000000"/>
          <w:kern w:val="0"/>
          <w:szCs w:val="21"/>
        </w:rPr>
      </w:pPr>
      <w:r w:rsidRPr="00224952">
        <w:rPr>
          <w:rFonts w:hint="eastAsia"/>
          <w:color w:val="000000"/>
          <w:szCs w:val="21"/>
        </w:rPr>
        <w:t>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500"/>
        <w:gridCol w:w="4572"/>
      </w:tblGrid>
      <w:tr w:rsidR="00753756" w:rsidRPr="00224952" w:rsidTr="005D786D">
        <w:tc>
          <w:tcPr>
            <w:tcW w:w="4500" w:type="dxa"/>
            <w:vAlign w:val="center"/>
          </w:tcPr>
          <w:p w:rsidR="00753756" w:rsidRPr="00224952" w:rsidRDefault="00753756" w:rsidP="0070173B">
            <w:pPr>
              <w:rPr>
                <w:color w:val="000000"/>
                <w:szCs w:val="21"/>
              </w:rPr>
            </w:pPr>
            <w:r>
              <w:rPr>
                <w:rFonts w:hint="eastAsia"/>
                <w:color w:val="000000"/>
                <w:szCs w:val="21"/>
              </w:rPr>
              <w:t>买入股票</w:t>
            </w:r>
            <w:r w:rsidRPr="00224952">
              <w:rPr>
                <w:rFonts w:hint="eastAsia"/>
                <w:color w:val="000000"/>
                <w:szCs w:val="21"/>
              </w:rPr>
              <w:t>成本（成交）总额</w:t>
            </w:r>
          </w:p>
        </w:tc>
        <w:tc>
          <w:tcPr>
            <w:tcW w:w="4572" w:type="dxa"/>
            <w:vAlign w:val="center"/>
          </w:tcPr>
          <w:p w:rsidR="00753756" w:rsidRPr="00224952" w:rsidRDefault="00753756" w:rsidP="0070173B">
            <w:pPr>
              <w:wordWrap w:val="0"/>
              <w:jc w:val="right"/>
              <w:rPr>
                <w:szCs w:val="21"/>
              </w:rPr>
            </w:pPr>
            <w:r w:rsidRPr="00224952">
              <w:rPr>
                <w:szCs w:val="21"/>
              </w:rPr>
              <w:t>2,189,495,778.22</w:t>
            </w:r>
          </w:p>
        </w:tc>
      </w:tr>
      <w:tr w:rsidR="00753756" w:rsidRPr="00224952" w:rsidTr="005D786D">
        <w:tc>
          <w:tcPr>
            <w:tcW w:w="4500" w:type="dxa"/>
            <w:vAlign w:val="center"/>
          </w:tcPr>
          <w:p w:rsidR="00753756" w:rsidRPr="00224952" w:rsidRDefault="00753756" w:rsidP="0070173B">
            <w:pPr>
              <w:rPr>
                <w:color w:val="000000"/>
                <w:szCs w:val="21"/>
              </w:rPr>
            </w:pPr>
            <w:r>
              <w:rPr>
                <w:rFonts w:hint="eastAsia"/>
                <w:color w:val="000000"/>
                <w:szCs w:val="21"/>
              </w:rPr>
              <w:t>卖出股票</w:t>
            </w:r>
            <w:r w:rsidRPr="00224952">
              <w:rPr>
                <w:rFonts w:hint="eastAsia"/>
                <w:color w:val="000000"/>
                <w:szCs w:val="21"/>
              </w:rPr>
              <w:t>收入（成交）总额</w:t>
            </w:r>
          </w:p>
        </w:tc>
        <w:tc>
          <w:tcPr>
            <w:tcW w:w="4572" w:type="dxa"/>
            <w:vAlign w:val="center"/>
          </w:tcPr>
          <w:p w:rsidR="00753756" w:rsidRPr="00224952" w:rsidRDefault="00753756" w:rsidP="0070173B">
            <w:pPr>
              <w:jc w:val="right"/>
              <w:rPr>
                <w:szCs w:val="21"/>
              </w:rPr>
            </w:pPr>
            <w:r w:rsidRPr="00224952">
              <w:rPr>
                <w:szCs w:val="21"/>
              </w:rPr>
              <w:t>878,014,398.14</w:t>
            </w:r>
          </w:p>
        </w:tc>
      </w:tr>
    </w:tbl>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注：</w:t>
      </w:r>
      <w:r w:rsidRPr="00224952">
        <w:rPr>
          <w:kern w:val="0"/>
          <w:szCs w:val="21"/>
        </w:rPr>
        <w:t>“</w:t>
      </w:r>
      <w:r w:rsidRPr="00224952">
        <w:rPr>
          <w:kern w:val="0"/>
          <w:szCs w:val="21"/>
        </w:rPr>
        <w:t>买入股票成本</w:t>
      </w:r>
      <w:r w:rsidRPr="00224952">
        <w:rPr>
          <w:kern w:val="0"/>
          <w:szCs w:val="21"/>
        </w:rPr>
        <w:t>”</w:t>
      </w:r>
      <w:r w:rsidRPr="00224952">
        <w:rPr>
          <w:kern w:val="0"/>
          <w:szCs w:val="21"/>
        </w:rPr>
        <w:t>或</w:t>
      </w:r>
      <w:r w:rsidRPr="00224952">
        <w:rPr>
          <w:kern w:val="0"/>
          <w:szCs w:val="21"/>
        </w:rPr>
        <w:t>“</w:t>
      </w:r>
      <w:r w:rsidRPr="00224952">
        <w:rPr>
          <w:kern w:val="0"/>
          <w:szCs w:val="21"/>
        </w:rPr>
        <w:t>卖出股票收入</w:t>
      </w:r>
      <w:r w:rsidRPr="00224952">
        <w:rPr>
          <w:kern w:val="0"/>
          <w:szCs w:val="21"/>
        </w:rPr>
        <w:t>”</w:t>
      </w:r>
      <w:r w:rsidRPr="00224952">
        <w:rPr>
          <w:kern w:val="0"/>
          <w:szCs w:val="21"/>
        </w:rPr>
        <w:t>均按买卖成交金额（成交单价乘以成交数量）填列，不考虑相关交易费用。</w:t>
      </w:r>
      <w:r w:rsidRPr="00224952">
        <w:rPr>
          <w:kern w:val="0"/>
          <w:szCs w:val="21"/>
        </w:rPr>
        <w:t xml:space="preserve"> </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91" w:name="_Toc234814104"/>
      <w:bookmarkStart w:id="92" w:name="_Toc390421261"/>
      <w:bookmarkStart w:id="93" w:name="_Toc48654393"/>
      <w:r w:rsidRPr="00530FFD">
        <w:rPr>
          <w:rFonts w:ascii="宋体" w:hAnsi="宋体" w:cs="Arial"/>
          <w:color w:val="000000"/>
          <w:sz w:val="21"/>
          <w:szCs w:val="21"/>
        </w:rPr>
        <w:t>7.5</w:t>
      </w:r>
      <w:r w:rsidR="007D6699" w:rsidRPr="00530FFD">
        <w:rPr>
          <w:rFonts w:ascii="宋体" w:hAnsi="宋体" w:cs="Arial"/>
          <w:color w:val="000000"/>
          <w:sz w:val="21"/>
          <w:szCs w:val="21"/>
        </w:rPr>
        <w:tab/>
      </w:r>
      <w:r w:rsidRPr="00530FFD">
        <w:rPr>
          <w:rFonts w:ascii="宋体" w:hAnsi="宋体" w:cs="Arial" w:hint="eastAsia"/>
          <w:color w:val="000000"/>
          <w:sz w:val="21"/>
          <w:szCs w:val="21"/>
        </w:rPr>
        <w:t>期末按债券品种分类的债券投资组合</w:t>
      </w:r>
      <w:bookmarkEnd w:id="91"/>
      <w:bookmarkEnd w:id="92"/>
      <w:bookmarkEnd w:id="93"/>
    </w:p>
    <w:p w:rsidR="00B07A5D" w:rsidRPr="007715BA" w:rsidRDefault="00B07A5D" w:rsidP="00B07A5D">
      <w:pPr>
        <w:autoSpaceDE w:val="0"/>
        <w:autoSpaceDN w:val="0"/>
        <w:adjustRightInd w:val="0"/>
        <w:spacing w:before="29" w:line="288" w:lineRule="auto"/>
        <w:ind w:left="15"/>
        <w:jc w:val="right"/>
        <w:rPr>
          <w:rFonts w:eastAsiaTheme="minorEastAsia"/>
          <w:color w:val="000000"/>
          <w:kern w:val="0"/>
          <w:szCs w:val="21"/>
        </w:rPr>
      </w:pPr>
      <w:r w:rsidRPr="007715BA">
        <w:rPr>
          <w:rFonts w:eastAsiaTheme="minorEastAsia"/>
          <w:color w:val="000000"/>
          <w:szCs w:val="21"/>
        </w:rPr>
        <w:t>金额单位：人民币元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7"/>
        <w:gridCol w:w="3260"/>
        <w:gridCol w:w="2749"/>
        <w:gridCol w:w="2287"/>
      </w:tblGrid>
      <w:tr w:rsidR="00B07A5D" w:rsidRPr="007715BA" w:rsidTr="005D786D">
        <w:trPr>
          <w:jc w:val="center"/>
        </w:trPr>
        <w:tc>
          <w:tcPr>
            <w:tcW w:w="817" w:type="dxa"/>
            <w:vAlign w:val="center"/>
          </w:tcPr>
          <w:p w:rsidR="00B07A5D" w:rsidRPr="007715BA" w:rsidRDefault="00B07A5D" w:rsidP="00E56272">
            <w:pPr>
              <w:spacing w:before="29" w:line="360" w:lineRule="auto"/>
              <w:ind w:left="17"/>
              <w:jc w:val="center"/>
              <w:rPr>
                <w:rFonts w:eastAsiaTheme="minorEastAsia"/>
                <w:color w:val="000000"/>
                <w:szCs w:val="21"/>
              </w:rPr>
            </w:pPr>
            <w:r w:rsidRPr="007715BA">
              <w:rPr>
                <w:rFonts w:eastAsiaTheme="minorEastAsia"/>
                <w:color w:val="000000"/>
                <w:szCs w:val="21"/>
              </w:rPr>
              <w:t>序号</w:t>
            </w:r>
          </w:p>
        </w:tc>
        <w:tc>
          <w:tcPr>
            <w:tcW w:w="3260" w:type="dxa"/>
            <w:vAlign w:val="center"/>
          </w:tcPr>
          <w:p w:rsidR="00B07A5D" w:rsidRPr="007715BA" w:rsidRDefault="00B07A5D" w:rsidP="00E56272">
            <w:pPr>
              <w:spacing w:before="29" w:line="360" w:lineRule="auto"/>
              <w:ind w:left="17"/>
              <w:jc w:val="center"/>
              <w:rPr>
                <w:rFonts w:eastAsiaTheme="minorEastAsia"/>
                <w:color w:val="000000"/>
                <w:szCs w:val="21"/>
              </w:rPr>
            </w:pPr>
            <w:r w:rsidRPr="007715BA">
              <w:rPr>
                <w:rFonts w:eastAsiaTheme="minorEastAsia"/>
                <w:color w:val="000000"/>
                <w:szCs w:val="21"/>
              </w:rPr>
              <w:t>债券品种</w:t>
            </w:r>
          </w:p>
        </w:tc>
        <w:tc>
          <w:tcPr>
            <w:tcW w:w="2749" w:type="dxa"/>
            <w:vAlign w:val="center"/>
          </w:tcPr>
          <w:p w:rsidR="00B07A5D" w:rsidRPr="007715BA" w:rsidRDefault="00B07A5D" w:rsidP="00E56272">
            <w:pPr>
              <w:spacing w:before="29" w:line="360" w:lineRule="auto"/>
              <w:ind w:left="17"/>
              <w:jc w:val="center"/>
              <w:rPr>
                <w:rFonts w:eastAsiaTheme="minorEastAsia"/>
                <w:color w:val="000000"/>
                <w:szCs w:val="21"/>
              </w:rPr>
            </w:pPr>
            <w:r w:rsidRPr="007715BA">
              <w:rPr>
                <w:rFonts w:eastAsiaTheme="minorEastAsia"/>
                <w:color w:val="000000"/>
                <w:szCs w:val="21"/>
              </w:rPr>
              <w:t>公允价值</w:t>
            </w:r>
          </w:p>
        </w:tc>
        <w:tc>
          <w:tcPr>
            <w:tcW w:w="2287" w:type="dxa"/>
            <w:vAlign w:val="center"/>
          </w:tcPr>
          <w:p w:rsidR="00B07A5D" w:rsidRPr="007715BA" w:rsidRDefault="00B07A5D" w:rsidP="00E56272">
            <w:pPr>
              <w:spacing w:before="29" w:line="360" w:lineRule="auto"/>
              <w:ind w:left="17"/>
              <w:jc w:val="center"/>
              <w:rPr>
                <w:rFonts w:eastAsiaTheme="minorEastAsia"/>
                <w:color w:val="000000"/>
                <w:szCs w:val="21"/>
              </w:rPr>
            </w:pPr>
            <w:r w:rsidRPr="007715BA">
              <w:rPr>
                <w:rFonts w:eastAsiaTheme="minorEastAsia"/>
                <w:color w:val="000000"/>
                <w:szCs w:val="21"/>
              </w:rPr>
              <w:t>占基金资产净值比例</w:t>
            </w:r>
            <w:r w:rsidRPr="007715BA">
              <w:rPr>
                <w:rFonts w:eastAsiaTheme="minorEastAsia"/>
                <w:color w:val="000000"/>
                <w:szCs w:val="21"/>
              </w:rPr>
              <w:t>(</w:t>
            </w:r>
            <w:r w:rsidRPr="007715BA">
              <w:rPr>
                <w:rFonts w:eastAsiaTheme="minorEastAsia"/>
                <w:color w:val="000000"/>
                <w:szCs w:val="21"/>
              </w:rPr>
              <w:t>％</w:t>
            </w:r>
            <w:r w:rsidRPr="007715BA">
              <w:rPr>
                <w:rFonts w:eastAsiaTheme="minorEastAsia"/>
                <w:color w:val="000000"/>
                <w:szCs w:val="21"/>
              </w:rPr>
              <w:t>)</w:t>
            </w:r>
          </w:p>
        </w:tc>
      </w:tr>
      <w:tr w:rsidR="00B07A5D" w:rsidRPr="007715BA" w:rsidTr="005D786D">
        <w:trPr>
          <w:jc w:val="center"/>
        </w:trPr>
        <w:tc>
          <w:tcPr>
            <w:tcW w:w="817" w:type="dxa"/>
            <w:vAlign w:val="center"/>
          </w:tcPr>
          <w:p w:rsidR="00B07A5D" w:rsidRPr="007715BA" w:rsidRDefault="00B07A5D" w:rsidP="00E56272">
            <w:pPr>
              <w:spacing w:before="29" w:line="360" w:lineRule="auto"/>
              <w:ind w:left="17"/>
              <w:jc w:val="center"/>
              <w:rPr>
                <w:rFonts w:eastAsiaTheme="minorEastAsia"/>
                <w:color w:val="000000"/>
                <w:szCs w:val="21"/>
              </w:rPr>
            </w:pPr>
            <w:r w:rsidRPr="007715BA">
              <w:rPr>
                <w:rFonts w:eastAsiaTheme="minorEastAsia"/>
                <w:color w:val="000000"/>
                <w:szCs w:val="21"/>
              </w:rPr>
              <w:t>1</w:t>
            </w:r>
          </w:p>
        </w:tc>
        <w:tc>
          <w:tcPr>
            <w:tcW w:w="3260" w:type="dxa"/>
            <w:vAlign w:val="center"/>
          </w:tcPr>
          <w:p w:rsidR="00B07A5D" w:rsidRPr="007715BA" w:rsidRDefault="00B07A5D" w:rsidP="00E56272">
            <w:pPr>
              <w:spacing w:before="29" w:line="360" w:lineRule="auto"/>
              <w:ind w:left="17"/>
              <w:jc w:val="left"/>
              <w:rPr>
                <w:rFonts w:eastAsiaTheme="minorEastAsia"/>
                <w:color w:val="000000"/>
                <w:szCs w:val="21"/>
              </w:rPr>
            </w:pPr>
            <w:r w:rsidRPr="007715BA">
              <w:rPr>
                <w:rFonts w:eastAsiaTheme="minorEastAsia"/>
                <w:color w:val="000000"/>
                <w:szCs w:val="21"/>
              </w:rPr>
              <w:t>国家债券</w:t>
            </w:r>
          </w:p>
        </w:tc>
        <w:tc>
          <w:tcPr>
            <w:tcW w:w="2749"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w:t>
            </w:r>
          </w:p>
        </w:tc>
        <w:tc>
          <w:tcPr>
            <w:tcW w:w="2287"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w:t>
            </w:r>
          </w:p>
        </w:tc>
      </w:tr>
      <w:tr w:rsidR="00B07A5D" w:rsidRPr="007715BA" w:rsidTr="005D786D">
        <w:trPr>
          <w:jc w:val="center"/>
        </w:trPr>
        <w:tc>
          <w:tcPr>
            <w:tcW w:w="817" w:type="dxa"/>
            <w:vAlign w:val="center"/>
          </w:tcPr>
          <w:p w:rsidR="00B07A5D" w:rsidRPr="007715BA" w:rsidRDefault="00B07A5D" w:rsidP="00E56272">
            <w:pPr>
              <w:spacing w:before="29" w:line="360" w:lineRule="auto"/>
              <w:ind w:left="17"/>
              <w:jc w:val="center"/>
              <w:rPr>
                <w:rFonts w:eastAsiaTheme="minorEastAsia"/>
                <w:color w:val="000000"/>
                <w:szCs w:val="21"/>
              </w:rPr>
            </w:pPr>
            <w:r w:rsidRPr="007715BA">
              <w:rPr>
                <w:rFonts w:eastAsiaTheme="minorEastAsia"/>
                <w:color w:val="000000"/>
                <w:szCs w:val="21"/>
              </w:rPr>
              <w:t>2</w:t>
            </w:r>
          </w:p>
        </w:tc>
        <w:tc>
          <w:tcPr>
            <w:tcW w:w="3260" w:type="dxa"/>
            <w:vAlign w:val="center"/>
          </w:tcPr>
          <w:p w:rsidR="00B07A5D" w:rsidRPr="007715BA" w:rsidRDefault="00B07A5D" w:rsidP="00E56272">
            <w:pPr>
              <w:spacing w:before="29" w:line="360" w:lineRule="auto"/>
              <w:ind w:left="17"/>
              <w:jc w:val="left"/>
              <w:rPr>
                <w:rFonts w:eastAsiaTheme="minorEastAsia"/>
                <w:color w:val="000000"/>
                <w:szCs w:val="21"/>
              </w:rPr>
            </w:pPr>
            <w:r w:rsidRPr="007715BA">
              <w:rPr>
                <w:rFonts w:eastAsiaTheme="minorEastAsia"/>
                <w:color w:val="000000"/>
                <w:szCs w:val="21"/>
              </w:rPr>
              <w:t>央行票据</w:t>
            </w:r>
          </w:p>
        </w:tc>
        <w:tc>
          <w:tcPr>
            <w:tcW w:w="2749"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w:t>
            </w:r>
          </w:p>
        </w:tc>
        <w:tc>
          <w:tcPr>
            <w:tcW w:w="2287"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w:t>
            </w:r>
          </w:p>
        </w:tc>
      </w:tr>
      <w:tr w:rsidR="00B07A5D" w:rsidRPr="007715BA" w:rsidTr="005D786D">
        <w:trPr>
          <w:jc w:val="center"/>
        </w:trPr>
        <w:tc>
          <w:tcPr>
            <w:tcW w:w="817" w:type="dxa"/>
            <w:vAlign w:val="center"/>
          </w:tcPr>
          <w:p w:rsidR="00B07A5D" w:rsidRPr="007715BA" w:rsidRDefault="00B07A5D" w:rsidP="00E56272">
            <w:pPr>
              <w:spacing w:before="29" w:line="360" w:lineRule="auto"/>
              <w:ind w:left="17"/>
              <w:jc w:val="center"/>
              <w:rPr>
                <w:rFonts w:eastAsiaTheme="minorEastAsia"/>
                <w:color w:val="000000"/>
                <w:szCs w:val="21"/>
              </w:rPr>
            </w:pPr>
            <w:r w:rsidRPr="007715BA">
              <w:rPr>
                <w:rFonts w:eastAsiaTheme="minorEastAsia"/>
                <w:color w:val="000000"/>
                <w:szCs w:val="21"/>
              </w:rPr>
              <w:t>3</w:t>
            </w:r>
          </w:p>
        </w:tc>
        <w:tc>
          <w:tcPr>
            <w:tcW w:w="3260" w:type="dxa"/>
            <w:vAlign w:val="center"/>
          </w:tcPr>
          <w:p w:rsidR="00B07A5D" w:rsidRPr="007715BA" w:rsidRDefault="00B07A5D" w:rsidP="00E56272">
            <w:pPr>
              <w:spacing w:before="29" w:line="360" w:lineRule="auto"/>
              <w:ind w:left="17"/>
              <w:jc w:val="left"/>
              <w:rPr>
                <w:rFonts w:eastAsiaTheme="minorEastAsia"/>
                <w:color w:val="000000"/>
                <w:szCs w:val="21"/>
              </w:rPr>
            </w:pPr>
            <w:r w:rsidRPr="007715BA">
              <w:rPr>
                <w:rFonts w:eastAsiaTheme="minorEastAsia"/>
                <w:color w:val="000000"/>
                <w:szCs w:val="21"/>
              </w:rPr>
              <w:t>金融债券</w:t>
            </w:r>
          </w:p>
        </w:tc>
        <w:tc>
          <w:tcPr>
            <w:tcW w:w="2749"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1,612,093,600.00</w:t>
            </w:r>
          </w:p>
        </w:tc>
        <w:tc>
          <w:tcPr>
            <w:tcW w:w="2287"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11.25</w:t>
            </w:r>
          </w:p>
        </w:tc>
      </w:tr>
      <w:tr w:rsidR="00B07A5D" w:rsidRPr="007715BA" w:rsidTr="005D786D">
        <w:trPr>
          <w:jc w:val="center"/>
        </w:trPr>
        <w:tc>
          <w:tcPr>
            <w:tcW w:w="817" w:type="dxa"/>
            <w:vAlign w:val="center"/>
          </w:tcPr>
          <w:p w:rsidR="00B07A5D" w:rsidRPr="007715BA" w:rsidRDefault="00B07A5D" w:rsidP="00E56272">
            <w:pPr>
              <w:spacing w:before="29" w:line="360" w:lineRule="auto"/>
              <w:ind w:left="17"/>
              <w:jc w:val="center"/>
              <w:rPr>
                <w:rFonts w:eastAsiaTheme="minorEastAsia"/>
                <w:color w:val="000000"/>
                <w:szCs w:val="21"/>
              </w:rPr>
            </w:pPr>
          </w:p>
        </w:tc>
        <w:tc>
          <w:tcPr>
            <w:tcW w:w="3260" w:type="dxa"/>
            <w:vAlign w:val="center"/>
          </w:tcPr>
          <w:p w:rsidR="00B07A5D" w:rsidRPr="007715BA" w:rsidRDefault="00B07A5D" w:rsidP="00E56272">
            <w:pPr>
              <w:spacing w:before="29" w:line="360" w:lineRule="auto"/>
              <w:ind w:left="17"/>
              <w:jc w:val="left"/>
              <w:rPr>
                <w:rFonts w:eastAsiaTheme="minorEastAsia"/>
                <w:color w:val="000000"/>
                <w:szCs w:val="21"/>
              </w:rPr>
            </w:pPr>
            <w:r w:rsidRPr="007715BA">
              <w:rPr>
                <w:rFonts w:eastAsiaTheme="minorEastAsia"/>
                <w:color w:val="000000"/>
                <w:szCs w:val="21"/>
              </w:rPr>
              <w:t>其中：政策性金融债</w:t>
            </w:r>
          </w:p>
        </w:tc>
        <w:tc>
          <w:tcPr>
            <w:tcW w:w="2749"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1,612,093,600.00</w:t>
            </w:r>
          </w:p>
        </w:tc>
        <w:tc>
          <w:tcPr>
            <w:tcW w:w="2287"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11.25</w:t>
            </w:r>
          </w:p>
        </w:tc>
      </w:tr>
      <w:tr w:rsidR="00B07A5D" w:rsidRPr="007715BA" w:rsidTr="005D786D">
        <w:trPr>
          <w:jc w:val="center"/>
        </w:trPr>
        <w:tc>
          <w:tcPr>
            <w:tcW w:w="817" w:type="dxa"/>
            <w:vAlign w:val="center"/>
          </w:tcPr>
          <w:p w:rsidR="00B07A5D" w:rsidRPr="007715BA" w:rsidRDefault="00B07A5D" w:rsidP="00E56272">
            <w:pPr>
              <w:spacing w:before="29" w:line="360" w:lineRule="auto"/>
              <w:ind w:left="17"/>
              <w:jc w:val="center"/>
              <w:rPr>
                <w:rFonts w:eastAsiaTheme="minorEastAsia"/>
                <w:color w:val="000000"/>
                <w:szCs w:val="21"/>
              </w:rPr>
            </w:pPr>
            <w:r w:rsidRPr="007715BA">
              <w:rPr>
                <w:rFonts w:eastAsiaTheme="minorEastAsia"/>
                <w:color w:val="000000"/>
                <w:szCs w:val="21"/>
              </w:rPr>
              <w:t>4</w:t>
            </w:r>
          </w:p>
        </w:tc>
        <w:tc>
          <w:tcPr>
            <w:tcW w:w="3260" w:type="dxa"/>
            <w:vAlign w:val="center"/>
          </w:tcPr>
          <w:p w:rsidR="00B07A5D" w:rsidRPr="007715BA" w:rsidRDefault="00B07A5D" w:rsidP="00E56272">
            <w:pPr>
              <w:spacing w:before="29" w:line="360" w:lineRule="auto"/>
              <w:ind w:left="17"/>
              <w:jc w:val="left"/>
              <w:rPr>
                <w:rFonts w:eastAsiaTheme="minorEastAsia"/>
                <w:color w:val="000000"/>
                <w:szCs w:val="21"/>
              </w:rPr>
            </w:pPr>
            <w:r w:rsidRPr="007715BA">
              <w:rPr>
                <w:rFonts w:eastAsiaTheme="minorEastAsia"/>
                <w:color w:val="000000"/>
                <w:szCs w:val="21"/>
              </w:rPr>
              <w:t>企业债券</w:t>
            </w:r>
          </w:p>
        </w:tc>
        <w:tc>
          <w:tcPr>
            <w:tcW w:w="2749"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4,392,210,810.90</w:t>
            </w:r>
          </w:p>
        </w:tc>
        <w:tc>
          <w:tcPr>
            <w:tcW w:w="2287"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30.66</w:t>
            </w:r>
          </w:p>
        </w:tc>
      </w:tr>
      <w:tr w:rsidR="00B07A5D" w:rsidRPr="007715BA" w:rsidTr="005D786D">
        <w:trPr>
          <w:jc w:val="center"/>
        </w:trPr>
        <w:tc>
          <w:tcPr>
            <w:tcW w:w="817" w:type="dxa"/>
            <w:vAlign w:val="center"/>
          </w:tcPr>
          <w:p w:rsidR="00B07A5D" w:rsidRPr="007715BA" w:rsidRDefault="00B07A5D" w:rsidP="00E56272">
            <w:pPr>
              <w:spacing w:before="29" w:line="360" w:lineRule="auto"/>
              <w:ind w:left="17"/>
              <w:jc w:val="center"/>
              <w:rPr>
                <w:rFonts w:eastAsiaTheme="minorEastAsia"/>
                <w:color w:val="000000"/>
                <w:szCs w:val="21"/>
              </w:rPr>
            </w:pPr>
            <w:r w:rsidRPr="007715BA">
              <w:rPr>
                <w:rFonts w:eastAsiaTheme="minorEastAsia"/>
                <w:color w:val="000000"/>
                <w:szCs w:val="21"/>
              </w:rPr>
              <w:t>5</w:t>
            </w:r>
          </w:p>
        </w:tc>
        <w:tc>
          <w:tcPr>
            <w:tcW w:w="3260" w:type="dxa"/>
            <w:vAlign w:val="center"/>
          </w:tcPr>
          <w:p w:rsidR="00B07A5D" w:rsidRPr="007715BA" w:rsidRDefault="00B07A5D" w:rsidP="00E56272">
            <w:pPr>
              <w:spacing w:before="29" w:line="360" w:lineRule="auto"/>
              <w:ind w:left="17"/>
              <w:jc w:val="left"/>
              <w:rPr>
                <w:rFonts w:eastAsiaTheme="minorEastAsia"/>
                <w:color w:val="000000"/>
                <w:szCs w:val="21"/>
              </w:rPr>
            </w:pPr>
            <w:r w:rsidRPr="007715BA">
              <w:rPr>
                <w:rFonts w:eastAsiaTheme="minorEastAsia"/>
                <w:color w:val="000000"/>
                <w:szCs w:val="21"/>
              </w:rPr>
              <w:t>企业短期融资券</w:t>
            </w:r>
          </w:p>
        </w:tc>
        <w:tc>
          <w:tcPr>
            <w:tcW w:w="2749"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40,100,000.00</w:t>
            </w:r>
          </w:p>
        </w:tc>
        <w:tc>
          <w:tcPr>
            <w:tcW w:w="2287"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0.28</w:t>
            </w:r>
          </w:p>
        </w:tc>
      </w:tr>
      <w:tr w:rsidR="00B07A5D" w:rsidRPr="007715BA" w:rsidTr="005D786D">
        <w:trPr>
          <w:jc w:val="center"/>
        </w:trPr>
        <w:tc>
          <w:tcPr>
            <w:tcW w:w="817" w:type="dxa"/>
            <w:vAlign w:val="center"/>
          </w:tcPr>
          <w:p w:rsidR="00B07A5D" w:rsidRPr="007715BA" w:rsidRDefault="00B07A5D" w:rsidP="00E56272">
            <w:pPr>
              <w:spacing w:before="29" w:line="360" w:lineRule="auto"/>
              <w:ind w:left="17"/>
              <w:jc w:val="center"/>
              <w:rPr>
                <w:rFonts w:eastAsiaTheme="minorEastAsia"/>
                <w:color w:val="000000"/>
                <w:szCs w:val="21"/>
              </w:rPr>
            </w:pPr>
            <w:r w:rsidRPr="007715BA">
              <w:rPr>
                <w:rFonts w:eastAsiaTheme="minorEastAsia"/>
                <w:color w:val="000000"/>
                <w:szCs w:val="21"/>
              </w:rPr>
              <w:t>6</w:t>
            </w:r>
          </w:p>
        </w:tc>
        <w:tc>
          <w:tcPr>
            <w:tcW w:w="3260" w:type="dxa"/>
            <w:vAlign w:val="center"/>
          </w:tcPr>
          <w:p w:rsidR="00B07A5D" w:rsidRPr="007715BA" w:rsidRDefault="00B07A5D" w:rsidP="00E56272">
            <w:pPr>
              <w:spacing w:before="29" w:line="360" w:lineRule="auto"/>
              <w:ind w:left="17"/>
              <w:jc w:val="left"/>
              <w:rPr>
                <w:rFonts w:eastAsiaTheme="minorEastAsia"/>
                <w:color w:val="000000"/>
                <w:szCs w:val="21"/>
              </w:rPr>
            </w:pPr>
            <w:r w:rsidRPr="007715BA">
              <w:rPr>
                <w:rFonts w:eastAsiaTheme="minorEastAsia"/>
                <w:color w:val="000000"/>
                <w:szCs w:val="21"/>
              </w:rPr>
              <w:t>中期票据</w:t>
            </w:r>
          </w:p>
        </w:tc>
        <w:tc>
          <w:tcPr>
            <w:tcW w:w="2749"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7,237,809,000.00</w:t>
            </w:r>
          </w:p>
        </w:tc>
        <w:tc>
          <w:tcPr>
            <w:tcW w:w="2287"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50.52</w:t>
            </w:r>
          </w:p>
        </w:tc>
      </w:tr>
      <w:tr w:rsidR="00B07A5D" w:rsidRPr="007715BA" w:rsidTr="005D786D">
        <w:trPr>
          <w:jc w:val="center"/>
        </w:trPr>
        <w:tc>
          <w:tcPr>
            <w:tcW w:w="817" w:type="dxa"/>
            <w:vAlign w:val="center"/>
          </w:tcPr>
          <w:p w:rsidR="00B07A5D" w:rsidRPr="007715BA" w:rsidRDefault="00B07A5D" w:rsidP="00E56272">
            <w:pPr>
              <w:spacing w:before="29" w:line="360" w:lineRule="auto"/>
              <w:ind w:left="17"/>
              <w:jc w:val="center"/>
              <w:rPr>
                <w:rFonts w:eastAsiaTheme="minorEastAsia"/>
                <w:color w:val="000000"/>
                <w:szCs w:val="21"/>
              </w:rPr>
            </w:pPr>
            <w:r w:rsidRPr="007715BA">
              <w:rPr>
                <w:rFonts w:eastAsiaTheme="minorEastAsia"/>
                <w:color w:val="000000"/>
                <w:szCs w:val="21"/>
              </w:rPr>
              <w:t>7</w:t>
            </w:r>
          </w:p>
        </w:tc>
        <w:tc>
          <w:tcPr>
            <w:tcW w:w="3260" w:type="dxa"/>
            <w:vAlign w:val="center"/>
          </w:tcPr>
          <w:p w:rsidR="00B07A5D" w:rsidRPr="007715BA" w:rsidRDefault="00B07A5D" w:rsidP="00E56272">
            <w:pPr>
              <w:spacing w:before="29" w:line="360" w:lineRule="auto"/>
              <w:ind w:left="17"/>
              <w:jc w:val="left"/>
              <w:rPr>
                <w:rFonts w:eastAsiaTheme="minorEastAsia"/>
                <w:color w:val="000000"/>
                <w:szCs w:val="21"/>
              </w:rPr>
            </w:pPr>
            <w:r w:rsidRPr="007715BA">
              <w:rPr>
                <w:rFonts w:eastAsiaTheme="minorEastAsia"/>
                <w:color w:val="000000"/>
                <w:szCs w:val="21"/>
              </w:rPr>
              <w:t>可转债</w:t>
            </w:r>
            <w:r w:rsidR="006139F3" w:rsidRPr="006139F3">
              <w:rPr>
                <w:rFonts w:eastAsiaTheme="minorEastAsia" w:hint="eastAsia"/>
                <w:color w:val="000000"/>
                <w:szCs w:val="21"/>
              </w:rPr>
              <w:t>（可交换债）</w:t>
            </w:r>
          </w:p>
        </w:tc>
        <w:tc>
          <w:tcPr>
            <w:tcW w:w="2749"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1,345,619,799.30</w:t>
            </w:r>
          </w:p>
        </w:tc>
        <w:tc>
          <w:tcPr>
            <w:tcW w:w="2287"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9.39</w:t>
            </w:r>
          </w:p>
        </w:tc>
      </w:tr>
      <w:tr w:rsidR="00B07A5D" w:rsidRPr="007715BA" w:rsidTr="005D786D">
        <w:trPr>
          <w:jc w:val="center"/>
        </w:trPr>
        <w:tc>
          <w:tcPr>
            <w:tcW w:w="817" w:type="dxa"/>
            <w:vAlign w:val="center"/>
          </w:tcPr>
          <w:p w:rsidR="00B07A5D" w:rsidRPr="00DB19C1" w:rsidRDefault="00B07A5D" w:rsidP="00E56272">
            <w:pPr>
              <w:spacing w:before="29" w:line="360" w:lineRule="auto"/>
              <w:ind w:left="17"/>
              <w:jc w:val="center"/>
              <w:rPr>
                <w:rFonts w:eastAsiaTheme="minorEastAsia"/>
                <w:color w:val="000000"/>
                <w:szCs w:val="21"/>
              </w:rPr>
            </w:pPr>
            <w:r w:rsidRPr="00DB19C1">
              <w:rPr>
                <w:rFonts w:eastAsiaTheme="minorEastAsia" w:hint="eastAsia"/>
                <w:color w:val="000000"/>
                <w:szCs w:val="21"/>
              </w:rPr>
              <w:t>8</w:t>
            </w:r>
          </w:p>
        </w:tc>
        <w:tc>
          <w:tcPr>
            <w:tcW w:w="3260" w:type="dxa"/>
            <w:vAlign w:val="center"/>
          </w:tcPr>
          <w:p w:rsidR="00B07A5D" w:rsidRPr="00DB19C1" w:rsidRDefault="00B07A5D" w:rsidP="00E56272">
            <w:pPr>
              <w:spacing w:before="29" w:line="360" w:lineRule="auto"/>
              <w:ind w:left="17"/>
              <w:jc w:val="left"/>
              <w:rPr>
                <w:rFonts w:eastAsiaTheme="minorEastAsia"/>
                <w:color w:val="000000"/>
                <w:szCs w:val="21"/>
              </w:rPr>
            </w:pPr>
            <w:r w:rsidRPr="00DB19C1">
              <w:rPr>
                <w:rFonts w:eastAsiaTheme="minorEastAsia" w:hint="eastAsia"/>
                <w:color w:val="000000"/>
                <w:szCs w:val="21"/>
              </w:rPr>
              <w:t>同业存单</w:t>
            </w:r>
          </w:p>
        </w:tc>
        <w:tc>
          <w:tcPr>
            <w:tcW w:w="2749" w:type="dxa"/>
            <w:vAlign w:val="center"/>
          </w:tcPr>
          <w:p w:rsidR="00B07A5D" w:rsidRPr="00DB19C1" w:rsidRDefault="00B07A5D" w:rsidP="00E56272">
            <w:pPr>
              <w:spacing w:before="29" w:line="360" w:lineRule="auto"/>
              <w:ind w:left="17"/>
              <w:jc w:val="right"/>
              <w:rPr>
                <w:rFonts w:eastAsiaTheme="minorEastAsia"/>
                <w:color w:val="000000"/>
                <w:szCs w:val="21"/>
              </w:rPr>
            </w:pPr>
            <w:r w:rsidRPr="00DB19C1">
              <w:rPr>
                <w:rFonts w:eastAsiaTheme="minorEastAsia" w:hint="eastAsia"/>
                <w:color w:val="000000"/>
                <w:szCs w:val="21"/>
              </w:rPr>
              <w:t>-</w:t>
            </w:r>
          </w:p>
        </w:tc>
        <w:tc>
          <w:tcPr>
            <w:tcW w:w="2287" w:type="dxa"/>
            <w:vAlign w:val="center"/>
          </w:tcPr>
          <w:p w:rsidR="00B07A5D" w:rsidRPr="00DB19C1" w:rsidRDefault="00B07A5D" w:rsidP="00E56272">
            <w:pPr>
              <w:spacing w:before="29" w:line="360" w:lineRule="auto"/>
              <w:ind w:left="17"/>
              <w:jc w:val="right"/>
              <w:rPr>
                <w:rFonts w:eastAsiaTheme="minorEastAsia"/>
                <w:color w:val="000000"/>
                <w:szCs w:val="21"/>
              </w:rPr>
            </w:pPr>
            <w:r w:rsidRPr="00DB19C1">
              <w:rPr>
                <w:rFonts w:eastAsiaTheme="minorEastAsia" w:hint="eastAsia"/>
                <w:color w:val="000000"/>
                <w:szCs w:val="21"/>
              </w:rPr>
              <w:t>-</w:t>
            </w:r>
          </w:p>
        </w:tc>
      </w:tr>
      <w:tr w:rsidR="00B07A5D" w:rsidRPr="007715BA" w:rsidTr="005D786D">
        <w:trPr>
          <w:jc w:val="center"/>
        </w:trPr>
        <w:tc>
          <w:tcPr>
            <w:tcW w:w="817" w:type="dxa"/>
            <w:vAlign w:val="center"/>
          </w:tcPr>
          <w:p w:rsidR="00B07A5D" w:rsidRPr="007715BA" w:rsidRDefault="00B07A5D" w:rsidP="00E56272">
            <w:pPr>
              <w:spacing w:before="29" w:line="360" w:lineRule="auto"/>
              <w:ind w:left="17"/>
              <w:jc w:val="center"/>
              <w:rPr>
                <w:rFonts w:eastAsiaTheme="minorEastAsia"/>
                <w:color w:val="000000"/>
                <w:szCs w:val="21"/>
              </w:rPr>
            </w:pPr>
            <w:r w:rsidRPr="007715BA">
              <w:rPr>
                <w:rFonts w:eastAsiaTheme="minorEastAsia"/>
                <w:color w:val="000000"/>
                <w:szCs w:val="21"/>
              </w:rPr>
              <w:t>9</w:t>
            </w:r>
          </w:p>
        </w:tc>
        <w:tc>
          <w:tcPr>
            <w:tcW w:w="3260" w:type="dxa"/>
            <w:vAlign w:val="center"/>
          </w:tcPr>
          <w:p w:rsidR="00B07A5D" w:rsidRPr="007715BA" w:rsidRDefault="00B07A5D" w:rsidP="00E56272">
            <w:pPr>
              <w:spacing w:before="29" w:line="360" w:lineRule="auto"/>
              <w:ind w:left="17"/>
              <w:jc w:val="left"/>
              <w:rPr>
                <w:rFonts w:eastAsiaTheme="minorEastAsia"/>
                <w:color w:val="000000"/>
                <w:szCs w:val="21"/>
              </w:rPr>
            </w:pPr>
            <w:r w:rsidRPr="007715BA">
              <w:rPr>
                <w:rFonts w:eastAsiaTheme="minorEastAsia"/>
                <w:color w:val="000000"/>
                <w:szCs w:val="21"/>
              </w:rPr>
              <w:t>其他</w:t>
            </w:r>
          </w:p>
        </w:tc>
        <w:tc>
          <w:tcPr>
            <w:tcW w:w="2749"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w:t>
            </w:r>
          </w:p>
        </w:tc>
        <w:tc>
          <w:tcPr>
            <w:tcW w:w="2287"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w:t>
            </w:r>
          </w:p>
        </w:tc>
      </w:tr>
      <w:tr w:rsidR="00B07A5D" w:rsidRPr="007715BA" w:rsidTr="005D786D">
        <w:trPr>
          <w:jc w:val="center"/>
        </w:trPr>
        <w:tc>
          <w:tcPr>
            <w:tcW w:w="817" w:type="dxa"/>
            <w:vAlign w:val="center"/>
          </w:tcPr>
          <w:p w:rsidR="00B07A5D" w:rsidRPr="007715BA" w:rsidRDefault="00B07A5D" w:rsidP="00E56272">
            <w:pPr>
              <w:spacing w:before="29" w:line="360" w:lineRule="auto"/>
              <w:ind w:left="17"/>
              <w:jc w:val="center"/>
              <w:rPr>
                <w:rFonts w:eastAsiaTheme="minorEastAsia"/>
                <w:color w:val="000000"/>
                <w:szCs w:val="21"/>
              </w:rPr>
            </w:pPr>
            <w:r w:rsidRPr="007715BA">
              <w:rPr>
                <w:rFonts w:eastAsiaTheme="minorEastAsia"/>
                <w:color w:val="000000"/>
                <w:szCs w:val="21"/>
              </w:rPr>
              <w:t>10</w:t>
            </w:r>
          </w:p>
        </w:tc>
        <w:tc>
          <w:tcPr>
            <w:tcW w:w="3260" w:type="dxa"/>
            <w:vAlign w:val="center"/>
          </w:tcPr>
          <w:p w:rsidR="00B07A5D" w:rsidRPr="007715BA" w:rsidRDefault="00B07A5D" w:rsidP="00E56272">
            <w:pPr>
              <w:spacing w:before="29" w:line="360" w:lineRule="auto"/>
              <w:ind w:left="17"/>
              <w:jc w:val="left"/>
              <w:rPr>
                <w:rFonts w:eastAsiaTheme="minorEastAsia"/>
                <w:color w:val="000000"/>
                <w:szCs w:val="21"/>
              </w:rPr>
            </w:pPr>
            <w:r w:rsidRPr="007715BA">
              <w:rPr>
                <w:rFonts w:eastAsiaTheme="minorEastAsia"/>
                <w:color w:val="000000"/>
                <w:szCs w:val="21"/>
              </w:rPr>
              <w:t>合计</w:t>
            </w:r>
          </w:p>
        </w:tc>
        <w:tc>
          <w:tcPr>
            <w:tcW w:w="2749"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14,627,833,210.20</w:t>
            </w:r>
          </w:p>
        </w:tc>
        <w:tc>
          <w:tcPr>
            <w:tcW w:w="2287" w:type="dxa"/>
            <w:vAlign w:val="center"/>
          </w:tcPr>
          <w:p w:rsidR="00B07A5D" w:rsidRPr="007715BA" w:rsidRDefault="00B07A5D" w:rsidP="00E56272">
            <w:pPr>
              <w:spacing w:before="29" w:line="360" w:lineRule="auto"/>
              <w:ind w:left="17"/>
              <w:jc w:val="right"/>
              <w:rPr>
                <w:rFonts w:eastAsiaTheme="minorEastAsia"/>
                <w:szCs w:val="21"/>
              </w:rPr>
            </w:pPr>
            <w:r w:rsidRPr="007715BA">
              <w:rPr>
                <w:rFonts w:eastAsiaTheme="minorEastAsia"/>
                <w:szCs w:val="21"/>
              </w:rPr>
              <w:t>102.10</w:t>
            </w:r>
          </w:p>
        </w:tc>
      </w:tr>
    </w:tbl>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94" w:name="_Toc390421262"/>
      <w:bookmarkStart w:id="95" w:name="_Toc48654394"/>
      <w:r w:rsidRPr="00530FFD">
        <w:rPr>
          <w:rFonts w:ascii="宋体" w:hAnsi="宋体" w:cs="Arial"/>
          <w:color w:val="000000"/>
          <w:sz w:val="21"/>
          <w:szCs w:val="21"/>
        </w:rPr>
        <w:t>7.6</w:t>
      </w:r>
      <w:bookmarkStart w:id="96" w:name="_Toc234814105"/>
      <w:r w:rsidR="007D6699" w:rsidRPr="00530FFD">
        <w:rPr>
          <w:rFonts w:ascii="宋体" w:hAnsi="宋体" w:cs="Arial"/>
          <w:color w:val="000000"/>
          <w:sz w:val="21"/>
          <w:szCs w:val="21"/>
        </w:rPr>
        <w:tab/>
      </w:r>
      <w:r w:rsidRPr="00530FFD">
        <w:rPr>
          <w:rFonts w:ascii="宋体" w:hAnsi="宋体" w:cs="Arial" w:hint="eastAsia"/>
          <w:color w:val="000000"/>
          <w:sz w:val="21"/>
          <w:szCs w:val="21"/>
        </w:rPr>
        <w:t>期末按公允价值占基金资产净值比例大小排序的前五名债券投资明细</w:t>
      </w:r>
      <w:bookmarkEnd w:id="94"/>
      <w:bookmarkEnd w:id="96"/>
      <w:bookmarkEnd w:id="95"/>
    </w:p>
    <w:p w:rsidR="00753756" w:rsidRPr="00224952" w:rsidRDefault="00753756" w:rsidP="008971E9">
      <w:pPr>
        <w:autoSpaceDE w:val="0"/>
        <w:autoSpaceDN w:val="0"/>
        <w:adjustRightInd w:val="0"/>
        <w:spacing w:before="29" w:line="288" w:lineRule="auto"/>
        <w:ind w:left="15"/>
        <w:jc w:val="right"/>
        <w:rPr>
          <w:color w:val="000000"/>
          <w:kern w:val="0"/>
          <w:szCs w:val="21"/>
        </w:rPr>
      </w:pPr>
      <w:r w:rsidRPr="00224952">
        <w:rPr>
          <w:rFonts w:hint="eastAsia"/>
          <w:color w:val="000000"/>
          <w:szCs w:val="21"/>
        </w:rPr>
        <w:t>金额单位：人民币元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52"/>
        <w:gridCol w:w="1310"/>
        <w:gridCol w:w="1282"/>
        <w:gridCol w:w="1426"/>
        <w:gridCol w:w="1982"/>
        <w:gridCol w:w="1861"/>
      </w:tblGrid>
      <w:tr w:rsidR="00753756" w:rsidRPr="00224952" w:rsidTr="005D786D">
        <w:trPr>
          <w:jc w:val="center"/>
        </w:trPr>
        <w:tc>
          <w:tcPr>
            <w:tcW w:w="1252"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序号</w:t>
            </w:r>
          </w:p>
        </w:tc>
        <w:tc>
          <w:tcPr>
            <w:tcW w:w="1310"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债券代码</w:t>
            </w:r>
          </w:p>
        </w:tc>
        <w:tc>
          <w:tcPr>
            <w:tcW w:w="1282"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债券名称</w:t>
            </w:r>
          </w:p>
        </w:tc>
        <w:tc>
          <w:tcPr>
            <w:tcW w:w="1426"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数量</w:t>
            </w:r>
            <w:r>
              <w:rPr>
                <w:rFonts w:hint="eastAsia"/>
                <w:color w:val="000000"/>
                <w:szCs w:val="21"/>
              </w:rPr>
              <w:t>（张）</w:t>
            </w:r>
          </w:p>
        </w:tc>
        <w:tc>
          <w:tcPr>
            <w:tcW w:w="1982" w:type="dxa"/>
            <w:vAlign w:val="center"/>
          </w:tcPr>
          <w:p w:rsidR="00753756" w:rsidRPr="00224952" w:rsidRDefault="00753756" w:rsidP="001674E8">
            <w:pPr>
              <w:spacing w:before="29" w:line="360" w:lineRule="auto"/>
              <w:ind w:left="17"/>
              <w:jc w:val="center"/>
              <w:rPr>
                <w:color w:val="000000"/>
                <w:szCs w:val="21"/>
              </w:rPr>
            </w:pPr>
            <w:r w:rsidRPr="00224952">
              <w:rPr>
                <w:rFonts w:hint="eastAsia"/>
                <w:color w:val="000000"/>
                <w:szCs w:val="21"/>
              </w:rPr>
              <w:t>公允价值</w:t>
            </w:r>
          </w:p>
        </w:tc>
        <w:tc>
          <w:tcPr>
            <w:tcW w:w="1861"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占基金资产净值比例</w:t>
            </w:r>
            <w:r>
              <w:rPr>
                <w:rFonts w:hint="eastAsia"/>
                <w:color w:val="000000"/>
                <w:szCs w:val="21"/>
              </w:rPr>
              <w:t>（</w:t>
            </w:r>
            <w:r>
              <w:rPr>
                <w:color w:val="000000"/>
                <w:szCs w:val="21"/>
              </w:rPr>
              <w:t>%</w:t>
            </w:r>
            <w:r>
              <w:rPr>
                <w:rFonts w:hint="eastAsia"/>
                <w:color w:val="000000"/>
                <w:szCs w:val="21"/>
              </w:rPr>
              <w:t>）</w:t>
            </w:r>
          </w:p>
        </w:tc>
      </w:tr>
      <w:tr w:rsidR="00826F9C">
        <w:trPr>
          <w:jc w:val="center"/>
        </w:trPr>
        <w:tc>
          <w:tcPr>
            <w:tcW w:w="1252" w:type="dxa"/>
            <w:vAlign w:val="center"/>
          </w:tcPr>
          <w:p w:rsidR="00826F9C" w:rsidRDefault="003C0481">
            <w:pPr>
              <w:jc w:val="center"/>
            </w:pPr>
            <w:r>
              <w:rPr>
                <w:color w:val="000000"/>
                <w:szCs w:val="21"/>
              </w:rPr>
              <w:t>1</w:t>
            </w:r>
          </w:p>
        </w:tc>
        <w:tc>
          <w:tcPr>
            <w:tcW w:w="1310" w:type="dxa"/>
            <w:vAlign w:val="center"/>
          </w:tcPr>
          <w:p w:rsidR="00826F9C" w:rsidRDefault="003C0481">
            <w:pPr>
              <w:jc w:val="center"/>
            </w:pPr>
            <w:r>
              <w:rPr>
                <w:color w:val="000000"/>
                <w:szCs w:val="21"/>
              </w:rPr>
              <w:t>190406</w:t>
            </w:r>
          </w:p>
        </w:tc>
        <w:tc>
          <w:tcPr>
            <w:tcW w:w="1282" w:type="dxa"/>
            <w:vAlign w:val="center"/>
          </w:tcPr>
          <w:p w:rsidR="00826F9C" w:rsidRDefault="003C0481">
            <w:pPr>
              <w:jc w:val="center"/>
            </w:pPr>
            <w:r>
              <w:rPr>
                <w:color w:val="000000"/>
                <w:szCs w:val="21"/>
              </w:rPr>
              <w:t>19</w:t>
            </w:r>
            <w:r>
              <w:rPr>
                <w:color w:val="000000"/>
                <w:szCs w:val="21"/>
              </w:rPr>
              <w:t>农发</w:t>
            </w:r>
            <w:r>
              <w:rPr>
                <w:color w:val="000000"/>
                <w:szCs w:val="21"/>
              </w:rPr>
              <w:t>06</w:t>
            </w:r>
          </w:p>
        </w:tc>
        <w:tc>
          <w:tcPr>
            <w:tcW w:w="1426" w:type="dxa"/>
            <w:vAlign w:val="center"/>
          </w:tcPr>
          <w:p w:rsidR="00826F9C" w:rsidRDefault="003C0481">
            <w:pPr>
              <w:jc w:val="right"/>
            </w:pPr>
            <w:r>
              <w:rPr>
                <w:color w:val="000000"/>
                <w:szCs w:val="21"/>
              </w:rPr>
              <w:t>5,200,000</w:t>
            </w:r>
          </w:p>
        </w:tc>
        <w:tc>
          <w:tcPr>
            <w:tcW w:w="1982" w:type="dxa"/>
            <w:vAlign w:val="center"/>
          </w:tcPr>
          <w:p w:rsidR="00826F9C" w:rsidRDefault="003C0481">
            <w:pPr>
              <w:jc w:val="right"/>
            </w:pPr>
            <w:r>
              <w:rPr>
                <w:color w:val="000000"/>
                <w:szCs w:val="21"/>
              </w:rPr>
              <w:t>533,520,000.00</w:t>
            </w:r>
          </w:p>
        </w:tc>
        <w:tc>
          <w:tcPr>
            <w:tcW w:w="1861" w:type="dxa"/>
            <w:vAlign w:val="center"/>
          </w:tcPr>
          <w:p w:rsidR="00826F9C" w:rsidRDefault="003C0481">
            <w:pPr>
              <w:jc w:val="right"/>
            </w:pPr>
            <w:r>
              <w:rPr>
                <w:color w:val="000000"/>
                <w:szCs w:val="21"/>
              </w:rPr>
              <w:t>3.72</w:t>
            </w:r>
          </w:p>
        </w:tc>
      </w:tr>
      <w:tr w:rsidR="00826F9C">
        <w:trPr>
          <w:jc w:val="center"/>
        </w:trPr>
        <w:tc>
          <w:tcPr>
            <w:tcW w:w="1252" w:type="dxa"/>
            <w:vAlign w:val="center"/>
          </w:tcPr>
          <w:p w:rsidR="00826F9C" w:rsidRDefault="003C0481">
            <w:pPr>
              <w:jc w:val="center"/>
            </w:pPr>
            <w:r>
              <w:rPr>
                <w:color w:val="000000"/>
                <w:szCs w:val="21"/>
              </w:rPr>
              <w:t>2</w:t>
            </w:r>
          </w:p>
        </w:tc>
        <w:tc>
          <w:tcPr>
            <w:tcW w:w="1310" w:type="dxa"/>
            <w:vAlign w:val="center"/>
          </w:tcPr>
          <w:p w:rsidR="00826F9C" w:rsidRDefault="003C0481">
            <w:pPr>
              <w:jc w:val="center"/>
            </w:pPr>
            <w:r>
              <w:rPr>
                <w:color w:val="000000"/>
                <w:szCs w:val="21"/>
              </w:rPr>
              <w:t>180210</w:t>
            </w:r>
          </w:p>
        </w:tc>
        <w:tc>
          <w:tcPr>
            <w:tcW w:w="1282" w:type="dxa"/>
            <w:vAlign w:val="center"/>
          </w:tcPr>
          <w:p w:rsidR="00826F9C" w:rsidRDefault="003C0481">
            <w:pPr>
              <w:jc w:val="center"/>
            </w:pPr>
            <w:r>
              <w:rPr>
                <w:color w:val="000000"/>
                <w:szCs w:val="21"/>
              </w:rPr>
              <w:t>18</w:t>
            </w:r>
            <w:r>
              <w:rPr>
                <w:color w:val="000000"/>
                <w:szCs w:val="21"/>
              </w:rPr>
              <w:t>国开</w:t>
            </w:r>
            <w:r>
              <w:rPr>
                <w:color w:val="000000"/>
                <w:szCs w:val="21"/>
              </w:rPr>
              <w:t>10</w:t>
            </w:r>
          </w:p>
        </w:tc>
        <w:tc>
          <w:tcPr>
            <w:tcW w:w="1426" w:type="dxa"/>
            <w:vAlign w:val="center"/>
          </w:tcPr>
          <w:p w:rsidR="00826F9C" w:rsidRDefault="003C0481">
            <w:pPr>
              <w:jc w:val="right"/>
            </w:pPr>
            <w:r>
              <w:rPr>
                <w:color w:val="000000"/>
                <w:szCs w:val="21"/>
              </w:rPr>
              <w:t>3,000,000</w:t>
            </w:r>
          </w:p>
        </w:tc>
        <w:tc>
          <w:tcPr>
            <w:tcW w:w="1982" w:type="dxa"/>
            <w:vAlign w:val="center"/>
          </w:tcPr>
          <w:p w:rsidR="00826F9C" w:rsidRDefault="003C0481">
            <w:pPr>
              <w:jc w:val="right"/>
            </w:pPr>
            <w:r>
              <w:rPr>
                <w:color w:val="000000"/>
                <w:szCs w:val="21"/>
              </w:rPr>
              <w:t>314,130,000.00</w:t>
            </w:r>
          </w:p>
        </w:tc>
        <w:tc>
          <w:tcPr>
            <w:tcW w:w="1861" w:type="dxa"/>
            <w:vAlign w:val="center"/>
          </w:tcPr>
          <w:p w:rsidR="00826F9C" w:rsidRDefault="003C0481">
            <w:pPr>
              <w:jc w:val="right"/>
            </w:pPr>
            <w:r>
              <w:rPr>
                <w:color w:val="000000"/>
                <w:szCs w:val="21"/>
              </w:rPr>
              <w:t>2.19</w:t>
            </w:r>
          </w:p>
        </w:tc>
      </w:tr>
      <w:tr w:rsidR="00826F9C">
        <w:trPr>
          <w:jc w:val="center"/>
        </w:trPr>
        <w:tc>
          <w:tcPr>
            <w:tcW w:w="1252" w:type="dxa"/>
            <w:vAlign w:val="center"/>
          </w:tcPr>
          <w:p w:rsidR="00826F9C" w:rsidRDefault="003C0481">
            <w:pPr>
              <w:jc w:val="center"/>
            </w:pPr>
            <w:r>
              <w:rPr>
                <w:color w:val="000000"/>
                <w:szCs w:val="21"/>
              </w:rPr>
              <w:t>3</w:t>
            </w:r>
          </w:p>
        </w:tc>
        <w:tc>
          <w:tcPr>
            <w:tcW w:w="1310" w:type="dxa"/>
            <w:vAlign w:val="center"/>
          </w:tcPr>
          <w:p w:rsidR="00826F9C" w:rsidRDefault="003C0481">
            <w:pPr>
              <w:jc w:val="center"/>
            </w:pPr>
            <w:r>
              <w:rPr>
                <w:color w:val="000000"/>
                <w:szCs w:val="21"/>
              </w:rPr>
              <w:t>200306</w:t>
            </w:r>
          </w:p>
        </w:tc>
        <w:tc>
          <w:tcPr>
            <w:tcW w:w="1282" w:type="dxa"/>
            <w:vAlign w:val="center"/>
          </w:tcPr>
          <w:p w:rsidR="00826F9C" w:rsidRDefault="003C0481">
            <w:pPr>
              <w:jc w:val="center"/>
            </w:pPr>
            <w:r>
              <w:rPr>
                <w:color w:val="000000"/>
                <w:szCs w:val="21"/>
              </w:rPr>
              <w:t>20</w:t>
            </w:r>
            <w:r>
              <w:rPr>
                <w:color w:val="000000"/>
                <w:szCs w:val="21"/>
              </w:rPr>
              <w:t>进出</w:t>
            </w:r>
            <w:r>
              <w:rPr>
                <w:color w:val="000000"/>
                <w:szCs w:val="21"/>
              </w:rPr>
              <w:t>06</w:t>
            </w:r>
          </w:p>
        </w:tc>
        <w:tc>
          <w:tcPr>
            <w:tcW w:w="1426" w:type="dxa"/>
            <w:vAlign w:val="center"/>
          </w:tcPr>
          <w:p w:rsidR="00826F9C" w:rsidRDefault="003C0481">
            <w:pPr>
              <w:jc w:val="right"/>
            </w:pPr>
            <w:r>
              <w:rPr>
                <w:color w:val="000000"/>
                <w:szCs w:val="21"/>
              </w:rPr>
              <w:t>2,100,000</w:t>
            </w:r>
          </w:p>
        </w:tc>
        <w:tc>
          <w:tcPr>
            <w:tcW w:w="1982" w:type="dxa"/>
            <w:vAlign w:val="center"/>
          </w:tcPr>
          <w:p w:rsidR="00826F9C" w:rsidRDefault="003C0481">
            <w:pPr>
              <w:jc w:val="right"/>
            </w:pPr>
            <w:r>
              <w:rPr>
                <w:color w:val="000000"/>
                <w:szCs w:val="21"/>
              </w:rPr>
              <w:t>209,139,000.00</w:t>
            </w:r>
          </w:p>
        </w:tc>
        <w:tc>
          <w:tcPr>
            <w:tcW w:w="1861" w:type="dxa"/>
            <w:vAlign w:val="center"/>
          </w:tcPr>
          <w:p w:rsidR="00826F9C" w:rsidRDefault="003C0481">
            <w:pPr>
              <w:jc w:val="right"/>
            </w:pPr>
            <w:r>
              <w:rPr>
                <w:color w:val="000000"/>
                <w:szCs w:val="21"/>
              </w:rPr>
              <w:t>1.46</w:t>
            </w:r>
          </w:p>
        </w:tc>
      </w:tr>
      <w:tr w:rsidR="00826F9C">
        <w:trPr>
          <w:jc w:val="center"/>
        </w:trPr>
        <w:tc>
          <w:tcPr>
            <w:tcW w:w="1252" w:type="dxa"/>
            <w:vAlign w:val="center"/>
          </w:tcPr>
          <w:p w:rsidR="00826F9C" w:rsidRDefault="003C0481">
            <w:pPr>
              <w:jc w:val="center"/>
            </w:pPr>
            <w:r>
              <w:rPr>
                <w:color w:val="000000"/>
                <w:szCs w:val="21"/>
              </w:rPr>
              <w:t>4</w:t>
            </w:r>
          </w:p>
        </w:tc>
        <w:tc>
          <w:tcPr>
            <w:tcW w:w="1310" w:type="dxa"/>
            <w:vAlign w:val="center"/>
          </w:tcPr>
          <w:p w:rsidR="00826F9C" w:rsidRDefault="003C0481">
            <w:pPr>
              <w:jc w:val="center"/>
            </w:pPr>
            <w:r>
              <w:rPr>
                <w:color w:val="000000"/>
                <w:szCs w:val="21"/>
              </w:rPr>
              <w:t>101901649</w:t>
            </w:r>
          </w:p>
        </w:tc>
        <w:tc>
          <w:tcPr>
            <w:tcW w:w="1282" w:type="dxa"/>
            <w:vAlign w:val="center"/>
          </w:tcPr>
          <w:p w:rsidR="00826F9C" w:rsidRDefault="003C0481">
            <w:pPr>
              <w:jc w:val="center"/>
            </w:pPr>
            <w:r>
              <w:rPr>
                <w:color w:val="000000"/>
                <w:szCs w:val="21"/>
              </w:rPr>
              <w:t>19</w:t>
            </w:r>
            <w:r>
              <w:rPr>
                <w:color w:val="000000"/>
                <w:szCs w:val="21"/>
              </w:rPr>
              <w:t>陕煤化</w:t>
            </w:r>
            <w:r>
              <w:rPr>
                <w:color w:val="000000"/>
                <w:szCs w:val="21"/>
              </w:rPr>
              <w:t>MTN007</w:t>
            </w:r>
          </w:p>
        </w:tc>
        <w:tc>
          <w:tcPr>
            <w:tcW w:w="1426" w:type="dxa"/>
            <w:vAlign w:val="center"/>
          </w:tcPr>
          <w:p w:rsidR="00826F9C" w:rsidRDefault="003C0481">
            <w:pPr>
              <w:jc w:val="right"/>
            </w:pPr>
            <w:r>
              <w:rPr>
                <w:color w:val="000000"/>
                <w:szCs w:val="21"/>
              </w:rPr>
              <w:t>1,900,000</w:t>
            </w:r>
          </w:p>
        </w:tc>
        <w:tc>
          <w:tcPr>
            <w:tcW w:w="1982" w:type="dxa"/>
            <w:vAlign w:val="center"/>
          </w:tcPr>
          <w:p w:rsidR="00826F9C" w:rsidRDefault="003C0481">
            <w:pPr>
              <w:jc w:val="right"/>
            </w:pPr>
            <w:r>
              <w:rPr>
                <w:color w:val="000000"/>
                <w:szCs w:val="21"/>
              </w:rPr>
              <w:t>193,268,000.00</w:t>
            </w:r>
          </w:p>
        </w:tc>
        <w:tc>
          <w:tcPr>
            <w:tcW w:w="1861" w:type="dxa"/>
            <w:vAlign w:val="center"/>
          </w:tcPr>
          <w:p w:rsidR="00826F9C" w:rsidRDefault="003C0481">
            <w:pPr>
              <w:jc w:val="right"/>
            </w:pPr>
            <w:r>
              <w:rPr>
                <w:color w:val="000000"/>
                <w:szCs w:val="21"/>
              </w:rPr>
              <w:t>1.35</w:t>
            </w:r>
          </w:p>
        </w:tc>
      </w:tr>
      <w:tr w:rsidR="00826F9C">
        <w:trPr>
          <w:jc w:val="center"/>
        </w:trPr>
        <w:tc>
          <w:tcPr>
            <w:tcW w:w="1252" w:type="dxa"/>
            <w:vAlign w:val="center"/>
          </w:tcPr>
          <w:p w:rsidR="00826F9C" w:rsidRDefault="003C0481">
            <w:pPr>
              <w:jc w:val="center"/>
            </w:pPr>
            <w:r>
              <w:rPr>
                <w:color w:val="000000"/>
                <w:szCs w:val="21"/>
              </w:rPr>
              <w:t>5</w:t>
            </w:r>
          </w:p>
        </w:tc>
        <w:tc>
          <w:tcPr>
            <w:tcW w:w="1310" w:type="dxa"/>
            <w:vAlign w:val="center"/>
          </w:tcPr>
          <w:p w:rsidR="00826F9C" w:rsidRDefault="003C0481">
            <w:pPr>
              <w:jc w:val="center"/>
            </w:pPr>
            <w:r>
              <w:rPr>
                <w:color w:val="000000"/>
                <w:szCs w:val="21"/>
              </w:rPr>
              <w:t>113011</w:t>
            </w:r>
          </w:p>
        </w:tc>
        <w:tc>
          <w:tcPr>
            <w:tcW w:w="1282" w:type="dxa"/>
            <w:vAlign w:val="center"/>
          </w:tcPr>
          <w:p w:rsidR="00826F9C" w:rsidRDefault="003C0481">
            <w:pPr>
              <w:jc w:val="center"/>
            </w:pPr>
            <w:r>
              <w:rPr>
                <w:color w:val="000000"/>
                <w:szCs w:val="21"/>
              </w:rPr>
              <w:t>光大转债</w:t>
            </w:r>
          </w:p>
        </w:tc>
        <w:tc>
          <w:tcPr>
            <w:tcW w:w="1426" w:type="dxa"/>
            <w:vAlign w:val="center"/>
          </w:tcPr>
          <w:p w:rsidR="00826F9C" w:rsidRDefault="003C0481">
            <w:pPr>
              <w:jc w:val="right"/>
            </w:pPr>
            <w:r>
              <w:rPr>
                <w:color w:val="000000"/>
                <w:szCs w:val="21"/>
              </w:rPr>
              <w:t>1,579,400</w:t>
            </w:r>
          </w:p>
        </w:tc>
        <w:tc>
          <w:tcPr>
            <w:tcW w:w="1982" w:type="dxa"/>
            <w:vAlign w:val="center"/>
          </w:tcPr>
          <w:p w:rsidR="00826F9C" w:rsidRDefault="003C0481">
            <w:pPr>
              <w:jc w:val="right"/>
            </w:pPr>
            <w:r>
              <w:rPr>
                <w:color w:val="000000"/>
                <w:szCs w:val="21"/>
              </w:rPr>
              <w:t>180,146,364.00</w:t>
            </w:r>
          </w:p>
        </w:tc>
        <w:tc>
          <w:tcPr>
            <w:tcW w:w="1861" w:type="dxa"/>
            <w:vAlign w:val="center"/>
          </w:tcPr>
          <w:p w:rsidR="00826F9C" w:rsidRDefault="003C0481">
            <w:pPr>
              <w:jc w:val="right"/>
            </w:pPr>
            <w:r>
              <w:rPr>
                <w:color w:val="000000"/>
                <w:szCs w:val="21"/>
              </w:rPr>
              <w:t>1.26</w:t>
            </w:r>
          </w:p>
        </w:tc>
      </w:tr>
    </w:tbl>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97" w:name="_Toc390421263"/>
      <w:bookmarkStart w:id="98" w:name="_Toc48654395"/>
      <w:r w:rsidRPr="00530FFD">
        <w:rPr>
          <w:rFonts w:ascii="宋体" w:hAnsi="宋体" w:cs="Arial"/>
          <w:color w:val="000000"/>
          <w:sz w:val="21"/>
          <w:szCs w:val="21"/>
        </w:rPr>
        <w:t>7.7</w:t>
      </w:r>
      <w:r w:rsidR="007D6699" w:rsidRPr="00530FFD">
        <w:rPr>
          <w:rFonts w:ascii="宋体" w:hAnsi="宋体" w:cs="Arial"/>
          <w:color w:val="000000"/>
          <w:sz w:val="21"/>
          <w:szCs w:val="21"/>
        </w:rPr>
        <w:tab/>
      </w:r>
      <w:r w:rsidRPr="00530FFD">
        <w:rPr>
          <w:rFonts w:ascii="宋体" w:hAnsi="宋体" w:cs="Arial" w:hint="eastAsia"/>
          <w:color w:val="000000"/>
          <w:sz w:val="21"/>
          <w:szCs w:val="21"/>
        </w:rPr>
        <w:t>期末按公允价值占基金资产净值比例大小排序的所有资产支持证券投资明细</w:t>
      </w:r>
      <w:bookmarkEnd w:id="97"/>
      <w:bookmarkEnd w:id="98"/>
    </w:p>
    <w:p w:rsidR="00753756" w:rsidRPr="00224952" w:rsidRDefault="00753756" w:rsidP="008971E9">
      <w:pPr>
        <w:autoSpaceDE w:val="0"/>
        <w:autoSpaceDN w:val="0"/>
        <w:adjustRightInd w:val="0"/>
        <w:spacing w:before="29" w:line="288" w:lineRule="auto"/>
        <w:ind w:left="15"/>
        <w:jc w:val="right"/>
        <w:rPr>
          <w:color w:val="000000"/>
          <w:kern w:val="0"/>
          <w:szCs w:val="21"/>
        </w:rPr>
      </w:pPr>
      <w:r w:rsidRPr="00224952">
        <w:rPr>
          <w:rFonts w:hint="eastAsia"/>
          <w:color w:val="000000"/>
          <w:szCs w:val="21"/>
        </w:rPr>
        <w:t>金额单位：人民币元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46"/>
        <w:gridCol w:w="1288"/>
        <w:gridCol w:w="1271"/>
        <w:gridCol w:w="1507"/>
        <w:gridCol w:w="1919"/>
        <w:gridCol w:w="1841"/>
      </w:tblGrid>
      <w:tr w:rsidR="00753756" w:rsidRPr="00224952" w:rsidTr="005D786D">
        <w:trPr>
          <w:jc w:val="center"/>
        </w:trPr>
        <w:tc>
          <w:tcPr>
            <w:tcW w:w="1246"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序号</w:t>
            </w:r>
          </w:p>
        </w:tc>
        <w:tc>
          <w:tcPr>
            <w:tcW w:w="1288"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证券代码</w:t>
            </w:r>
          </w:p>
        </w:tc>
        <w:tc>
          <w:tcPr>
            <w:tcW w:w="1271"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证券名称</w:t>
            </w:r>
          </w:p>
        </w:tc>
        <w:tc>
          <w:tcPr>
            <w:tcW w:w="1507" w:type="dxa"/>
            <w:vAlign w:val="center"/>
          </w:tcPr>
          <w:p w:rsidR="00753756" w:rsidRPr="00224952" w:rsidRDefault="00753756" w:rsidP="008531B6">
            <w:pPr>
              <w:spacing w:before="29" w:line="360" w:lineRule="auto"/>
              <w:ind w:left="17"/>
              <w:jc w:val="center"/>
              <w:rPr>
                <w:color w:val="000000"/>
                <w:szCs w:val="21"/>
              </w:rPr>
            </w:pPr>
            <w:r w:rsidRPr="00224952">
              <w:rPr>
                <w:rFonts w:hint="eastAsia"/>
                <w:color w:val="000000"/>
                <w:szCs w:val="21"/>
              </w:rPr>
              <w:t>数量</w:t>
            </w:r>
            <w:r>
              <w:rPr>
                <w:rFonts w:hint="eastAsia"/>
                <w:color w:val="000000"/>
                <w:szCs w:val="21"/>
              </w:rPr>
              <w:t>（份）</w:t>
            </w:r>
          </w:p>
        </w:tc>
        <w:tc>
          <w:tcPr>
            <w:tcW w:w="1919"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公允价值</w:t>
            </w:r>
          </w:p>
        </w:tc>
        <w:tc>
          <w:tcPr>
            <w:tcW w:w="1841" w:type="dxa"/>
            <w:vAlign w:val="center"/>
          </w:tcPr>
          <w:p w:rsidR="00753756" w:rsidRPr="00224952" w:rsidRDefault="00753756" w:rsidP="008531B6">
            <w:pPr>
              <w:spacing w:before="29" w:line="360" w:lineRule="auto"/>
              <w:ind w:left="17"/>
              <w:jc w:val="center"/>
              <w:rPr>
                <w:color w:val="000000"/>
                <w:szCs w:val="21"/>
              </w:rPr>
            </w:pPr>
            <w:r w:rsidRPr="00224952">
              <w:rPr>
                <w:rFonts w:hint="eastAsia"/>
                <w:color w:val="000000"/>
                <w:szCs w:val="21"/>
              </w:rPr>
              <w:t>占基金资产净值比例</w:t>
            </w:r>
            <w:r>
              <w:rPr>
                <w:rFonts w:hint="eastAsia"/>
                <w:color w:val="000000"/>
                <w:szCs w:val="21"/>
              </w:rPr>
              <w:t>（</w:t>
            </w:r>
            <w:r w:rsidRPr="00224952">
              <w:rPr>
                <w:rFonts w:hint="eastAsia"/>
                <w:color w:val="000000"/>
                <w:szCs w:val="21"/>
              </w:rPr>
              <w:t>％</w:t>
            </w:r>
            <w:r>
              <w:rPr>
                <w:rFonts w:hint="eastAsia"/>
                <w:color w:val="000000"/>
                <w:szCs w:val="21"/>
              </w:rPr>
              <w:t>）</w:t>
            </w:r>
          </w:p>
        </w:tc>
      </w:tr>
      <w:tr w:rsidR="00826F9C">
        <w:trPr>
          <w:jc w:val="center"/>
        </w:trPr>
        <w:tc>
          <w:tcPr>
            <w:tcW w:w="1246" w:type="dxa"/>
            <w:vAlign w:val="center"/>
          </w:tcPr>
          <w:p w:rsidR="00826F9C" w:rsidRDefault="003C0481">
            <w:pPr>
              <w:jc w:val="center"/>
            </w:pPr>
            <w:r>
              <w:rPr>
                <w:color w:val="000000"/>
                <w:szCs w:val="21"/>
              </w:rPr>
              <w:t>1</w:t>
            </w:r>
          </w:p>
        </w:tc>
        <w:tc>
          <w:tcPr>
            <w:tcW w:w="1288" w:type="dxa"/>
            <w:vAlign w:val="center"/>
          </w:tcPr>
          <w:p w:rsidR="00826F9C" w:rsidRDefault="003C0481">
            <w:pPr>
              <w:jc w:val="center"/>
            </w:pPr>
            <w:r>
              <w:rPr>
                <w:color w:val="000000"/>
                <w:szCs w:val="21"/>
              </w:rPr>
              <w:t>165209</w:t>
            </w:r>
          </w:p>
        </w:tc>
        <w:tc>
          <w:tcPr>
            <w:tcW w:w="1271" w:type="dxa"/>
            <w:vAlign w:val="center"/>
          </w:tcPr>
          <w:p w:rsidR="00826F9C" w:rsidRDefault="003C0481">
            <w:pPr>
              <w:jc w:val="center"/>
            </w:pPr>
            <w:r>
              <w:rPr>
                <w:color w:val="000000"/>
                <w:szCs w:val="21"/>
              </w:rPr>
              <w:t>PR</w:t>
            </w:r>
            <w:r>
              <w:rPr>
                <w:color w:val="000000"/>
                <w:szCs w:val="21"/>
              </w:rPr>
              <w:t>安吉</w:t>
            </w:r>
            <w:r>
              <w:rPr>
                <w:color w:val="000000"/>
                <w:szCs w:val="21"/>
              </w:rPr>
              <w:t>3A</w:t>
            </w:r>
          </w:p>
        </w:tc>
        <w:tc>
          <w:tcPr>
            <w:tcW w:w="1507" w:type="dxa"/>
            <w:vAlign w:val="center"/>
          </w:tcPr>
          <w:p w:rsidR="00826F9C" w:rsidRDefault="003C0481">
            <w:pPr>
              <w:jc w:val="right"/>
            </w:pPr>
            <w:r>
              <w:rPr>
                <w:color w:val="000000"/>
                <w:szCs w:val="21"/>
              </w:rPr>
              <w:t>580,000</w:t>
            </w:r>
          </w:p>
        </w:tc>
        <w:tc>
          <w:tcPr>
            <w:tcW w:w="1919" w:type="dxa"/>
            <w:vAlign w:val="center"/>
          </w:tcPr>
          <w:p w:rsidR="00826F9C" w:rsidRDefault="003C0481">
            <w:pPr>
              <w:jc w:val="right"/>
            </w:pPr>
            <w:r>
              <w:rPr>
                <w:color w:val="000000"/>
                <w:szCs w:val="21"/>
              </w:rPr>
              <w:t>36,279,000.00</w:t>
            </w:r>
          </w:p>
        </w:tc>
        <w:tc>
          <w:tcPr>
            <w:tcW w:w="1841" w:type="dxa"/>
            <w:vAlign w:val="center"/>
          </w:tcPr>
          <w:p w:rsidR="00826F9C" w:rsidRDefault="003C0481">
            <w:pPr>
              <w:jc w:val="right"/>
            </w:pPr>
            <w:r>
              <w:rPr>
                <w:color w:val="000000"/>
                <w:szCs w:val="21"/>
              </w:rPr>
              <w:t>0.25</w:t>
            </w:r>
          </w:p>
        </w:tc>
      </w:tr>
      <w:tr w:rsidR="00826F9C">
        <w:trPr>
          <w:jc w:val="center"/>
        </w:trPr>
        <w:tc>
          <w:tcPr>
            <w:tcW w:w="1246" w:type="dxa"/>
            <w:vAlign w:val="center"/>
          </w:tcPr>
          <w:p w:rsidR="00826F9C" w:rsidRDefault="003C0481">
            <w:pPr>
              <w:jc w:val="center"/>
            </w:pPr>
            <w:r>
              <w:rPr>
                <w:color w:val="000000"/>
                <w:szCs w:val="21"/>
              </w:rPr>
              <w:t>2</w:t>
            </w:r>
          </w:p>
        </w:tc>
        <w:tc>
          <w:tcPr>
            <w:tcW w:w="1288" w:type="dxa"/>
            <w:vAlign w:val="center"/>
          </w:tcPr>
          <w:p w:rsidR="00826F9C" w:rsidRDefault="003C0481">
            <w:pPr>
              <w:jc w:val="center"/>
            </w:pPr>
            <w:r>
              <w:rPr>
                <w:color w:val="000000"/>
                <w:szCs w:val="21"/>
              </w:rPr>
              <w:t>165515</w:t>
            </w:r>
          </w:p>
        </w:tc>
        <w:tc>
          <w:tcPr>
            <w:tcW w:w="1271" w:type="dxa"/>
            <w:vAlign w:val="center"/>
          </w:tcPr>
          <w:p w:rsidR="00826F9C" w:rsidRDefault="003C0481">
            <w:pPr>
              <w:jc w:val="center"/>
            </w:pPr>
            <w:r>
              <w:rPr>
                <w:color w:val="000000"/>
                <w:szCs w:val="21"/>
              </w:rPr>
              <w:t>天信</w:t>
            </w:r>
            <w:r>
              <w:rPr>
                <w:color w:val="000000"/>
                <w:szCs w:val="21"/>
              </w:rPr>
              <w:t>3A</w:t>
            </w:r>
          </w:p>
        </w:tc>
        <w:tc>
          <w:tcPr>
            <w:tcW w:w="1507" w:type="dxa"/>
            <w:vAlign w:val="center"/>
          </w:tcPr>
          <w:p w:rsidR="00826F9C" w:rsidRDefault="003C0481">
            <w:pPr>
              <w:jc w:val="right"/>
            </w:pPr>
            <w:r>
              <w:rPr>
                <w:color w:val="000000"/>
                <w:szCs w:val="21"/>
              </w:rPr>
              <w:t>300,000</w:t>
            </w:r>
          </w:p>
        </w:tc>
        <w:tc>
          <w:tcPr>
            <w:tcW w:w="1919" w:type="dxa"/>
            <w:vAlign w:val="center"/>
          </w:tcPr>
          <w:p w:rsidR="00826F9C" w:rsidRDefault="003C0481">
            <w:pPr>
              <w:jc w:val="right"/>
            </w:pPr>
            <w:r>
              <w:rPr>
                <w:color w:val="000000"/>
                <w:szCs w:val="21"/>
              </w:rPr>
              <w:t>30,069,000.00</w:t>
            </w:r>
          </w:p>
        </w:tc>
        <w:tc>
          <w:tcPr>
            <w:tcW w:w="1841" w:type="dxa"/>
            <w:vAlign w:val="center"/>
          </w:tcPr>
          <w:p w:rsidR="00826F9C" w:rsidRDefault="003C0481">
            <w:pPr>
              <w:jc w:val="right"/>
            </w:pPr>
            <w:r>
              <w:rPr>
                <w:color w:val="000000"/>
                <w:szCs w:val="21"/>
              </w:rPr>
              <w:t>0.21</w:t>
            </w:r>
          </w:p>
        </w:tc>
      </w:tr>
      <w:tr w:rsidR="00826F9C">
        <w:trPr>
          <w:jc w:val="center"/>
        </w:trPr>
        <w:tc>
          <w:tcPr>
            <w:tcW w:w="1246" w:type="dxa"/>
            <w:vAlign w:val="center"/>
          </w:tcPr>
          <w:p w:rsidR="00826F9C" w:rsidRDefault="003C0481">
            <w:pPr>
              <w:jc w:val="center"/>
            </w:pPr>
            <w:r>
              <w:rPr>
                <w:color w:val="000000"/>
                <w:szCs w:val="21"/>
              </w:rPr>
              <w:t>3</w:t>
            </w:r>
          </w:p>
        </w:tc>
        <w:tc>
          <w:tcPr>
            <w:tcW w:w="1288" w:type="dxa"/>
            <w:vAlign w:val="center"/>
          </w:tcPr>
          <w:p w:rsidR="00826F9C" w:rsidRDefault="003C0481">
            <w:pPr>
              <w:jc w:val="center"/>
            </w:pPr>
            <w:r>
              <w:rPr>
                <w:color w:val="000000"/>
                <w:szCs w:val="21"/>
              </w:rPr>
              <w:t>165814</w:t>
            </w:r>
          </w:p>
        </w:tc>
        <w:tc>
          <w:tcPr>
            <w:tcW w:w="1271" w:type="dxa"/>
            <w:vAlign w:val="center"/>
          </w:tcPr>
          <w:p w:rsidR="00826F9C" w:rsidRDefault="003C0481">
            <w:pPr>
              <w:jc w:val="center"/>
            </w:pPr>
            <w:r>
              <w:rPr>
                <w:color w:val="000000"/>
                <w:szCs w:val="21"/>
              </w:rPr>
              <w:t>PR</w:t>
            </w:r>
            <w:r>
              <w:rPr>
                <w:color w:val="000000"/>
                <w:szCs w:val="21"/>
              </w:rPr>
              <w:t>安吉</w:t>
            </w:r>
            <w:r>
              <w:rPr>
                <w:color w:val="000000"/>
                <w:szCs w:val="21"/>
              </w:rPr>
              <w:t>5A</w:t>
            </w:r>
          </w:p>
        </w:tc>
        <w:tc>
          <w:tcPr>
            <w:tcW w:w="1507" w:type="dxa"/>
            <w:vAlign w:val="center"/>
          </w:tcPr>
          <w:p w:rsidR="00826F9C" w:rsidRDefault="003C0481">
            <w:pPr>
              <w:jc w:val="right"/>
            </w:pPr>
            <w:r>
              <w:rPr>
                <w:color w:val="000000"/>
                <w:szCs w:val="21"/>
              </w:rPr>
              <w:t>400,000</w:t>
            </w:r>
          </w:p>
        </w:tc>
        <w:tc>
          <w:tcPr>
            <w:tcW w:w="1919" w:type="dxa"/>
            <w:vAlign w:val="center"/>
          </w:tcPr>
          <w:p w:rsidR="00826F9C" w:rsidRDefault="003C0481">
            <w:pPr>
              <w:jc w:val="right"/>
            </w:pPr>
            <w:r>
              <w:rPr>
                <w:color w:val="000000"/>
                <w:szCs w:val="21"/>
              </w:rPr>
              <w:t>27,548,000.00</w:t>
            </w:r>
          </w:p>
        </w:tc>
        <w:tc>
          <w:tcPr>
            <w:tcW w:w="1841" w:type="dxa"/>
            <w:vAlign w:val="center"/>
          </w:tcPr>
          <w:p w:rsidR="00826F9C" w:rsidRDefault="003C0481">
            <w:pPr>
              <w:jc w:val="right"/>
            </w:pPr>
            <w:r>
              <w:rPr>
                <w:color w:val="000000"/>
                <w:szCs w:val="21"/>
              </w:rPr>
              <w:t>0.19</w:t>
            </w:r>
          </w:p>
        </w:tc>
      </w:tr>
      <w:tr w:rsidR="00826F9C">
        <w:trPr>
          <w:jc w:val="center"/>
        </w:trPr>
        <w:tc>
          <w:tcPr>
            <w:tcW w:w="1246" w:type="dxa"/>
            <w:vAlign w:val="center"/>
          </w:tcPr>
          <w:p w:rsidR="00826F9C" w:rsidRDefault="003C0481">
            <w:pPr>
              <w:jc w:val="center"/>
            </w:pPr>
            <w:r>
              <w:rPr>
                <w:color w:val="000000"/>
                <w:szCs w:val="21"/>
              </w:rPr>
              <w:t>4</w:t>
            </w:r>
          </w:p>
        </w:tc>
        <w:tc>
          <w:tcPr>
            <w:tcW w:w="1288" w:type="dxa"/>
            <w:vAlign w:val="center"/>
          </w:tcPr>
          <w:p w:rsidR="00826F9C" w:rsidRDefault="003C0481">
            <w:pPr>
              <w:jc w:val="center"/>
            </w:pPr>
            <w:r>
              <w:rPr>
                <w:color w:val="000000"/>
                <w:szCs w:val="21"/>
              </w:rPr>
              <w:t>138260</w:t>
            </w:r>
          </w:p>
        </w:tc>
        <w:tc>
          <w:tcPr>
            <w:tcW w:w="1271" w:type="dxa"/>
            <w:vAlign w:val="center"/>
          </w:tcPr>
          <w:p w:rsidR="00826F9C" w:rsidRDefault="003C0481">
            <w:pPr>
              <w:jc w:val="center"/>
            </w:pPr>
            <w:r>
              <w:rPr>
                <w:color w:val="000000"/>
                <w:szCs w:val="21"/>
              </w:rPr>
              <w:t>链融</w:t>
            </w:r>
            <w:r>
              <w:rPr>
                <w:color w:val="000000"/>
                <w:szCs w:val="21"/>
              </w:rPr>
              <w:t>18A1</w:t>
            </w:r>
          </w:p>
        </w:tc>
        <w:tc>
          <w:tcPr>
            <w:tcW w:w="1507" w:type="dxa"/>
            <w:vAlign w:val="center"/>
          </w:tcPr>
          <w:p w:rsidR="00826F9C" w:rsidRDefault="003C0481">
            <w:pPr>
              <w:jc w:val="right"/>
            </w:pPr>
            <w:r>
              <w:rPr>
                <w:color w:val="000000"/>
                <w:szCs w:val="21"/>
              </w:rPr>
              <w:t>200,000</w:t>
            </w:r>
          </w:p>
        </w:tc>
        <w:tc>
          <w:tcPr>
            <w:tcW w:w="1919" w:type="dxa"/>
            <w:vAlign w:val="center"/>
          </w:tcPr>
          <w:p w:rsidR="00826F9C" w:rsidRDefault="003C0481">
            <w:pPr>
              <w:jc w:val="right"/>
            </w:pPr>
            <w:r>
              <w:rPr>
                <w:color w:val="000000"/>
                <w:szCs w:val="21"/>
              </w:rPr>
              <w:t>20,116,000.00</w:t>
            </w:r>
          </w:p>
        </w:tc>
        <w:tc>
          <w:tcPr>
            <w:tcW w:w="1841" w:type="dxa"/>
            <w:vAlign w:val="center"/>
          </w:tcPr>
          <w:p w:rsidR="00826F9C" w:rsidRDefault="003C0481">
            <w:pPr>
              <w:jc w:val="right"/>
            </w:pPr>
            <w:r>
              <w:rPr>
                <w:color w:val="000000"/>
                <w:szCs w:val="21"/>
              </w:rPr>
              <w:t>0.14</w:t>
            </w:r>
          </w:p>
        </w:tc>
      </w:tr>
      <w:tr w:rsidR="00826F9C">
        <w:trPr>
          <w:jc w:val="center"/>
        </w:trPr>
        <w:tc>
          <w:tcPr>
            <w:tcW w:w="1246" w:type="dxa"/>
            <w:vAlign w:val="center"/>
          </w:tcPr>
          <w:p w:rsidR="00826F9C" w:rsidRDefault="003C0481">
            <w:pPr>
              <w:jc w:val="center"/>
            </w:pPr>
            <w:r>
              <w:rPr>
                <w:color w:val="000000"/>
                <w:szCs w:val="21"/>
              </w:rPr>
              <w:t>4</w:t>
            </w:r>
          </w:p>
        </w:tc>
        <w:tc>
          <w:tcPr>
            <w:tcW w:w="1288" w:type="dxa"/>
            <w:vAlign w:val="center"/>
          </w:tcPr>
          <w:p w:rsidR="00826F9C" w:rsidRDefault="003C0481">
            <w:pPr>
              <w:jc w:val="center"/>
            </w:pPr>
            <w:r>
              <w:rPr>
                <w:color w:val="000000"/>
                <w:szCs w:val="21"/>
              </w:rPr>
              <w:t>138332</w:t>
            </w:r>
          </w:p>
        </w:tc>
        <w:tc>
          <w:tcPr>
            <w:tcW w:w="1271" w:type="dxa"/>
            <w:vAlign w:val="center"/>
          </w:tcPr>
          <w:p w:rsidR="00826F9C" w:rsidRDefault="003C0481">
            <w:pPr>
              <w:jc w:val="center"/>
            </w:pPr>
            <w:r>
              <w:rPr>
                <w:color w:val="000000"/>
                <w:szCs w:val="21"/>
              </w:rPr>
              <w:t>19</w:t>
            </w:r>
            <w:r>
              <w:rPr>
                <w:color w:val="000000"/>
                <w:szCs w:val="21"/>
              </w:rPr>
              <w:t>桃源</w:t>
            </w:r>
            <w:r>
              <w:rPr>
                <w:color w:val="000000"/>
                <w:szCs w:val="21"/>
              </w:rPr>
              <w:t>2A</w:t>
            </w:r>
          </w:p>
        </w:tc>
        <w:tc>
          <w:tcPr>
            <w:tcW w:w="1507" w:type="dxa"/>
            <w:vAlign w:val="center"/>
          </w:tcPr>
          <w:p w:rsidR="00826F9C" w:rsidRDefault="003C0481">
            <w:pPr>
              <w:jc w:val="right"/>
            </w:pPr>
            <w:r>
              <w:rPr>
                <w:color w:val="000000"/>
                <w:szCs w:val="21"/>
              </w:rPr>
              <w:t>200,000</w:t>
            </w:r>
          </w:p>
        </w:tc>
        <w:tc>
          <w:tcPr>
            <w:tcW w:w="1919" w:type="dxa"/>
            <w:vAlign w:val="center"/>
          </w:tcPr>
          <w:p w:rsidR="00826F9C" w:rsidRDefault="003C0481">
            <w:pPr>
              <w:jc w:val="right"/>
            </w:pPr>
            <w:r>
              <w:rPr>
                <w:color w:val="000000"/>
                <w:szCs w:val="21"/>
              </w:rPr>
              <w:t>20,116,000.00</w:t>
            </w:r>
          </w:p>
        </w:tc>
        <w:tc>
          <w:tcPr>
            <w:tcW w:w="1841" w:type="dxa"/>
            <w:vAlign w:val="center"/>
          </w:tcPr>
          <w:p w:rsidR="00826F9C" w:rsidRDefault="003C0481">
            <w:pPr>
              <w:jc w:val="right"/>
            </w:pPr>
            <w:r>
              <w:rPr>
                <w:color w:val="000000"/>
                <w:szCs w:val="21"/>
              </w:rPr>
              <w:t>0.14</w:t>
            </w:r>
          </w:p>
        </w:tc>
      </w:tr>
      <w:tr w:rsidR="00826F9C">
        <w:trPr>
          <w:jc w:val="center"/>
        </w:trPr>
        <w:tc>
          <w:tcPr>
            <w:tcW w:w="1246" w:type="dxa"/>
            <w:vAlign w:val="center"/>
          </w:tcPr>
          <w:p w:rsidR="00826F9C" w:rsidRDefault="003C0481">
            <w:pPr>
              <w:jc w:val="center"/>
            </w:pPr>
            <w:r>
              <w:rPr>
                <w:color w:val="000000"/>
                <w:szCs w:val="21"/>
              </w:rPr>
              <w:t>6</w:t>
            </w:r>
          </w:p>
        </w:tc>
        <w:tc>
          <w:tcPr>
            <w:tcW w:w="1288" w:type="dxa"/>
            <w:vAlign w:val="center"/>
          </w:tcPr>
          <w:p w:rsidR="00826F9C" w:rsidRDefault="003C0481">
            <w:pPr>
              <w:jc w:val="center"/>
            </w:pPr>
            <w:r>
              <w:rPr>
                <w:color w:val="000000"/>
                <w:szCs w:val="21"/>
              </w:rPr>
              <w:t>138325</w:t>
            </w:r>
          </w:p>
        </w:tc>
        <w:tc>
          <w:tcPr>
            <w:tcW w:w="1271" w:type="dxa"/>
            <w:vAlign w:val="center"/>
          </w:tcPr>
          <w:p w:rsidR="00826F9C" w:rsidRDefault="003C0481">
            <w:pPr>
              <w:jc w:val="center"/>
            </w:pPr>
            <w:r>
              <w:rPr>
                <w:color w:val="000000"/>
                <w:szCs w:val="21"/>
              </w:rPr>
              <w:t>国链</w:t>
            </w:r>
            <w:r>
              <w:rPr>
                <w:color w:val="000000"/>
                <w:szCs w:val="21"/>
              </w:rPr>
              <w:t>17A1</w:t>
            </w:r>
          </w:p>
        </w:tc>
        <w:tc>
          <w:tcPr>
            <w:tcW w:w="1507" w:type="dxa"/>
            <w:vAlign w:val="center"/>
          </w:tcPr>
          <w:p w:rsidR="00826F9C" w:rsidRDefault="003C0481">
            <w:pPr>
              <w:jc w:val="right"/>
            </w:pPr>
            <w:r>
              <w:rPr>
                <w:color w:val="000000"/>
                <w:szCs w:val="21"/>
              </w:rPr>
              <w:t>200,000</w:t>
            </w:r>
          </w:p>
        </w:tc>
        <w:tc>
          <w:tcPr>
            <w:tcW w:w="1919" w:type="dxa"/>
            <w:vAlign w:val="center"/>
          </w:tcPr>
          <w:p w:rsidR="00826F9C" w:rsidRDefault="003C0481">
            <w:pPr>
              <w:jc w:val="right"/>
            </w:pPr>
            <w:r>
              <w:rPr>
                <w:color w:val="000000"/>
                <w:szCs w:val="21"/>
              </w:rPr>
              <w:t>20,114,000.00</w:t>
            </w:r>
          </w:p>
        </w:tc>
        <w:tc>
          <w:tcPr>
            <w:tcW w:w="1841" w:type="dxa"/>
            <w:vAlign w:val="center"/>
          </w:tcPr>
          <w:p w:rsidR="00826F9C" w:rsidRDefault="003C0481">
            <w:pPr>
              <w:jc w:val="right"/>
            </w:pPr>
            <w:r>
              <w:rPr>
                <w:color w:val="000000"/>
                <w:szCs w:val="21"/>
              </w:rPr>
              <w:t>0.14</w:t>
            </w:r>
          </w:p>
        </w:tc>
      </w:tr>
      <w:tr w:rsidR="00826F9C">
        <w:trPr>
          <w:jc w:val="center"/>
        </w:trPr>
        <w:tc>
          <w:tcPr>
            <w:tcW w:w="1246" w:type="dxa"/>
            <w:vAlign w:val="center"/>
          </w:tcPr>
          <w:p w:rsidR="00826F9C" w:rsidRDefault="003C0481">
            <w:pPr>
              <w:jc w:val="center"/>
            </w:pPr>
            <w:r>
              <w:rPr>
                <w:color w:val="000000"/>
                <w:szCs w:val="21"/>
              </w:rPr>
              <w:t>7</w:t>
            </w:r>
          </w:p>
        </w:tc>
        <w:tc>
          <w:tcPr>
            <w:tcW w:w="1288" w:type="dxa"/>
            <w:vAlign w:val="center"/>
          </w:tcPr>
          <w:p w:rsidR="00826F9C" w:rsidRDefault="003C0481">
            <w:pPr>
              <w:jc w:val="center"/>
            </w:pPr>
            <w:r>
              <w:rPr>
                <w:color w:val="000000"/>
                <w:szCs w:val="21"/>
              </w:rPr>
              <w:t>138407</w:t>
            </w:r>
          </w:p>
        </w:tc>
        <w:tc>
          <w:tcPr>
            <w:tcW w:w="1271" w:type="dxa"/>
            <w:vAlign w:val="center"/>
          </w:tcPr>
          <w:p w:rsidR="00826F9C" w:rsidRDefault="003C0481">
            <w:pPr>
              <w:jc w:val="center"/>
            </w:pPr>
            <w:r>
              <w:rPr>
                <w:color w:val="000000"/>
                <w:szCs w:val="21"/>
              </w:rPr>
              <w:t>联易融</w:t>
            </w:r>
            <w:r>
              <w:rPr>
                <w:color w:val="000000"/>
                <w:szCs w:val="21"/>
              </w:rPr>
              <w:t>18</w:t>
            </w:r>
          </w:p>
        </w:tc>
        <w:tc>
          <w:tcPr>
            <w:tcW w:w="1507" w:type="dxa"/>
            <w:vAlign w:val="center"/>
          </w:tcPr>
          <w:p w:rsidR="00826F9C" w:rsidRDefault="003C0481">
            <w:pPr>
              <w:jc w:val="right"/>
            </w:pPr>
            <w:r>
              <w:rPr>
                <w:color w:val="000000"/>
                <w:szCs w:val="21"/>
              </w:rPr>
              <w:t>200,000</w:t>
            </w:r>
          </w:p>
        </w:tc>
        <w:tc>
          <w:tcPr>
            <w:tcW w:w="1919" w:type="dxa"/>
            <w:vAlign w:val="center"/>
          </w:tcPr>
          <w:p w:rsidR="00826F9C" w:rsidRDefault="003C0481">
            <w:pPr>
              <w:jc w:val="right"/>
            </w:pPr>
            <w:r>
              <w:rPr>
                <w:color w:val="000000"/>
                <w:szCs w:val="21"/>
              </w:rPr>
              <w:t>20,096,000.00</w:t>
            </w:r>
          </w:p>
        </w:tc>
        <w:tc>
          <w:tcPr>
            <w:tcW w:w="1841" w:type="dxa"/>
            <w:vAlign w:val="center"/>
          </w:tcPr>
          <w:p w:rsidR="00826F9C" w:rsidRDefault="003C0481">
            <w:pPr>
              <w:jc w:val="right"/>
            </w:pPr>
            <w:r>
              <w:rPr>
                <w:color w:val="000000"/>
                <w:szCs w:val="21"/>
              </w:rPr>
              <w:t>0.14</w:t>
            </w:r>
          </w:p>
        </w:tc>
      </w:tr>
      <w:tr w:rsidR="00826F9C">
        <w:trPr>
          <w:jc w:val="center"/>
        </w:trPr>
        <w:tc>
          <w:tcPr>
            <w:tcW w:w="1246" w:type="dxa"/>
            <w:vAlign w:val="center"/>
          </w:tcPr>
          <w:p w:rsidR="00826F9C" w:rsidRDefault="003C0481">
            <w:pPr>
              <w:jc w:val="center"/>
            </w:pPr>
            <w:r>
              <w:rPr>
                <w:color w:val="000000"/>
                <w:szCs w:val="21"/>
              </w:rPr>
              <w:t>8</w:t>
            </w:r>
          </w:p>
        </w:tc>
        <w:tc>
          <w:tcPr>
            <w:tcW w:w="1288" w:type="dxa"/>
            <w:vAlign w:val="center"/>
          </w:tcPr>
          <w:p w:rsidR="00826F9C" w:rsidRDefault="003C0481">
            <w:pPr>
              <w:jc w:val="center"/>
            </w:pPr>
            <w:r>
              <w:rPr>
                <w:color w:val="000000"/>
                <w:szCs w:val="21"/>
              </w:rPr>
              <w:t>165519</w:t>
            </w:r>
          </w:p>
        </w:tc>
        <w:tc>
          <w:tcPr>
            <w:tcW w:w="1271" w:type="dxa"/>
            <w:vAlign w:val="center"/>
          </w:tcPr>
          <w:p w:rsidR="00826F9C" w:rsidRDefault="003C0481">
            <w:pPr>
              <w:jc w:val="center"/>
            </w:pPr>
            <w:r>
              <w:rPr>
                <w:color w:val="000000"/>
                <w:szCs w:val="21"/>
              </w:rPr>
              <w:t>天信</w:t>
            </w:r>
            <w:r>
              <w:rPr>
                <w:color w:val="000000"/>
                <w:szCs w:val="21"/>
              </w:rPr>
              <w:t>4A</w:t>
            </w:r>
          </w:p>
        </w:tc>
        <w:tc>
          <w:tcPr>
            <w:tcW w:w="1507" w:type="dxa"/>
            <w:vAlign w:val="center"/>
          </w:tcPr>
          <w:p w:rsidR="00826F9C" w:rsidRDefault="003C0481">
            <w:pPr>
              <w:jc w:val="right"/>
            </w:pPr>
            <w:r>
              <w:rPr>
                <w:color w:val="000000"/>
                <w:szCs w:val="21"/>
              </w:rPr>
              <w:t>200,000</w:t>
            </w:r>
          </w:p>
        </w:tc>
        <w:tc>
          <w:tcPr>
            <w:tcW w:w="1919" w:type="dxa"/>
            <w:vAlign w:val="center"/>
          </w:tcPr>
          <w:p w:rsidR="00826F9C" w:rsidRDefault="003C0481">
            <w:pPr>
              <w:jc w:val="right"/>
            </w:pPr>
            <w:r>
              <w:rPr>
                <w:color w:val="000000"/>
                <w:szCs w:val="21"/>
              </w:rPr>
              <w:t>20,046,000.00</w:t>
            </w:r>
          </w:p>
        </w:tc>
        <w:tc>
          <w:tcPr>
            <w:tcW w:w="1841" w:type="dxa"/>
            <w:vAlign w:val="center"/>
          </w:tcPr>
          <w:p w:rsidR="00826F9C" w:rsidRDefault="003C0481">
            <w:pPr>
              <w:jc w:val="right"/>
            </w:pPr>
            <w:r>
              <w:rPr>
                <w:color w:val="000000"/>
                <w:szCs w:val="21"/>
              </w:rPr>
              <w:t>0.14</w:t>
            </w:r>
          </w:p>
        </w:tc>
      </w:tr>
      <w:tr w:rsidR="00826F9C">
        <w:trPr>
          <w:jc w:val="center"/>
        </w:trPr>
        <w:tc>
          <w:tcPr>
            <w:tcW w:w="1246" w:type="dxa"/>
            <w:vAlign w:val="center"/>
          </w:tcPr>
          <w:p w:rsidR="00826F9C" w:rsidRDefault="003C0481">
            <w:pPr>
              <w:jc w:val="center"/>
            </w:pPr>
            <w:r>
              <w:rPr>
                <w:color w:val="000000"/>
                <w:szCs w:val="21"/>
              </w:rPr>
              <w:t>9</w:t>
            </w:r>
          </w:p>
        </w:tc>
        <w:tc>
          <w:tcPr>
            <w:tcW w:w="1288" w:type="dxa"/>
            <w:vAlign w:val="center"/>
          </w:tcPr>
          <w:p w:rsidR="00826F9C" w:rsidRDefault="003C0481">
            <w:pPr>
              <w:jc w:val="center"/>
            </w:pPr>
            <w:r>
              <w:rPr>
                <w:color w:val="000000"/>
                <w:szCs w:val="21"/>
              </w:rPr>
              <w:t>2089001</w:t>
            </w:r>
          </w:p>
        </w:tc>
        <w:tc>
          <w:tcPr>
            <w:tcW w:w="1271" w:type="dxa"/>
            <w:vAlign w:val="center"/>
          </w:tcPr>
          <w:p w:rsidR="00826F9C" w:rsidRDefault="003C0481">
            <w:pPr>
              <w:jc w:val="center"/>
            </w:pPr>
            <w:r>
              <w:rPr>
                <w:color w:val="000000"/>
                <w:szCs w:val="21"/>
              </w:rPr>
              <w:t>20</w:t>
            </w:r>
            <w:r>
              <w:rPr>
                <w:color w:val="000000"/>
                <w:szCs w:val="21"/>
              </w:rPr>
              <w:t>捷赢</w:t>
            </w:r>
            <w:r>
              <w:rPr>
                <w:color w:val="000000"/>
                <w:szCs w:val="21"/>
              </w:rPr>
              <w:t>1A</w:t>
            </w:r>
          </w:p>
        </w:tc>
        <w:tc>
          <w:tcPr>
            <w:tcW w:w="1507" w:type="dxa"/>
            <w:vAlign w:val="center"/>
          </w:tcPr>
          <w:p w:rsidR="00826F9C" w:rsidRDefault="003C0481">
            <w:pPr>
              <w:jc w:val="right"/>
            </w:pPr>
            <w:r>
              <w:rPr>
                <w:color w:val="000000"/>
                <w:szCs w:val="21"/>
              </w:rPr>
              <w:t>200,000</w:t>
            </w:r>
          </w:p>
        </w:tc>
        <w:tc>
          <w:tcPr>
            <w:tcW w:w="1919" w:type="dxa"/>
            <w:vAlign w:val="center"/>
          </w:tcPr>
          <w:p w:rsidR="00826F9C" w:rsidRDefault="003C0481">
            <w:pPr>
              <w:jc w:val="right"/>
            </w:pPr>
            <w:r>
              <w:rPr>
                <w:color w:val="000000"/>
                <w:szCs w:val="21"/>
              </w:rPr>
              <w:t>20,032,000.00</w:t>
            </w:r>
          </w:p>
        </w:tc>
        <w:tc>
          <w:tcPr>
            <w:tcW w:w="1841" w:type="dxa"/>
            <w:vAlign w:val="center"/>
          </w:tcPr>
          <w:p w:rsidR="00826F9C" w:rsidRDefault="003C0481">
            <w:pPr>
              <w:jc w:val="right"/>
            </w:pPr>
            <w:r>
              <w:rPr>
                <w:color w:val="000000"/>
                <w:szCs w:val="21"/>
              </w:rPr>
              <w:t>0.14</w:t>
            </w:r>
          </w:p>
        </w:tc>
      </w:tr>
      <w:tr w:rsidR="00826F9C">
        <w:trPr>
          <w:jc w:val="center"/>
        </w:trPr>
        <w:tc>
          <w:tcPr>
            <w:tcW w:w="1246" w:type="dxa"/>
            <w:vAlign w:val="center"/>
          </w:tcPr>
          <w:p w:rsidR="00826F9C" w:rsidRDefault="003C0481">
            <w:pPr>
              <w:jc w:val="center"/>
            </w:pPr>
            <w:r>
              <w:rPr>
                <w:color w:val="000000"/>
                <w:szCs w:val="21"/>
              </w:rPr>
              <w:t>10</w:t>
            </w:r>
          </w:p>
        </w:tc>
        <w:tc>
          <w:tcPr>
            <w:tcW w:w="1288" w:type="dxa"/>
            <w:vAlign w:val="center"/>
          </w:tcPr>
          <w:p w:rsidR="00826F9C" w:rsidRDefault="003C0481">
            <w:pPr>
              <w:jc w:val="center"/>
            </w:pPr>
            <w:r>
              <w:rPr>
                <w:color w:val="000000"/>
                <w:szCs w:val="21"/>
              </w:rPr>
              <w:t>138319</w:t>
            </w:r>
          </w:p>
        </w:tc>
        <w:tc>
          <w:tcPr>
            <w:tcW w:w="1271" w:type="dxa"/>
            <w:vAlign w:val="center"/>
          </w:tcPr>
          <w:p w:rsidR="00826F9C" w:rsidRDefault="003C0481">
            <w:pPr>
              <w:jc w:val="center"/>
            </w:pPr>
            <w:r>
              <w:rPr>
                <w:color w:val="000000"/>
                <w:szCs w:val="21"/>
              </w:rPr>
              <w:t>19</w:t>
            </w:r>
            <w:r>
              <w:rPr>
                <w:color w:val="000000"/>
                <w:szCs w:val="21"/>
              </w:rPr>
              <w:t>首开</w:t>
            </w:r>
            <w:r>
              <w:rPr>
                <w:color w:val="000000"/>
                <w:szCs w:val="21"/>
              </w:rPr>
              <w:t>4A</w:t>
            </w:r>
          </w:p>
        </w:tc>
        <w:tc>
          <w:tcPr>
            <w:tcW w:w="1507" w:type="dxa"/>
            <w:vAlign w:val="center"/>
          </w:tcPr>
          <w:p w:rsidR="00826F9C" w:rsidRDefault="003C0481">
            <w:pPr>
              <w:jc w:val="right"/>
            </w:pPr>
            <w:r>
              <w:rPr>
                <w:color w:val="000000"/>
                <w:szCs w:val="21"/>
              </w:rPr>
              <w:t>110,000</w:t>
            </w:r>
          </w:p>
        </w:tc>
        <w:tc>
          <w:tcPr>
            <w:tcW w:w="1919" w:type="dxa"/>
            <w:vAlign w:val="center"/>
          </w:tcPr>
          <w:p w:rsidR="00826F9C" w:rsidRDefault="003C0481">
            <w:pPr>
              <w:jc w:val="right"/>
            </w:pPr>
            <w:r>
              <w:rPr>
                <w:color w:val="000000"/>
                <w:szCs w:val="21"/>
              </w:rPr>
              <w:t>11,063,800.00</w:t>
            </w:r>
          </w:p>
        </w:tc>
        <w:tc>
          <w:tcPr>
            <w:tcW w:w="1841" w:type="dxa"/>
            <w:vAlign w:val="center"/>
          </w:tcPr>
          <w:p w:rsidR="00826F9C" w:rsidRDefault="003C0481">
            <w:pPr>
              <w:jc w:val="right"/>
            </w:pPr>
            <w:r>
              <w:rPr>
                <w:color w:val="000000"/>
                <w:szCs w:val="21"/>
              </w:rPr>
              <w:t>0.08</w:t>
            </w:r>
          </w:p>
        </w:tc>
      </w:tr>
    </w:tbl>
    <w:p w:rsidR="00753756" w:rsidRPr="00224952" w:rsidRDefault="00753756" w:rsidP="00C62536">
      <w:pPr>
        <w:pStyle w:val="20"/>
        <w:tabs>
          <w:tab w:val="num" w:pos="927"/>
        </w:tabs>
        <w:spacing w:beforeLines="100" w:before="312" w:afterLines="100" w:after="312"/>
        <w:ind w:left="927" w:hanging="567"/>
      </w:pPr>
      <w:bookmarkStart w:id="99" w:name="_Toc390421264"/>
      <w:bookmarkStart w:id="100" w:name="_Toc48654396"/>
      <w:r w:rsidRPr="00530FFD">
        <w:rPr>
          <w:rFonts w:ascii="宋体" w:hAnsi="宋体" w:cs="Arial"/>
          <w:color w:val="000000"/>
          <w:sz w:val="21"/>
          <w:szCs w:val="21"/>
        </w:rPr>
        <w:t>7.8</w:t>
      </w:r>
      <w:r w:rsidR="007D6699" w:rsidRPr="00530FFD">
        <w:rPr>
          <w:rFonts w:ascii="宋体" w:hAnsi="宋体" w:cs="Arial"/>
          <w:color w:val="000000"/>
          <w:sz w:val="21"/>
          <w:szCs w:val="21"/>
        </w:rPr>
        <w:tab/>
      </w:r>
      <w:r w:rsidRPr="00530FFD">
        <w:rPr>
          <w:rFonts w:ascii="宋体" w:hAnsi="宋体" w:cs="Arial" w:hint="eastAsia"/>
          <w:color w:val="000000"/>
          <w:sz w:val="21"/>
          <w:szCs w:val="21"/>
        </w:rPr>
        <w:t>报告期末按公允价值占基金资产净值比例大小排序的前五名贵金属投资明细</w:t>
      </w:r>
      <w:bookmarkEnd w:id="99"/>
      <w:bookmarkEnd w:id="100"/>
    </w:p>
    <w:p w:rsidR="00753756" w:rsidRPr="00E56272" w:rsidRDefault="00753756" w:rsidP="00E56272">
      <w:pPr>
        <w:tabs>
          <w:tab w:val="left" w:pos="426"/>
        </w:tabs>
        <w:spacing w:line="360" w:lineRule="auto"/>
        <w:ind w:firstLineChars="200" w:firstLine="420"/>
        <w:rPr>
          <w:kern w:val="0"/>
          <w:szCs w:val="21"/>
        </w:rPr>
      </w:pPr>
      <w:r w:rsidRPr="00E56272">
        <w:rPr>
          <w:kern w:val="0"/>
          <w:szCs w:val="21"/>
        </w:rPr>
        <w:t>本基金本报告期末未持有贵金属。</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01" w:name="_Toc390421265"/>
      <w:bookmarkStart w:id="102" w:name="_Toc48654397"/>
      <w:r w:rsidRPr="00530FFD">
        <w:rPr>
          <w:rFonts w:ascii="宋体" w:hAnsi="宋体" w:cs="Arial"/>
          <w:color w:val="000000"/>
          <w:sz w:val="21"/>
          <w:szCs w:val="21"/>
        </w:rPr>
        <w:t>7.9</w:t>
      </w:r>
      <w:r w:rsidR="00717553" w:rsidRPr="00717553">
        <w:rPr>
          <w:rFonts w:ascii="宋体" w:hAnsi="宋体" w:cs="Arial"/>
          <w:color w:val="000000"/>
          <w:sz w:val="21"/>
          <w:szCs w:val="21"/>
        </w:rPr>
        <w:tab/>
      </w:r>
      <w:r w:rsidRPr="00530FFD">
        <w:rPr>
          <w:rFonts w:ascii="宋体" w:hAnsi="宋体" w:cs="Arial" w:hint="eastAsia"/>
          <w:color w:val="000000"/>
          <w:sz w:val="21"/>
          <w:szCs w:val="21"/>
        </w:rPr>
        <w:t>期末按公允价值占基金资产净值比例大小排序的前五名权证投资明细</w:t>
      </w:r>
      <w:bookmarkEnd w:id="101"/>
      <w:bookmarkEnd w:id="102"/>
    </w:p>
    <w:p w:rsidR="00753756" w:rsidRPr="00224952" w:rsidRDefault="00753756" w:rsidP="00E56272">
      <w:pPr>
        <w:tabs>
          <w:tab w:val="left" w:pos="426"/>
        </w:tabs>
        <w:spacing w:line="360" w:lineRule="auto"/>
        <w:ind w:firstLineChars="200" w:firstLine="420"/>
        <w:rPr>
          <w:kern w:val="0"/>
          <w:szCs w:val="21"/>
        </w:rPr>
      </w:pPr>
      <w:r w:rsidRPr="00224952">
        <w:rPr>
          <w:kern w:val="0"/>
          <w:szCs w:val="21"/>
        </w:rPr>
        <w:t>本基金本报告期末未持有权证。</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03" w:name="_Toc390421266"/>
      <w:bookmarkStart w:id="104" w:name="_Toc48654398"/>
      <w:r w:rsidRPr="00530FFD">
        <w:rPr>
          <w:rFonts w:ascii="宋体" w:hAnsi="宋体" w:cs="Arial"/>
          <w:color w:val="000000"/>
          <w:sz w:val="21"/>
          <w:szCs w:val="21"/>
        </w:rPr>
        <w:t>7.10</w:t>
      </w:r>
      <w:r w:rsidR="003F03D2" w:rsidRPr="003F03D2">
        <w:rPr>
          <w:rFonts w:ascii="宋体" w:hAnsi="宋体" w:cs="Arial"/>
          <w:color w:val="000000"/>
          <w:sz w:val="21"/>
          <w:szCs w:val="21"/>
        </w:rPr>
        <w:tab/>
      </w:r>
      <w:r w:rsidRPr="00530FFD">
        <w:rPr>
          <w:rFonts w:ascii="宋体" w:hAnsi="宋体" w:cs="Arial" w:hint="eastAsia"/>
          <w:color w:val="000000"/>
          <w:sz w:val="21"/>
          <w:szCs w:val="21"/>
        </w:rPr>
        <w:t>报告期末本基金投资的股指期货交易情况说明</w:t>
      </w:r>
      <w:bookmarkEnd w:id="103"/>
      <w:bookmarkEnd w:id="104"/>
    </w:p>
    <w:p w:rsidR="007D0187" w:rsidRPr="00B34368" w:rsidRDefault="007D0187" w:rsidP="007D0187">
      <w:pPr>
        <w:spacing w:line="360" w:lineRule="auto"/>
        <w:ind w:firstLineChars="200" w:firstLine="420"/>
        <w:rPr>
          <w:rFonts w:eastAsiaTheme="minorEastAsia"/>
          <w:color w:val="000000" w:themeColor="text1"/>
          <w:sz w:val="24"/>
        </w:rPr>
      </w:pPr>
      <w:r w:rsidRPr="00A62732">
        <w:rPr>
          <w:kern w:val="0"/>
          <w:szCs w:val="21"/>
        </w:rPr>
        <w:t>本基金本报告期末未投资股指期货。</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05" w:name="_Toc390421267"/>
      <w:bookmarkStart w:id="106" w:name="_Toc48654399"/>
      <w:r w:rsidRPr="00530FFD">
        <w:rPr>
          <w:rFonts w:ascii="宋体" w:hAnsi="宋体" w:cs="Arial"/>
          <w:color w:val="000000"/>
          <w:sz w:val="21"/>
          <w:szCs w:val="21"/>
        </w:rPr>
        <w:t>7.11</w:t>
      </w:r>
      <w:r w:rsidR="008D6693" w:rsidRPr="008D6693">
        <w:rPr>
          <w:rFonts w:ascii="宋体" w:hAnsi="宋体" w:cs="Arial"/>
          <w:color w:val="000000"/>
          <w:sz w:val="21"/>
          <w:szCs w:val="21"/>
        </w:rPr>
        <w:tab/>
      </w:r>
      <w:r w:rsidRPr="00530FFD">
        <w:rPr>
          <w:rFonts w:ascii="宋体" w:hAnsi="宋体" w:cs="Arial" w:hint="eastAsia"/>
          <w:color w:val="000000"/>
          <w:sz w:val="21"/>
          <w:szCs w:val="21"/>
        </w:rPr>
        <w:t>报告期末本基金投资的国债期货交易情况说明</w:t>
      </w:r>
      <w:bookmarkEnd w:id="105"/>
      <w:bookmarkEnd w:id="106"/>
    </w:p>
    <w:p w:rsidR="00753756" w:rsidRPr="00224952" w:rsidRDefault="0085393B" w:rsidP="00F21A4C">
      <w:pPr>
        <w:tabs>
          <w:tab w:val="left" w:pos="426"/>
        </w:tabs>
        <w:spacing w:line="360" w:lineRule="auto"/>
        <w:ind w:firstLineChars="200" w:firstLine="420"/>
        <w:rPr>
          <w:kern w:val="0"/>
          <w:szCs w:val="21"/>
        </w:rPr>
      </w:pPr>
      <w:r>
        <w:rPr>
          <w:rFonts w:eastAsiaTheme="minorEastAsia"/>
          <w:kern w:val="0"/>
        </w:rPr>
        <w:t>本基金本报告期末未投资国债期货。</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07" w:name="_Toc390421268"/>
      <w:bookmarkStart w:id="108" w:name="_Toc48654400"/>
      <w:r w:rsidRPr="00530FFD">
        <w:rPr>
          <w:rFonts w:ascii="宋体" w:hAnsi="宋体" w:cs="Arial"/>
          <w:color w:val="000000"/>
          <w:sz w:val="21"/>
          <w:szCs w:val="21"/>
        </w:rPr>
        <w:t>7.12</w:t>
      </w:r>
      <w:r w:rsidR="008D6693" w:rsidRPr="008D6693">
        <w:rPr>
          <w:rFonts w:ascii="宋体" w:hAnsi="宋体" w:cs="Arial"/>
          <w:color w:val="000000"/>
          <w:sz w:val="21"/>
          <w:szCs w:val="21"/>
        </w:rPr>
        <w:tab/>
      </w:r>
      <w:r w:rsidRPr="00530FFD">
        <w:rPr>
          <w:rFonts w:ascii="宋体" w:hAnsi="宋体" w:cs="Arial" w:hint="eastAsia"/>
          <w:color w:val="000000"/>
          <w:sz w:val="21"/>
          <w:szCs w:val="21"/>
        </w:rPr>
        <w:t>投资组合报告附注</w:t>
      </w:r>
      <w:bookmarkEnd w:id="107"/>
      <w:bookmarkEnd w:id="108"/>
    </w:p>
    <w:p w:rsidR="00753756" w:rsidRPr="00224952" w:rsidRDefault="00753756" w:rsidP="00874313">
      <w:pPr>
        <w:spacing w:line="360" w:lineRule="auto"/>
        <w:ind w:firstLineChars="200" w:firstLine="422"/>
        <w:rPr>
          <w:color w:val="000000"/>
          <w:szCs w:val="21"/>
        </w:rPr>
      </w:pPr>
      <w:r w:rsidRPr="00936490">
        <w:rPr>
          <w:rFonts w:ascii="宋体" w:hAnsi="宋体"/>
          <w:b/>
          <w:bCs/>
          <w:color w:val="000000"/>
          <w:szCs w:val="21"/>
        </w:rPr>
        <w:t>7.12.1</w:t>
      </w:r>
      <w:r w:rsidR="008D71D2">
        <w:rPr>
          <w:rFonts w:ascii="宋体" w:hAnsi="宋体" w:hint="eastAsia"/>
          <w:b/>
          <w:bCs/>
          <w:color w:val="000000"/>
          <w:szCs w:val="21"/>
        </w:rPr>
        <w:t xml:space="preserve"> </w:t>
      </w:r>
      <w:r w:rsidRPr="00224952">
        <w:rPr>
          <w:color w:val="000000"/>
          <w:szCs w:val="21"/>
        </w:rPr>
        <w:t>2020</w:t>
      </w:r>
      <w:r w:rsidRPr="00224952">
        <w:rPr>
          <w:color w:val="000000"/>
          <w:szCs w:val="21"/>
        </w:rPr>
        <w:t>年</w:t>
      </w:r>
      <w:r w:rsidRPr="00224952">
        <w:rPr>
          <w:color w:val="000000"/>
          <w:szCs w:val="21"/>
        </w:rPr>
        <w:t>4</w:t>
      </w:r>
      <w:r w:rsidRPr="00224952">
        <w:rPr>
          <w:color w:val="000000"/>
          <w:szCs w:val="21"/>
        </w:rPr>
        <w:t>月</w:t>
      </w:r>
      <w:r w:rsidRPr="00224952">
        <w:rPr>
          <w:color w:val="000000"/>
          <w:szCs w:val="21"/>
        </w:rPr>
        <w:t>30</w:t>
      </w:r>
      <w:r w:rsidRPr="00224952">
        <w:rPr>
          <w:color w:val="000000"/>
          <w:szCs w:val="21"/>
        </w:rPr>
        <w:t>日，北京市西城区卫生健康委员会对中国农业发展银行违反《北京市生活饮用水卫生监督管理条例》第二十一条第（三）项的行为作出</w:t>
      </w:r>
      <w:r w:rsidRPr="00224952">
        <w:rPr>
          <w:color w:val="000000"/>
          <w:szCs w:val="21"/>
        </w:rPr>
        <w:t>“</w:t>
      </w:r>
      <w:r w:rsidRPr="00224952">
        <w:rPr>
          <w:color w:val="000000"/>
          <w:szCs w:val="21"/>
        </w:rPr>
        <w:t>罚款</w:t>
      </w:r>
      <w:r w:rsidRPr="00224952">
        <w:rPr>
          <w:color w:val="000000"/>
          <w:szCs w:val="21"/>
        </w:rPr>
        <w:t>5000</w:t>
      </w:r>
      <w:r w:rsidRPr="00224952">
        <w:rPr>
          <w:color w:val="000000"/>
          <w:szCs w:val="21"/>
        </w:rPr>
        <w:t>元</w:t>
      </w:r>
      <w:r w:rsidRPr="00224952">
        <w:rPr>
          <w:color w:val="000000"/>
          <w:szCs w:val="21"/>
        </w:rPr>
        <w:t>”</w:t>
      </w:r>
      <w:r w:rsidRPr="00224952">
        <w:rPr>
          <w:color w:val="000000"/>
          <w:szCs w:val="21"/>
        </w:rPr>
        <w:t>的行政处罚决定。</w:t>
      </w:r>
    </w:p>
    <w:p w:rsidR="00826F9C" w:rsidRDefault="003C0481">
      <w:pPr>
        <w:spacing w:line="360" w:lineRule="auto"/>
        <w:ind w:firstLineChars="200" w:firstLine="420"/>
        <w:rPr>
          <w:color w:val="000000"/>
          <w:szCs w:val="21"/>
        </w:rPr>
      </w:pPr>
      <w:r>
        <w:rPr>
          <w:color w:val="000000"/>
          <w:szCs w:val="21"/>
        </w:rPr>
        <w:t>2019</w:t>
      </w:r>
      <w:r>
        <w:rPr>
          <w:color w:val="000000"/>
          <w:szCs w:val="21"/>
        </w:rPr>
        <w:t>年</w:t>
      </w:r>
      <w:r>
        <w:rPr>
          <w:color w:val="000000"/>
          <w:szCs w:val="21"/>
        </w:rPr>
        <w:t>12</w:t>
      </w:r>
      <w:r>
        <w:rPr>
          <w:color w:val="000000"/>
          <w:szCs w:val="21"/>
        </w:rPr>
        <w:t>月</w:t>
      </w:r>
      <w:r>
        <w:rPr>
          <w:color w:val="000000"/>
          <w:szCs w:val="21"/>
        </w:rPr>
        <w:t>27</w:t>
      </w:r>
      <w:r>
        <w:rPr>
          <w:color w:val="000000"/>
          <w:szCs w:val="21"/>
        </w:rPr>
        <w:t>日，中国银行保险监督管理委员会对中国光大银行股份有限公司的如下违法违规行为作出</w:t>
      </w:r>
      <w:r>
        <w:rPr>
          <w:color w:val="000000"/>
          <w:szCs w:val="21"/>
        </w:rPr>
        <w:t>“</w:t>
      </w:r>
      <w:r>
        <w:rPr>
          <w:color w:val="000000"/>
          <w:szCs w:val="21"/>
        </w:rPr>
        <w:t>罚款</w:t>
      </w:r>
      <w:r>
        <w:rPr>
          <w:color w:val="000000"/>
          <w:szCs w:val="21"/>
        </w:rPr>
        <w:t>180</w:t>
      </w:r>
      <w:r>
        <w:rPr>
          <w:color w:val="000000"/>
          <w:szCs w:val="21"/>
        </w:rPr>
        <w:t>万元</w:t>
      </w:r>
      <w:r>
        <w:rPr>
          <w:color w:val="000000"/>
          <w:szCs w:val="21"/>
        </w:rPr>
        <w:t>”</w:t>
      </w:r>
      <w:r>
        <w:rPr>
          <w:color w:val="000000"/>
          <w:szCs w:val="21"/>
        </w:rPr>
        <w:t>的行政处罚决定：</w:t>
      </w:r>
      <w:r>
        <w:rPr>
          <w:color w:val="000000"/>
          <w:szCs w:val="21"/>
        </w:rPr>
        <w:t>1</w:t>
      </w:r>
      <w:r>
        <w:rPr>
          <w:color w:val="000000"/>
          <w:szCs w:val="21"/>
        </w:rPr>
        <w:t>、授信审批不审慎；</w:t>
      </w:r>
      <w:r>
        <w:rPr>
          <w:color w:val="000000"/>
          <w:szCs w:val="21"/>
        </w:rPr>
        <w:t>2</w:t>
      </w:r>
      <w:r>
        <w:rPr>
          <w:color w:val="000000"/>
          <w:szCs w:val="21"/>
        </w:rPr>
        <w:t>、为还款来源不清晰的项目办理业务；</w:t>
      </w:r>
      <w:r>
        <w:rPr>
          <w:color w:val="000000"/>
          <w:szCs w:val="21"/>
        </w:rPr>
        <w:t>3</w:t>
      </w:r>
      <w:r>
        <w:rPr>
          <w:color w:val="000000"/>
          <w:szCs w:val="21"/>
        </w:rPr>
        <w:t>、总行对分支机构管控不力承担管理责任。</w:t>
      </w:r>
      <w:r>
        <w:rPr>
          <w:color w:val="000000"/>
          <w:szCs w:val="21"/>
        </w:rPr>
        <w:t>2020</w:t>
      </w:r>
      <w:r>
        <w:rPr>
          <w:color w:val="000000"/>
          <w:szCs w:val="21"/>
        </w:rPr>
        <w:t>年</w:t>
      </w:r>
      <w:r>
        <w:rPr>
          <w:color w:val="000000"/>
          <w:szCs w:val="21"/>
        </w:rPr>
        <w:t>2</w:t>
      </w:r>
      <w:r>
        <w:rPr>
          <w:color w:val="000000"/>
          <w:szCs w:val="21"/>
        </w:rPr>
        <w:t>月</w:t>
      </w:r>
      <w:r>
        <w:rPr>
          <w:color w:val="000000"/>
          <w:szCs w:val="21"/>
        </w:rPr>
        <w:t>10</w:t>
      </w:r>
      <w:r>
        <w:rPr>
          <w:color w:val="000000"/>
          <w:szCs w:val="21"/>
        </w:rPr>
        <w:t>日，中国人民银行对中国光大银行股份有限公司的如下违法违规行为作出</w:t>
      </w:r>
      <w:r>
        <w:rPr>
          <w:color w:val="000000"/>
          <w:szCs w:val="21"/>
        </w:rPr>
        <w:t>“</w:t>
      </w:r>
      <w:r>
        <w:rPr>
          <w:color w:val="000000"/>
          <w:szCs w:val="21"/>
        </w:rPr>
        <w:t>罚款</w:t>
      </w:r>
      <w:r>
        <w:rPr>
          <w:color w:val="000000"/>
          <w:szCs w:val="21"/>
        </w:rPr>
        <w:t>1820</w:t>
      </w:r>
      <w:r>
        <w:rPr>
          <w:color w:val="000000"/>
          <w:szCs w:val="21"/>
        </w:rPr>
        <w:t>万元</w:t>
      </w:r>
      <w:r>
        <w:rPr>
          <w:color w:val="000000"/>
          <w:szCs w:val="21"/>
        </w:rPr>
        <w:t>”</w:t>
      </w:r>
      <w:r>
        <w:rPr>
          <w:color w:val="000000"/>
          <w:szCs w:val="21"/>
        </w:rPr>
        <w:t>的行政处罚决定：</w:t>
      </w:r>
      <w:r>
        <w:rPr>
          <w:color w:val="000000"/>
          <w:szCs w:val="21"/>
        </w:rPr>
        <w:t>1.</w:t>
      </w:r>
      <w:r>
        <w:rPr>
          <w:color w:val="000000"/>
          <w:szCs w:val="21"/>
        </w:rPr>
        <w:t>未按规定履行客户身份识别义务；</w:t>
      </w:r>
      <w:r>
        <w:rPr>
          <w:color w:val="000000"/>
          <w:szCs w:val="21"/>
        </w:rPr>
        <w:t>2.</w:t>
      </w:r>
      <w:r>
        <w:rPr>
          <w:color w:val="000000"/>
          <w:szCs w:val="21"/>
        </w:rPr>
        <w:t>未按规定保存客户身份资料和交易记录；</w:t>
      </w:r>
      <w:r>
        <w:rPr>
          <w:color w:val="000000"/>
          <w:szCs w:val="21"/>
        </w:rPr>
        <w:t>3.</w:t>
      </w:r>
      <w:r>
        <w:rPr>
          <w:color w:val="000000"/>
          <w:szCs w:val="21"/>
        </w:rPr>
        <w:t>未按规定报送大额交易报告和可疑交易报告；</w:t>
      </w:r>
      <w:r>
        <w:rPr>
          <w:color w:val="000000"/>
          <w:szCs w:val="21"/>
        </w:rPr>
        <w:t>4.</w:t>
      </w:r>
      <w:r>
        <w:rPr>
          <w:color w:val="000000"/>
          <w:szCs w:val="21"/>
        </w:rPr>
        <w:t>与身份不明的客户进行交易。</w:t>
      </w:r>
      <w:r>
        <w:rPr>
          <w:color w:val="000000"/>
          <w:szCs w:val="21"/>
        </w:rPr>
        <w:t>2020</w:t>
      </w:r>
      <w:r>
        <w:rPr>
          <w:color w:val="000000"/>
          <w:szCs w:val="21"/>
        </w:rPr>
        <w:t>年</w:t>
      </w:r>
      <w:r>
        <w:rPr>
          <w:color w:val="000000"/>
          <w:szCs w:val="21"/>
        </w:rPr>
        <w:t>4</w:t>
      </w:r>
      <w:r>
        <w:rPr>
          <w:color w:val="000000"/>
          <w:szCs w:val="21"/>
        </w:rPr>
        <w:t>月</w:t>
      </w:r>
      <w:r>
        <w:rPr>
          <w:color w:val="000000"/>
          <w:szCs w:val="21"/>
        </w:rPr>
        <w:t>20</w:t>
      </w:r>
      <w:r>
        <w:rPr>
          <w:color w:val="000000"/>
          <w:szCs w:val="21"/>
        </w:rPr>
        <w:t>日，中国银行保险监督管理委员会对中国光大银行股份有限公司的如下违法违规行为作出</w:t>
      </w:r>
      <w:r>
        <w:rPr>
          <w:color w:val="000000"/>
          <w:szCs w:val="21"/>
        </w:rPr>
        <w:t>“</w:t>
      </w:r>
      <w:r>
        <w:rPr>
          <w:color w:val="000000"/>
          <w:szCs w:val="21"/>
        </w:rPr>
        <w:t>罚款</w:t>
      </w:r>
      <w:r>
        <w:rPr>
          <w:color w:val="000000"/>
          <w:szCs w:val="21"/>
        </w:rPr>
        <w:t>160</w:t>
      </w:r>
      <w:r>
        <w:rPr>
          <w:color w:val="000000"/>
          <w:szCs w:val="21"/>
        </w:rPr>
        <w:t>万元</w:t>
      </w:r>
      <w:r>
        <w:rPr>
          <w:color w:val="000000"/>
          <w:szCs w:val="21"/>
        </w:rPr>
        <w:t>”</w:t>
      </w:r>
      <w:r>
        <w:rPr>
          <w:color w:val="000000"/>
          <w:szCs w:val="21"/>
        </w:rPr>
        <w:t>的行政处罚决定：光大银行监管标准化数据（</w:t>
      </w:r>
      <w:r>
        <w:rPr>
          <w:color w:val="000000"/>
          <w:szCs w:val="21"/>
        </w:rPr>
        <w:t>EAST</w:t>
      </w:r>
      <w:r>
        <w:rPr>
          <w:color w:val="000000"/>
          <w:szCs w:val="21"/>
        </w:rPr>
        <w:t>）系统数据质量及数据报送（一）分户账明细记录应报未报；（二）关键且应报字段漏报或填报错误；（三）向检查组提供与事实不符的材料；（四）账户设置不能如实反映业务实际。</w:t>
      </w:r>
    </w:p>
    <w:p w:rsidR="00826F9C" w:rsidRDefault="003C0481">
      <w:pPr>
        <w:spacing w:line="360" w:lineRule="auto"/>
        <w:ind w:firstLineChars="200" w:firstLine="420"/>
        <w:rPr>
          <w:color w:val="000000"/>
          <w:szCs w:val="21"/>
        </w:rPr>
      </w:pPr>
      <w:r>
        <w:rPr>
          <w:color w:val="000000"/>
          <w:szCs w:val="21"/>
        </w:rPr>
        <w:t>本基金投资</w:t>
      </w:r>
      <w:r>
        <w:rPr>
          <w:color w:val="000000"/>
          <w:szCs w:val="21"/>
        </w:rPr>
        <w:t>19</w:t>
      </w:r>
      <w:r>
        <w:rPr>
          <w:color w:val="000000"/>
          <w:szCs w:val="21"/>
        </w:rPr>
        <w:t>农发</w:t>
      </w:r>
      <w:r>
        <w:rPr>
          <w:color w:val="000000"/>
          <w:szCs w:val="21"/>
        </w:rPr>
        <w:t>06</w:t>
      </w:r>
      <w:r>
        <w:rPr>
          <w:color w:val="000000"/>
          <w:szCs w:val="21"/>
        </w:rPr>
        <w:t>、光大转债的投资决策程序符合公司投资制度的规定。</w:t>
      </w:r>
    </w:p>
    <w:p w:rsidR="00826F9C" w:rsidRDefault="003C0481">
      <w:pPr>
        <w:spacing w:line="360" w:lineRule="auto"/>
        <w:ind w:firstLineChars="200" w:firstLine="420"/>
        <w:rPr>
          <w:color w:val="000000"/>
          <w:szCs w:val="21"/>
        </w:rPr>
      </w:pPr>
      <w:r>
        <w:rPr>
          <w:color w:val="000000"/>
          <w:szCs w:val="21"/>
        </w:rPr>
        <w:t>除</w:t>
      </w:r>
      <w:r>
        <w:rPr>
          <w:color w:val="000000"/>
          <w:szCs w:val="21"/>
        </w:rPr>
        <w:t>19</w:t>
      </w:r>
      <w:r>
        <w:rPr>
          <w:color w:val="000000"/>
          <w:szCs w:val="21"/>
        </w:rPr>
        <w:t>农发</w:t>
      </w:r>
      <w:r>
        <w:rPr>
          <w:color w:val="000000"/>
          <w:szCs w:val="21"/>
        </w:rPr>
        <w:t>06</w:t>
      </w:r>
      <w:r>
        <w:rPr>
          <w:color w:val="000000"/>
          <w:szCs w:val="21"/>
        </w:rPr>
        <w:t>、光大转债外，本基金投资的前十名证券的发行主体本期没有出现被监管部门立案调查，或在报告编制日前一年内受到公开谴责、处罚的情形。</w:t>
      </w:r>
    </w:p>
    <w:p w:rsidR="00753756" w:rsidRPr="00224952" w:rsidRDefault="00753756" w:rsidP="00874313">
      <w:pPr>
        <w:spacing w:line="360" w:lineRule="auto"/>
        <w:ind w:firstLineChars="200" w:firstLine="422"/>
        <w:rPr>
          <w:color w:val="000000"/>
          <w:szCs w:val="21"/>
        </w:rPr>
      </w:pPr>
      <w:r w:rsidRPr="00936490">
        <w:rPr>
          <w:rFonts w:ascii="宋体" w:hAnsi="宋体"/>
          <w:b/>
          <w:bCs/>
          <w:color w:val="000000"/>
          <w:szCs w:val="21"/>
        </w:rPr>
        <w:t>7.12.2</w:t>
      </w:r>
      <w:r w:rsidR="008D71D2">
        <w:rPr>
          <w:rFonts w:ascii="宋体" w:hAnsi="宋体" w:hint="eastAsia"/>
          <w:b/>
          <w:bCs/>
          <w:color w:val="000000"/>
          <w:szCs w:val="21"/>
        </w:rPr>
        <w:t xml:space="preserve"> </w:t>
      </w:r>
      <w:r w:rsidRPr="00224952">
        <w:rPr>
          <w:color w:val="000000"/>
          <w:szCs w:val="21"/>
        </w:rPr>
        <w:t>本基金投资的前十名股票没有超出基金合同规定的备选股票库。</w:t>
      </w:r>
    </w:p>
    <w:p w:rsidR="00753756" w:rsidRPr="00936490" w:rsidRDefault="00753756" w:rsidP="006E1449">
      <w:pPr>
        <w:spacing w:line="360" w:lineRule="auto"/>
        <w:ind w:firstLineChars="196" w:firstLine="413"/>
        <w:rPr>
          <w:rFonts w:ascii="宋体"/>
          <w:b/>
          <w:bCs/>
          <w:color w:val="000000"/>
          <w:szCs w:val="21"/>
        </w:rPr>
      </w:pPr>
      <w:r w:rsidRPr="00936490">
        <w:rPr>
          <w:rFonts w:ascii="宋体" w:hAnsi="宋体"/>
          <w:b/>
          <w:bCs/>
          <w:color w:val="000000"/>
          <w:szCs w:val="21"/>
        </w:rPr>
        <w:t>7.12.3</w:t>
      </w:r>
      <w:r w:rsidRPr="00936490">
        <w:rPr>
          <w:rFonts w:ascii="宋体" w:hAnsi="宋体" w:hint="eastAsia"/>
          <w:b/>
          <w:bCs/>
          <w:color w:val="000000"/>
          <w:szCs w:val="21"/>
        </w:rPr>
        <w:t>期末其他各项资产构成</w:t>
      </w:r>
    </w:p>
    <w:p w:rsidR="00753756" w:rsidRPr="00224952" w:rsidRDefault="00753756" w:rsidP="008971E9">
      <w:pPr>
        <w:autoSpaceDE w:val="0"/>
        <w:autoSpaceDN w:val="0"/>
        <w:adjustRightInd w:val="0"/>
        <w:spacing w:before="29" w:line="288" w:lineRule="auto"/>
        <w:ind w:left="15"/>
        <w:jc w:val="right"/>
        <w:rPr>
          <w:color w:val="000000"/>
          <w:kern w:val="0"/>
          <w:szCs w:val="21"/>
        </w:rPr>
      </w:pPr>
      <w:r w:rsidRPr="00224952">
        <w:rPr>
          <w:rFonts w:hint="eastAsia"/>
          <w:color w:val="000000"/>
          <w:szCs w:val="21"/>
        </w:rPr>
        <w:t>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65"/>
        <w:gridCol w:w="4117"/>
        <w:gridCol w:w="4190"/>
      </w:tblGrid>
      <w:tr w:rsidR="00753756" w:rsidRPr="00224952" w:rsidTr="005D786D">
        <w:tc>
          <w:tcPr>
            <w:tcW w:w="765" w:type="dxa"/>
            <w:vAlign w:val="center"/>
          </w:tcPr>
          <w:p w:rsidR="00753756" w:rsidRPr="00224952" w:rsidRDefault="00753756" w:rsidP="00BD3790">
            <w:pPr>
              <w:jc w:val="center"/>
              <w:rPr>
                <w:color w:val="000000"/>
                <w:szCs w:val="21"/>
              </w:rPr>
            </w:pPr>
            <w:r w:rsidRPr="00224952">
              <w:rPr>
                <w:rFonts w:hint="eastAsia"/>
                <w:color w:val="000000"/>
                <w:szCs w:val="21"/>
              </w:rPr>
              <w:t>序号</w:t>
            </w:r>
          </w:p>
        </w:tc>
        <w:tc>
          <w:tcPr>
            <w:tcW w:w="4117" w:type="dxa"/>
            <w:vAlign w:val="center"/>
          </w:tcPr>
          <w:p w:rsidR="00753756" w:rsidRPr="00224952" w:rsidRDefault="00753756" w:rsidP="00BD3790">
            <w:pPr>
              <w:jc w:val="center"/>
              <w:rPr>
                <w:color w:val="000000"/>
                <w:szCs w:val="21"/>
              </w:rPr>
            </w:pPr>
            <w:r w:rsidRPr="00224952">
              <w:rPr>
                <w:rFonts w:hint="eastAsia"/>
                <w:color w:val="000000"/>
                <w:szCs w:val="21"/>
              </w:rPr>
              <w:t>名称</w:t>
            </w:r>
          </w:p>
        </w:tc>
        <w:tc>
          <w:tcPr>
            <w:tcW w:w="4190" w:type="dxa"/>
            <w:vAlign w:val="center"/>
          </w:tcPr>
          <w:p w:rsidR="00753756" w:rsidRPr="00224952" w:rsidRDefault="00753756" w:rsidP="00BD3790">
            <w:pPr>
              <w:jc w:val="center"/>
              <w:rPr>
                <w:color w:val="000000"/>
                <w:szCs w:val="21"/>
              </w:rPr>
            </w:pPr>
            <w:r w:rsidRPr="00224952">
              <w:rPr>
                <w:rFonts w:hint="eastAsia"/>
                <w:color w:val="000000"/>
                <w:szCs w:val="21"/>
              </w:rPr>
              <w:t>金额</w:t>
            </w:r>
          </w:p>
        </w:tc>
      </w:tr>
      <w:tr w:rsidR="00753756" w:rsidRPr="00224952" w:rsidTr="005D786D">
        <w:tc>
          <w:tcPr>
            <w:tcW w:w="765" w:type="dxa"/>
            <w:vAlign w:val="center"/>
          </w:tcPr>
          <w:p w:rsidR="00753756" w:rsidRPr="00224952" w:rsidRDefault="00753756" w:rsidP="00BD3790">
            <w:pPr>
              <w:jc w:val="center"/>
              <w:rPr>
                <w:color w:val="000000"/>
                <w:szCs w:val="21"/>
              </w:rPr>
            </w:pPr>
            <w:r w:rsidRPr="00224952">
              <w:rPr>
                <w:color w:val="000000"/>
                <w:szCs w:val="21"/>
              </w:rPr>
              <w:t>1</w:t>
            </w:r>
          </w:p>
        </w:tc>
        <w:tc>
          <w:tcPr>
            <w:tcW w:w="4117" w:type="dxa"/>
            <w:vAlign w:val="center"/>
          </w:tcPr>
          <w:p w:rsidR="00753756" w:rsidRPr="00224952" w:rsidRDefault="00753756" w:rsidP="006E1449">
            <w:pPr>
              <w:ind w:leftChars="50" w:left="105"/>
              <w:rPr>
                <w:color w:val="000000"/>
                <w:szCs w:val="21"/>
              </w:rPr>
            </w:pPr>
            <w:r w:rsidRPr="00224952">
              <w:rPr>
                <w:rFonts w:hint="eastAsia"/>
                <w:color w:val="000000"/>
                <w:szCs w:val="21"/>
              </w:rPr>
              <w:t>存出保证金</w:t>
            </w:r>
          </w:p>
        </w:tc>
        <w:tc>
          <w:tcPr>
            <w:tcW w:w="4190" w:type="dxa"/>
            <w:vAlign w:val="center"/>
          </w:tcPr>
          <w:p w:rsidR="00753756" w:rsidRPr="00224952" w:rsidRDefault="00753756" w:rsidP="00577B6E">
            <w:pPr>
              <w:autoSpaceDE w:val="0"/>
              <w:autoSpaceDN w:val="0"/>
              <w:adjustRightInd w:val="0"/>
              <w:spacing w:before="29" w:line="360" w:lineRule="auto"/>
              <w:ind w:left="15"/>
              <w:jc w:val="right"/>
              <w:rPr>
                <w:color w:val="000000"/>
                <w:szCs w:val="21"/>
              </w:rPr>
            </w:pPr>
            <w:r w:rsidRPr="00224952">
              <w:rPr>
                <w:color w:val="000000"/>
                <w:szCs w:val="21"/>
              </w:rPr>
              <w:t>1,462,842.16</w:t>
            </w:r>
          </w:p>
        </w:tc>
      </w:tr>
      <w:tr w:rsidR="00753756" w:rsidRPr="00224952" w:rsidTr="005D786D">
        <w:tc>
          <w:tcPr>
            <w:tcW w:w="765" w:type="dxa"/>
            <w:vAlign w:val="center"/>
          </w:tcPr>
          <w:p w:rsidR="00753756" w:rsidRPr="00224952" w:rsidRDefault="00753756" w:rsidP="00BD3790">
            <w:pPr>
              <w:jc w:val="center"/>
              <w:rPr>
                <w:color w:val="000000"/>
                <w:szCs w:val="21"/>
              </w:rPr>
            </w:pPr>
            <w:r w:rsidRPr="00224952">
              <w:rPr>
                <w:color w:val="000000"/>
                <w:szCs w:val="21"/>
              </w:rPr>
              <w:t>2</w:t>
            </w:r>
          </w:p>
        </w:tc>
        <w:tc>
          <w:tcPr>
            <w:tcW w:w="4117" w:type="dxa"/>
            <w:vAlign w:val="center"/>
          </w:tcPr>
          <w:p w:rsidR="00753756" w:rsidRPr="00224952" w:rsidRDefault="00753756" w:rsidP="006E1449">
            <w:pPr>
              <w:ind w:leftChars="50" w:left="105"/>
              <w:rPr>
                <w:color w:val="000000"/>
                <w:szCs w:val="21"/>
              </w:rPr>
            </w:pPr>
            <w:r w:rsidRPr="00224952">
              <w:rPr>
                <w:rFonts w:hint="eastAsia"/>
                <w:color w:val="000000"/>
                <w:szCs w:val="21"/>
              </w:rPr>
              <w:t>应收证券清算款</w:t>
            </w:r>
          </w:p>
        </w:tc>
        <w:tc>
          <w:tcPr>
            <w:tcW w:w="4190" w:type="dxa"/>
            <w:vAlign w:val="center"/>
          </w:tcPr>
          <w:p w:rsidR="00753756" w:rsidRPr="00224952" w:rsidRDefault="00753756" w:rsidP="00577B6E">
            <w:pPr>
              <w:autoSpaceDE w:val="0"/>
              <w:autoSpaceDN w:val="0"/>
              <w:adjustRightInd w:val="0"/>
              <w:spacing w:before="29" w:line="360" w:lineRule="auto"/>
              <w:ind w:left="15"/>
              <w:jc w:val="right"/>
              <w:rPr>
                <w:color w:val="000000"/>
                <w:szCs w:val="21"/>
              </w:rPr>
            </w:pPr>
            <w:r w:rsidRPr="00224952">
              <w:rPr>
                <w:color w:val="000000"/>
                <w:szCs w:val="21"/>
              </w:rPr>
              <w:t>80,776,341.88</w:t>
            </w:r>
          </w:p>
        </w:tc>
      </w:tr>
      <w:tr w:rsidR="00753756" w:rsidRPr="00224952" w:rsidTr="005D786D">
        <w:tc>
          <w:tcPr>
            <w:tcW w:w="765" w:type="dxa"/>
            <w:vAlign w:val="center"/>
          </w:tcPr>
          <w:p w:rsidR="00753756" w:rsidRPr="00224952" w:rsidRDefault="00753756" w:rsidP="00BD3790">
            <w:pPr>
              <w:jc w:val="center"/>
              <w:rPr>
                <w:color w:val="000000"/>
                <w:szCs w:val="21"/>
              </w:rPr>
            </w:pPr>
            <w:r w:rsidRPr="00224952">
              <w:rPr>
                <w:color w:val="000000"/>
                <w:szCs w:val="21"/>
              </w:rPr>
              <w:t>3</w:t>
            </w:r>
          </w:p>
        </w:tc>
        <w:tc>
          <w:tcPr>
            <w:tcW w:w="4117" w:type="dxa"/>
            <w:vAlign w:val="center"/>
          </w:tcPr>
          <w:p w:rsidR="00753756" w:rsidRPr="00224952" w:rsidRDefault="00753756" w:rsidP="006E1449">
            <w:pPr>
              <w:ind w:leftChars="50" w:left="105"/>
              <w:rPr>
                <w:color w:val="000000"/>
                <w:szCs w:val="21"/>
              </w:rPr>
            </w:pPr>
            <w:r w:rsidRPr="00224952">
              <w:rPr>
                <w:rFonts w:hint="eastAsia"/>
                <w:color w:val="000000"/>
                <w:szCs w:val="21"/>
              </w:rPr>
              <w:t>应收股利</w:t>
            </w:r>
          </w:p>
        </w:tc>
        <w:tc>
          <w:tcPr>
            <w:tcW w:w="4190" w:type="dxa"/>
            <w:vAlign w:val="center"/>
          </w:tcPr>
          <w:p w:rsidR="00753756" w:rsidRPr="00224952" w:rsidRDefault="00753756" w:rsidP="00577B6E">
            <w:pPr>
              <w:autoSpaceDE w:val="0"/>
              <w:autoSpaceDN w:val="0"/>
              <w:adjustRightInd w:val="0"/>
              <w:spacing w:before="29" w:line="360" w:lineRule="auto"/>
              <w:ind w:left="15"/>
              <w:jc w:val="right"/>
              <w:rPr>
                <w:color w:val="000000"/>
                <w:szCs w:val="21"/>
              </w:rPr>
            </w:pPr>
            <w:r w:rsidRPr="00224952">
              <w:rPr>
                <w:color w:val="000000"/>
                <w:szCs w:val="21"/>
              </w:rPr>
              <w:t>-</w:t>
            </w:r>
          </w:p>
        </w:tc>
      </w:tr>
      <w:tr w:rsidR="00753756" w:rsidRPr="00224952" w:rsidTr="005D786D">
        <w:tc>
          <w:tcPr>
            <w:tcW w:w="765" w:type="dxa"/>
            <w:vAlign w:val="center"/>
          </w:tcPr>
          <w:p w:rsidR="00753756" w:rsidRPr="00224952" w:rsidRDefault="00753756" w:rsidP="00BD3790">
            <w:pPr>
              <w:jc w:val="center"/>
              <w:rPr>
                <w:color w:val="000000"/>
                <w:szCs w:val="21"/>
              </w:rPr>
            </w:pPr>
            <w:r w:rsidRPr="00224952">
              <w:rPr>
                <w:color w:val="000000"/>
                <w:szCs w:val="21"/>
              </w:rPr>
              <w:t>4</w:t>
            </w:r>
          </w:p>
        </w:tc>
        <w:tc>
          <w:tcPr>
            <w:tcW w:w="4117" w:type="dxa"/>
            <w:vAlign w:val="center"/>
          </w:tcPr>
          <w:p w:rsidR="00753756" w:rsidRPr="00224952" w:rsidRDefault="00753756" w:rsidP="006E1449">
            <w:pPr>
              <w:ind w:leftChars="50" w:left="105"/>
              <w:rPr>
                <w:color w:val="000000"/>
                <w:szCs w:val="21"/>
              </w:rPr>
            </w:pPr>
            <w:r w:rsidRPr="00224952">
              <w:rPr>
                <w:rFonts w:hint="eastAsia"/>
                <w:color w:val="000000"/>
                <w:szCs w:val="21"/>
              </w:rPr>
              <w:t>应收利息</w:t>
            </w:r>
          </w:p>
        </w:tc>
        <w:tc>
          <w:tcPr>
            <w:tcW w:w="4190" w:type="dxa"/>
            <w:vAlign w:val="center"/>
          </w:tcPr>
          <w:p w:rsidR="00753756" w:rsidRPr="00224952" w:rsidRDefault="00753756" w:rsidP="00577B6E">
            <w:pPr>
              <w:autoSpaceDE w:val="0"/>
              <w:autoSpaceDN w:val="0"/>
              <w:adjustRightInd w:val="0"/>
              <w:spacing w:before="29" w:line="360" w:lineRule="auto"/>
              <w:ind w:left="15"/>
              <w:jc w:val="right"/>
              <w:rPr>
                <w:color w:val="000000"/>
                <w:szCs w:val="21"/>
              </w:rPr>
            </w:pPr>
            <w:r w:rsidRPr="00224952">
              <w:rPr>
                <w:color w:val="000000"/>
                <w:szCs w:val="21"/>
              </w:rPr>
              <w:t>229,116,237.72</w:t>
            </w:r>
          </w:p>
        </w:tc>
      </w:tr>
      <w:tr w:rsidR="00753756" w:rsidRPr="00224952" w:rsidTr="005D786D">
        <w:tc>
          <w:tcPr>
            <w:tcW w:w="765" w:type="dxa"/>
            <w:vAlign w:val="center"/>
          </w:tcPr>
          <w:p w:rsidR="00753756" w:rsidRPr="00224952" w:rsidRDefault="00753756" w:rsidP="00BD3790">
            <w:pPr>
              <w:jc w:val="center"/>
              <w:rPr>
                <w:color w:val="000000"/>
                <w:szCs w:val="21"/>
              </w:rPr>
            </w:pPr>
            <w:r w:rsidRPr="00224952">
              <w:rPr>
                <w:color w:val="000000"/>
                <w:szCs w:val="21"/>
              </w:rPr>
              <w:t>5</w:t>
            </w:r>
          </w:p>
        </w:tc>
        <w:tc>
          <w:tcPr>
            <w:tcW w:w="4117" w:type="dxa"/>
            <w:vAlign w:val="center"/>
          </w:tcPr>
          <w:p w:rsidR="00753756" w:rsidRPr="00224952" w:rsidRDefault="00753756" w:rsidP="006E1449">
            <w:pPr>
              <w:ind w:leftChars="50" w:left="105"/>
              <w:rPr>
                <w:color w:val="000000"/>
                <w:szCs w:val="21"/>
              </w:rPr>
            </w:pPr>
            <w:r w:rsidRPr="00224952">
              <w:rPr>
                <w:rFonts w:hint="eastAsia"/>
                <w:color w:val="000000"/>
                <w:szCs w:val="21"/>
              </w:rPr>
              <w:t>应收申购款</w:t>
            </w:r>
          </w:p>
        </w:tc>
        <w:tc>
          <w:tcPr>
            <w:tcW w:w="4190" w:type="dxa"/>
            <w:vAlign w:val="center"/>
          </w:tcPr>
          <w:p w:rsidR="00753756" w:rsidRPr="00224952" w:rsidRDefault="00753756" w:rsidP="00577B6E">
            <w:pPr>
              <w:autoSpaceDE w:val="0"/>
              <w:autoSpaceDN w:val="0"/>
              <w:adjustRightInd w:val="0"/>
              <w:spacing w:before="29" w:line="360" w:lineRule="auto"/>
              <w:ind w:left="15"/>
              <w:jc w:val="right"/>
              <w:rPr>
                <w:color w:val="000000"/>
                <w:szCs w:val="21"/>
              </w:rPr>
            </w:pPr>
            <w:r w:rsidRPr="00224952">
              <w:rPr>
                <w:color w:val="000000"/>
                <w:szCs w:val="21"/>
              </w:rPr>
              <w:t>25,734,798.28</w:t>
            </w:r>
          </w:p>
        </w:tc>
      </w:tr>
      <w:tr w:rsidR="00753756" w:rsidRPr="00224952" w:rsidTr="005D786D">
        <w:tc>
          <w:tcPr>
            <w:tcW w:w="765" w:type="dxa"/>
            <w:vAlign w:val="center"/>
          </w:tcPr>
          <w:p w:rsidR="00753756" w:rsidRPr="00224952" w:rsidRDefault="00753756" w:rsidP="00BD3790">
            <w:pPr>
              <w:jc w:val="center"/>
              <w:rPr>
                <w:color w:val="000000"/>
                <w:szCs w:val="21"/>
              </w:rPr>
            </w:pPr>
            <w:r w:rsidRPr="00224952">
              <w:rPr>
                <w:color w:val="000000"/>
                <w:szCs w:val="21"/>
              </w:rPr>
              <w:t>6</w:t>
            </w:r>
          </w:p>
        </w:tc>
        <w:tc>
          <w:tcPr>
            <w:tcW w:w="4117" w:type="dxa"/>
            <w:vAlign w:val="center"/>
          </w:tcPr>
          <w:p w:rsidR="00753756" w:rsidRPr="00224952" w:rsidRDefault="00753756" w:rsidP="006E1449">
            <w:pPr>
              <w:ind w:leftChars="50" w:left="105"/>
              <w:rPr>
                <w:color w:val="000000"/>
                <w:szCs w:val="21"/>
              </w:rPr>
            </w:pPr>
            <w:r w:rsidRPr="00224952">
              <w:rPr>
                <w:rFonts w:hint="eastAsia"/>
                <w:color w:val="000000"/>
                <w:szCs w:val="21"/>
              </w:rPr>
              <w:t>其他应收款</w:t>
            </w:r>
          </w:p>
        </w:tc>
        <w:tc>
          <w:tcPr>
            <w:tcW w:w="4190" w:type="dxa"/>
            <w:vAlign w:val="center"/>
          </w:tcPr>
          <w:p w:rsidR="00753756" w:rsidRPr="00224952" w:rsidRDefault="00753756" w:rsidP="00577B6E">
            <w:pPr>
              <w:autoSpaceDE w:val="0"/>
              <w:autoSpaceDN w:val="0"/>
              <w:adjustRightInd w:val="0"/>
              <w:spacing w:before="29" w:line="360" w:lineRule="auto"/>
              <w:ind w:left="15"/>
              <w:jc w:val="right"/>
              <w:rPr>
                <w:color w:val="000000"/>
                <w:szCs w:val="21"/>
              </w:rPr>
            </w:pPr>
            <w:r w:rsidRPr="00224952">
              <w:rPr>
                <w:color w:val="000000"/>
                <w:szCs w:val="21"/>
              </w:rPr>
              <w:t>600.00</w:t>
            </w:r>
          </w:p>
        </w:tc>
      </w:tr>
      <w:tr w:rsidR="00753756" w:rsidRPr="00224952" w:rsidTr="005D786D">
        <w:tc>
          <w:tcPr>
            <w:tcW w:w="765" w:type="dxa"/>
            <w:vAlign w:val="center"/>
          </w:tcPr>
          <w:p w:rsidR="00753756" w:rsidRPr="00224952" w:rsidRDefault="00753756" w:rsidP="00BD3790">
            <w:pPr>
              <w:jc w:val="center"/>
              <w:rPr>
                <w:color w:val="000000"/>
                <w:szCs w:val="21"/>
              </w:rPr>
            </w:pPr>
            <w:r w:rsidRPr="00224952">
              <w:rPr>
                <w:color w:val="000000"/>
                <w:szCs w:val="21"/>
              </w:rPr>
              <w:t>7</w:t>
            </w:r>
          </w:p>
        </w:tc>
        <w:tc>
          <w:tcPr>
            <w:tcW w:w="4117" w:type="dxa"/>
            <w:vAlign w:val="center"/>
          </w:tcPr>
          <w:p w:rsidR="00753756" w:rsidRPr="00224952" w:rsidRDefault="00753756" w:rsidP="006E1449">
            <w:pPr>
              <w:ind w:leftChars="50" w:left="105"/>
              <w:rPr>
                <w:color w:val="000000"/>
                <w:szCs w:val="21"/>
              </w:rPr>
            </w:pPr>
            <w:r w:rsidRPr="00224952">
              <w:rPr>
                <w:rFonts w:hint="eastAsia"/>
                <w:color w:val="000000"/>
                <w:szCs w:val="21"/>
              </w:rPr>
              <w:t>待摊费用</w:t>
            </w:r>
          </w:p>
        </w:tc>
        <w:tc>
          <w:tcPr>
            <w:tcW w:w="4190" w:type="dxa"/>
            <w:vAlign w:val="center"/>
          </w:tcPr>
          <w:p w:rsidR="00753756" w:rsidRPr="00224952" w:rsidRDefault="00753756" w:rsidP="00577B6E">
            <w:pPr>
              <w:autoSpaceDE w:val="0"/>
              <w:autoSpaceDN w:val="0"/>
              <w:adjustRightInd w:val="0"/>
              <w:spacing w:before="29" w:line="360" w:lineRule="auto"/>
              <w:ind w:left="15"/>
              <w:jc w:val="right"/>
              <w:rPr>
                <w:color w:val="000000"/>
                <w:szCs w:val="21"/>
              </w:rPr>
            </w:pPr>
            <w:r w:rsidRPr="00224952">
              <w:rPr>
                <w:color w:val="000000"/>
                <w:szCs w:val="21"/>
              </w:rPr>
              <w:t>-</w:t>
            </w:r>
          </w:p>
        </w:tc>
      </w:tr>
      <w:tr w:rsidR="00753756" w:rsidRPr="00224952" w:rsidTr="005D786D">
        <w:tc>
          <w:tcPr>
            <w:tcW w:w="765" w:type="dxa"/>
            <w:vAlign w:val="center"/>
          </w:tcPr>
          <w:p w:rsidR="00753756" w:rsidRPr="00224952" w:rsidRDefault="00753756" w:rsidP="00BD3790">
            <w:pPr>
              <w:autoSpaceDE w:val="0"/>
              <w:autoSpaceDN w:val="0"/>
              <w:adjustRightInd w:val="0"/>
              <w:spacing w:before="29" w:line="360" w:lineRule="auto"/>
              <w:ind w:left="15"/>
              <w:jc w:val="center"/>
              <w:rPr>
                <w:color w:val="000000"/>
                <w:szCs w:val="21"/>
              </w:rPr>
            </w:pPr>
            <w:r w:rsidRPr="00224952">
              <w:rPr>
                <w:color w:val="000000"/>
                <w:szCs w:val="21"/>
              </w:rPr>
              <w:t>8</w:t>
            </w:r>
          </w:p>
        </w:tc>
        <w:tc>
          <w:tcPr>
            <w:tcW w:w="4117" w:type="dxa"/>
            <w:vAlign w:val="center"/>
          </w:tcPr>
          <w:p w:rsidR="00753756" w:rsidRPr="00224952" w:rsidRDefault="00753756" w:rsidP="006E1449">
            <w:pPr>
              <w:ind w:leftChars="50" w:left="105"/>
              <w:rPr>
                <w:color w:val="000000"/>
                <w:szCs w:val="21"/>
              </w:rPr>
            </w:pPr>
            <w:r w:rsidRPr="00224952">
              <w:rPr>
                <w:rFonts w:hint="eastAsia"/>
                <w:color w:val="000000"/>
                <w:szCs w:val="21"/>
              </w:rPr>
              <w:t>其他</w:t>
            </w:r>
          </w:p>
        </w:tc>
        <w:tc>
          <w:tcPr>
            <w:tcW w:w="4190" w:type="dxa"/>
            <w:vAlign w:val="center"/>
          </w:tcPr>
          <w:p w:rsidR="00753756" w:rsidRPr="00224952" w:rsidRDefault="00753756" w:rsidP="00577B6E">
            <w:pPr>
              <w:autoSpaceDE w:val="0"/>
              <w:autoSpaceDN w:val="0"/>
              <w:adjustRightInd w:val="0"/>
              <w:spacing w:before="29" w:line="360" w:lineRule="auto"/>
              <w:ind w:left="15"/>
              <w:jc w:val="right"/>
              <w:rPr>
                <w:color w:val="000000"/>
                <w:szCs w:val="21"/>
              </w:rPr>
            </w:pPr>
            <w:r w:rsidRPr="00224952">
              <w:rPr>
                <w:color w:val="000000"/>
                <w:szCs w:val="21"/>
              </w:rPr>
              <w:t>-</w:t>
            </w:r>
          </w:p>
        </w:tc>
      </w:tr>
      <w:tr w:rsidR="00753756" w:rsidRPr="00224952" w:rsidTr="005D786D">
        <w:tc>
          <w:tcPr>
            <w:tcW w:w="765" w:type="dxa"/>
            <w:vAlign w:val="center"/>
          </w:tcPr>
          <w:p w:rsidR="00753756" w:rsidRPr="00224952" w:rsidRDefault="00753756" w:rsidP="00BD3790">
            <w:pPr>
              <w:autoSpaceDE w:val="0"/>
              <w:autoSpaceDN w:val="0"/>
              <w:adjustRightInd w:val="0"/>
              <w:spacing w:before="29" w:line="360" w:lineRule="auto"/>
              <w:ind w:left="15"/>
              <w:jc w:val="center"/>
              <w:rPr>
                <w:color w:val="000000"/>
                <w:szCs w:val="21"/>
              </w:rPr>
            </w:pPr>
            <w:r w:rsidRPr="00224952">
              <w:rPr>
                <w:color w:val="000000"/>
                <w:szCs w:val="21"/>
              </w:rPr>
              <w:t>9</w:t>
            </w:r>
          </w:p>
        </w:tc>
        <w:tc>
          <w:tcPr>
            <w:tcW w:w="4117" w:type="dxa"/>
            <w:vAlign w:val="center"/>
          </w:tcPr>
          <w:p w:rsidR="00753756" w:rsidRPr="00224952" w:rsidRDefault="00753756" w:rsidP="006E1449">
            <w:pPr>
              <w:ind w:leftChars="50" w:left="105"/>
              <w:rPr>
                <w:color w:val="000000"/>
                <w:szCs w:val="21"/>
              </w:rPr>
            </w:pPr>
            <w:r w:rsidRPr="00224952">
              <w:rPr>
                <w:rFonts w:hint="eastAsia"/>
                <w:color w:val="000000"/>
                <w:szCs w:val="21"/>
              </w:rPr>
              <w:t>合计</w:t>
            </w:r>
          </w:p>
        </w:tc>
        <w:tc>
          <w:tcPr>
            <w:tcW w:w="4190" w:type="dxa"/>
            <w:vAlign w:val="center"/>
          </w:tcPr>
          <w:p w:rsidR="00753756" w:rsidRPr="00224952" w:rsidRDefault="00753756" w:rsidP="00577B6E">
            <w:pPr>
              <w:autoSpaceDE w:val="0"/>
              <w:autoSpaceDN w:val="0"/>
              <w:adjustRightInd w:val="0"/>
              <w:spacing w:before="29" w:line="360" w:lineRule="auto"/>
              <w:ind w:left="15"/>
              <w:jc w:val="right"/>
              <w:rPr>
                <w:color w:val="000000"/>
                <w:szCs w:val="21"/>
              </w:rPr>
            </w:pPr>
            <w:r w:rsidRPr="00224952">
              <w:rPr>
                <w:color w:val="000000"/>
                <w:szCs w:val="21"/>
              </w:rPr>
              <w:t>337,090,820.04</w:t>
            </w:r>
          </w:p>
        </w:tc>
      </w:tr>
    </w:tbl>
    <w:p w:rsidR="00753756" w:rsidRPr="00936490" w:rsidRDefault="00753756" w:rsidP="006E1449">
      <w:pPr>
        <w:spacing w:line="360" w:lineRule="auto"/>
        <w:ind w:firstLineChars="196" w:firstLine="413"/>
        <w:rPr>
          <w:rFonts w:ascii="宋体"/>
          <w:b/>
          <w:bCs/>
          <w:color w:val="000000"/>
          <w:szCs w:val="21"/>
        </w:rPr>
      </w:pPr>
      <w:r w:rsidRPr="00936490">
        <w:rPr>
          <w:rFonts w:ascii="宋体" w:hAnsi="宋体"/>
          <w:b/>
          <w:bCs/>
          <w:color w:val="000000"/>
          <w:szCs w:val="21"/>
        </w:rPr>
        <w:t>7.12.4</w:t>
      </w:r>
      <w:r w:rsidRPr="00936490">
        <w:rPr>
          <w:rFonts w:ascii="宋体" w:hAnsi="宋体" w:hint="eastAsia"/>
          <w:b/>
          <w:bCs/>
          <w:color w:val="000000"/>
          <w:szCs w:val="21"/>
        </w:rPr>
        <w:t>期末持有的处于转股期的可转换债券明细</w:t>
      </w:r>
    </w:p>
    <w:p w:rsidR="00753756" w:rsidRPr="00224952" w:rsidRDefault="00753756" w:rsidP="008971E9">
      <w:pPr>
        <w:autoSpaceDE w:val="0"/>
        <w:autoSpaceDN w:val="0"/>
        <w:adjustRightInd w:val="0"/>
        <w:spacing w:before="29" w:line="288" w:lineRule="auto"/>
        <w:ind w:left="15"/>
        <w:jc w:val="right"/>
        <w:rPr>
          <w:color w:val="000000"/>
          <w:kern w:val="0"/>
          <w:szCs w:val="21"/>
        </w:rPr>
      </w:pPr>
      <w:r w:rsidRPr="00224952">
        <w:rPr>
          <w:rFonts w:hint="eastAsia"/>
          <w:color w:val="000000"/>
          <w:szCs w:val="21"/>
        </w:rPr>
        <w:t>金额单位：人民币元</w:t>
      </w:r>
    </w:p>
    <w:tbl>
      <w:tblPr>
        <w:tblW w:w="0" w:type="auto"/>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08"/>
        <w:gridCol w:w="1729"/>
        <w:gridCol w:w="1658"/>
        <w:gridCol w:w="1986"/>
        <w:gridCol w:w="1984"/>
      </w:tblGrid>
      <w:tr w:rsidR="00753756" w:rsidRPr="00224952" w:rsidTr="005D786D">
        <w:tc>
          <w:tcPr>
            <w:tcW w:w="1808"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序号</w:t>
            </w:r>
          </w:p>
        </w:tc>
        <w:tc>
          <w:tcPr>
            <w:tcW w:w="1729"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债券代码</w:t>
            </w:r>
          </w:p>
        </w:tc>
        <w:tc>
          <w:tcPr>
            <w:tcW w:w="1658"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债券名称</w:t>
            </w:r>
          </w:p>
        </w:tc>
        <w:tc>
          <w:tcPr>
            <w:tcW w:w="1986" w:type="dxa"/>
            <w:vAlign w:val="center"/>
          </w:tcPr>
          <w:p w:rsidR="00753756" w:rsidRPr="00224952" w:rsidRDefault="00753756" w:rsidP="001674E8">
            <w:pPr>
              <w:spacing w:before="29" w:line="360" w:lineRule="auto"/>
              <w:ind w:left="17"/>
              <w:jc w:val="center"/>
              <w:rPr>
                <w:color w:val="000000"/>
                <w:szCs w:val="21"/>
              </w:rPr>
            </w:pPr>
            <w:r w:rsidRPr="00224952">
              <w:rPr>
                <w:rFonts w:hint="eastAsia"/>
                <w:color w:val="000000"/>
                <w:szCs w:val="21"/>
              </w:rPr>
              <w:t>公允价值</w:t>
            </w:r>
          </w:p>
        </w:tc>
        <w:tc>
          <w:tcPr>
            <w:tcW w:w="1984" w:type="dxa"/>
            <w:vAlign w:val="center"/>
          </w:tcPr>
          <w:p w:rsidR="00753756" w:rsidRPr="00224952" w:rsidRDefault="00753756" w:rsidP="0070173B">
            <w:pPr>
              <w:spacing w:before="29" w:line="360" w:lineRule="auto"/>
              <w:ind w:left="17"/>
              <w:jc w:val="center"/>
              <w:rPr>
                <w:color w:val="000000"/>
                <w:szCs w:val="21"/>
              </w:rPr>
            </w:pPr>
            <w:r w:rsidRPr="00224952">
              <w:rPr>
                <w:rFonts w:hint="eastAsia"/>
                <w:color w:val="000000"/>
                <w:szCs w:val="21"/>
              </w:rPr>
              <w:t>占基金资产净值比例</w:t>
            </w:r>
            <w:r>
              <w:rPr>
                <w:rFonts w:hint="eastAsia"/>
                <w:color w:val="000000"/>
                <w:szCs w:val="21"/>
              </w:rPr>
              <w:t>（</w:t>
            </w:r>
            <w:r>
              <w:rPr>
                <w:color w:val="000000"/>
                <w:szCs w:val="21"/>
              </w:rPr>
              <w:t>%</w:t>
            </w:r>
            <w:r>
              <w:rPr>
                <w:rFonts w:hint="eastAsia"/>
                <w:color w:val="000000"/>
                <w:szCs w:val="21"/>
              </w:rPr>
              <w:t>）</w:t>
            </w:r>
          </w:p>
        </w:tc>
      </w:tr>
      <w:tr w:rsidR="00826F9C">
        <w:tc>
          <w:tcPr>
            <w:tcW w:w="1808" w:type="dxa"/>
            <w:vAlign w:val="center"/>
          </w:tcPr>
          <w:p w:rsidR="00826F9C" w:rsidRDefault="003C0481">
            <w:pPr>
              <w:jc w:val="center"/>
            </w:pPr>
            <w:r>
              <w:rPr>
                <w:color w:val="000000"/>
                <w:szCs w:val="21"/>
              </w:rPr>
              <w:t>1</w:t>
            </w:r>
          </w:p>
        </w:tc>
        <w:tc>
          <w:tcPr>
            <w:tcW w:w="1729" w:type="dxa"/>
            <w:vAlign w:val="center"/>
          </w:tcPr>
          <w:p w:rsidR="00826F9C" w:rsidRDefault="003C0481">
            <w:pPr>
              <w:jc w:val="center"/>
            </w:pPr>
            <w:r>
              <w:rPr>
                <w:color w:val="000000"/>
                <w:szCs w:val="21"/>
              </w:rPr>
              <w:t>113011</w:t>
            </w:r>
          </w:p>
        </w:tc>
        <w:tc>
          <w:tcPr>
            <w:tcW w:w="1658" w:type="dxa"/>
            <w:vAlign w:val="center"/>
          </w:tcPr>
          <w:p w:rsidR="00826F9C" w:rsidRDefault="003C0481">
            <w:pPr>
              <w:jc w:val="center"/>
            </w:pPr>
            <w:r>
              <w:rPr>
                <w:color w:val="000000"/>
                <w:szCs w:val="21"/>
              </w:rPr>
              <w:t>光大转债</w:t>
            </w:r>
          </w:p>
        </w:tc>
        <w:tc>
          <w:tcPr>
            <w:tcW w:w="1986" w:type="dxa"/>
            <w:vAlign w:val="center"/>
          </w:tcPr>
          <w:p w:rsidR="00826F9C" w:rsidRDefault="003C0481">
            <w:pPr>
              <w:jc w:val="right"/>
            </w:pPr>
            <w:r>
              <w:rPr>
                <w:color w:val="000000"/>
                <w:szCs w:val="21"/>
              </w:rPr>
              <w:t>180,146,364.00</w:t>
            </w:r>
          </w:p>
        </w:tc>
        <w:tc>
          <w:tcPr>
            <w:tcW w:w="1984" w:type="dxa"/>
            <w:vAlign w:val="center"/>
          </w:tcPr>
          <w:p w:rsidR="00826F9C" w:rsidRDefault="003C0481">
            <w:pPr>
              <w:jc w:val="right"/>
            </w:pPr>
            <w:r>
              <w:rPr>
                <w:color w:val="000000"/>
                <w:szCs w:val="21"/>
              </w:rPr>
              <w:t>1.26</w:t>
            </w:r>
          </w:p>
        </w:tc>
      </w:tr>
      <w:tr w:rsidR="00826F9C">
        <w:tc>
          <w:tcPr>
            <w:tcW w:w="1808" w:type="dxa"/>
            <w:vAlign w:val="center"/>
          </w:tcPr>
          <w:p w:rsidR="00826F9C" w:rsidRDefault="003C0481">
            <w:pPr>
              <w:jc w:val="center"/>
            </w:pPr>
            <w:r>
              <w:rPr>
                <w:color w:val="000000"/>
                <w:szCs w:val="21"/>
              </w:rPr>
              <w:t>2</w:t>
            </w:r>
          </w:p>
        </w:tc>
        <w:tc>
          <w:tcPr>
            <w:tcW w:w="1729" w:type="dxa"/>
            <w:vAlign w:val="center"/>
          </w:tcPr>
          <w:p w:rsidR="00826F9C" w:rsidRDefault="003C0481">
            <w:pPr>
              <w:jc w:val="center"/>
            </w:pPr>
            <w:r>
              <w:rPr>
                <w:color w:val="000000"/>
                <w:szCs w:val="21"/>
              </w:rPr>
              <w:t>110053</w:t>
            </w:r>
          </w:p>
        </w:tc>
        <w:tc>
          <w:tcPr>
            <w:tcW w:w="1658" w:type="dxa"/>
            <w:vAlign w:val="center"/>
          </w:tcPr>
          <w:p w:rsidR="00826F9C" w:rsidRDefault="003C0481">
            <w:pPr>
              <w:jc w:val="center"/>
            </w:pPr>
            <w:r>
              <w:rPr>
                <w:color w:val="000000"/>
                <w:szCs w:val="21"/>
              </w:rPr>
              <w:t>苏银转债</w:t>
            </w:r>
          </w:p>
        </w:tc>
        <w:tc>
          <w:tcPr>
            <w:tcW w:w="1986" w:type="dxa"/>
            <w:vAlign w:val="center"/>
          </w:tcPr>
          <w:p w:rsidR="00826F9C" w:rsidRDefault="003C0481">
            <w:pPr>
              <w:jc w:val="right"/>
            </w:pPr>
            <w:r>
              <w:rPr>
                <w:color w:val="000000"/>
                <w:szCs w:val="21"/>
              </w:rPr>
              <w:t>158,880,000.00</w:t>
            </w:r>
          </w:p>
        </w:tc>
        <w:tc>
          <w:tcPr>
            <w:tcW w:w="1984" w:type="dxa"/>
            <w:vAlign w:val="center"/>
          </w:tcPr>
          <w:p w:rsidR="00826F9C" w:rsidRDefault="003C0481">
            <w:pPr>
              <w:jc w:val="right"/>
            </w:pPr>
            <w:r>
              <w:rPr>
                <w:color w:val="000000"/>
                <w:szCs w:val="21"/>
              </w:rPr>
              <w:t>1.11</w:t>
            </w:r>
          </w:p>
        </w:tc>
      </w:tr>
      <w:tr w:rsidR="00826F9C">
        <w:tc>
          <w:tcPr>
            <w:tcW w:w="1808" w:type="dxa"/>
            <w:vAlign w:val="center"/>
          </w:tcPr>
          <w:p w:rsidR="00826F9C" w:rsidRDefault="003C0481">
            <w:pPr>
              <w:jc w:val="center"/>
            </w:pPr>
            <w:r>
              <w:rPr>
                <w:color w:val="000000"/>
                <w:szCs w:val="21"/>
              </w:rPr>
              <w:t>3</w:t>
            </w:r>
          </w:p>
        </w:tc>
        <w:tc>
          <w:tcPr>
            <w:tcW w:w="1729" w:type="dxa"/>
            <w:vAlign w:val="center"/>
          </w:tcPr>
          <w:p w:rsidR="00826F9C" w:rsidRDefault="003C0481">
            <w:pPr>
              <w:jc w:val="center"/>
            </w:pPr>
            <w:r>
              <w:rPr>
                <w:color w:val="000000"/>
                <w:szCs w:val="21"/>
              </w:rPr>
              <w:t>132018</w:t>
            </w:r>
          </w:p>
        </w:tc>
        <w:tc>
          <w:tcPr>
            <w:tcW w:w="1658" w:type="dxa"/>
            <w:vAlign w:val="center"/>
          </w:tcPr>
          <w:p w:rsidR="00826F9C" w:rsidRDefault="003C0481">
            <w:pPr>
              <w:jc w:val="center"/>
            </w:pPr>
            <w:r>
              <w:rPr>
                <w:color w:val="000000"/>
                <w:szCs w:val="21"/>
              </w:rPr>
              <w:t>G</w:t>
            </w:r>
            <w:r>
              <w:rPr>
                <w:color w:val="000000"/>
                <w:szCs w:val="21"/>
              </w:rPr>
              <w:t>三峡</w:t>
            </w:r>
            <w:r>
              <w:rPr>
                <w:color w:val="000000"/>
                <w:szCs w:val="21"/>
              </w:rPr>
              <w:t>EB1</w:t>
            </w:r>
          </w:p>
        </w:tc>
        <w:tc>
          <w:tcPr>
            <w:tcW w:w="1986" w:type="dxa"/>
            <w:vAlign w:val="center"/>
          </w:tcPr>
          <w:p w:rsidR="00826F9C" w:rsidRDefault="003C0481">
            <w:pPr>
              <w:jc w:val="right"/>
            </w:pPr>
            <w:r>
              <w:rPr>
                <w:color w:val="000000"/>
                <w:szCs w:val="21"/>
              </w:rPr>
              <w:t>86,468,908.80</w:t>
            </w:r>
          </w:p>
        </w:tc>
        <w:tc>
          <w:tcPr>
            <w:tcW w:w="1984" w:type="dxa"/>
            <w:vAlign w:val="center"/>
          </w:tcPr>
          <w:p w:rsidR="00826F9C" w:rsidRDefault="003C0481">
            <w:pPr>
              <w:jc w:val="right"/>
            </w:pPr>
            <w:r>
              <w:rPr>
                <w:color w:val="000000"/>
                <w:szCs w:val="21"/>
              </w:rPr>
              <w:t>0.60</w:t>
            </w:r>
          </w:p>
        </w:tc>
      </w:tr>
      <w:tr w:rsidR="00826F9C">
        <w:tc>
          <w:tcPr>
            <w:tcW w:w="1808" w:type="dxa"/>
            <w:vAlign w:val="center"/>
          </w:tcPr>
          <w:p w:rsidR="00826F9C" w:rsidRDefault="003C0481">
            <w:pPr>
              <w:jc w:val="center"/>
            </w:pPr>
            <w:r>
              <w:rPr>
                <w:color w:val="000000"/>
                <w:szCs w:val="21"/>
              </w:rPr>
              <w:t>4</w:t>
            </w:r>
          </w:p>
        </w:tc>
        <w:tc>
          <w:tcPr>
            <w:tcW w:w="1729" w:type="dxa"/>
            <w:vAlign w:val="center"/>
          </w:tcPr>
          <w:p w:rsidR="00826F9C" w:rsidRDefault="003C0481">
            <w:pPr>
              <w:jc w:val="center"/>
            </w:pPr>
            <w:r>
              <w:rPr>
                <w:color w:val="000000"/>
                <w:szCs w:val="21"/>
              </w:rPr>
              <w:t>113021</w:t>
            </w:r>
          </w:p>
        </w:tc>
        <w:tc>
          <w:tcPr>
            <w:tcW w:w="1658" w:type="dxa"/>
            <w:vAlign w:val="center"/>
          </w:tcPr>
          <w:p w:rsidR="00826F9C" w:rsidRDefault="003C0481">
            <w:pPr>
              <w:jc w:val="center"/>
            </w:pPr>
            <w:r>
              <w:rPr>
                <w:color w:val="000000"/>
                <w:szCs w:val="21"/>
              </w:rPr>
              <w:t>中信转债</w:t>
            </w:r>
          </w:p>
        </w:tc>
        <w:tc>
          <w:tcPr>
            <w:tcW w:w="1986" w:type="dxa"/>
            <w:vAlign w:val="center"/>
          </w:tcPr>
          <w:p w:rsidR="00826F9C" w:rsidRDefault="003C0481">
            <w:pPr>
              <w:jc w:val="right"/>
            </w:pPr>
            <w:r>
              <w:rPr>
                <w:color w:val="000000"/>
                <w:szCs w:val="21"/>
              </w:rPr>
              <w:t>57,579,500.00</w:t>
            </w:r>
          </w:p>
        </w:tc>
        <w:tc>
          <w:tcPr>
            <w:tcW w:w="1984" w:type="dxa"/>
            <w:vAlign w:val="center"/>
          </w:tcPr>
          <w:p w:rsidR="00826F9C" w:rsidRDefault="003C0481">
            <w:pPr>
              <w:jc w:val="right"/>
            </w:pPr>
            <w:r>
              <w:rPr>
                <w:color w:val="000000"/>
                <w:szCs w:val="21"/>
              </w:rPr>
              <w:t>0.40</w:t>
            </w:r>
          </w:p>
        </w:tc>
      </w:tr>
      <w:tr w:rsidR="00826F9C">
        <w:tc>
          <w:tcPr>
            <w:tcW w:w="1808" w:type="dxa"/>
            <w:vAlign w:val="center"/>
          </w:tcPr>
          <w:p w:rsidR="00826F9C" w:rsidRDefault="003C0481">
            <w:pPr>
              <w:jc w:val="center"/>
            </w:pPr>
            <w:r>
              <w:rPr>
                <w:color w:val="000000"/>
                <w:szCs w:val="21"/>
              </w:rPr>
              <w:t>5</w:t>
            </w:r>
          </w:p>
        </w:tc>
        <w:tc>
          <w:tcPr>
            <w:tcW w:w="1729" w:type="dxa"/>
            <w:vAlign w:val="center"/>
          </w:tcPr>
          <w:p w:rsidR="00826F9C" w:rsidRDefault="003C0481">
            <w:pPr>
              <w:jc w:val="center"/>
            </w:pPr>
            <w:r>
              <w:rPr>
                <w:color w:val="000000"/>
                <w:szCs w:val="21"/>
              </w:rPr>
              <w:t>127005</w:t>
            </w:r>
          </w:p>
        </w:tc>
        <w:tc>
          <w:tcPr>
            <w:tcW w:w="1658" w:type="dxa"/>
            <w:vAlign w:val="center"/>
          </w:tcPr>
          <w:p w:rsidR="00826F9C" w:rsidRDefault="003C0481">
            <w:pPr>
              <w:jc w:val="center"/>
            </w:pPr>
            <w:r>
              <w:rPr>
                <w:color w:val="000000"/>
                <w:szCs w:val="21"/>
              </w:rPr>
              <w:t>长证转债</w:t>
            </w:r>
          </w:p>
        </w:tc>
        <w:tc>
          <w:tcPr>
            <w:tcW w:w="1986" w:type="dxa"/>
            <w:vAlign w:val="center"/>
          </w:tcPr>
          <w:p w:rsidR="00826F9C" w:rsidRDefault="003C0481">
            <w:pPr>
              <w:jc w:val="right"/>
            </w:pPr>
            <w:r>
              <w:rPr>
                <w:color w:val="000000"/>
                <w:szCs w:val="21"/>
              </w:rPr>
              <w:t>57,286,452.96</w:t>
            </w:r>
          </w:p>
        </w:tc>
        <w:tc>
          <w:tcPr>
            <w:tcW w:w="1984" w:type="dxa"/>
            <w:vAlign w:val="center"/>
          </w:tcPr>
          <w:p w:rsidR="00826F9C" w:rsidRDefault="003C0481">
            <w:pPr>
              <w:jc w:val="right"/>
            </w:pPr>
            <w:r>
              <w:rPr>
                <w:color w:val="000000"/>
                <w:szCs w:val="21"/>
              </w:rPr>
              <w:t>0.40</w:t>
            </w:r>
          </w:p>
        </w:tc>
      </w:tr>
      <w:tr w:rsidR="00826F9C">
        <w:tc>
          <w:tcPr>
            <w:tcW w:w="1808" w:type="dxa"/>
            <w:vAlign w:val="center"/>
          </w:tcPr>
          <w:p w:rsidR="00826F9C" w:rsidRDefault="003C0481">
            <w:pPr>
              <w:jc w:val="center"/>
            </w:pPr>
            <w:r>
              <w:rPr>
                <w:color w:val="000000"/>
                <w:szCs w:val="21"/>
              </w:rPr>
              <w:t>6</w:t>
            </w:r>
          </w:p>
        </w:tc>
        <w:tc>
          <w:tcPr>
            <w:tcW w:w="1729" w:type="dxa"/>
            <w:vAlign w:val="center"/>
          </w:tcPr>
          <w:p w:rsidR="00826F9C" w:rsidRDefault="003C0481">
            <w:pPr>
              <w:jc w:val="center"/>
            </w:pPr>
            <w:r>
              <w:rPr>
                <w:color w:val="000000"/>
                <w:szCs w:val="21"/>
              </w:rPr>
              <w:t>113558</w:t>
            </w:r>
          </w:p>
        </w:tc>
        <w:tc>
          <w:tcPr>
            <w:tcW w:w="1658" w:type="dxa"/>
            <w:vAlign w:val="center"/>
          </w:tcPr>
          <w:p w:rsidR="00826F9C" w:rsidRDefault="003C0481">
            <w:pPr>
              <w:jc w:val="center"/>
            </w:pPr>
            <w:r>
              <w:rPr>
                <w:color w:val="000000"/>
                <w:szCs w:val="21"/>
              </w:rPr>
              <w:t>日月转债</w:t>
            </w:r>
          </w:p>
        </w:tc>
        <w:tc>
          <w:tcPr>
            <w:tcW w:w="1986" w:type="dxa"/>
            <w:vAlign w:val="center"/>
          </w:tcPr>
          <w:p w:rsidR="00826F9C" w:rsidRDefault="003C0481">
            <w:pPr>
              <w:jc w:val="right"/>
            </w:pPr>
            <w:r>
              <w:rPr>
                <w:color w:val="000000"/>
                <w:szCs w:val="21"/>
              </w:rPr>
              <w:t>49,116,592.00</w:t>
            </w:r>
          </w:p>
        </w:tc>
        <w:tc>
          <w:tcPr>
            <w:tcW w:w="1984" w:type="dxa"/>
            <w:vAlign w:val="center"/>
          </w:tcPr>
          <w:p w:rsidR="00826F9C" w:rsidRDefault="003C0481">
            <w:pPr>
              <w:jc w:val="right"/>
            </w:pPr>
            <w:r>
              <w:rPr>
                <w:color w:val="000000"/>
                <w:szCs w:val="21"/>
              </w:rPr>
              <w:t>0.34</w:t>
            </w:r>
          </w:p>
        </w:tc>
      </w:tr>
      <w:tr w:rsidR="00826F9C">
        <w:tc>
          <w:tcPr>
            <w:tcW w:w="1808" w:type="dxa"/>
            <w:vAlign w:val="center"/>
          </w:tcPr>
          <w:p w:rsidR="00826F9C" w:rsidRDefault="003C0481">
            <w:pPr>
              <w:jc w:val="center"/>
            </w:pPr>
            <w:r>
              <w:rPr>
                <w:color w:val="000000"/>
                <w:szCs w:val="21"/>
              </w:rPr>
              <w:t>7</w:t>
            </w:r>
          </w:p>
        </w:tc>
        <w:tc>
          <w:tcPr>
            <w:tcW w:w="1729" w:type="dxa"/>
            <w:vAlign w:val="center"/>
          </w:tcPr>
          <w:p w:rsidR="00826F9C" w:rsidRDefault="003C0481">
            <w:pPr>
              <w:jc w:val="center"/>
            </w:pPr>
            <w:r>
              <w:rPr>
                <w:color w:val="000000"/>
                <w:szCs w:val="21"/>
              </w:rPr>
              <w:t>128084</w:t>
            </w:r>
          </w:p>
        </w:tc>
        <w:tc>
          <w:tcPr>
            <w:tcW w:w="1658" w:type="dxa"/>
            <w:vAlign w:val="center"/>
          </w:tcPr>
          <w:p w:rsidR="00826F9C" w:rsidRDefault="003C0481">
            <w:pPr>
              <w:jc w:val="center"/>
            </w:pPr>
            <w:r>
              <w:rPr>
                <w:color w:val="000000"/>
                <w:szCs w:val="21"/>
              </w:rPr>
              <w:t>木森转债</w:t>
            </w:r>
          </w:p>
        </w:tc>
        <w:tc>
          <w:tcPr>
            <w:tcW w:w="1986" w:type="dxa"/>
            <w:vAlign w:val="center"/>
          </w:tcPr>
          <w:p w:rsidR="00826F9C" w:rsidRDefault="003C0481">
            <w:pPr>
              <w:jc w:val="right"/>
            </w:pPr>
            <w:r>
              <w:rPr>
                <w:color w:val="000000"/>
                <w:szCs w:val="21"/>
              </w:rPr>
              <w:t>43,153,759.11</w:t>
            </w:r>
          </w:p>
        </w:tc>
        <w:tc>
          <w:tcPr>
            <w:tcW w:w="1984" w:type="dxa"/>
            <w:vAlign w:val="center"/>
          </w:tcPr>
          <w:p w:rsidR="00826F9C" w:rsidRDefault="003C0481">
            <w:pPr>
              <w:jc w:val="right"/>
            </w:pPr>
            <w:r>
              <w:rPr>
                <w:color w:val="000000"/>
                <w:szCs w:val="21"/>
              </w:rPr>
              <w:t>0.30</w:t>
            </w:r>
          </w:p>
        </w:tc>
      </w:tr>
      <w:tr w:rsidR="00826F9C">
        <w:tc>
          <w:tcPr>
            <w:tcW w:w="1808" w:type="dxa"/>
            <w:vAlign w:val="center"/>
          </w:tcPr>
          <w:p w:rsidR="00826F9C" w:rsidRDefault="003C0481">
            <w:pPr>
              <w:jc w:val="center"/>
            </w:pPr>
            <w:r>
              <w:rPr>
                <w:color w:val="000000"/>
                <w:szCs w:val="21"/>
              </w:rPr>
              <w:t>8</w:t>
            </w:r>
          </w:p>
        </w:tc>
        <w:tc>
          <w:tcPr>
            <w:tcW w:w="1729" w:type="dxa"/>
            <w:vAlign w:val="center"/>
          </w:tcPr>
          <w:p w:rsidR="00826F9C" w:rsidRDefault="003C0481">
            <w:pPr>
              <w:jc w:val="center"/>
            </w:pPr>
            <w:r>
              <w:rPr>
                <w:color w:val="000000"/>
                <w:szCs w:val="21"/>
              </w:rPr>
              <w:t>110063</w:t>
            </w:r>
          </w:p>
        </w:tc>
        <w:tc>
          <w:tcPr>
            <w:tcW w:w="1658" w:type="dxa"/>
            <w:vAlign w:val="center"/>
          </w:tcPr>
          <w:p w:rsidR="00826F9C" w:rsidRDefault="003C0481">
            <w:pPr>
              <w:jc w:val="center"/>
            </w:pPr>
            <w:r>
              <w:rPr>
                <w:color w:val="000000"/>
                <w:szCs w:val="21"/>
              </w:rPr>
              <w:t>鹰</w:t>
            </w:r>
            <w:r>
              <w:rPr>
                <w:color w:val="000000"/>
                <w:szCs w:val="21"/>
              </w:rPr>
              <w:t>19</w:t>
            </w:r>
            <w:r>
              <w:rPr>
                <w:color w:val="000000"/>
                <w:szCs w:val="21"/>
              </w:rPr>
              <w:t>转债</w:t>
            </w:r>
          </w:p>
        </w:tc>
        <w:tc>
          <w:tcPr>
            <w:tcW w:w="1986" w:type="dxa"/>
            <w:vAlign w:val="center"/>
          </w:tcPr>
          <w:p w:rsidR="00826F9C" w:rsidRDefault="003C0481">
            <w:pPr>
              <w:jc w:val="right"/>
            </w:pPr>
            <w:r>
              <w:rPr>
                <w:color w:val="000000"/>
                <w:szCs w:val="21"/>
              </w:rPr>
              <w:t>38,359,871.50</w:t>
            </w:r>
          </w:p>
        </w:tc>
        <w:tc>
          <w:tcPr>
            <w:tcW w:w="1984" w:type="dxa"/>
            <w:vAlign w:val="center"/>
          </w:tcPr>
          <w:p w:rsidR="00826F9C" w:rsidRDefault="003C0481">
            <w:pPr>
              <w:jc w:val="right"/>
            </w:pPr>
            <w:r>
              <w:rPr>
                <w:color w:val="000000"/>
                <w:szCs w:val="21"/>
              </w:rPr>
              <w:t>0.27</w:t>
            </w:r>
          </w:p>
        </w:tc>
      </w:tr>
      <w:tr w:rsidR="00826F9C">
        <w:tc>
          <w:tcPr>
            <w:tcW w:w="1808" w:type="dxa"/>
            <w:vAlign w:val="center"/>
          </w:tcPr>
          <w:p w:rsidR="00826F9C" w:rsidRDefault="003C0481">
            <w:pPr>
              <w:jc w:val="center"/>
            </w:pPr>
            <w:r>
              <w:rPr>
                <w:color w:val="000000"/>
                <w:szCs w:val="21"/>
              </w:rPr>
              <w:t>9</w:t>
            </w:r>
          </w:p>
        </w:tc>
        <w:tc>
          <w:tcPr>
            <w:tcW w:w="1729" w:type="dxa"/>
            <w:vAlign w:val="center"/>
          </w:tcPr>
          <w:p w:rsidR="00826F9C" w:rsidRDefault="003C0481">
            <w:pPr>
              <w:jc w:val="center"/>
            </w:pPr>
            <w:r>
              <w:rPr>
                <w:color w:val="000000"/>
                <w:szCs w:val="21"/>
              </w:rPr>
              <w:t>128085</w:t>
            </w:r>
          </w:p>
        </w:tc>
        <w:tc>
          <w:tcPr>
            <w:tcW w:w="1658" w:type="dxa"/>
            <w:vAlign w:val="center"/>
          </w:tcPr>
          <w:p w:rsidR="00826F9C" w:rsidRDefault="003C0481">
            <w:pPr>
              <w:jc w:val="center"/>
            </w:pPr>
            <w:r>
              <w:rPr>
                <w:color w:val="000000"/>
                <w:szCs w:val="21"/>
              </w:rPr>
              <w:t>鸿达转债</w:t>
            </w:r>
          </w:p>
        </w:tc>
        <w:tc>
          <w:tcPr>
            <w:tcW w:w="1986" w:type="dxa"/>
            <w:vAlign w:val="center"/>
          </w:tcPr>
          <w:p w:rsidR="00826F9C" w:rsidRDefault="003C0481">
            <w:pPr>
              <w:jc w:val="right"/>
            </w:pPr>
            <w:r>
              <w:rPr>
                <w:color w:val="000000"/>
                <w:szCs w:val="21"/>
              </w:rPr>
              <w:t>31,532,907.86</w:t>
            </w:r>
          </w:p>
        </w:tc>
        <w:tc>
          <w:tcPr>
            <w:tcW w:w="1984" w:type="dxa"/>
            <w:vAlign w:val="center"/>
          </w:tcPr>
          <w:p w:rsidR="00826F9C" w:rsidRDefault="003C0481">
            <w:pPr>
              <w:jc w:val="right"/>
            </w:pPr>
            <w:r>
              <w:rPr>
                <w:color w:val="000000"/>
                <w:szCs w:val="21"/>
              </w:rPr>
              <w:t>0.22</w:t>
            </w:r>
          </w:p>
        </w:tc>
      </w:tr>
      <w:tr w:rsidR="00826F9C">
        <w:tc>
          <w:tcPr>
            <w:tcW w:w="1808" w:type="dxa"/>
            <w:vAlign w:val="center"/>
          </w:tcPr>
          <w:p w:rsidR="00826F9C" w:rsidRDefault="003C0481">
            <w:pPr>
              <w:jc w:val="center"/>
            </w:pPr>
            <w:r>
              <w:rPr>
                <w:color w:val="000000"/>
                <w:szCs w:val="21"/>
              </w:rPr>
              <w:t>10</w:t>
            </w:r>
          </w:p>
        </w:tc>
        <w:tc>
          <w:tcPr>
            <w:tcW w:w="1729" w:type="dxa"/>
            <w:vAlign w:val="center"/>
          </w:tcPr>
          <w:p w:rsidR="00826F9C" w:rsidRDefault="003C0481">
            <w:pPr>
              <w:jc w:val="center"/>
            </w:pPr>
            <w:r>
              <w:rPr>
                <w:color w:val="000000"/>
                <w:szCs w:val="21"/>
              </w:rPr>
              <w:t>128081</w:t>
            </w:r>
          </w:p>
        </w:tc>
        <w:tc>
          <w:tcPr>
            <w:tcW w:w="1658" w:type="dxa"/>
            <w:vAlign w:val="center"/>
          </w:tcPr>
          <w:p w:rsidR="00826F9C" w:rsidRDefault="003C0481">
            <w:pPr>
              <w:jc w:val="center"/>
            </w:pPr>
            <w:r>
              <w:rPr>
                <w:color w:val="000000"/>
                <w:szCs w:val="21"/>
              </w:rPr>
              <w:t>海亮转债</w:t>
            </w:r>
          </w:p>
        </w:tc>
        <w:tc>
          <w:tcPr>
            <w:tcW w:w="1986" w:type="dxa"/>
            <w:vAlign w:val="center"/>
          </w:tcPr>
          <w:p w:rsidR="00826F9C" w:rsidRDefault="003C0481">
            <w:pPr>
              <w:jc w:val="right"/>
            </w:pPr>
            <w:r>
              <w:rPr>
                <w:color w:val="000000"/>
                <w:szCs w:val="21"/>
              </w:rPr>
              <w:t>29,385,861.70</w:t>
            </w:r>
          </w:p>
        </w:tc>
        <w:tc>
          <w:tcPr>
            <w:tcW w:w="1984" w:type="dxa"/>
            <w:vAlign w:val="center"/>
          </w:tcPr>
          <w:p w:rsidR="00826F9C" w:rsidRDefault="003C0481">
            <w:pPr>
              <w:jc w:val="right"/>
            </w:pPr>
            <w:r>
              <w:rPr>
                <w:color w:val="000000"/>
                <w:szCs w:val="21"/>
              </w:rPr>
              <w:t>0.21</w:t>
            </w:r>
          </w:p>
        </w:tc>
      </w:tr>
      <w:tr w:rsidR="00826F9C">
        <w:tc>
          <w:tcPr>
            <w:tcW w:w="1808" w:type="dxa"/>
            <w:vAlign w:val="center"/>
          </w:tcPr>
          <w:p w:rsidR="00826F9C" w:rsidRDefault="003C0481">
            <w:pPr>
              <w:jc w:val="center"/>
            </w:pPr>
            <w:r>
              <w:rPr>
                <w:color w:val="000000"/>
                <w:szCs w:val="21"/>
              </w:rPr>
              <w:t>11</w:t>
            </w:r>
          </w:p>
        </w:tc>
        <w:tc>
          <w:tcPr>
            <w:tcW w:w="1729" w:type="dxa"/>
            <w:vAlign w:val="center"/>
          </w:tcPr>
          <w:p w:rsidR="00826F9C" w:rsidRDefault="003C0481">
            <w:pPr>
              <w:jc w:val="center"/>
            </w:pPr>
            <w:r>
              <w:rPr>
                <w:color w:val="000000"/>
                <w:szCs w:val="21"/>
              </w:rPr>
              <w:t>113550</w:t>
            </w:r>
          </w:p>
        </w:tc>
        <w:tc>
          <w:tcPr>
            <w:tcW w:w="1658" w:type="dxa"/>
            <w:vAlign w:val="center"/>
          </w:tcPr>
          <w:p w:rsidR="00826F9C" w:rsidRDefault="003C0481">
            <w:pPr>
              <w:jc w:val="center"/>
            </w:pPr>
            <w:r>
              <w:rPr>
                <w:color w:val="000000"/>
                <w:szCs w:val="21"/>
              </w:rPr>
              <w:t>常汽转债</w:t>
            </w:r>
          </w:p>
        </w:tc>
        <w:tc>
          <w:tcPr>
            <w:tcW w:w="1986" w:type="dxa"/>
            <w:vAlign w:val="center"/>
          </w:tcPr>
          <w:p w:rsidR="00826F9C" w:rsidRDefault="003C0481">
            <w:pPr>
              <w:jc w:val="right"/>
            </w:pPr>
            <w:r>
              <w:rPr>
                <w:color w:val="000000"/>
                <w:szCs w:val="21"/>
              </w:rPr>
              <w:t>23,819,896.80</w:t>
            </w:r>
          </w:p>
        </w:tc>
        <w:tc>
          <w:tcPr>
            <w:tcW w:w="1984" w:type="dxa"/>
            <w:vAlign w:val="center"/>
          </w:tcPr>
          <w:p w:rsidR="00826F9C" w:rsidRDefault="003C0481">
            <w:pPr>
              <w:jc w:val="right"/>
            </w:pPr>
            <w:r>
              <w:rPr>
                <w:color w:val="000000"/>
                <w:szCs w:val="21"/>
              </w:rPr>
              <w:t>0.17</w:t>
            </w:r>
          </w:p>
        </w:tc>
      </w:tr>
      <w:tr w:rsidR="00826F9C">
        <w:tc>
          <w:tcPr>
            <w:tcW w:w="1808" w:type="dxa"/>
            <w:vAlign w:val="center"/>
          </w:tcPr>
          <w:p w:rsidR="00826F9C" w:rsidRDefault="003C0481">
            <w:pPr>
              <w:jc w:val="center"/>
            </w:pPr>
            <w:r>
              <w:rPr>
                <w:color w:val="000000"/>
                <w:szCs w:val="21"/>
              </w:rPr>
              <w:t>12</w:t>
            </w:r>
          </w:p>
        </w:tc>
        <w:tc>
          <w:tcPr>
            <w:tcW w:w="1729" w:type="dxa"/>
            <w:vAlign w:val="center"/>
          </w:tcPr>
          <w:p w:rsidR="00826F9C" w:rsidRDefault="003C0481">
            <w:pPr>
              <w:jc w:val="center"/>
            </w:pPr>
            <w:r>
              <w:rPr>
                <w:color w:val="000000"/>
                <w:szCs w:val="21"/>
              </w:rPr>
              <w:t>128074</w:t>
            </w:r>
          </w:p>
        </w:tc>
        <w:tc>
          <w:tcPr>
            <w:tcW w:w="1658" w:type="dxa"/>
            <w:vAlign w:val="center"/>
          </w:tcPr>
          <w:p w:rsidR="00826F9C" w:rsidRDefault="003C0481">
            <w:pPr>
              <w:jc w:val="center"/>
            </w:pPr>
            <w:r>
              <w:rPr>
                <w:color w:val="000000"/>
                <w:szCs w:val="21"/>
              </w:rPr>
              <w:t>游族转债</w:t>
            </w:r>
          </w:p>
        </w:tc>
        <w:tc>
          <w:tcPr>
            <w:tcW w:w="1986" w:type="dxa"/>
            <w:vAlign w:val="center"/>
          </w:tcPr>
          <w:p w:rsidR="00826F9C" w:rsidRDefault="003C0481">
            <w:pPr>
              <w:jc w:val="right"/>
            </w:pPr>
            <w:r>
              <w:rPr>
                <w:color w:val="000000"/>
                <w:szCs w:val="21"/>
              </w:rPr>
              <w:t>21,383,923.50</w:t>
            </w:r>
          </w:p>
        </w:tc>
        <w:tc>
          <w:tcPr>
            <w:tcW w:w="1984" w:type="dxa"/>
            <w:vAlign w:val="center"/>
          </w:tcPr>
          <w:p w:rsidR="00826F9C" w:rsidRDefault="003C0481">
            <w:pPr>
              <w:jc w:val="right"/>
            </w:pPr>
            <w:r>
              <w:rPr>
                <w:color w:val="000000"/>
                <w:szCs w:val="21"/>
              </w:rPr>
              <w:t>0.15</w:t>
            </w:r>
          </w:p>
        </w:tc>
      </w:tr>
      <w:tr w:rsidR="00826F9C">
        <w:tc>
          <w:tcPr>
            <w:tcW w:w="1808" w:type="dxa"/>
            <w:vAlign w:val="center"/>
          </w:tcPr>
          <w:p w:rsidR="00826F9C" w:rsidRDefault="003C0481">
            <w:pPr>
              <w:jc w:val="center"/>
            </w:pPr>
            <w:r>
              <w:rPr>
                <w:color w:val="000000"/>
                <w:szCs w:val="21"/>
              </w:rPr>
              <w:t>13</w:t>
            </w:r>
          </w:p>
        </w:tc>
        <w:tc>
          <w:tcPr>
            <w:tcW w:w="1729" w:type="dxa"/>
            <w:vAlign w:val="center"/>
          </w:tcPr>
          <w:p w:rsidR="00826F9C" w:rsidRDefault="003C0481">
            <w:pPr>
              <w:jc w:val="center"/>
            </w:pPr>
            <w:r>
              <w:rPr>
                <w:color w:val="000000"/>
                <w:szCs w:val="21"/>
              </w:rPr>
              <w:t>113029</w:t>
            </w:r>
          </w:p>
        </w:tc>
        <w:tc>
          <w:tcPr>
            <w:tcW w:w="1658" w:type="dxa"/>
            <w:vAlign w:val="center"/>
          </w:tcPr>
          <w:p w:rsidR="00826F9C" w:rsidRDefault="003C0481">
            <w:pPr>
              <w:jc w:val="center"/>
            </w:pPr>
            <w:r>
              <w:rPr>
                <w:color w:val="000000"/>
                <w:szCs w:val="21"/>
              </w:rPr>
              <w:t>明阳转债</w:t>
            </w:r>
          </w:p>
        </w:tc>
        <w:tc>
          <w:tcPr>
            <w:tcW w:w="1986" w:type="dxa"/>
            <w:vAlign w:val="center"/>
          </w:tcPr>
          <w:p w:rsidR="00826F9C" w:rsidRDefault="003C0481">
            <w:pPr>
              <w:jc w:val="right"/>
            </w:pPr>
            <w:r>
              <w:rPr>
                <w:color w:val="000000"/>
                <w:szCs w:val="21"/>
              </w:rPr>
              <w:t>17,992,394.60</w:t>
            </w:r>
          </w:p>
        </w:tc>
        <w:tc>
          <w:tcPr>
            <w:tcW w:w="1984" w:type="dxa"/>
            <w:vAlign w:val="center"/>
          </w:tcPr>
          <w:p w:rsidR="00826F9C" w:rsidRDefault="003C0481">
            <w:pPr>
              <w:jc w:val="right"/>
            </w:pPr>
            <w:r>
              <w:rPr>
                <w:color w:val="000000"/>
                <w:szCs w:val="21"/>
              </w:rPr>
              <w:t>0.13</w:t>
            </w:r>
          </w:p>
        </w:tc>
      </w:tr>
      <w:tr w:rsidR="00826F9C">
        <w:tc>
          <w:tcPr>
            <w:tcW w:w="1808" w:type="dxa"/>
            <w:vAlign w:val="center"/>
          </w:tcPr>
          <w:p w:rsidR="00826F9C" w:rsidRDefault="003C0481">
            <w:pPr>
              <w:jc w:val="center"/>
            </w:pPr>
            <w:r>
              <w:rPr>
                <w:color w:val="000000"/>
                <w:szCs w:val="21"/>
              </w:rPr>
              <w:t>14</w:t>
            </w:r>
          </w:p>
        </w:tc>
        <w:tc>
          <w:tcPr>
            <w:tcW w:w="1729" w:type="dxa"/>
            <w:vAlign w:val="center"/>
          </w:tcPr>
          <w:p w:rsidR="00826F9C" w:rsidRDefault="003C0481">
            <w:pPr>
              <w:jc w:val="center"/>
            </w:pPr>
            <w:r>
              <w:rPr>
                <w:color w:val="000000"/>
                <w:szCs w:val="21"/>
              </w:rPr>
              <w:t>110045</w:t>
            </w:r>
          </w:p>
        </w:tc>
        <w:tc>
          <w:tcPr>
            <w:tcW w:w="1658" w:type="dxa"/>
            <w:vAlign w:val="center"/>
          </w:tcPr>
          <w:p w:rsidR="00826F9C" w:rsidRDefault="003C0481">
            <w:pPr>
              <w:jc w:val="center"/>
            </w:pPr>
            <w:r>
              <w:rPr>
                <w:color w:val="000000"/>
                <w:szCs w:val="21"/>
              </w:rPr>
              <w:t>海澜转债</w:t>
            </w:r>
          </w:p>
        </w:tc>
        <w:tc>
          <w:tcPr>
            <w:tcW w:w="1986" w:type="dxa"/>
            <w:vAlign w:val="center"/>
          </w:tcPr>
          <w:p w:rsidR="00826F9C" w:rsidRDefault="003C0481">
            <w:pPr>
              <w:jc w:val="right"/>
            </w:pPr>
            <w:r>
              <w:rPr>
                <w:color w:val="000000"/>
                <w:szCs w:val="21"/>
              </w:rPr>
              <w:t>16,718,192.80</w:t>
            </w:r>
          </w:p>
        </w:tc>
        <w:tc>
          <w:tcPr>
            <w:tcW w:w="1984" w:type="dxa"/>
            <w:vAlign w:val="center"/>
          </w:tcPr>
          <w:p w:rsidR="00826F9C" w:rsidRDefault="003C0481">
            <w:pPr>
              <w:jc w:val="right"/>
            </w:pPr>
            <w:r>
              <w:rPr>
                <w:color w:val="000000"/>
                <w:szCs w:val="21"/>
              </w:rPr>
              <w:t>0.12</w:t>
            </w:r>
          </w:p>
        </w:tc>
      </w:tr>
      <w:tr w:rsidR="00826F9C">
        <w:tc>
          <w:tcPr>
            <w:tcW w:w="1808" w:type="dxa"/>
            <w:vAlign w:val="center"/>
          </w:tcPr>
          <w:p w:rsidR="00826F9C" w:rsidRDefault="003C0481">
            <w:pPr>
              <w:jc w:val="center"/>
            </w:pPr>
            <w:r>
              <w:rPr>
                <w:color w:val="000000"/>
                <w:szCs w:val="21"/>
              </w:rPr>
              <w:t>15</w:t>
            </w:r>
          </w:p>
        </w:tc>
        <w:tc>
          <w:tcPr>
            <w:tcW w:w="1729" w:type="dxa"/>
            <w:vAlign w:val="center"/>
          </w:tcPr>
          <w:p w:rsidR="00826F9C" w:rsidRDefault="003C0481">
            <w:pPr>
              <w:jc w:val="center"/>
            </w:pPr>
            <w:r>
              <w:rPr>
                <w:color w:val="000000"/>
                <w:szCs w:val="21"/>
              </w:rPr>
              <w:t>110055</w:t>
            </w:r>
          </w:p>
        </w:tc>
        <w:tc>
          <w:tcPr>
            <w:tcW w:w="1658" w:type="dxa"/>
            <w:vAlign w:val="center"/>
          </w:tcPr>
          <w:p w:rsidR="00826F9C" w:rsidRDefault="003C0481">
            <w:pPr>
              <w:jc w:val="center"/>
            </w:pPr>
            <w:r>
              <w:rPr>
                <w:color w:val="000000"/>
                <w:szCs w:val="21"/>
              </w:rPr>
              <w:t>伊力转债</w:t>
            </w:r>
          </w:p>
        </w:tc>
        <w:tc>
          <w:tcPr>
            <w:tcW w:w="1986" w:type="dxa"/>
            <w:vAlign w:val="center"/>
          </w:tcPr>
          <w:p w:rsidR="00826F9C" w:rsidRDefault="003C0481">
            <w:pPr>
              <w:jc w:val="right"/>
            </w:pPr>
            <w:r>
              <w:rPr>
                <w:color w:val="000000"/>
                <w:szCs w:val="21"/>
              </w:rPr>
              <w:t>15,082,562.00</w:t>
            </w:r>
          </w:p>
        </w:tc>
        <w:tc>
          <w:tcPr>
            <w:tcW w:w="1984" w:type="dxa"/>
            <w:vAlign w:val="center"/>
          </w:tcPr>
          <w:p w:rsidR="00826F9C" w:rsidRDefault="003C0481">
            <w:pPr>
              <w:jc w:val="right"/>
            </w:pPr>
            <w:r>
              <w:rPr>
                <w:color w:val="000000"/>
                <w:szCs w:val="21"/>
              </w:rPr>
              <w:t>0.11</w:t>
            </w:r>
          </w:p>
        </w:tc>
      </w:tr>
      <w:tr w:rsidR="00826F9C">
        <w:tc>
          <w:tcPr>
            <w:tcW w:w="1808" w:type="dxa"/>
            <w:vAlign w:val="center"/>
          </w:tcPr>
          <w:p w:rsidR="00826F9C" w:rsidRDefault="003C0481">
            <w:pPr>
              <w:jc w:val="center"/>
            </w:pPr>
            <w:r>
              <w:rPr>
                <w:color w:val="000000"/>
                <w:szCs w:val="21"/>
              </w:rPr>
              <w:t>16</w:t>
            </w:r>
          </w:p>
        </w:tc>
        <w:tc>
          <w:tcPr>
            <w:tcW w:w="1729" w:type="dxa"/>
            <w:vAlign w:val="center"/>
          </w:tcPr>
          <w:p w:rsidR="00826F9C" w:rsidRDefault="003C0481">
            <w:pPr>
              <w:jc w:val="center"/>
            </w:pPr>
            <w:r>
              <w:rPr>
                <w:color w:val="000000"/>
                <w:szCs w:val="21"/>
              </w:rPr>
              <w:t>113008</w:t>
            </w:r>
          </w:p>
        </w:tc>
        <w:tc>
          <w:tcPr>
            <w:tcW w:w="1658" w:type="dxa"/>
            <w:vAlign w:val="center"/>
          </w:tcPr>
          <w:p w:rsidR="00826F9C" w:rsidRDefault="003C0481">
            <w:pPr>
              <w:jc w:val="center"/>
            </w:pPr>
            <w:r>
              <w:rPr>
                <w:color w:val="000000"/>
                <w:szCs w:val="21"/>
              </w:rPr>
              <w:t>电气转债</w:t>
            </w:r>
          </w:p>
        </w:tc>
        <w:tc>
          <w:tcPr>
            <w:tcW w:w="1986" w:type="dxa"/>
            <w:vAlign w:val="center"/>
          </w:tcPr>
          <w:p w:rsidR="00826F9C" w:rsidRDefault="003C0481">
            <w:pPr>
              <w:jc w:val="right"/>
            </w:pPr>
            <w:r>
              <w:rPr>
                <w:color w:val="000000"/>
                <w:szCs w:val="21"/>
              </w:rPr>
              <w:t>14,457,086.40</w:t>
            </w:r>
          </w:p>
        </w:tc>
        <w:tc>
          <w:tcPr>
            <w:tcW w:w="1984" w:type="dxa"/>
            <w:vAlign w:val="center"/>
          </w:tcPr>
          <w:p w:rsidR="00826F9C" w:rsidRDefault="003C0481">
            <w:pPr>
              <w:jc w:val="right"/>
            </w:pPr>
            <w:r>
              <w:rPr>
                <w:color w:val="000000"/>
                <w:szCs w:val="21"/>
              </w:rPr>
              <w:t>0.10</w:t>
            </w:r>
          </w:p>
        </w:tc>
      </w:tr>
      <w:tr w:rsidR="00826F9C">
        <w:tc>
          <w:tcPr>
            <w:tcW w:w="1808" w:type="dxa"/>
            <w:vAlign w:val="center"/>
          </w:tcPr>
          <w:p w:rsidR="00826F9C" w:rsidRDefault="003C0481">
            <w:pPr>
              <w:jc w:val="center"/>
            </w:pPr>
            <w:r>
              <w:rPr>
                <w:color w:val="000000"/>
                <w:szCs w:val="21"/>
              </w:rPr>
              <w:t>17</w:t>
            </w:r>
          </w:p>
        </w:tc>
        <w:tc>
          <w:tcPr>
            <w:tcW w:w="1729" w:type="dxa"/>
            <w:vAlign w:val="center"/>
          </w:tcPr>
          <w:p w:rsidR="00826F9C" w:rsidRDefault="003C0481">
            <w:pPr>
              <w:jc w:val="center"/>
            </w:pPr>
            <w:r>
              <w:rPr>
                <w:color w:val="000000"/>
                <w:szCs w:val="21"/>
              </w:rPr>
              <w:t>110061</w:t>
            </w:r>
          </w:p>
        </w:tc>
        <w:tc>
          <w:tcPr>
            <w:tcW w:w="1658" w:type="dxa"/>
            <w:vAlign w:val="center"/>
          </w:tcPr>
          <w:p w:rsidR="00826F9C" w:rsidRDefault="003C0481">
            <w:pPr>
              <w:jc w:val="center"/>
            </w:pPr>
            <w:r>
              <w:rPr>
                <w:color w:val="000000"/>
                <w:szCs w:val="21"/>
              </w:rPr>
              <w:t>川投转债</w:t>
            </w:r>
          </w:p>
        </w:tc>
        <w:tc>
          <w:tcPr>
            <w:tcW w:w="1986" w:type="dxa"/>
            <w:vAlign w:val="center"/>
          </w:tcPr>
          <w:p w:rsidR="00826F9C" w:rsidRDefault="003C0481">
            <w:pPr>
              <w:jc w:val="right"/>
            </w:pPr>
            <w:r>
              <w:rPr>
                <w:color w:val="000000"/>
                <w:szCs w:val="21"/>
              </w:rPr>
              <w:t>13,292,424.00</w:t>
            </w:r>
          </w:p>
        </w:tc>
        <w:tc>
          <w:tcPr>
            <w:tcW w:w="1984" w:type="dxa"/>
            <w:vAlign w:val="center"/>
          </w:tcPr>
          <w:p w:rsidR="00826F9C" w:rsidRDefault="003C0481">
            <w:pPr>
              <w:jc w:val="right"/>
            </w:pPr>
            <w:r>
              <w:rPr>
                <w:color w:val="000000"/>
                <w:szCs w:val="21"/>
              </w:rPr>
              <w:t>0.09</w:t>
            </w:r>
          </w:p>
        </w:tc>
      </w:tr>
      <w:tr w:rsidR="00826F9C">
        <w:tc>
          <w:tcPr>
            <w:tcW w:w="1808" w:type="dxa"/>
            <w:vAlign w:val="center"/>
          </w:tcPr>
          <w:p w:rsidR="00826F9C" w:rsidRDefault="003C0481">
            <w:pPr>
              <w:jc w:val="center"/>
            </w:pPr>
            <w:r>
              <w:rPr>
                <w:color w:val="000000"/>
                <w:szCs w:val="21"/>
              </w:rPr>
              <w:t>18</w:t>
            </w:r>
          </w:p>
        </w:tc>
        <w:tc>
          <w:tcPr>
            <w:tcW w:w="1729" w:type="dxa"/>
            <w:vAlign w:val="center"/>
          </w:tcPr>
          <w:p w:rsidR="00826F9C" w:rsidRDefault="003C0481">
            <w:pPr>
              <w:jc w:val="center"/>
            </w:pPr>
            <w:r>
              <w:rPr>
                <w:color w:val="000000"/>
                <w:szCs w:val="21"/>
              </w:rPr>
              <w:t>128083</w:t>
            </w:r>
          </w:p>
        </w:tc>
        <w:tc>
          <w:tcPr>
            <w:tcW w:w="1658" w:type="dxa"/>
            <w:vAlign w:val="center"/>
          </w:tcPr>
          <w:p w:rsidR="00826F9C" w:rsidRDefault="003C0481">
            <w:pPr>
              <w:jc w:val="center"/>
            </w:pPr>
            <w:r>
              <w:rPr>
                <w:color w:val="000000"/>
                <w:szCs w:val="21"/>
              </w:rPr>
              <w:t>新北转债</w:t>
            </w:r>
          </w:p>
        </w:tc>
        <w:tc>
          <w:tcPr>
            <w:tcW w:w="1986" w:type="dxa"/>
            <w:vAlign w:val="center"/>
          </w:tcPr>
          <w:p w:rsidR="00826F9C" w:rsidRDefault="003C0481">
            <w:pPr>
              <w:jc w:val="right"/>
            </w:pPr>
            <w:r>
              <w:rPr>
                <w:color w:val="000000"/>
                <w:szCs w:val="21"/>
              </w:rPr>
              <w:t>12,557,165.04</w:t>
            </w:r>
          </w:p>
        </w:tc>
        <w:tc>
          <w:tcPr>
            <w:tcW w:w="1984" w:type="dxa"/>
            <w:vAlign w:val="center"/>
          </w:tcPr>
          <w:p w:rsidR="00826F9C" w:rsidRDefault="003C0481">
            <w:pPr>
              <w:jc w:val="right"/>
            </w:pPr>
            <w:r>
              <w:rPr>
                <w:color w:val="000000"/>
                <w:szCs w:val="21"/>
              </w:rPr>
              <w:t>0.09</w:t>
            </w:r>
          </w:p>
        </w:tc>
      </w:tr>
      <w:tr w:rsidR="00826F9C">
        <w:tc>
          <w:tcPr>
            <w:tcW w:w="1808" w:type="dxa"/>
            <w:vAlign w:val="center"/>
          </w:tcPr>
          <w:p w:rsidR="00826F9C" w:rsidRDefault="003C0481">
            <w:pPr>
              <w:jc w:val="center"/>
            </w:pPr>
            <w:r>
              <w:rPr>
                <w:color w:val="000000"/>
                <w:szCs w:val="21"/>
              </w:rPr>
              <w:t>19</w:t>
            </w:r>
          </w:p>
        </w:tc>
        <w:tc>
          <w:tcPr>
            <w:tcW w:w="1729" w:type="dxa"/>
            <w:vAlign w:val="center"/>
          </w:tcPr>
          <w:p w:rsidR="00826F9C" w:rsidRDefault="003C0481">
            <w:pPr>
              <w:jc w:val="center"/>
            </w:pPr>
            <w:r>
              <w:rPr>
                <w:color w:val="000000"/>
                <w:szCs w:val="21"/>
              </w:rPr>
              <w:t>110047</w:t>
            </w:r>
          </w:p>
        </w:tc>
        <w:tc>
          <w:tcPr>
            <w:tcW w:w="1658" w:type="dxa"/>
            <w:vAlign w:val="center"/>
          </w:tcPr>
          <w:p w:rsidR="00826F9C" w:rsidRDefault="003C0481">
            <w:pPr>
              <w:jc w:val="center"/>
            </w:pPr>
            <w:r>
              <w:rPr>
                <w:color w:val="000000"/>
                <w:szCs w:val="21"/>
              </w:rPr>
              <w:t>山鹰转债</w:t>
            </w:r>
          </w:p>
        </w:tc>
        <w:tc>
          <w:tcPr>
            <w:tcW w:w="1986" w:type="dxa"/>
            <w:vAlign w:val="center"/>
          </w:tcPr>
          <w:p w:rsidR="00826F9C" w:rsidRDefault="003C0481">
            <w:pPr>
              <w:jc w:val="right"/>
            </w:pPr>
            <w:r>
              <w:rPr>
                <w:color w:val="000000"/>
                <w:szCs w:val="21"/>
              </w:rPr>
              <w:t>11,748,055.70</w:t>
            </w:r>
          </w:p>
        </w:tc>
        <w:tc>
          <w:tcPr>
            <w:tcW w:w="1984" w:type="dxa"/>
            <w:vAlign w:val="center"/>
          </w:tcPr>
          <w:p w:rsidR="00826F9C" w:rsidRDefault="003C0481">
            <w:pPr>
              <w:jc w:val="right"/>
            </w:pPr>
            <w:r>
              <w:rPr>
                <w:color w:val="000000"/>
                <w:szCs w:val="21"/>
              </w:rPr>
              <w:t>0.08</w:t>
            </w:r>
          </w:p>
        </w:tc>
      </w:tr>
      <w:tr w:rsidR="00826F9C">
        <w:tc>
          <w:tcPr>
            <w:tcW w:w="1808" w:type="dxa"/>
            <w:vAlign w:val="center"/>
          </w:tcPr>
          <w:p w:rsidR="00826F9C" w:rsidRDefault="003C0481">
            <w:pPr>
              <w:jc w:val="center"/>
            </w:pPr>
            <w:r>
              <w:rPr>
                <w:color w:val="000000"/>
                <w:szCs w:val="21"/>
              </w:rPr>
              <w:t>20</w:t>
            </w:r>
          </w:p>
        </w:tc>
        <w:tc>
          <w:tcPr>
            <w:tcW w:w="1729" w:type="dxa"/>
            <w:vAlign w:val="center"/>
          </w:tcPr>
          <w:p w:rsidR="00826F9C" w:rsidRDefault="003C0481">
            <w:pPr>
              <w:jc w:val="center"/>
            </w:pPr>
            <w:r>
              <w:rPr>
                <w:color w:val="000000"/>
                <w:szCs w:val="21"/>
              </w:rPr>
              <w:t>113547</w:t>
            </w:r>
          </w:p>
        </w:tc>
        <w:tc>
          <w:tcPr>
            <w:tcW w:w="1658" w:type="dxa"/>
            <w:vAlign w:val="center"/>
          </w:tcPr>
          <w:p w:rsidR="00826F9C" w:rsidRDefault="003C0481">
            <w:pPr>
              <w:jc w:val="center"/>
            </w:pPr>
            <w:r>
              <w:rPr>
                <w:color w:val="000000"/>
                <w:szCs w:val="21"/>
              </w:rPr>
              <w:t>索发转债</w:t>
            </w:r>
          </w:p>
        </w:tc>
        <w:tc>
          <w:tcPr>
            <w:tcW w:w="1986" w:type="dxa"/>
            <w:vAlign w:val="center"/>
          </w:tcPr>
          <w:p w:rsidR="00826F9C" w:rsidRDefault="003C0481">
            <w:pPr>
              <w:jc w:val="right"/>
            </w:pPr>
            <w:r>
              <w:rPr>
                <w:color w:val="000000"/>
                <w:szCs w:val="21"/>
              </w:rPr>
              <w:t>11,512,995.60</w:t>
            </w:r>
          </w:p>
        </w:tc>
        <w:tc>
          <w:tcPr>
            <w:tcW w:w="1984" w:type="dxa"/>
            <w:vAlign w:val="center"/>
          </w:tcPr>
          <w:p w:rsidR="00826F9C" w:rsidRDefault="003C0481">
            <w:pPr>
              <w:jc w:val="right"/>
            </w:pPr>
            <w:r>
              <w:rPr>
                <w:color w:val="000000"/>
                <w:szCs w:val="21"/>
              </w:rPr>
              <w:t>0.08</w:t>
            </w:r>
          </w:p>
        </w:tc>
      </w:tr>
      <w:tr w:rsidR="00826F9C">
        <w:tc>
          <w:tcPr>
            <w:tcW w:w="1808" w:type="dxa"/>
            <w:vAlign w:val="center"/>
          </w:tcPr>
          <w:p w:rsidR="00826F9C" w:rsidRDefault="003C0481">
            <w:pPr>
              <w:jc w:val="center"/>
            </w:pPr>
            <w:r>
              <w:rPr>
                <w:color w:val="000000"/>
                <w:szCs w:val="21"/>
              </w:rPr>
              <w:t>21</w:t>
            </w:r>
          </w:p>
        </w:tc>
        <w:tc>
          <w:tcPr>
            <w:tcW w:w="1729" w:type="dxa"/>
            <w:vAlign w:val="center"/>
          </w:tcPr>
          <w:p w:rsidR="00826F9C" w:rsidRDefault="003C0481">
            <w:pPr>
              <w:jc w:val="center"/>
            </w:pPr>
            <w:r>
              <w:rPr>
                <w:color w:val="000000"/>
                <w:szCs w:val="21"/>
              </w:rPr>
              <w:t>110065</w:t>
            </w:r>
          </w:p>
        </w:tc>
        <w:tc>
          <w:tcPr>
            <w:tcW w:w="1658" w:type="dxa"/>
            <w:vAlign w:val="center"/>
          </w:tcPr>
          <w:p w:rsidR="00826F9C" w:rsidRDefault="003C0481">
            <w:pPr>
              <w:jc w:val="center"/>
            </w:pPr>
            <w:r>
              <w:rPr>
                <w:color w:val="000000"/>
                <w:szCs w:val="21"/>
              </w:rPr>
              <w:t>淮矿转债</w:t>
            </w:r>
          </w:p>
        </w:tc>
        <w:tc>
          <w:tcPr>
            <w:tcW w:w="1986" w:type="dxa"/>
            <w:vAlign w:val="center"/>
          </w:tcPr>
          <w:p w:rsidR="00826F9C" w:rsidRDefault="003C0481">
            <w:pPr>
              <w:jc w:val="right"/>
            </w:pPr>
            <w:r>
              <w:rPr>
                <w:color w:val="000000"/>
                <w:szCs w:val="21"/>
              </w:rPr>
              <w:t>10,547,000.00</w:t>
            </w:r>
          </w:p>
        </w:tc>
        <w:tc>
          <w:tcPr>
            <w:tcW w:w="1984" w:type="dxa"/>
            <w:vAlign w:val="center"/>
          </w:tcPr>
          <w:p w:rsidR="00826F9C" w:rsidRDefault="003C0481">
            <w:pPr>
              <w:jc w:val="right"/>
            </w:pPr>
            <w:r>
              <w:rPr>
                <w:color w:val="000000"/>
                <w:szCs w:val="21"/>
              </w:rPr>
              <w:t>0.07</w:t>
            </w:r>
          </w:p>
        </w:tc>
      </w:tr>
      <w:tr w:rsidR="00826F9C">
        <w:tc>
          <w:tcPr>
            <w:tcW w:w="1808" w:type="dxa"/>
            <w:vAlign w:val="center"/>
          </w:tcPr>
          <w:p w:rsidR="00826F9C" w:rsidRDefault="003C0481">
            <w:pPr>
              <w:jc w:val="center"/>
            </w:pPr>
            <w:r>
              <w:rPr>
                <w:color w:val="000000"/>
                <w:szCs w:val="21"/>
              </w:rPr>
              <w:t>22</w:t>
            </w:r>
          </w:p>
        </w:tc>
        <w:tc>
          <w:tcPr>
            <w:tcW w:w="1729" w:type="dxa"/>
            <w:vAlign w:val="center"/>
          </w:tcPr>
          <w:p w:rsidR="00826F9C" w:rsidRDefault="003C0481">
            <w:pPr>
              <w:jc w:val="center"/>
            </w:pPr>
            <w:r>
              <w:rPr>
                <w:color w:val="000000"/>
                <w:szCs w:val="21"/>
              </w:rPr>
              <w:t>132014</w:t>
            </w:r>
          </w:p>
        </w:tc>
        <w:tc>
          <w:tcPr>
            <w:tcW w:w="1658" w:type="dxa"/>
            <w:vAlign w:val="center"/>
          </w:tcPr>
          <w:p w:rsidR="00826F9C" w:rsidRDefault="003C0481">
            <w:pPr>
              <w:jc w:val="center"/>
            </w:pPr>
            <w:r>
              <w:rPr>
                <w:color w:val="000000"/>
                <w:szCs w:val="21"/>
              </w:rPr>
              <w:t>18</w:t>
            </w:r>
            <w:r>
              <w:rPr>
                <w:color w:val="000000"/>
                <w:szCs w:val="21"/>
              </w:rPr>
              <w:t>中化</w:t>
            </w:r>
            <w:r>
              <w:rPr>
                <w:color w:val="000000"/>
                <w:szCs w:val="21"/>
              </w:rPr>
              <w:t>EB</w:t>
            </w:r>
          </w:p>
        </w:tc>
        <w:tc>
          <w:tcPr>
            <w:tcW w:w="1986" w:type="dxa"/>
            <w:vAlign w:val="center"/>
          </w:tcPr>
          <w:p w:rsidR="00826F9C" w:rsidRDefault="003C0481">
            <w:pPr>
              <w:jc w:val="right"/>
            </w:pPr>
            <w:r>
              <w:rPr>
                <w:color w:val="000000"/>
                <w:szCs w:val="21"/>
              </w:rPr>
              <w:t>10,414,140.00</w:t>
            </w:r>
          </w:p>
        </w:tc>
        <w:tc>
          <w:tcPr>
            <w:tcW w:w="1984" w:type="dxa"/>
            <w:vAlign w:val="center"/>
          </w:tcPr>
          <w:p w:rsidR="00826F9C" w:rsidRDefault="003C0481">
            <w:pPr>
              <w:jc w:val="right"/>
            </w:pPr>
            <w:r>
              <w:rPr>
                <w:color w:val="000000"/>
                <w:szCs w:val="21"/>
              </w:rPr>
              <w:t>0.07</w:t>
            </w:r>
          </w:p>
        </w:tc>
      </w:tr>
      <w:tr w:rsidR="00826F9C">
        <w:tc>
          <w:tcPr>
            <w:tcW w:w="1808" w:type="dxa"/>
            <w:vAlign w:val="center"/>
          </w:tcPr>
          <w:p w:rsidR="00826F9C" w:rsidRDefault="003C0481">
            <w:pPr>
              <w:jc w:val="center"/>
            </w:pPr>
            <w:r>
              <w:rPr>
                <w:color w:val="000000"/>
                <w:szCs w:val="21"/>
              </w:rPr>
              <w:t>23</w:t>
            </w:r>
          </w:p>
        </w:tc>
        <w:tc>
          <w:tcPr>
            <w:tcW w:w="1729" w:type="dxa"/>
            <w:vAlign w:val="center"/>
          </w:tcPr>
          <w:p w:rsidR="00826F9C" w:rsidRDefault="003C0481">
            <w:pPr>
              <w:jc w:val="center"/>
            </w:pPr>
            <w:r>
              <w:rPr>
                <w:color w:val="000000"/>
                <w:szCs w:val="21"/>
              </w:rPr>
              <w:t>113528</w:t>
            </w:r>
          </w:p>
        </w:tc>
        <w:tc>
          <w:tcPr>
            <w:tcW w:w="1658" w:type="dxa"/>
            <w:vAlign w:val="center"/>
          </w:tcPr>
          <w:p w:rsidR="00826F9C" w:rsidRDefault="003C0481">
            <w:pPr>
              <w:jc w:val="center"/>
            </w:pPr>
            <w:r>
              <w:rPr>
                <w:color w:val="000000"/>
                <w:szCs w:val="21"/>
              </w:rPr>
              <w:t>长城转债</w:t>
            </w:r>
          </w:p>
        </w:tc>
        <w:tc>
          <w:tcPr>
            <w:tcW w:w="1986" w:type="dxa"/>
            <w:vAlign w:val="center"/>
          </w:tcPr>
          <w:p w:rsidR="00826F9C" w:rsidRDefault="003C0481">
            <w:pPr>
              <w:jc w:val="right"/>
            </w:pPr>
            <w:r>
              <w:rPr>
                <w:color w:val="000000"/>
                <w:szCs w:val="21"/>
              </w:rPr>
              <w:t>9,727,050.00</w:t>
            </w:r>
          </w:p>
        </w:tc>
        <w:tc>
          <w:tcPr>
            <w:tcW w:w="1984" w:type="dxa"/>
            <w:vAlign w:val="center"/>
          </w:tcPr>
          <w:p w:rsidR="00826F9C" w:rsidRDefault="003C0481">
            <w:pPr>
              <w:jc w:val="right"/>
            </w:pPr>
            <w:r>
              <w:rPr>
                <w:color w:val="000000"/>
                <w:szCs w:val="21"/>
              </w:rPr>
              <w:t>0.07</w:t>
            </w:r>
          </w:p>
        </w:tc>
      </w:tr>
      <w:tr w:rsidR="00826F9C">
        <w:tc>
          <w:tcPr>
            <w:tcW w:w="1808" w:type="dxa"/>
            <w:vAlign w:val="center"/>
          </w:tcPr>
          <w:p w:rsidR="00826F9C" w:rsidRDefault="003C0481">
            <w:pPr>
              <w:jc w:val="center"/>
            </w:pPr>
            <w:r>
              <w:rPr>
                <w:color w:val="000000"/>
                <w:szCs w:val="21"/>
              </w:rPr>
              <w:t>24</w:t>
            </w:r>
          </w:p>
        </w:tc>
        <w:tc>
          <w:tcPr>
            <w:tcW w:w="1729" w:type="dxa"/>
            <w:vAlign w:val="center"/>
          </w:tcPr>
          <w:p w:rsidR="00826F9C" w:rsidRDefault="003C0481">
            <w:pPr>
              <w:jc w:val="center"/>
            </w:pPr>
            <w:r>
              <w:rPr>
                <w:color w:val="000000"/>
                <w:szCs w:val="21"/>
              </w:rPr>
              <w:t>128034</w:t>
            </w:r>
          </w:p>
        </w:tc>
        <w:tc>
          <w:tcPr>
            <w:tcW w:w="1658" w:type="dxa"/>
            <w:vAlign w:val="center"/>
          </w:tcPr>
          <w:p w:rsidR="00826F9C" w:rsidRDefault="003C0481">
            <w:pPr>
              <w:jc w:val="center"/>
            </w:pPr>
            <w:r>
              <w:rPr>
                <w:color w:val="000000"/>
                <w:szCs w:val="21"/>
              </w:rPr>
              <w:t>江银转债</w:t>
            </w:r>
          </w:p>
        </w:tc>
        <w:tc>
          <w:tcPr>
            <w:tcW w:w="1986" w:type="dxa"/>
            <w:vAlign w:val="center"/>
          </w:tcPr>
          <w:p w:rsidR="00826F9C" w:rsidRDefault="003C0481">
            <w:pPr>
              <w:jc w:val="right"/>
            </w:pPr>
            <w:r>
              <w:rPr>
                <w:color w:val="000000"/>
                <w:szCs w:val="21"/>
              </w:rPr>
              <w:t>9,322,019.28</w:t>
            </w:r>
          </w:p>
        </w:tc>
        <w:tc>
          <w:tcPr>
            <w:tcW w:w="1984" w:type="dxa"/>
            <w:vAlign w:val="center"/>
          </w:tcPr>
          <w:p w:rsidR="00826F9C" w:rsidRDefault="003C0481">
            <w:pPr>
              <w:jc w:val="right"/>
            </w:pPr>
            <w:r>
              <w:rPr>
                <w:color w:val="000000"/>
                <w:szCs w:val="21"/>
              </w:rPr>
              <w:t>0.07</w:t>
            </w:r>
          </w:p>
        </w:tc>
      </w:tr>
      <w:tr w:rsidR="00826F9C">
        <w:tc>
          <w:tcPr>
            <w:tcW w:w="1808" w:type="dxa"/>
            <w:vAlign w:val="center"/>
          </w:tcPr>
          <w:p w:rsidR="00826F9C" w:rsidRDefault="003C0481">
            <w:pPr>
              <w:jc w:val="center"/>
            </w:pPr>
            <w:r>
              <w:rPr>
                <w:color w:val="000000"/>
                <w:szCs w:val="21"/>
              </w:rPr>
              <w:t>25</w:t>
            </w:r>
          </w:p>
        </w:tc>
        <w:tc>
          <w:tcPr>
            <w:tcW w:w="1729" w:type="dxa"/>
            <w:vAlign w:val="center"/>
          </w:tcPr>
          <w:p w:rsidR="00826F9C" w:rsidRDefault="003C0481">
            <w:pPr>
              <w:jc w:val="center"/>
            </w:pPr>
            <w:r>
              <w:rPr>
                <w:color w:val="000000"/>
                <w:szCs w:val="21"/>
              </w:rPr>
              <w:t>127014</w:t>
            </w:r>
          </w:p>
        </w:tc>
        <w:tc>
          <w:tcPr>
            <w:tcW w:w="1658" w:type="dxa"/>
            <w:vAlign w:val="center"/>
          </w:tcPr>
          <w:p w:rsidR="00826F9C" w:rsidRDefault="003C0481">
            <w:pPr>
              <w:jc w:val="center"/>
            </w:pPr>
            <w:r>
              <w:rPr>
                <w:color w:val="000000"/>
                <w:szCs w:val="21"/>
              </w:rPr>
              <w:t>北方转债</w:t>
            </w:r>
          </w:p>
        </w:tc>
        <w:tc>
          <w:tcPr>
            <w:tcW w:w="1986" w:type="dxa"/>
            <w:vAlign w:val="center"/>
          </w:tcPr>
          <w:p w:rsidR="00826F9C" w:rsidRDefault="003C0481">
            <w:pPr>
              <w:jc w:val="right"/>
            </w:pPr>
            <w:r>
              <w:rPr>
                <w:color w:val="000000"/>
                <w:szCs w:val="21"/>
              </w:rPr>
              <w:t>8,938,637.50</w:t>
            </w:r>
          </w:p>
        </w:tc>
        <w:tc>
          <w:tcPr>
            <w:tcW w:w="1984" w:type="dxa"/>
            <w:vAlign w:val="center"/>
          </w:tcPr>
          <w:p w:rsidR="00826F9C" w:rsidRDefault="003C0481">
            <w:pPr>
              <w:jc w:val="right"/>
            </w:pPr>
            <w:r>
              <w:rPr>
                <w:color w:val="000000"/>
                <w:szCs w:val="21"/>
              </w:rPr>
              <w:t>0.06</w:t>
            </w:r>
          </w:p>
        </w:tc>
      </w:tr>
      <w:tr w:rsidR="00826F9C">
        <w:tc>
          <w:tcPr>
            <w:tcW w:w="1808" w:type="dxa"/>
            <w:vAlign w:val="center"/>
          </w:tcPr>
          <w:p w:rsidR="00826F9C" w:rsidRDefault="003C0481">
            <w:pPr>
              <w:jc w:val="center"/>
            </w:pPr>
            <w:r>
              <w:rPr>
                <w:color w:val="000000"/>
                <w:szCs w:val="21"/>
              </w:rPr>
              <w:t>26</w:t>
            </w:r>
          </w:p>
        </w:tc>
        <w:tc>
          <w:tcPr>
            <w:tcW w:w="1729" w:type="dxa"/>
            <w:vAlign w:val="center"/>
          </w:tcPr>
          <w:p w:rsidR="00826F9C" w:rsidRDefault="003C0481">
            <w:pPr>
              <w:jc w:val="center"/>
            </w:pPr>
            <w:r>
              <w:rPr>
                <w:color w:val="000000"/>
                <w:szCs w:val="21"/>
              </w:rPr>
              <w:t>110051</w:t>
            </w:r>
          </w:p>
        </w:tc>
        <w:tc>
          <w:tcPr>
            <w:tcW w:w="1658" w:type="dxa"/>
            <w:vAlign w:val="center"/>
          </w:tcPr>
          <w:p w:rsidR="00826F9C" w:rsidRDefault="003C0481">
            <w:pPr>
              <w:jc w:val="center"/>
            </w:pPr>
            <w:r>
              <w:rPr>
                <w:color w:val="000000"/>
                <w:szCs w:val="21"/>
              </w:rPr>
              <w:t>中天转债</w:t>
            </w:r>
          </w:p>
        </w:tc>
        <w:tc>
          <w:tcPr>
            <w:tcW w:w="1986" w:type="dxa"/>
            <w:vAlign w:val="center"/>
          </w:tcPr>
          <w:p w:rsidR="00826F9C" w:rsidRDefault="003C0481">
            <w:pPr>
              <w:jc w:val="right"/>
            </w:pPr>
            <w:r>
              <w:rPr>
                <w:color w:val="000000"/>
                <w:szCs w:val="21"/>
              </w:rPr>
              <w:t>8,909,969.10</w:t>
            </w:r>
          </w:p>
        </w:tc>
        <w:tc>
          <w:tcPr>
            <w:tcW w:w="1984" w:type="dxa"/>
            <w:vAlign w:val="center"/>
          </w:tcPr>
          <w:p w:rsidR="00826F9C" w:rsidRDefault="003C0481">
            <w:pPr>
              <w:jc w:val="right"/>
            </w:pPr>
            <w:r>
              <w:rPr>
                <w:color w:val="000000"/>
                <w:szCs w:val="21"/>
              </w:rPr>
              <w:t>0.06</w:t>
            </w:r>
          </w:p>
        </w:tc>
      </w:tr>
      <w:tr w:rsidR="00826F9C">
        <w:tc>
          <w:tcPr>
            <w:tcW w:w="1808" w:type="dxa"/>
            <w:vAlign w:val="center"/>
          </w:tcPr>
          <w:p w:rsidR="00826F9C" w:rsidRDefault="003C0481">
            <w:pPr>
              <w:jc w:val="center"/>
            </w:pPr>
            <w:r>
              <w:rPr>
                <w:color w:val="000000"/>
                <w:szCs w:val="21"/>
              </w:rPr>
              <w:t>27</w:t>
            </w:r>
          </w:p>
        </w:tc>
        <w:tc>
          <w:tcPr>
            <w:tcW w:w="1729" w:type="dxa"/>
            <w:vAlign w:val="center"/>
          </w:tcPr>
          <w:p w:rsidR="00826F9C" w:rsidRDefault="003C0481">
            <w:pPr>
              <w:jc w:val="center"/>
            </w:pPr>
            <w:r>
              <w:rPr>
                <w:color w:val="000000"/>
                <w:szCs w:val="21"/>
              </w:rPr>
              <w:t>127012</w:t>
            </w:r>
          </w:p>
        </w:tc>
        <w:tc>
          <w:tcPr>
            <w:tcW w:w="1658" w:type="dxa"/>
            <w:vAlign w:val="center"/>
          </w:tcPr>
          <w:p w:rsidR="00826F9C" w:rsidRDefault="003C0481">
            <w:pPr>
              <w:jc w:val="center"/>
            </w:pPr>
            <w:r>
              <w:rPr>
                <w:color w:val="000000"/>
                <w:szCs w:val="21"/>
              </w:rPr>
              <w:t>招路转债</w:t>
            </w:r>
          </w:p>
        </w:tc>
        <w:tc>
          <w:tcPr>
            <w:tcW w:w="1986" w:type="dxa"/>
            <w:vAlign w:val="center"/>
          </w:tcPr>
          <w:p w:rsidR="00826F9C" w:rsidRDefault="003C0481">
            <w:pPr>
              <w:jc w:val="right"/>
            </w:pPr>
            <w:r>
              <w:rPr>
                <w:color w:val="000000"/>
                <w:szCs w:val="21"/>
              </w:rPr>
              <w:t>8,154,395.69</w:t>
            </w:r>
          </w:p>
        </w:tc>
        <w:tc>
          <w:tcPr>
            <w:tcW w:w="1984" w:type="dxa"/>
            <w:vAlign w:val="center"/>
          </w:tcPr>
          <w:p w:rsidR="00826F9C" w:rsidRDefault="003C0481">
            <w:pPr>
              <w:jc w:val="right"/>
            </w:pPr>
            <w:r>
              <w:rPr>
                <w:color w:val="000000"/>
                <w:szCs w:val="21"/>
              </w:rPr>
              <w:t>0.06</w:t>
            </w:r>
          </w:p>
        </w:tc>
      </w:tr>
      <w:tr w:rsidR="00826F9C">
        <w:tc>
          <w:tcPr>
            <w:tcW w:w="1808" w:type="dxa"/>
            <w:vAlign w:val="center"/>
          </w:tcPr>
          <w:p w:rsidR="00826F9C" w:rsidRDefault="003C0481">
            <w:pPr>
              <w:jc w:val="center"/>
            </w:pPr>
            <w:r>
              <w:rPr>
                <w:color w:val="000000"/>
                <w:szCs w:val="21"/>
              </w:rPr>
              <w:t>28</w:t>
            </w:r>
          </w:p>
        </w:tc>
        <w:tc>
          <w:tcPr>
            <w:tcW w:w="1729" w:type="dxa"/>
            <w:vAlign w:val="center"/>
          </w:tcPr>
          <w:p w:rsidR="00826F9C" w:rsidRDefault="003C0481">
            <w:pPr>
              <w:jc w:val="center"/>
            </w:pPr>
            <w:r>
              <w:rPr>
                <w:color w:val="000000"/>
                <w:szCs w:val="21"/>
              </w:rPr>
              <w:t>127013</w:t>
            </w:r>
          </w:p>
        </w:tc>
        <w:tc>
          <w:tcPr>
            <w:tcW w:w="1658" w:type="dxa"/>
            <w:vAlign w:val="center"/>
          </w:tcPr>
          <w:p w:rsidR="00826F9C" w:rsidRDefault="003C0481">
            <w:pPr>
              <w:jc w:val="center"/>
            </w:pPr>
            <w:r>
              <w:rPr>
                <w:color w:val="000000"/>
                <w:szCs w:val="21"/>
              </w:rPr>
              <w:t>创维转债</w:t>
            </w:r>
          </w:p>
        </w:tc>
        <w:tc>
          <w:tcPr>
            <w:tcW w:w="1986" w:type="dxa"/>
            <w:vAlign w:val="center"/>
          </w:tcPr>
          <w:p w:rsidR="00826F9C" w:rsidRDefault="003C0481">
            <w:pPr>
              <w:jc w:val="right"/>
            </w:pPr>
            <w:r>
              <w:rPr>
                <w:color w:val="000000"/>
                <w:szCs w:val="21"/>
              </w:rPr>
              <w:t>8,091,715.96</w:t>
            </w:r>
          </w:p>
        </w:tc>
        <w:tc>
          <w:tcPr>
            <w:tcW w:w="1984" w:type="dxa"/>
            <w:vAlign w:val="center"/>
          </w:tcPr>
          <w:p w:rsidR="00826F9C" w:rsidRDefault="003C0481">
            <w:pPr>
              <w:jc w:val="right"/>
            </w:pPr>
            <w:r>
              <w:rPr>
                <w:color w:val="000000"/>
                <w:szCs w:val="21"/>
              </w:rPr>
              <w:t>0.06</w:t>
            </w:r>
          </w:p>
        </w:tc>
      </w:tr>
      <w:tr w:rsidR="00826F9C">
        <w:tc>
          <w:tcPr>
            <w:tcW w:w="1808" w:type="dxa"/>
            <w:vAlign w:val="center"/>
          </w:tcPr>
          <w:p w:rsidR="00826F9C" w:rsidRDefault="003C0481">
            <w:pPr>
              <w:jc w:val="center"/>
            </w:pPr>
            <w:r>
              <w:rPr>
                <w:color w:val="000000"/>
                <w:szCs w:val="21"/>
              </w:rPr>
              <w:t>29</w:t>
            </w:r>
          </w:p>
        </w:tc>
        <w:tc>
          <w:tcPr>
            <w:tcW w:w="1729" w:type="dxa"/>
            <w:vAlign w:val="center"/>
          </w:tcPr>
          <w:p w:rsidR="00826F9C" w:rsidRDefault="003C0481">
            <w:pPr>
              <w:jc w:val="center"/>
            </w:pPr>
            <w:r>
              <w:rPr>
                <w:color w:val="000000"/>
                <w:szCs w:val="21"/>
              </w:rPr>
              <w:t>113549</w:t>
            </w:r>
          </w:p>
        </w:tc>
        <w:tc>
          <w:tcPr>
            <w:tcW w:w="1658" w:type="dxa"/>
            <w:vAlign w:val="center"/>
          </w:tcPr>
          <w:p w:rsidR="00826F9C" w:rsidRDefault="003C0481">
            <w:pPr>
              <w:jc w:val="center"/>
            </w:pPr>
            <w:r>
              <w:rPr>
                <w:color w:val="000000"/>
                <w:szCs w:val="21"/>
              </w:rPr>
              <w:t>白电转债</w:t>
            </w:r>
          </w:p>
        </w:tc>
        <w:tc>
          <w:tcPr>
            <w:tcW w:w="1986" w:type="dxa"/>
            <w:vAlign w:val="center"/>
          </w:tcPr>
          <w:p w:rsidR="00826F9C" w:rsidRDefault="003C0481">
            <w:pPr>
              <w:jc w:val="right"/>
            </w:pPr>
            <w:r>
              <w:rPr>
                <w:color w:val="000000"/>
                <w:szCs w:val="21"/>
              </w:rPr>
              <w:t>7,827,004.00</w:t>
            </w:r>
          </w:p>
        </w:tc>
        <w:tc>
          <w:tcPr>
            <w:tcW w:w="1984" w:type="dxa"/>
            <w:vAlign w:val="center"/>
          </w:tcPr>
          <w:p w:rsidR="00826F9C" w:rsidRDefault="003C0481">
            <w:pPr>
              <w:jc w:val="right"/>
            </w:pPr>
            <w:r>
              <w:rPr>
                <w:color w:val="000000"/>
                <w:szCs w:val="21"/>
              </w:rPr>
              <w:t>0.05</w:t>
            </w:r>
          </w:p>
        </w:tc>
      </w:tr>
      <w:tr w:rsidR="00826F9C">
        <w:tc>
          <w:tcPr>
            <w:tcW w:w="1808" w:type="dxa"/>
            <w:vAlign w:val="center"/>
          </w:tcPr>
          <w:p w:rsidR="00826F9C" w:rsidRDefault="003C0481">
            <w:pPr>
              <w:jc w:val="center"/>
            </w:pPr>
            <w:r>
              <w:rPr>
                <w:color w:val="000000"/>
                <w:szCs w:val="21"/>
              </w:rPr>
              <w:t>30</w:t>
            </w:r>
          </w:p>
        </w:tc>
        <w:tc>
          <w:tcPr>
            <w:tcW w:w="1729" w:type="dxa"/>
            <w:vAlign w:val="center"/>
          </w:tcPr>
          <w:p w:rsidR="00826F9C" w:rsidRDefault="003C0481">
            <w:pPr>
              <w:jc w:val="center"/>
            </w:pPr>
            <w:r>
              <w:rPr>
                <w:color w:val="000000"/>
                <w:szCs w:val="21"/>
              </w:rPr>
              <w:t>113025</w:t>
            </w:r>
          </w:p>
        </w:tc>
        <w:tc>
          <w:tcPr>
            <w:tcW w:w="1658" w:type="dxa"/>
            <w:vAlign w:val="center"/>
          </w:tcPr>
          <w:p w:rsidR="00826F9C" w:rsidRDefault="003C0481">
            <w:pPr>
              <w:jc w:val="center"/>
            </w:pPr>
            <w:r>
              <w:rPr>
                <w:color w:val="000000"/>
                <w:szCs w:val="21"/>
              </w:rPr>
              <w:t>明泰转债</w:t>
            </w:r>
          </w:p>
        </w:tc>
        <w:tc>
          <w:tcPr>
            <w:tcW w:w="1986" w:type="dxa"/>
            <w:vAlign w:val="center"/>
          </w:tcPr>
          <w:p w:rsidR="00826F9C" w:rsidRDefault="003C0481">
            <w:pPr>
              <w:jc w:val="right"/>
            </w:pPr>
            <w:r>
              <w:rPr>
                <w:color w:val="000000"/>
                <w:szCs w:val="21"/>
              </w:rPr>
              <w:t>7,671,210.30</w:t>
            </w:r>
          </w:p>
        </w:tc>
        <w:tc>
          <w:tcPr>
            <w:tcW w:w="1984" w:type="dxa"/>
            <w:vAlign w:val="center"/>
          </w:tcPr>
          <w:p w:rsidR="00826F9C" w:rsidRDefault="003C0481">
            <w:pPr>
              <w:jc w:val="right"/>
            </w:pPr>
            <w:r>
              <w:rPr>
                <w:color w:val="000000"/>
                <w:szCs w:val="21"/>
              </w:rPr>
              <w:t>0.05</w:t>
            </w:r>
          </w:p>
        </w:tc>
      </w:tr>
      <w:tr w:rsidR="00826F9C">
        <w:tc>
          <w:tcPr>
            <w:tcW w:w="1808" w:type="dxa"/>
            <w:vAlign w:val="center"/>
          </w:tcPr>
          <w:p w:rsidR="00826F9C" w:rsidRDefault="003C0481">
            <w:pPr>
              <w:jc w:val="center"/>
            </w:pPr>
            <w:r>
              <w:rPr>
                <w:color w:val="000000"/>
                <w:szCs w:val="21"/>
              </w:rPr>
              <w:t>31</w:t>
            </w:r>
          </w:p>
        </w:tc>
        <w:tc>
          <w:tcPr>
            <w:tcW w:w="1729" w:type="dxa"/>
            <w:vAlign w:val="center"/>
          </w:tcPr>
          <w:p w:rsidR="00826F9C" w:rsidRDefault="003C0481">
            <w:pPr>
              <w:jc w:val="center"/>
            </w:pPr>
            <w:r>
              <w:rPr>
                <w:color w:val="000000"/>
                <w:szCs w:val="21"/>
              </w:rPr>
              <w:t>128050</w:t>
            </w:r>
          </w:p>
        </w:tc>
        <w:tc>
          <w:tcPr>
            <w:tcW w:w="1658" w:type="dxa"/>
            <w:vAlign w:val="center"/>
          </w:tcPr>
          <w:p w:rsidR="00826F9C" w:rsidRDefault="003C0481">
            <w:pPr>
              <w:jc w:val="center"/>
            </w:pPr>
            <w:r>
              <w:rPr>
                <w:color w:val="000000"/>
                <w:szCs w:val="21"/>
              </w:rPr>
              <w:t>钧达转债</w:t>
            </w:r>
          </w:p>
        </w:tc>
        <w:tc>
          <w:tcPr>
            <w:tcW w:w="1986" w:type="dxa"/>
            <w:vAlign w:val="center"/>
          </w:tcPr>
          <w:p w:rsidR="00826F9C" w:rsidRDefault="003C0481">
            <w:pPr>
              <w:jc w:val="right"/>
            </w:pPr>
            <w:r>
              <w:rPr>
                <w:color w:val="000000"/>
                <w:szCs w:val="21"/>
              </w:rPr>
              <w:t>6,685,460.00</w:t>
            </w:r>
          </w:p>
        </w:tc>
        <w:tc>
          <w:tcPr>
            <w:tcW w:w="1984" w:type="dxa"/>
            <w:vAlign w:val="center"/>
          </w:tcPr>
          <w:p w:rsidR="00826F9C" w:rsidRDefault="003C0481">
            <w:pPr>
              <w:jc w:val="right"/>
            </w:pPr>
            <w:r>
              <w:rPr>
                <w:color w:val="000000"/>
                <w:szCs w:val="21"/>
              </w:rPr>
              <w:t>0.05</w:t>
            </w:r>
          </w:p>
        </w:tc>
      </w:tr>
      <w:tr w:rsidR="00826F9C">
        <w:tc>
          <w:tcPr>
            <w:tcW w:w="1808" w:type="dxa"/>
            <w:vAlign w:val="center"/>
          </w:tcPr>
          <w:p w:rsidR="00826F9C" w:rsidRDefault="003C0481">
            <w:pPr>
              <w:jc w:val="center"/>
            </w:pPr>
            <w:r>
              <w:rPr>
                <w:color w:val="000000"/>
                <w:szCs w:val="21"/>
              </w:rPr>
              <w:t>32</w:t>
            </w:r>
          </w:p>
        </w:tc>
        <w:tc>
          <w:tcPr>
            <w:tcW w:w="1729" w:type="dxa"/>
            <w:vAlign w:val="center"/>
          </w:tcPr>
          <w:p w:rsidR="00826F9C" w:rsidRDefault="003C0481">
            <w:pPr>
              <w:jc w:val="center"/>
            </w:pPr>
            <w:r>
              <w:rPr>
                <w:color w:val="000000"/>
                <w:szCs w:val="21"/>
              </w:rPr>
              <w:t>128075</w:t>
            </w:r>
          </w:p>
        </w:tc>
        <w:tc>
          <w:tcPr>
            <w:tcW w:w="1658" w:type="dxa"/>
            <w:vAlign w:val="center"/>
          </w:tcPr>
          <w:p w:rsidR="00826F9C" w:rsidRDefault="003C0481">
            <w:pPr>
              <w:jc w:val="center"/>
            </w:pPr>
            <w:r>
              <w:rPr>
                <w:color w:val="000000"/>
                <w:szCs w:val="21"/>
              </w:rPr>
              <w:t>远东转债</w:t>
            </w:r>
          </w:p>
        </w:tc>
        <w:tc>
          <w:tcPr>
            <w:tcW w:w="1986" w:type="dxa"/>
            <w:vAlign w:val="center"/>
          </w:tcPr>
          <w:p w:rsidR="00826F9C" w:rsidRDefault="003C0481">
            <w:pPr>
              <w:jc w:val="right"/>
            </w:pPr>
            <w:r>
              <w:rPr>
                <w:color w:val="000000"/>
                <w:szCs w:val="21"/>
              </w:rPr>
              <w:t>6,208,506.10</w:t>
            </w:r>
          </w:p>
        </w:tc>
        <w:tc>
          <w:tcPr>
            <w:tcW w:w="1984" w:type="dxa"/>
            <w:vAlign w:val="center"/>
          </w:tcPr>
          <w:p w:rsidR="00826F9C" w:rsidRDefault="003C0481">
            <w:pPr>
              <w:jc w:val="right"/>
            </w:pPr>
            <w:r>
              <w:rPr>
                <w:color w:val="000000"/>
                <w:szCs w:val="21"/>
              </w:rPr>
              <w:t>0.04</w:t>
            </w:r>
          </w:p>
        </w:tc>
      </w:tr>
      <w:tr w:rsidR="00826F9C">
        <w:tc>
          <w:tcPr>
            <w:tcW w:w="1808" w:type="dxa"/>
            <w:vAlign w:val="center"/>
          </w:tcPr>
          <w:p w:rsidR="00826F9C" w:rsidRDefault="003C0481">
            <w:pPr>
              <w:jc w:val="center"/>
            </w:pPr>
            <w:r>
              <w:rPr>
                <w:color w:val="000000"/>
                <w:szCs w:val="21"/>
              </w:rPr>
              <w:t>33</w:t>
            </w:r>
          </w:p>
        </w:tc>
        <w:tc>
          <w:tcPr>
            <w:tcW w:w="1729" w:type="dxa"/>
            <w:vAlign w:val="center"/>
          </w:tcPr>
          <w:p w:rsidR="00826F9C" w:rsidRDefault="003C0481">
            <w:pPr>
              <w:jc w:val="center"/>
            </w:pPr>
            <w:r>
              <w:rPr>
                <w:color w:val="000000"/>
                <w:szCs w:val="21"/>
              </w:rPr>
              <w:t>113017</w:t>
            </w:r>
          </w:p>
        </w:tc>
        <w:tc>
          <w:tcPr>
            <w:tcW w:w="1658" w:type="dxa"/>
            <w:vAlign w:val="center"/>
          </w:tcPr>
          <w:p w:rsidR="00826F9C" w:rsidRDefault="003C0481">
            <w:pPr>
              <w:jc w:val="center"/>
            </w:pPr>
            <w:r>
              <w:rPr>
                <w:color w:val="000000"/>
                <w:szCs w:val="21"/>
              </w:rPr>
              <w:t>吉视转债</w:t>
            </w:r>
          </w:p>
        </w:tc>
        <w:tc>
          <w:tcPr>
            <w:tcW w:w="1986" w:type="dxa"/>
            <w:vAlign w:val="center"/>
          </w:tcPr>
          <w:p w:rsidR="00826F9C" w:rsidRDefault="003C0481">
            <w:pPr>
              <w:jc w:val="right"/>
            </w:pPr>
            <w:r>
              <w:rPr>
                <w:color w:val="000000"/>
                <w:szCs w:val="21"/>
              </w:rPr>
              <w:t>5,933,921.80</w:t>
            </w:r>
          </w:p>
        </w:tc>
        <w:tc>
          <w:tcPr>
            <w:tcW w:w="1984" w:type="dxa"/>
            <w:vAlign w:val="center"/>
          </w:tcPr>
          <w:p w:rsidR="00826F9C" w:rsidRDefault="003C0481">
            <w:pPr>
              <w:jc w:val="right"/>
            </w:pPr>
            <w:r>
              <w:rPr>
                <w:color w:val="000000"/>
                <w:szCs w:val="21"/>
              </w:rPr>
              <w:t>0.04</w:t>
            </w:r>
          </w:p>
        </w:tc>
      </w:tr>
      <w:tr w:rsidR="00826F9C">
        <w:tc>
          <w:tcPr>
            <w:tcW w:w="1808" w:type="dxa"/>
            <w:vAlign w:val="center"/>
          </w:tcPr>
          <w:p w:rsidR="00826F9C" w:rsidRDefault="003C0481">
            <w:pPr>
              <w:jc w:val="center"/>
            </w:pPr>
            <w:r>
              <w:rPr>
                <w:color w:val="000000"/>
                <w:szCs w:val="21"/>
              </w:rPr>
              <w:t>34</w:t>
            </w:r>
          </w:p>
        </w:tc>
        <w:tc>
          <w:tcPr>
            <w:tcW w:w="1729" w:type="dxa"/>
            <w:vAlign w:val="center"/>
          </w:tcPr>
          <w:p w:rsidR="00826F9C" w:rsidRDefault="003C0481">
            <w:pPr>
              <w:jc w:val="center"/>
            </w:pPr>
            <w:r>
              <w:rPr>
                <w:color w:val="000000"/>
                <w:szCs w:val="21"/>
              </w:rPr>
              <w:t>132017</w:t>
            </w:r>
          </w:p>
        </w:tc>
        <w:tc>
          <w:tcPr>
            <w:tcW w:w="1658" w:type="dxa"/>
            <w:vAlign w:val="center"/>
          </w:tcPr>
          <w:p w:rsidR="00826F9C" w:rsidRDefault="003C0481">
            <w:pPr>
              <w:jc w:val="center"/>
            </w:pPr>
            <w:r>
              <w:rPr>
                <w:color w:val="000000"/>
                <w:szCs w:val="21"/>
              </w:rPr>
              <w:t>19</w:t>
            </w:r>
            <w:r>
              <w:rPr>
                <w:color w:val="000000"/>
                <w:szCs w:val="21"/>
              </w:rPr>
              <w:t>新钢</w:t>
            </w:r>
            <w:r>
              <w:rPr>
                <w:color w:val="000000"/>
                <w:szCs w:val="21"/>
              </w:rPr>
              <w:t>EB</w:t>
            </w:r>
          </w:p>
        </w:tc>
        <w:tc>
          <w:tcPr>
            <w:tcW w:w="1986" w:type="dxa"/>
            <w:vAlign w:val="center"/>
          </w:tcPr>
          <w:p w:rsidR="00826F9C" w:rsidRDefault="003C0481">
            <w:pPr>
              <w:jc w:val="right"/>
            </w:pPr>
            <w:r>
              <w:rPr>
                <w:color w:val="000000"/>
                <w:szCs w:val="21"/>
              </w:rPr>
              <w:t>5,132,832.00</w:t>
            </w:r>
          </w:p>
        </w:tc>
        <w:tc>
          <w:tcPr>
            <w:tcW w:w="1984" w:type="dxa"/>
            <w:vAlign w:val="center"/>
          </w:tcPr>
          <w:p w:rsidR="00826F9C" w:rsidRDefault="003C0481">
            <w:pPr>
              <w:jc w:val="right"/>
            </w:pPr>
            <w:r>
              <w:rPr>
                <w:color w:val="000000"/>
                <w:szCs w:val="21"/>
              </w:rPr>
              <w:t>0.04</w:t>
            </w:r>
          </w:p>
        </w:tc>
      </w:tr>
      <w:tr w:rsidR="00826F9C">
        <w:tc>
          <w:tcPr>
            <w:tcW w:w="1808" w:type="dxa"/>
            <w:vAlign w:val="center"/>
          </w:tcPr>
          <w:p w:rsidR="00826F9C" w:rsidRDefault="003C0481">
            <w:pPr>
              <w:jc w:val="center"/>
            </w:pPr>
            <w:r>
              <w:rPr>
                <w:color w:val="000000"/>
                <w:szCs w:val="21"/>
              </w:rPr>
              <w:t>35</w:t>
            </w:r>
          </w:p>
        </w:tc>
        <w:tc>
          <w:tcPr>
            <w:tcW w:w="1729" w:type="dxa"/>
            <w:vAlign w:val="center"/>
          </w:tcPr>
          <w:p w:rsidR="00826F9C" w:rsidRDefault="003C0481">
            <w:pPr>
              <w:jc w:val="center"/>
            </w:pPr>
            <w:r>
              <w:rPr>
                <w:color w:val="000000"/>
                <w:szCs w:val="21"/>
              </w:rPr>
              <w:t>113516</w:t>
            </w:r>
          </w:p>
        </w:tc>
        <w:tc>
          <w:tcPr>
            <w:tcW w:w="1658" w:type="dxa"/>
            <w:vAlign w:val="center"/>
          </w:tcPr>
          <w:p w:rsidR="00826F9C" w:rsidRDefault="003C0481">
            <w:pPr>
              <w:jc w:val="center"/>
            </w:pPr>
            <w:r>
              <w:rPr>
                <w:color w:val="000000"/>
                <w:szCs w:val="21"/>
              </w:rPr>
              <w:t>苏农转债</w:t>
            </w:r>
          </w:p>
        </w:tc>
        <w:tc>
          <w:tcPr>
            <w:tcW w:w="1986" w:type="dxa"/>
            <w:vAlign w:val="center"/>
          </w:tcPr>
          <w:p w:rsidR="00826F9C" w:rsidRDefault="003C0481">
            <w:pPr>
              <w:jc w:val="right"/>
            </w:pPr>
            <w:r>
              <w:rPr>
                <w:color w:val="000000"/>
                <w:szCs w:val="21"/>
              </w:rPr>
              <w:t>5,053,050.60</w:t>
            </w:r>
          </w:p>
        </w:tc>
        <w:tc>
          <w:tcPr>
            <w:tcW w:w="1984" w:type="dxa"/>
            <w:vAlign w:val="center"/>
          </w:tcPr>
          <w:p w:rsidR="00826F9C" w:rsidRDefault="003C0481">
            <w:pPr>
              <w:jc w:val="right"/>
            </w:pPr>
            <w:r>
              <w:rPr>
                <w:color w:val="000000"/>
                <w:szCs w:val="21"/>
              </w:rPr>
              <w:t>0.04</w:t>
            </w:r>
          </w:p>
        </w:tc>
      </w:tr>
      <w:tr w:rsidR="00826F9C">
        <w:tc>
          <w:tcPr>
            <w:tcW w:w="1808" w:type="dxa"/>
            <w:vAlign w:val="center"/>
          </w:tcPr>
          <w:p w:rsidR="00826F9C" w:rsidRDefault="003C0481">
            <w:pPr>
              <w:jc w:val="center"/>
            </w:pPr>
            <w:r>
              <w:rPr>
                <w:color w:val="000000"/>
                <w:szCs w:val="21"/>
              </w:rPr>
              <w:t>36</w:t>
            </w:r>
          </w:p>
        </w:tc>
        <w:tc>
          <w:tcPr>
            <w:tcW w:w="1729" w:type="dxa"/>
            <w:vAlign w:val="center"/>
          </w:tcPr>
          <w:p w:rsidR="00826F9C" w:rsidRDefault="003C0481">
            <w:pPr>
              <w:jc w:val="center"/>
            </w:pPr>
            <w:r>
              <w:rPr>
                <w:color w:val="000000"/>
                <w:szCs w:val="21"/>
              </w:rPr>
              <w:t>113552</w:t>
            </w:r>
          </w:p>
        </w:tc>
        <w:tc>
          <w:tcPr>
            <w:tcW w:w="1658" w:type="dxa"/>
            <w:vAlign w:val="center"/>
          </w:tcPr>
          <w:p w:rsidR="00826F9C" w:rsidRDefault="003C0481">
            <w:pPr>
              <w:jc w:val="center"/>
            </w:pPr>
            <w:r>
              <w:rPr>
                <w:color w:val="000000"/>
                <w:szCs w:val="21"/>
              </w:rPr>
              <w:t>克来转债</w:t>
            </w:r>
          </w:p>
        </w:tc>
        <w:tc>
          <w:tcPr>
            <w:tcW w:w="1986" w:type="dxa"/>
            <w:vAlign w:val="center"/>
          </w:tcPr>
          <w:p w:rsidR="00826F9C" w:rsidRDefault="003C0481">
            <w:pPr>
              <w:jc w:val="right"/>
            </w:pPr>
            <w:r>
              <w:rPr>
                <w:color w:val="000000"/>
                <w:szCs w:val="21"/>
              </w:rPr>
              <w:t>4,388,042.60</w:t>
            </w:r>
          </w:p>
        </w:tc>
        <w:tc>
          <w:tcPr>
            <w:tcW w:w="1984" w:type="dxa"/>
            <w:vAlign w:val="center"/>
          </w:tcPr>
          <w:p w:rsidR="00826F9C" w:rsidRDefault="003C0481">
            <w:pPr>
              <w:jc w:val="right"/>
            </w:pPr>
            <w:r>
              <w:rPr>
                <w:color w:val="000000"/>
                <w:szCs w:val="21"/>
              </w:rPr>
              <w:t>0.03</w:t>
            </w:r>
          </w:p>
        </w:tc>
      </w:tr>
      <w:tr w:rsidR="00826F9C">
        <w:tc>
          <w:tcPr>
            <w:tcW w:w="1808" w:type="dxa"/>
            <w:vAlign w:val="center"/>
          </w:tcPr>
          <w:p w:rsidR="00826F9C" w:rsidRDefault="003C0481">
            <w:pPr>
              <w:jc w:val="center"/>
            </w:pPr>
            <w:r>
              <w:rPr>
                <w:color w:val="000000"/>
                <w:szCs w:val="21"/>
              </w:rPr>
              <w:t>37</w:t>
            </w:r>
          </w:p>
        </w:tc>
        <w:tc>
          <w:tcPr>
            <w:tcW w:w="1729" w:type="dxa"/>
            <w:vAlign w:val="center"/>
          </w:tcPr>
          <w:p w:rsidR="00826F9C" w:rsidRDefault="003C0481">
            <w:pPr>
              <w:jc w:val="center"/>
            </w:pPr>
            <w:r>
              <w:rPr>
                <w:color w:val="000000"/>
                <w:szCs w:val="21"/>
              </w:rPr>
              <w:t>110043</w:t>
            </w:r>
          </w:p>
        </w:tc>
        <w:tc>
          <w:tcPr>
            <w:tcW w:w="1658" w:type="dxa"/>
            <w:vAlign w:val="center"/>
          </w:tcPr>
          <w:p w:rsidR="00826F9C" w:rsidRDefault="003C0481">
            <w:pPr>
              <w:jc w:val="center"/>
            </w:pPr>
            <w:r>
              <w:rPr>
                <w:color w:val="000000"/>
                <w:szCs w:val="21"/>
              </w:rPr>
              <w:t>无锡转债</w:t>
            </w:r>
          </w:p>
        </w:tc>
        <w:tc>
          <w:tcPr>
            <w:tcW w:w="1986" w:type="dxa"/>
            <w:vAlign w:val="center"/>
          </w:tcPr>
          <w:p w:rsidR="00826F9C" w:rsidRDefault="003C0481">
            <w:pPr>
              <w:jc w:val="right"/>
            </w:pPr>
            <w:r>
              <w:rPr>
                <w:color w:val="000000"/>
                <w:szCs w:val="21"/>
              </w:rPr>
              <w:t>4,093,790.50</w:t>
            </w:r>
          </w:p>
        </w:tc>
        <w:tc>
          <w:tcPr>
            <w:tcW w:w="1984" w:type="dxa"/>
            <w:vAlign w:val="center"/>
          </w:tcPr>
          <w:p w:rsidR="00826F9C" w:rsidRDefault="003C0481">
            <w:pPr>
              <w:jc w:val="right"/>
            </w:pPr>
            <w:r>
              <w:rPr>
                <w:color w:val="000000"/>
                <w:szCs w:val="21"/>
              </w:rPr>
              <w:t>0.03</w:t>
            </w:r>
          </w:p>
        </w:tc>
      </w:tr>
      <w:tr w:rsidR="00826F9C">
        <w:tc>
          <w:tcPr>
            <w:tcW w:w="1808" w:type="dxa"/>
            <w:vAlign w:val="center"/>
          </w:tcPr>
          <w:p w:rsidR="00826F9C" w:rsidRDefault="003C0481">
            <w:pPr>
              <w:jc w:val="center"/>
            </w:pPr>
            <w:r>
              <w:rPr>
                <w:color w:val="000000"/>
                <w:szCs w:val="21"/>
              </w:rPr>
              <w:t>38</w:t>
            </w:r>
          </w:p>
        </w:tc>
        <w:tc>
          <w:tcPr>
            <w:tcW w:w="1729" w:type="dxa"/>
            <w:vAlign w:val="center"/>
          </w:tcPr>
          <w:p w:rsidR="00826F9C" w:rsidRDefault="003C0481">
            <w:pPr>
              <w:jc w:val="center"/>
            </w:pPr>
            <w:r>
              <w:rPr>
                <w:color w:val="000000"/>
                <w:szCs w:val="21"/>
              </w:rPr>
              <w:t>110056</w:t>
            </w:r>
          </w:p>
        </w:tc>
        <w:tc>
          <w:tcPr>
            <w:tcW w:w="1658" w:type="dxa"/>
            <w:vAlign w:val="center"/>
          </w:tcPr>
          <w:p w:rsidR="00826F9C" w:rsidRDefault="003C0481">
            <w:pPr>
              <w:jc w:val="center"/>
            </w:pPr>
            <w:r>
              <w:rPr>
                <w:color w:val="000000"/>
                <w:szCs w:val="21"/>
              </w:rPr>
              <w:t>亨通转债</w:t>
            </w:r>
          </w:p>
        </w:tc>
        <w:tc>
          <w:tcPr>
            <w:tcW w:w="1986" w:type="dxa"/>
            <w:vAlign w:val="center"/>
          </w:tcPr>
          <w:p w:rsidR="00826F9C" w:rsidRDefault="003C0481">
            <w:pPr>
              <w:jc w:val="right"/>
            </w:pPr>
            <w:r>
              <w:rPr>
                <w:color w:val="000000"/>
                <w:szCs w:val="21"/>
              </w:rPr>
              <w:t>2,513,068.80</w:t>
            </w:r>
          </w:p>
        </w:tc>
        <w:tc>
          <w:tcPr>
            <w:tcW w:w="1984" w:type="dxa"/>
            <w:vAlign w:val="center"/>
          </w:tcPr>
          <w:p w:rsidR="00826F9C" w:rsidRDefault="003C0481">
            <w:pPr>
              <w:jc w:val="right"/>
            </w:pPr>
            <w:r>
              <w:rPr>
                <w:color w:val="000000"/>
                <w:szCs w:val="21"/>
              </w:rPr>
              <w:t>0.02</w:t>
            </w:r>
          </w:p>
        </w:tc>
      </w:tr>
      <w:tr w:rsidR="00826F9C">
        <w:tc>
          <w:tcPr>
            <w:tcW w:w="1808" w:type="dxa"/>
            <w:vAlign w:val="center"/>
          </w:tcPr>
          <w:p w:rsidR="00826F9C" w:rsidRDefault="003C0481">
            <w:pPr>
              <w:jc w:val="center"/>
            </w:pPr>
            <w:r>
              <w:rPr>
                <w:color w:val="000000"/>
                <w:szCs w:val="21"/>
              </w:rPr>
              <w:t>39</w:t>
            </w:r>
          </w:p>
        </w:tc>
        <w:tc>
          <w:tcPr>
            <w:tcW w:w="1729" w:type="dxa"/>
            <w:vAlign w:val="center"/>
          </w:tcPr>
          <w:p w:rsidR="00826F9C" w:rsidRDefault="003C0481">
            <w:pPr>
              <w:jc w:val="center"/>
            </w:pPr>
            <w:r>
              <w:rPr>
                <w:color w:val="000000"/>
                <w:szCs w:val="21"/>
              </w:rPr>
              <w:t>128018</w:t>
            </w:r>
          </w:p>
        </w:tc>
        <w:tc>
          <w:tcPr>
            <w:tcW w:w="1658" w:type="dxa"/>
            <w:vAlign w:val="center"/>
          </w:tcPr>
          <w:p w:rsidR="00826F9C" w:rsidRDefault="003C0481">
            <w:pPr>
              <w:jc w:val="center"/>
            </w:pPr>
            <w:r>
              <w:rPr>
                <w:color w:val="000000"/>
                <w:szCs w:val="21"/>
              </w:rPr>
              <w:t>时达转债</w:t>
            </w:r>
          </w:p>
        </w:tc>
        <w:tc>
          <w:tcPr>
            <w:tcW w:w="1986" w:type="dxa"/>
            <w:vAlign w:val="center"/>
          </w:tcPr>
          <w:p w:rsidR="00826F9C" w:rsidRDefault="003C0481">
            <w:pPr>
              <w:jc w:val="right"/>
            </w:pPr>
            <w:r>
              <w:rPr>
                <w:color w:val="000000"/>
                <w:szCs w:val="21"/>
              </w:rPr>
              <w:t>1,619,996.00</w:t>
            </w:r>
          </w:p>
        </w:tc>
        <w:tc>
          <w:tcPr>
            <w:tcW w:w="1984" w:type="dxa"/>
            <w:vAlign w:val="center"/>
          </w:tcPr>
          <w:p w:rsidR="00826F9C" w:rsidRDefault="003C0481">
            <w:pPr>
              <w:jc w:val="right"/>
            </w:pPr>
            <w:r>
              <w:rPr>
                <w:color w:val="000000"/>
                <w:szCs w:val="21"/>
              </w:rPr>
              <w:t>0.01</w:t>
            </w:r>
          </w:p>
        </w:tc>
      </w:tr>
      <w:tr w:rsidR="00826F9C">
        <w:tc>
          <w:tcPr>
            <w:tcW w:w="1808" w:type="dxa"/>
            <w:vAlign w:val="center"/>
          </w:tcPr>
          <w:p w:rsidR="00826F9C" w:rsidRDefault="003C0481">
            <w:pPr>
              <w:jc w:val="center"/>
            </w:pPr>
            <w:r>
              <w:rPr>
                <w:color w:val="000000"/>
                <w:szCs w:val="21"/>
              </w:rPr>
              <w:t>40</w:t>
            </w:r>
          </w:p>
        </w:tc>
        <w:tc>
          <w:tcPr>
            <w:tcW w:w="1729" w:type="dxa"/>
            <w:vAlign w:val="center"/>
          </w:tcPr>
          <w:p w:rsidR="00826F9C" w:rsidRDefault="003C0481">
            <w:pPr>
              <w:jc w:val="center"/>
            </w:pPr>
            <w:r>
              <w:rPr>
                <w:color w:val="000000"/>
                <w:szCs w:val="21"/>
              </w:rPr>
              <w:t>110041</w:t>
            </w:r>
          </w:p>
        </w:tc>
        <w:tc>
          <w:tcPr>
            <w:tcW w:w="1658" w:type="dxa"/>
            <w:vAlign w:val="center"/>
          </w:tcPr>
          <w:p w:rsidR="00826F9C" w:rsidRDefault="003C0481">
            <w:pPr>
              <w:jc w:val="center"/>
            </w:pPr>
            <w:r>
              <w:rPr>
                <w:color w:val="000000"/>
                <w:szCs w:val="21"/>
              </w:rPr>
              <w:t>蒙电转债</w:t>
            </w:r>
          </w:p>
        </w:tc>
        <w:tc>
          <w:tcPr>
            <w:tcW w:w="1986" w:type="dxa"/>
            <w:vAlign w:val="center"/>
          </w:tcPr>
          <w:p w:rsidR="00826F9C" w:rsidRDefault="003C0481">
            <w:pPr>
              <w:jc w:val="right"/>
            </w:pPr>
            <w:r>
              <w:rPr>
                <w:color w:val="000000"/>
                <w:szCs w:val="21"/>
              </w:rPr>
              <w:t>1,574,186.60</w:t>
            </w:r>
          </w:p>
        </w:tc>
        <w:tc>
          <w:tcPr>
            <w:tcW w:w="1984" w:type="dxa"/>
            <w:vAlign w:val="center"/>
          </w:tcPr>
          <w:p w:rsidR="00826F9C" w:rsidRDefault="003C0481">
            <w:pPr>
              <w:jc w:val="right"/>
            </w:pPr>
            <w:r>
              <w:rPr>
                <w:color w:val="000000"/>
                <w:szCs w:val="21"/>
              </w:rPr>
              <w:t>0.01</w:t>
            </w:r>
          </w:p>
        </w:tc>
      </w:tr>
      <w:tr w:rsidR="00826F9C">
        <w:tc>
          <w:tcPr>
            <w:tcW w:w="1808" w:type="dxa"/>
            <w:vAlign w:val="center"/>
          </w:tcPr>
          <w:p w:rsidR="00826F9C" w:rsidRDefault="003C0481">
            <w:pPr>
              <w:jc w:val="center"/>
            </w:pPr>
            <w:r>
              <w:rPr>
                <w:color w:val="000000"/>
                <w:szCs w:val="21"/>
              </w:rPr>
              <w:t>41</w:t>
            </w:r>
          </w:p>
        </w:tc>
        <w:tc>
          <w:tcPr>
            <w:tcW w:w="1729" w:type="dxa"/>
            <w:vAlign w:val="center"/>
          </w:tcPr>
          <w:p w:rsidR="00826F9C" w:rsidRDefault="003C0481">
            <w:pPr>
              <w:jc w:val="center"/>
            </w:pPr>
            <w:r>
              <w:rPr>
                <w:color w:val="000000"/>
                <w:szCs w:val="21"/>
              </w:rPr>
              <w:t>128019</w:t>
            </w:r>
          </w:p>
        </w:tc>
        <w:tc>
          <w:tcPr>
            <w:tcW w:w="1658" w:type="dxa"/>
            <w:vAlign w:val="center"/>
          </w:tcPr>
          <w:p w:rsidR="00826F9C" w:rsidRDefault="003C0481">
            <w:pPr>
              <w:jc w:val="center"/>
            </w:pPr>
            <w:r>
              <w:rPr>
                <w:color w:val="000000"/>
                <w:szCs w:val="21"/>
              </w:rPr>
              <w:t>久立转</w:t>
            </w:r>
            <w:r>
              <w:rPr>
                <w:color w:val="000000"/>
                <w:szCs w:val="21"/>
              </w:rPr>
              <w:t>2</w:t>
            </w:r>
          </w:p>
        </w:tc>
        <w:tc>
          <w:tcPr>
            <w:tcW w:w="1986" w:type="dxa"/>
            <w:vAlign w:val="center"/>
          </w:tcPr>
          <w:p w:rsidR="00826F9C" w:rsidRDefault="003C0481">
            <w:pPr>
              <w:jc w:val="right"/>
            </w:pPr>
            <w:r>
              <w:rPr>
                <w:color w:val="000000"/>
                <w:szCs w:val="21"/>
              </w:rPr>
              <w:t>1,200,663.00</w:t>
            </w:r>
          </w:p>
        </w:tc>
        <w:tc>
          <w:tcPr>
            <w:tcW w:w="1984" w:type="dxa"/>
            <w:vAlign w:val="center"/>
          </w:tcPr>
          <w:p w:rsidR="00826F9C" w:rsidRDefault="003C0481">
            <w:pPr>
              <w:jc w:val="right"/>
            </w:pPr>
            <w:r>
              <w:rPr>
                <w:color w:val="000000"/>
                <w:szCs w:val="21"/>
              </w:rPr>
              <w:t>0.01</w:t>
            </w:r>
          </w:p>
        </w:tc>
      </w:tr>
      <w:tr w:rsidR="00826F9C">
        <w:tc>
          <w:tcPr>
            <w:tcW w:w="1808" w:type="dxa"/>
            <w:vAlign w:val="center"/>
          </w:tcPr>
          <w:p w:rsidR="00826F9C" w:rsidRDefault="003C0481">
            <w:pPr>
              <w:jc w:val="center"/>
            </w:pPr>
            <w:r>
              <w:rPr>
                <w:color w:val="000000"/>
                <w:szCs w:val="21"/>
              </w:rPr>
              <w:t>42</w:t>
            </w:r>
          </w:p>
        </w:tc>
        <w:tc>
          <w:tcPr>
            <w:tcW w:w="1729" w:type="dxa"/>
            <w:vAlign w:val="center"/>
          </w:tcPr>
          <w:p w:rsidR="00826F9C" w:rsidRDefault="003C0481">
            <w:pPr>
              <w:jc w:val="center"/>
            </w:pPr>
            <w:r>
              <w:rPr>
                <w:color w:val="000000"/>
                <w:szCs w:val="21"/>
              </w:rPr>
              <w:t>128078</w:t>
            </w:r>
          </w:p>
        </w:tc>
        <w:tc>
          <w:tcPr>
            <w:tcW w:w="1658" w:type="dxa"/>
            <w:vAlign w:val="center"/>
          </w:tcPr>
          <w:p w:rsidR="00826F9C" w:rsidRDefault="003C0481">
            <w:pPr>
              <w:jc w:val="center"/>
            </w:pPr>
            <w:r>
              <w:rPr>
                <w:color w:val="000000"/>
                <w:szCs w:val="21"/>
              </w:rPr>
              <w:t>太极转债</w:t>
            </w:r>
          </w:p>
        </w:tc>
        <w:tc>
          <w:tcPr>
            <w:tcW w:w="1986" w:type="dxa"/>
            <w:vAlign w:val="center"/>
          </w:tcPr>
          <w:p w:rsidR="00826F9C" w:rsidRDefault="003C0481">
            <w:pPr>
              <w:jc w:val="right"/>
            </w:pPr>
            <w:r>
              <w:rPr>
                <w:color w:val="000000"/>
                <w:szCs w:val="21"/>
              </w:rPr>
              <w:t>381,432.50</w:t>
            </w:r>
          </w:p>
        </w:tc>
        <w:tc>
          <w:tcPr>
            <w:tcW w:w="1984" w:type="dxa"/>
            <w:vAlign w:val="center"/>
          </w:tcPr>
          <w:p w:rsidR="00826F9C" w:rsidRDefault="003C0481">
            <w:pPr>
              <w:jc w:val="right"/>
            </w:pPr>
            <w:r>
              <w:rPr>
                <w:color w:val="000000"/>
                <w:szCs w:val="21"/>
              </w:rPr>
              <w:t>0.00</w:t>
            </w:r>
          </w:p>
        </w:tc>
      </w:tr>
    </w:tbl>
    <w:p w:rsidR="00753756" w:rsidRPr="00936490" w:rsidRDefault="00753756" w:rsidP="006E1449">
      <w:pPr>
        <w:spacing w:line="360" w:lineRule="auto"/>
        <w:ind w:firstLineChars="196" w:firstLine="413"/>
        <w:rPr>
          <w:rFonts w:ascii="宋体"/>
          <w:b/>
          <w:bCs/>
          <w:color w:val="000000"/>
          <w:szCs w:val="21"/>
        </w:rPr>
      </w:pPr>
      <w:r w:rsidRPr="00936490">
        <w:rPr>
          <w:rFonts w:ascii="宋体" w:hAnsi="宋体"/>
          <w:b/>
          <w:bCs/>
          <w:color w:val="000000"/>
          <w:szCs w:val="21"/>
        </w:rPr>
        <w:t xml:space="preserve">7.12.5 </w:t>
      </w:r>
      <w:r w:rsidRPr="00936490">
        <w:rPr>
          <w:rFonts w:ascii="宋体" w:hAnsi="宋体" w:hint="eastAsia"/>
          <w:b/>
          <w:bCs/>
          <w:color w:val="000000"/>
          <w:szCs w:val="21"/>
        </w:rPr>
        <w:t>期末前十名股票中存在流通受限情况的说明</w:t>
      </w:r>
    </w:p>
    <w:p w:rsidR="00753756" w:rsidRPr="00224952" w:rsidRDefault="00753756" w:rsidP="00874313">
      <w:pPr>
        <w:tabs>
          <w:tab w:val="left" w:pos="426"/>
        </w:tabs>
        <w:spacing w:line="360" w:lineRule="auto"/>
        <w:ind w:firstLineChars="200" w:firstLine="420"/>
        <w:rPr>
          <w:kern w:val="0"/>
          <w:szCs w:val="21"/>
        </w:rPr>
      </w:pPr>
      <w:r w:rsidRPr="00224952">
        <w:rPr>
          <w:kern w:val="0"/>
          <w:szCs w:val="21"/>
        </w:rPr>
        <w:t>本基金本报告期末前十名股票中不存在流通受限情况。</w:t>
      </w:r>
    </w:p>
    <w:p w:rsidR="00753756" w:rsidRPr="008D36FA" w:rsidRDefault="00753756" w:rsidP="00C62536">
      <w:pPr>
        <w:pStyle w:val="20"/>
        <w:tabs>
          <w:tab w:val="num" w:pos="425"/>
        </w:tabs>
        <w:spacing w:beforeLines="100" w:before="312" w:afterLines="100" w:after="312"/>
        <w:ind w:left="425" w:hanging="425"/>
        <w:jc w:val="center"/>
        <w:rPr>
          <w:rFonts w:ascii="宋体" w:hAnsi="宋体" w:cs="Arial"/>
          <w:bCs/>
          <w:color w:val="000000"/>
          <w:sz w:val="21"/>
          <w:szCs w:val="21"/>
        </w:rPr>
      </w:pPr>
      <w:bookmarkStart w:id="109" w:name="_Toc225500050"/>
      <w:bookmarkStart w:id="110" w:name="_Toc48654401"/>
      <w:r w:rsidRPr="008D36FA">
        <w:rPr>
          <w:rFonts w:ascii="宋体" w:hAnsi="宋体" w:cs="Arial"/>
          <w:bCs/>
          <w:color w:val="000000"/>
          <w:sz w:val="21"/>
          <w:szCs w:val="21"/>
        </w:rPr>
        <w:t>8</w:t>
      </w:r>
      <w:r w:rsidRPr="008D36FA">
        <w:rPr>
          <w:rFonts w:ascii="宋体" w:hAnsi="宋体" w:cs="Arial" w:hint="eastAsia"/>
          <w:bCs/>
          <w:color w:val="000000"/>
          <w:sz w:val="21"/>
          <w:szCs w:val="21"/>
        </w:rPr>
        <w:t>基金份额持有人信息</w:t>
      </w:r>
      <w:bookmarkEnd w:id="109"/>
      <w:bookmarkEnd w:id="110"/>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11" w:name="_Toc225500051"/>
      <w:bookmarkStart w:id="112" w:name="_Toc390421270"/>
      <w:bookmarkStart w:id="113" w:name="_Toc48654402"/>
      <w:r w:rsidRPr="00530FFD">
        <w:rPr>
          <w:rFonts w:ascii="宋体" w:hAnsi="宋体" w:cs="Arial"/>
          <w:color w:val="000000"/>
          <w:sz w:val="21"/>
          <w:szCs w:val="21"/>
        </w:rPr>
        <w:t>8.1</w:t>
      </w:r>
      <w:r w:rsidR="007D6699" w:rsidRPr="00530FFD">
        <w:rPr>
          <w:rFonts w:ascii="宋体" w:hAnsi="宋体" w:cs="Arial"/>
          <w:color w:val="000000"/>
          <w:sz w:val="21"/>
          <w:szCs w:val="21"/>
        </w:rPr>
        <w:tab/>
      </w:r>
      <w:r w:rsidRPr="00530FFD">
        <w:rPr>
          <w:rFonts w:ascii="宋体" w:hAnsi="宋体" w:cs="Arial" w:hint="eastAsia"/>
          <w:color w:val="000000"/>
          <w:sz w:val="21"/>
          <w:szCs w:val="21"/>
        </w:rPr>
        <w:t>期末基金份额持有人户数及持有人结构</w:t>
      </w:r>
      <w:bookmarkEnd w:id="111"/>
      <w:bookmarkEnd w:id="112"/>
      <w:bookmarkEnd w:id="113"/>
    </w:p>
    <w:p w:rsidR="00F53983" w:rsidRPr="00224952" w:rsidRDefault="00F53983" w:rsidP="00F53983">
      <w:pPr>
        <w:autoSpaceDE w:val="0"/>
        <w:autoSpaceDN w:val="0"/>
        <w:adjustRightInd w:val="0"/>
        <w:spacing w:before="29" w:line="360" w:lineRule="auto"/>
        <w:ind w:left="15"/>
        <w:jc w:val="right"/>
        <w:rPr>
          <w:color w:val="000000"/>
          <w:szCs w:val="21"/>
        </w:rPr>
      </w:pPr>
      <w:r w:rsidRPr="00224952">
        <w:rPr>
          <w:rFonts w:hint="eastAsia"/>
          <w:color w:val="000000"/>
          <w:szCs w:val="21"/>
        </w:rPr>
        <w:t>份额单位：份</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
        <w:gridCol w:w="1850"/>
        <w:gridCol w:w="1474"/>
        <w:gridCol w:w="1940"/>
        <w:gridCol w:w="1138"/>
        <w:gridCol w:w="1787"/>
        <w:gridCol w:w="1096"/>
      </w:tblGrid>
      <w:tr w:rsidR="00F53983" w:rsidRPr="00224952" w:rsidTr="009A7631">
        <w:trPr>
          <w:jc w:val="center"/>
        </w:trPr>
        <w:tc>
          <w:tcPr>
            <w:tcW w:w="869" w:type="pct"/>
            <w:hMerge w:val="restart"/>
            <w:vMerge w:val="restart"/>
            <w:vAlign w:val="center"/>
          </w:tcPr>
          <w:p w:rsidR="00826F9C" w:rsidRDefault="003C0481">
            <w:pPr>
              <w:jc w:val="center"/>
            </w:pPr>
            <w:r>
              <w:t>持有人户数</w:t>
            </w:r>
            <w:r>
              <w:t>(</w:t>
            </w:r>
            <w:r>
              <w:t>户</w:t>
            </w:r>
            <w:r>
              <w:t>)</w:t>
            </w:r>
          </w:p>
        </w:tc>
        <w:tc>
          <w:tcPr>
            <w:tcW w:w="639" w:type="pct"/>
            <w:hMerge/>
            <w:vMerge w:val="restart"/>
            <w:vAlign w:val="center"/>
          </w:tcPr>
          <w:p w:rsidR="00F53983" w:rsidRPr="00224952" w:rsidRDefault="00F53983" w:rsidP="00E56272">
            <w:pPr>
              <w:spacing w:line="360" w:lineRule="auto"/>
              <w:jc w:val="center"/>
              <w:rPr>
                <w:bCs/>
                <w:color w:val="000000"/>
                <w:szCs w:val="21"/>
              </w:rPr>
            </w:pPr>
            <w:r w:rsidRPr="00224952">
              <w:rPr>
                <w:rFonts w:hint="eastAsia"/>
                <w:bCs/>
                <w:color w:val="000000"/>
                <w:szCs w:val="21"/>
              </w:rPr>
              <w:t>持有人户数</w:t>
            </w:r>
            <w:r w:rsidRPr="00224952">
              <w:rPr>
                <w:bCs/>
                <w:color w:val="000000"/>
                <w:szCs w:val="21"/>
              </w:rPr>
              <w:t>(</w:t>
            </w:r>
            <w:r w:rsidRPr="00224952">
              <w:rPr>
                <w:rFonts w:hint="eastAsia"/>
                <w:bCs/>
                <w:color w:val="000000"/>
                <w:szCs w:val="21"/>
              </w:rPr>
              <w:t>户</w:t>
            </w:r>
            <w:r w:rsidRPr="00224952">
              <w:rPr>
                <w:bCs/>
                <w:color w:val="000000"/>
                <w:szCs w:val="21"/>
              </w:rPr>
              <w:t>)</w:t>
            </w:r>
          </w:p>
        </w:tc>
        <w:tc>
          <w:tcPr>
            <w:tcW w:w="692" w:type="pct"/>
            <w:vMerge w:val="restart"/>
            <w:vAlign w:val="center"/>
          </w:tcPr>
          <w:p w:rsidR="00F53983" w:rsidRPr="00224952" w:rsidRDefault="00F53983" w:rsidP="00E56272">
            <w:pPr>
              <w:spacing w:line="360" w:lineRule="auto"/>
              <w:jc w:val="center"/>
              <w:rPr>
                <w:bCs/>
                <w:color w:val="000000"/>
                <w:szCs w:val="21"/>
              </w:rPr>
            </w:pPr>
            <w:r w:rsidRPr="00224952">
              <w:rPr>
                <w:rFonts w:hint="eastAsia"/>
                <w:bCs/>
                <w:color w:val="000000"/>
                <w:szCs w:val="21"/>
              </w:rPr>
              <w:t>户均持有的基金份额</w:t>
            </w:r>
          </w:p>
        </w:tc>
        <w:tc>
          <w:tcPr>
            <w:tcW w:w="2800" w:type="pct"/>
            <w:gridSpan w:val="4"/>
            <w:vAlign w:val="center"/>
          </w:tcPr>
          <w:p w:rsidR="00F53983" w:rsidRPr="00224952" w:rsidRDefault="00F53983" w:rsidP="00E56272">
            <w:pPr>
              <w:spacing w:line="360" w:lineRule="auto"/>
              <w:jc w:val="center"/>
              <w:rPr>
                <w:bCs/>
                <w:color w:val="000000"/>
                <w:szCs w:val="21"/>
              </w:rPr>
            </w:pPr>
            <w:r w:rsidRPr="00224952">
              <w:rPr>
                <w:rFonts w:hint="eastAsia"/>
                <w:bCs/>
                <w:color w:val="000000"/>
                <w:szCs w:val="21"/>
              </w:rPr>
              <w:t>持有人结构</w:t>
            </w:r>
          </w:p>
        </w:tc>
      </w:tr>
      <w:tr w:rsidR="00F53983" w:rsidRPr="00224952" w:rsidTr="009A7631">
        <w:trPr>
          <w:jc w:val="center"/>
        </w:trPr>
        <w:tc>
          <w:tcPr>
            <w:tcW w:w="869" w:type="pct"/>
            <w:hMerge w:val="restart"/>
            <w:vMerge/>
            <w:vAlign w:val="center"/>
          </w:tcPr>
          <w:p w:rsidR="00826F9C" w:rsidRDefault="00826F9C">
            <w:pPr>
              <w:jc w:val="left"/>
            </w:pPr>
          </w:p>
        </w:tc>
        <w:tc>
          <w:tcPr>
            <w:tcW w:w="639" w:type="pct"/>
            <w:hMerge/>
            <w:vMerge/>
            <w:vAlign w:val="center"/>
          </w:tcPr>
          <w:p w:rsidR="00F53983" w:rsidRPr="00224952" w:rsidRDefault="00F53983" w:rsidP="00E56272">
            <w:pPr>
              <w:widowControl/>
              <w:jc w:val="left"/>
              <w:rPr>
                <w:bCs/>
                <w:color w:val="000000"/>
                <w:szCs w:val="21"/>
              </w:rPr>
            </w:pPr>
          </w:p>
        </w:tc>
        <w:tc>
          <w:tcPr>
            <w:tcW w:w="692" w:type="pct"/>
            <w:vMerge/>
            <w:vAlign w:val="center"/>
          </w:tcPr>
          <w:p w:rsidR="00F53983" w:rsidRPr="00224952" w:rsidRDefault="00F53983" w:rsidP="00E56272">
            <w:pPr>
              <w:widowControl/>
              <w:jc w:val="left"/>
              <w:rPr>
                <w:bCs/>
                <w:color w:val="000000"/>
                <w:szCs w:val="21"/>
              </w:rPr>
            </w:pPr>
          </w:p>
        </w:tc>
        <w:tc>
          <w:tcPr>
            <w:tcW w:w="1446" w:type="pct"/>
            <w:gridSpan w:val="2"/>
            <w:vAlign w:val="center"/>
          </w:tcPr>
          <w:p w:rsidR="00F53983" w:rsidRPr="00224952" w:rsidRDefault="00F53983" w:rsidP="00E56272">
            <w:pPr>
              <w:spacing w:line="360" w:lineRule="auto"/>
              <w:jc w:val="center"/>
              <w:rPr>
                <w:bCs/>
                <w:color w:val="000000"/>
                <w:szCs w:val="21"/>
              </w:rPr>
            </w:pPr>
            <w:r w:rsidRPr="00224952">
              <w:rPr>
                <w:rFonts w:hint="eastAsia"/>
                <w:bCs/>
                <w:color w:val="000000"/>
                <w:szCs w:val="21"/>
              </w:rPr>
              <w:t>机构投资者</w:t>
            </w:r>
          </w:p>
        </w:tc>
        <w:tc>
          <w:tcPr>
            <w:tcW w:w="1354" w:type="pct"/>
            <w:gridSpan w:val="2"/>
            <w:vAlign w:val="center"/>
          </w:tcPr>
          <w:p w:rsidR="00F53983" w:rsidRPr="00224952" w:rsidRDefault="00F53983" w:rsidP="00E56272">
            <w:pPr>
              <w:spacing w:line="360" w:lineRule="auto"/>
              <w:jc w:val="center"/>
              <w:rPr>
                <w:bCs/>
                <w:color w:val="000000"/>
                <w:szCs w:val="21"/>
              </w:rPr>
            </w:pPr>
            <w:r w:rsidRPr="00224952">
              <w:rPr>
                <w:rFonts w:hint="eastAsia"/>
                <w:bCs/>
                <w:color w:val="000000"/>
                <w:szCs w:val="21"/>
              </w:rPr>
              <w:t>个人投资者</w:t>
            </w:r>
          </w:p>
        </w:tc>
      </w:tr>
      <w:tr w:rsidR="00F53983" w:rsidRPr="00224952" w:rsidTr="009A7631">
        <w:trPr>
          <w:jc w:val="center"/>
        </w:trPr>
        <w:tc>
          <w:tcPr>
            <w:tcW w:w="869" w:type="pct"/>
            <w:hMerge w:val="restart"/>
            <w:vMerge/>
            <w:vAlign w:val="center"/>
          </w:tcPr>
          <w:p w:rsidR="00826F9C" w:rsidRDefault="00826F9C">
            <w:pPr>
              <w:jc w:val="left"/>
            </w:pPr>
          </w:p>
        </w:tc>
        <w:tc>
          <w:tcPr>
            <w:tcW w:w="639" w:type="pct"/>
            <w:hMerge/>
            <w:vMerge/>
            <w:vAlign w:val="center"/>
          </w:tcPr>
          <w:p w:rsidR="00F53983" w:rsidRPr="00224952" w:rsidRDefault="00F53983" w:rsidP="00E56272">
            <w:pPr>
              <w:widowControl/>
              <w:jc w:val="left"/>
              <w:rPr>
                <w:bCs/>
                <w:color w:val="000000"/>
                <w:szCs w:val="21"/>
              </w:rPr>
            </w:pPr>
          </w:p>
        </w:tc>
        <w:tc>
          <w:tcPr>
            <w:tcW w:w="692" w:type="pct"/>
            <w:vMerge/>
            <w:vAlign w:val="center"/>
          </w:tcPr>
          <w:p w:rsidR="00F53983" w:rsidRPr="00224952" w:rsidRDefault="00F53983" w:rsidP="00E56272">
            <w:pPr>
              <w:widowControl/>
              <w:jc w:val="left"/>
              <w:rPr>
                <w:bCs/>
                <w:color w:val="000000"/>
                <w:szCs w:val="21"/>
              </w:rPr>
            </w:pPr>
          </w:p>
        </w:tc>
        <w:tc>
          <w:tcPr>
            <w:tcW w:w="911" w:type="pct"/>
            <w:vAlign w:val="center"/>
          </w:tcPr>
          <w:p w:rsidR="00F53983" w:rsidRPr="00224952" w:rsidRDefault="00F53983" w:rsidP="00E56272">
            <w:pPr>
              <w:spacing w:line="360" w:lineRule="auto"/>
              <w:jc w:val="center"/>
              <w:rPr>
                <w:bCs/>
                <w:color w:val="000000"/>
                <w:szCs w:val="21"/>
              </w:rPr>
            </w:pPr>
            <w:r w:rsidRPr="00224952">
              <w:rPr>
                <w:rFonts w:hint="eastAsia"/>
                <w:bCs/>
                <w:color w:val="000000"/>
                <w:szCs w:val="21"/>
              </w:rPr>
              <w:t>持有份额</w:t>
            </w:r>
          </w:p>
        </w:tc>
        <w:tc>
          <w:tcPr>
            <w:tcW w:w="535" w:type="pct"/>
            <w:vAlign w:val="center"/>
          </w:tcPr>
          <w:p w:rsidR="00F53983" w:rsidRPr="00224952" w:rsidRDefault="00F53983" w:rsidP="00E56272">
            <w:pPr>
              <w:spacing w:line="360" w:lineRule="auto"/>
              <w:jc w:val="center"/>
              <w:rPr>
                <w:bCs/>
                <w:color w:val="000000"/>
                <w:szCs w:val="21"/>
              </w:rPr>
            </w:pPr>
            <w:r w:rsidRPr="00224952">
              <w:rPr>
                <w:rFonts w:hint="eastAsia"/>
                <w:bCs/>
                <w:color w:val="000000"/>
                <w:szCs w:val="21"/>
              </w:rPr>
              <w:t>占总份额比例</w:t>
            </w:r>
          </w:p>
        </w:tc>
        <w:tc>
          <w:tcPr>
            <w:tcW w:w="839" w:type="pct"/>
            <w:vAlign w:val="center"/>
          </w:tcPr>
          <w:p w:rsidR="00F53983" w:rsidRPr="00224952" w:rsidRDefault="00F53983" w:rsidP="00E56272">
            <w:pPr>
              <w:spacing w:line="360" w:lineRule="auto"/>
              <w:jc w:val="center"/>
              <w:rPr>
                <w:bCs/>
                <w:color w:val="000000"/>
                <w:szCs w:val="21"/>
              </w:rPr>
            </w:pPr>
            <w:r w:rsidRPr="00224952">
              <w:rPr>
                <w:rFonts w:hint="eastAsia"/>
                <w:bCs/>
                <w:color w:val="000000"/>
                <w:szCs w:val="21"/>
              </w:rPr>
              <w:t>持有份额</w:t>
            </w:r>
          </w:p>
        </w:tc>
        <w:tc>
          <w:tcPr>
            <w:tcW w:w="515" w:type="pct"/>
            <w:vAlign w:val="center"/>
          </w:tcPr>
          <w:p w:rsidR="00F53983" w:rsidRPr="00224952" w:rsidRDefault="00F53983" w:rsidP="00E56272">
            <w:pPr>
              <w:spacing w:line="360" w:lineRule="auto"/>
              <w:jc w:val="center"/>
              <w:rPr>
                <w:bCs/>
                <w:color w:val="000000"/>
                <w:szCs w:val="21"/>
              </w:rPr>
            </w:pPr>
            <w:r w:rsidRPr="00224952">
              <w:rPr>
                <w:rFonts w:hint="eastAsia"/>
                <w:bCs/>
                <w:color w:val="000000"/>
                <w:szCs w:val="21"/>
              </w:rPr>
              <w:t>占总份额比例</w:t>
            </w:r>
          </w:p>
        </w:tc>
      </w:tr>
      <w:tr w:rsidR="00F53983" w:rsidRPr="00224952" w:rsidTr="009A7631">
        <w:trPr>
          <w:jc w:val="center"/>
        </w:trPr>
        <w:tc>
          <w:tcPr>
            <w:tcW w:w="869" w:type="pct"/>
            <w:hMerge w:val="restart"/>
            <w:vAlign w:val="center"/>
          </w:tcPr>
          <w:p w:rsidR="00826F9C" w:rsidRDefault="003C0481">
            <w:pPr>
              <w:jc w:val="center"/>
            </w:pPr>
            <w:r>
              <w:rPr>
                <w:bCs/>
                <w:color w:val="000000"/>
                <w:szCs w:val="21"/>
              </w:rPr>
              <w:t>36,086</w:t>
            </w:r>
          </w:p>
        </w:tc>
        <w:tc>
          <w:tcPr>
            <w:tcW w:w="639" w:type="pct"/>
            <w:hMerge/>
            <w:vAlign w:val="center"/>
          </w:tcPr>
          <w:p w:rsidR="00F53983" w:rsidRPr="00224952" w:rsidRDefault="00F53983" w:rsidP="00E56272">
            <w:pPr>
              <w:spacing w:line="360" w:lineRule="auto"/>
              <w:jc w:val="center"/>
              <w:rPr>
                <w:bCs/>
                <w:color w:val="000000"/>
                <w:szCs w:val="21"/>
              </w:rPr>
            </w:pPr>
            <w:r w:rsidRPr="00224952">
              <w:rPr>
                <w:bCs/>
                <w:color w:val="000000"/>
                <w:szCs w:val="21"/>
              </w:rPr>
              <w:t>36,086</w:t>
            </w:r>
          </w:p>
        </w:tc>
        <w:tc>
          <w:tcPr>
            <w:tcW w:w="692" w:type="pct"/>
            <w:vAlign w:val="center"/>
          </w:tcPr>
          <w:p w:rsidR="00F53983" w:rsidRPr="00224952" w:rsidRDefault="00F53983" w:rsidP="00E56272">
            <w:pPr>
              <w:spacing w:line="360" w:lineRule="auto"/>
              <w:jc w:val="right"/>
              <w:rPr>
                <w:bCs/>
                <w:color w:val="000000"/>
                <w:szCs w:val="21"/>
              </w:rPr>
            </w:pPr>
            <w:r w:rsidRPr="00224952">
              <w:rPr>
                <w:bCs/>
                <w:color w:val="000000"/>
                <w:szCs w:val="21"/>
              </w:rPr>
              <w:t>209,760.97</w:t>
            </w:r>
          </w:p>
        </w:tc>
        <w:tc>
          <w:tcPr>
            <w:tcW w:w="911" w:type="pct"/>
            <w:vAlign w:val="center"/>
          </w:tcPr>
          <w:p w:rsidR="00F53983" w:rsidRPr="00224952" w:rsidRDefault="00F53983" w:rsidP="00E56272">
            <w:pPr>
              <w:spacing w:line="360" w:lineRule="auto"/>
              <w:jc w:val="right"/>
              <w:rPr>
                <w:bCs/>
                <w:color w:val="000000"/>
                <w:szCs w:val="21"/>
              </w:rPr>
            </w:pPr>
            <w:r w:rsidRPr="00224952">
              <w:rPr>
                <w:bCs/>
                <w:color w:val="000000"/>
                <w:szCs w:val="21"/>
              </w:rPr>
              <w:t>6,625,279,202.12</w:t>
            </w:r>
          </w:p>
        </w:tc>
        <w:tc>
          <w:tcPr>
            <w:tcW w:w="535" w:type="pct"/>
            <w:vAlign w:val="center"/>
          </w:tcPr>
          <w:p w:rsidR="00F53983" w:rsidRPr="00224952" w:rsidRDefault="00F53983" w:rsidP="00E56272">
            <w:pPr>
              <w:spacing w:line="360" w:lineRule="auto"/>
              <w:jc w:val="right"/>
              <w:rPr>
                <w:bCs/>
                <w:color w:val="000000"/>
                <w:szCs w:val="21"/>
              </w:rPr>
            </w:pPr>
            <w:r w:rsidRPr="00224952">
              <w:rPr>
                <w:bCs/>
                <w:color w:val="000000"/>
                <w:szCs w:val="21"/>
              </w:rPr>
              <w:t>87.53%</w:t>
            </w:r>
          </w:p>
        </w:tc>
        <w:tc>
          <w:tcPr>
            <w:tcW w:w="839" w:type="pct"/>
            <w:vAlign w:val="center"/>
          </w:tcPr>
          <w:p w:rsidR="00F53983" w:rsidRPr="00224952" w:rsidRDefault="00F53983" w:rsidP="00E56272">
            <w:pPr>
              <w:spacing w:line="360" w:lineRule="auto"/>
              <w:jc w:val="right"/>
              <w:rPr>
                <w:bCs/>
                <w:color w:val="000000"/>
                <w:szCs w:val="21"/>
              </w:rPr>
            </w:pPr>
            <w:r w:rsidRPr="00224952">
              <w:rPr>
                <w:bCs/>
                <w:color w:val="000000"/>
                <w:szCs w:val="21"/>
              </w:rPr>
              <w:t>944,155,138.93</w:t>
            </w:r>
          </w:p>
        </w:tc>
        <w:tc>
          <w:tcPr>
            <w:tcW w:w="515" w:type="pct"/>
            <w:vAlign w:val="center"/>
          </w:tcPr>
          <w:p w:rsidR="00F53983" w:rsidRPr="00224952" w:rsidRDefault="00F53983" w:rsidP="00E56272">
            <w:pPr>
              <w:spacing w:line="360" w:lineRule="auto"/>
              <w:jc w:val="right"/>
              <w:rPr>
                <w:bCs/>
                <w:color w:val="000000"/>
                <w:szCs w:val="21"/>
              </w:rPr>
            </w:pPr>
            <w:r w:rsidRPr="00224952">
              <w:rPr>
                <w:bCs/>
                <w:color w:val="000000"/>
                <w:szCs w:val="21"/>
              </w:rPr>
              <w:t>12.47%</w:t>
            </w:r>
          </w:p>
        </w:tc>
      </w:tr>
    </w:tbl>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14" w:name="_Toc390421272"/>
      <w:bookmarkStart w:id="115" w:name="_Toc48654403"/>
      <w:r w:rsidRPr="00530FFD">
        <w:rPr>
          <w:rFonts w:ascii="宋体" w:hAnsi="宋体" w:cs="Arial"/>
          <w:color w:val="000000"/>
          <w:sz w:val="21"/>
          <w:szCs w:val="21"/>
        </w:rPr>
        <w:t>8.2</w:t>
      </w:r>
      <w:r w:rsidR="007D6699" w:rsidRPr="00530FFD">
        <w:rPr>
          <w:rFonts w:ascii="宋体" w:hAnsi="宋体" w:cs="Arial"/>
          <w:color w:val="000000"/>
          <w:sz w:val="21"/>
          <w:szCs w:val="21"/>
        </w:rPr>
        <w:tab/>
      </w:r>
      <w:r w:rsidRPr="00530FFD">
        <w:rPr>
          <w:rFonts w:ascii="宋体" w:hAnsi="宋体" w:cs="Arial" w:hint="eastAsia"/>
          <w:color w:val="000000"/>
          <w:sz w:val="21"/>
          <w:szCs w:val="21"/>
        </w:rPr>
        <w:t>期末基金管理人的从业人员持有本基金的情况</w:t>
      </w:r>
      <w:bookmarkEnd w:id="114"/>
      <w:bookmarkEnd w:id="115"/>
    </w:p>
    <w:tbl>
      <w:tblPr>
        <w:tblW w:w="945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020"/>
        <w:gridCol w:w="3493"/>
        <w:gridCol w:w="1938"/>
      </w:tblGrid>
      <w:tr w:rsidR="00753756" w:rsidRPr="00224952" w:rsidTr="00ED658A">
        <w:trPr>
          <w:trHeight w:val="1404"/>
        </w:trPr>
        <w:tc>
          <w:tcPr>
            <w:tcW w:w="4020" w:type="dxa"/>
            <w:vAlign w:val="center"/>
          </w:tcPr>
          <w:p w:rsidR="00753756" w:rsidRPr="00224952" w:rsidRDefault="00753756" w:rsidP="004D62FA">
            <w:pPr>
              <w:widowControl/>
              <w:spacing w:line="360" w:lineRule="auto"/>
              <w:jc w:val="center"/>
              <w:rPr>
                <w:color w:val="000000"/>
                <w:kern w:val="0"/>
                <w:szCs w:val="21"/>
              </w:rPr>
            </w:pPr>
            <w:r w:rsidRPr="00224952">
              <w:rPr>
                <w:rFonts w:hint="eastAsia"/>
                <w:color w:val="000000"/>
                <w:kern w:val="0"/>
                <w:szCs w:val="21"/>
              </w:rPr>
              <w:t>项目</w:t>
            </w:r>
          </w:p>
        </w:tc>
        <w:tc>
          <w:tcPr>
            <w:tcW w:w="3493" w:type="dxa"/>
            <w:vAlign w:val="center"/>
          </w:tcPr>
          <w:p w:rsidR="00753756" w:rsidRPr="00224952" w:rsidRDefault="00753756" w:rsidP="004D62FA">
            <w:pPr>
              <w:widowControl/>
              <w:spacing w:line="360" w:lineRule="auto"/>
              <w:jc w:val="center"/>
              <w:rPr>
                <w:color w:val="000000"/>
                <w:kern w:val="0"/>
                <w:szCs w:val="21"/>
              </w:rPr>
            </w:pPr>
            <w:r w:rsidRPr="00224952">
              <w:rPr>
                <w:rFonts w:hint="eastAsia"/>
                <w:color w:val="000000"/>
                <w:kern w:val="0"/>
                <w:szCs w:val="21"/>
              </w:rPr>
              <w:t>持有份额总数</w:t>
            </w:r>
            <w:r>
              <w:rPr>
                <w:rFonts w:hint="eastAsia"/>
                <w:color w:val="000000"/>
                <w:kern w:val="0"/>
                <w:szCs w:val="21"/>
              </w:rPr>
              <w:t>（份）</w:t>
            </w:r>
          </w:p>
        </w:tc>
        <w:tc>
          <w:tcPr>
            <w:tcW w:w="1938" w:type="dxa"/>
            <w:vAlign w:val="center"/>
          </w:tcPr>
          <w:p w:rsidR="00753756" w:rsidRPr="00224952" w:rsidRDefault="00753756" w:rsidP="004D62FA">
            <w:pPr>
              <w:widowControl/>
              <w:spacing w:line="360" w:lineRule="auto"/>
              <w:jc w:val="center"/>
              <w:rPr>
                <w:color w:val="000000"/>
                <w:kern w:val="0"/>
                <w:szCs w:val="21"/>
              </w:rPr>
            </w:pPr>
            <w:r w:rsidRPr="00224952">
              <w:rPr>
                <w:rFonts w:hint="eastAsia"/>
                <w:color w:val="000000"/>
                <w:kern w:val="0"/>
                <w:szCs w:val="21"/>
              </w:rPr>
              <w:t>占基金总份额比例</w:t>
            </w:r>
          </w:p>
        </w:tc>
      </w:tr>
      <w:tr w:rsidR="00753756" w:rsidRPr="00224952" w:rsidTr="00ED658A">
        <w:trPr>
          <w:trHeight w:val="2331"/>
        </w:trPr>
        <w:tc>
          <w:tcPr>
            <w:tcW w:w="4020" w:type="dxa"/>
            <w:vAlign w:val="center"/>
          </w:tcPr>
          <w:p w:rsidR="00753756" w:rsidRPr="00224952" w:rsidRDefault="00753756" w:rsidP="004D62FA">
            <w:pPr>
              <w:spacing w:line="360" w:lineRule="auto"/>
              <w:jc w:val="left"/>
              <w:rPr>
                <w:color w:val="000000"/>
                <w:szCs w:val="21"/>
              </w:rPr>
            </w:pPr>
            <w:r w:rsidRPr="00224952">
              <w:rPr>
                <w:rFonts w:hint="eastAsia"/>
                <w:color w:val="000000"/>
                <w:szCs w:val="21"/>
              </w:rPr>
              <w:t>基金管理人所有从业人员持有本基金</w:t>
            </w:r>
          </w:p>
        </w:tc>
        <w:tc>
          <w:tcPr>
            <w:tcW w:w="3493" w:type="dxa"/>
            <w:vAlign w:val="center"/>
          </w:tcPr>
          <w:p w:rsidR="00753756" w:rsidRPr="00224952" w:rsidRDefault="00753756" w:rsidP="004D62FA">
            <w:pPr>
              <w:widowControl/>
              <w:spacing w:line="360" w:lineRule="auto"/>
              <w:jc w:val="right"/>
              <w:rPr>
                <w:color w:val="000000"/>
                <w:kern w:val="0"/>
                <w:szCs w:val="21"/>
              </w:rPr>
            </w:pPr>
            <w:r w:rsidRPr="00224952">
              <w:rPr>
                <w:color w:val="000000"/>
                <w:kern w:val="0"/>
                <w:szCs w:val="21"/>
              </w:rPr>
              <w:t>349,557.18</w:t>
            </w:r>
          </w:p>
        </w:tc>
        <w:tc>
          <w:tcPr>
            <w:tcW w:w="1938" w:type="dxa"/>
            <w:vAlign w:val="center"/>
          </w:tcPr>
          <w:p w:rsidR="00753756" w:rsidRPr="00224952" w:rsidRDefault="00753756" w:rsidP="004D62FA">
            <w:pPr>
              <w:widowControl/>
              <w:spacing w:line="360" w:lineRule="auto"/>
              <w:jc w:val="right"/>
              <w:rPr>
                <w:color w:val="000000"/>
                <w:kern w:val="0"/>
                <w:szCs w:val="21"/>
              </w:rPr>
            </w:pPr>
            <w:r w:rsidRPr="00224952">
              <w:rPr>
                <w:color w:val="000000"/>
                <w:kern w:val="0"/>
                <w:szCs w:val="21"/>
              </w:rPr>
              <w:t>0.0046%</w:t>
            </w:r>
          </w:p>
        </w:tc>
      </w:tr>
    </w:tbl>
    <w:p w:rsidR="00D51A83" w:rsidRPr="00D50BF1" w:rsidRDefault="00D51A83" w:rsidP="00C62536">
      <w:pPr>
        <w:pStyle w:val="20"/>
        <w:tabs>
          <w:tab w:val="num" w:pos="927"/>
        </w:tabs>
        <w:spacing w:beforeLines="100" w:before="312" w:afterLines="100" w:after="312"/>
        <w:ind w:left="927" w:hanging="567"/>
        <w:rPr>
          <w:rFonts w:ascii="宋体" w:cs="Arial"/>
          <w:color w:val="000000"/>
          <w:sz w:val="21"/>
          <w:szCs w:val="21"/>
        </w:rPr>
      </w:pPr>
      <w:bookmarkStart w:id="116" w:name="_Toc48654404"/>
      <w:r w:rsidRPr="00D50BF1">
        <w:rPr>
          <w:rFonts w:ascii="宋体" w:cs="Arial"/>
          <w:color w:val="000000"/>
          <w:sz w:val="21"/>
          <w:szCs w:val="21"/>
        </w:rPr>
        <w:t>8.3</w:t>
      </w:r>
      <w:r w:rsidR="00380ACE" w:rsidRPr="008D6693">
        <w:rPr>
          <w:rFonts w:ascii="宋体" w:hAnsi="宋体" w:cs="Arial"/>
          <w:color w:val="000000"/>
          <w:sz w:val="21"/>
          <w:szCs w:val="21"/>
        </w:rPr>
        <w:tab/>
      </w:r>
      <w:r w:rsidRPr="00D50BF1">
        <w:rPr>
          <w:rFonts w:ascii="宋体" w:cs="Arial" w:hint="eastAsia"/>
          <w:color w:val="000000"/>
          <w:sz w:val="21"/>
          <w:szCs w:val="21"/>
        </w:rPr>
        <w:t>期末基金管理人的从业人员持有本开放式基金份额总量区间的情况</w:t>
      </w:r>
      <w:bookmarkEnd w:id="116"/>
    </w:p>
    <w:tbl>
      <w:tblPr>
        <w:tblW w:w="50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369"/>
        <w:gridCol w:w="6095"/>
      </w:tblGrid>
      <w:tr w:rsidR="00D51A83" w:rsidRPr="009D5CCC" w:rsidTr="009A7631">
        <w:trPr>
          <w:trHeight w:val="285"/>
        </w:trPr>
        <w:tc>
          <w:tcPr>
            <w:tcW w:w="1780" w:type="pct"/>
            <w:shd w:val="clear" w:color="auto" w:fill="auto"/>
            <w:tcMar>
              <w:top w:w="0" w:type="dxa"/>
              <w:left w:w="108" w:type="dxa"/>
              <w:bottom w:w="0" w:type="dxa"/>
              <w:right w:w="108" w:type="dxa"/>
            </w:tcMar>
            <w:vAlign w:val="center"/>
            <w:hideMark/>
          </w:tcPr>
          <w:p w:rsidR="00D51A83" w:rsidRPr="009D5CCC" w:rsidRDefault="00D51A83" w:rsidP="00E56272">
            <w:pPr>
              <w:widowControl/>
              <w:jc w:val="center"/>
              <w:rPr>
                <w:kern w:val="0"/>
                <w:szCs w:val="21"/>
              </w:rPr>
            </w:pPr>
            <w:r w:rsidRPr="009D5CCC">
              <w:rPr>
                <w:rFonts w:ascii="宋体" w:hAnsi="宋体" w:hint="eastAsia"/>
                <w:kern w:val="0"/>
                <w:szCs w:val="21"/>
              </w:rPr>
              <w:t>项目</w:t>
            </w:r>
          </w:p>
        </w:tc>
        <w:tc>
          <w:tcPr>
            <w:tcW w:w="3220" w:type="pct"/>
            <w:shd w:val="clear" w:color="auto" w:fill="auto"/>
            <w:tcMar>
              <w:top w:w="0" w:type="dxa"/>
              <w:left w:w="108" w:type="dxa"/>
              <w:bottom w:w="0" w:type="dxa"/>
              <w:right w:w="108" w:type="dxa"/>
            </w:tcMar>
            <w:vAlign w:val="center"/>
            <w:hideMark/>
          </w:tcPr>
          <w:p w:rsidR="00D51A83" w:rsidRPr="009D5CCC" w:rsidRDefault="00D51A83" w:rsidP="00E56272">
            <w:pPr>
              <w:widowControl/>
              <w:jc w:val="center"/>
              <w:rPr>
                <w:kern w:val="0"/>
                <w:szCs w:val="21"/>
              </w:rPr>
            </w:pPr>
            <w:r w:rsidRPr="009D5CCC">
              <w:rPr>
                <w:rFonts w:ascii="宋体" w:hAnsi="宋体" w:hint="eastAsia"/>
                <w:kern w:val="0"/>
                <w:szCs w:val="21"/>
              </w:rPr>
              <w:t>持有基金份额总量的数量区间（万份</w:t>
            </w:r>
            <w:r>
              <w:rPr>
                <w:rFonts w:ascii="宋体" w:hAnsi="宋体" w:hint="eastAsia"/>
                <w:kern w:val="0"/>
                <w:szCs w:val="21"/>
              </w:rPr>
              <w:t>）</w:t>
            </w:r>
          </w:p>
        </w:tc>
      </w:tr>
      <w:tr w:rsidR="00D51A83" w:rsidRPr="009D5CCC" w:rsidTr="009A7631">
        <w:trPr>
          <w:trHeight w:val="713"/>
        </w:trPr>
        <w:tc>
          <w:tcPr>
            <w:tcW w:w="1780" w:type="pct"/>
            <w:shd w:val="clear" w:color="auto" w:fill="auto"/>
            <w:tcMar>
              <w:top w:w="0" w:type="dxa"/>
              <w:left w:w="108" w:type="dxa"/>
              <w:bottom w:w="0" w:type="dxa"/>
              <w:right w:w="108" w:type="dxa"/>
            </w:tcMar>
            <w:vAlign w:val="center"/>
            <w:hideMark/>
          </w:tcPr>
          <w:p w:rsidR="00D51A83" w:rsidRPr="009D5CCC" w:rsidRDefault="00D51A83" w:rsidP="00E56272">
            <w:pPr>
              <w:widowControl/>
              <w:jc w:val="left"/>
              <w:rPr>
                <w:kern w:val="0"/>
                <w:szCs w:val="21"/>
              </w:rPr>
            </w:pPr>
            <w:r w:rsidRPr="009D5CCC">
              <w:rPr>
                <w:rFonts w:ascii="宋体" w:hAnsi="宋体" w:hint="eastAsia"/>
                <w:kern w:val="0"/>
                <w:szCs w:val="21"/>
              </w:rPr>
              <w:t>本公司高级管理人员、基金投资和研究部门负责人</w:t>
            </w:r>
            <w:r w:rsidRPr="009D5CCC">
              <w:rPr>
                <w:rFonts w:ascii="宋体" w:hAnsi="宋体" w:hint="eastAsia"/>
                <w:color w:val="000000"/>
                <w:kern w:val="0"/>
                <w:szCs w:val="21"/>
              </w:rPr>
              <w:t>持有本开放式基金</w:t>
            </w:r>
          </w:p>
        </w:tc>
        <w:tc>
          <w:tcPr>
            <w:tcW w:w="3220" w:type="pct"/>
            <w:shd w:val="clear" w:color="auto" w:fill="auto"/>
            <w:tcMar>
              <w:top w:w="0" w:type="dxa"/>
              <w:left w:w="108" w:type="dxa"/>
              <w:bottom w:w="0" w:type="dxa"/>
              <w:right w:w="108" w:type="dxa"/>
            </w:tcMar>
            <w:vAlign w:val="center"/>
            <w:hideMark/>
          </w:tcPr>
          <w:p w:rsidR="00D51A83" w:rsidRPr="00F27342" w:rsidRDefault="00D51A83" w:rsidP="00E56272">
            <w:pPr>
              <w:widowControl/>
              <w:jc w:val="center"/>
              <w:rPr>
                <w:kern w:val="0"/>
                <w:szCs w:val="21"/>
              </w:rPr>
            </w:pPr>
            <w:r w:rsidRPr="00F27342">
              <w:rPr>
                <w:kern w:val="0"/>
                <w:szCs w:val="21"/>
              </w:rPr>
              <w:t>0</w:t>
            </w:r>
          </w:p>
        </w:tc>
      </w:tr>
      <w:tr w:rsidR="00D51A83" w:rsidRPr="009D5CCC" w:rsidTr="009A7631">
        <w:trPr>
          <w:trHeight w:val="285"/>
        </w:trPr>
        <w:tc>
          <w:tcPr>
            <w:tcW w:w="1780" w:type="pct"/>
            <w:shd w:val="clear" w:color="auto" w:fill="auto"/>
            <w:tcMar>
              <w:top w:w="0" w:type="dxa"/>
              <w:left w:w="108" w:type="dxa"/>
              <w:bottom w:w="0" w:type="dxa"/>
              <w:right w:w="108" w:type="dxa"/>
            </w:tcMar>
            <w:vAlign w:val="center"/>
            <w:hideMark/>
          </w:tcPr>
          <w:p w:rsidR="00D51A83" w:rsidRPr="009D5CCC" w:rsidRDefault="00D51A83" w:rsidP="00E56272">
            <w:pPr>
              <w:widowControl/>
              <w:jc w:val="left"/>
              <w:rPr>
                <w:kern w:val="0"/>
                <w:szCs w:val="21"/>
              </w:rPr>
            </w:pPr>
            <w:r w:rsidRPr="009D5CCC">
              <w:rPr>
                <w:rFonts w:ascii="宋体" w:hAnsi="宋体" w:hint="eastAsia"/>
                <w:kern w:val="0"/>
                <w:szCs w:val="21"/>
              </w:rPr>
              <w:t>本基金基金经理</w:t>
            </w:r>
            <w:r w:rsidRPr="009D5CCC">
              <w:rPr>
                <w:rFonts w:ascii="宋体" w:hAnsi="宋体" w:hint="eastAsia"/>
                <w:color w:val="000000"/>
                <w:kern w:val="0"/>
                <w:szCs w:val="21"/>
              </w:rPr>
              <w:t>持有本开放式基金</w:t>
            </w:r>
          </w:p>
        </w:tc>
        <w:tc>
          <w:tcPr>
            <w:tcW w:w="3220" w:type="pct"/>
            <w:shd w:val="clear" w:color="auto" w:fill="auto"/>
            <w:tcMar>
              <w:top w:w="0" w:type="dxa"/>
              <w:left w:w="108" w:type="dxa"/>
              <w:bottom w:w="0" w:type="dxa"/>
              <w:right w:w="108" w:type="dxa"/>
            </w:tcMar>
            <w:vAlign w:val="center"/>
            <w:hideMark/>
          </w:tcPr>
          <w:p w:rsidR="00D51A83" w:rsidRPr="00F27342" w:rsidRDefault="00D51A83" w:rsidP="00E56272">
            <w:pPr>
              <w:widowControl/>
              <w:jc w:val="center"/>
              <w:rPr>
                <w:kern w:val="0"/>
                <w:szCs w:val="21"/>
              </w:rPr>
            </w:pPr>
            <w:r w:rsidRPr="00F27342">
              <w:rPr>
                <w:kern w:val="0"/>
                <w:szCs w:val="21"/>
              </w:rPr>
              <w:t>0</w:t>
            </w:r>
          </w:p>
        </w:tc>
      </w:tr>
    </w:tbl>
    <w:p w:rsidR="00753756" w:rsidRPr="008D36FA" w:rsidRDefault="00753756" w:rsidP="00C62536">
      <w:pPr>
        <w:pStyle w:val="20"/>
        <w:tabs>
          <w:tab w:val="num" w:pos="425"/>
        </w:tabs>
        <w:spacing w:beforeLines="100" w:before="312" w:afterLines="100" w:after="312"/>
        <w:ind w:left="425" w:hanging="425"/>
        <w:jc w:val="center"/>
        <w:rPr>
          <w:rFonts w:ascii="宋体" w:hAnsi="宋体" w:cs="Arial"/>
          <w:bCs/>
          <w:color w:val="000000"/>
          <w:sz w:val="21"/>
          <w:szCs w:val="21"/>
        </w:rPr>
      </w:pPr>
      <w:bookmarkStart w:id="117" w:name="_Toc225500053"/>
      <w:bookmarkStart w:id="118" w:name="_Toc48654405"/>
      <w:r w:rsidRPr="008D36FA">
        <w:rPr>
          <w:rFonts w:ascii="宋体" w:hAnsi="宋体" w:cs="Arial"/>
          <w:bCs/>
          <w:color w:val="000000"/>
          <w:sz w:val="21"/>
          <w:szCs w:val="21"/>
        </w:rPr>
        <w:t>9</w:t>
      </w:r>
      <w:r w:rsidRPr="008D36FA">
        <w:rPr>
          <w:rFonts w:ascii="宋体" w:hAnsi="宋体" w:cs="Arial" w:hint="eastAsia"/>
          <w:bCs/>
          <w:color w:val="000000"/>
          <w:sz w:val="21"/>
          <w:szCs w:val="21"/>
        </w:rPr>
        <w:t>开放式基金份额变动</w:t>
      </w:r>
      <w:bookmarkEnd w:id="117"/>
      <w:bookmarkEnd w:id="118"/>
    </w:p>
    <w:p w:rsidR="00753756" w:rsidRPr="00224952" w:rsidRDefault="00753756" w:rsidP="008971E9">
      <w:pPr>
        <w:jc w:val="right"/>
        <w:rPr>
          <w:szCs w:val="21"/>
        </w:rPr>
      </w:pPr>
      <w:r w:rsidRPr="00224952">
        <w:rPr>
          <w:rFonts w:hint="eastAsia"/>
          <w:szCs w:val="21"/>
        </w:rPr>
        <w:t>单位：份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11"/>
        <w:gridCol w:w="4075"/>
      </w:tblGrid>
      <w:tr w:rsidR="00753756" w:rsidRPr="00224952" w:rsidTr="00ED658A">
        <w:tc>
          <w:tcPr>
            <w:tcW w:w="2806" w:type="pct"/>
            <w:vAlign w:val="center"/>
          </w:tcPr>
          <w:p w:rsidR="00753756" w:rsidRPr="00224952" w:rsidRDefault="00753756" w:rsidP="00545824">
            <w:pPr>
              <w:rPr>
                <w:szCs w:val="21"/>
              </w:rPr>
            </w:pPr>
            <w:r w:rsidRPr="00224952">
              <w:rPr>
                <w:rFonts w:hint="eastAsia"/>
                <w:szCs w:val="21"/>
              </w:rPr>
              <w:t>基金合同生效日（</w:t>
            </w:r>
            <w:r w:rsidRPr="00224952">
              <w:rPr>
                <w:szCs w:val="21"/>
              </w:rPr>
              <w:t>2013</w:t>
            </w:r>
            <w:r w:rsidRPr="00224952">
              <w:rPr>
                <w:szCs w:val="21"/>
              </w:rPr>
              <w:t>年</w:t>
            </w:r>
            <w:r w:rsidRPr="00224952">
              <w:rPr>
                <w:szCs w:val="21"/>
              </w:rPr>
              <w:t>8</w:t>
            </w:r>
            <w:r w:rsidRPr="00224952">
              <w:rPr>
                <w:szCs w:val="21"/>
              </w:rPr>
              <w:t>月</w:t>
            </w:r>
            <w:r w:rsidRPr="00224952">
              <w:rPr>
                <w:szCs w:val="21"/>
              </w:rPr>
              <w:t>23</w:t>
            </w:r>
            <w:r w:rsidRPr="00224952">
              <w:rPr>
                <w:szCs w:val="21"/>
              </w:rPr>
              <w:t>日</w:t>
            </w:r>
            <w:r w:rsidRPr="00224952">
              <w:rPr>
                <w:rFonts w:hint="eastAsia"/>
                <w:szCs w:val="21"/>
              </w:rPr>
              <w:t>）基金份额总额</w:t>
            </w:r>
          </w:p>
        </w:tc>
        <w:tc>
          <w:tcPr>
            <w:tcW w:w="2194" w:type="pct"/>
            <w:vAlign w:val="center"/>
          </w:tcPr>
          <w:p w:rsidR="00753756" w:rsidRPr="00224952" w:rsidRDefault="00753756" w:rsidP="001509C5">
            <w:pPr>
              <w:jc w:val="right"/>
              <w:rPr>
                <w:szCs w:val="21"/>
              </w:rPr>
            </w:pPr>
            <w:r w:rsidRPr="00224952">
              <w:rPr>
                <w:szCs w:val="21"/>
              </w:rPr>
              <w:t xml:space="preserve">618,283,865.01 </w:t>
            </w:r>
          </w:p>
        </w:tc>
      </w:tr>
      <w:tr w:rsidR="00753756" w:rsidRPr="00224952" w:rsidTr="00ED658A">
        <w:tc>
          <w:tcPr>
            <w:tcW w:w="2806" w:type="pct"/>
            <w:vAlign w:val="center"/>
          </w:tcPr>
          <w:p w:rsidR="00753756" w:rsidRPr="00224952" w:rsidRDefault="00753756" w:rsidP="005A09F2">
            <w:pPr>
              <w:rPr>
                <w:szCs w:val="21"/>
              </w:rPr>
            </w:pPr>
            <w:r w:rsidRPr="00224952">
              <w:rPr>
                <w:rFonts w:hint="eastAsia"/>
                <w:szCs w:val="21"/>
              </w:rPr>
              <w:t>本报告期期初基金份额总额</w:t>
            </w:r>
          </w:p>
        </w:tc>
        <w:tc>
          <w:tcPr>
            <w:tcW w:w="2194" w:type="pct"/>
            <w:vAlign w:val="center"/>
          </w:tcPr>
          <w:p w:rsidR="00753756" w:rsidRPr="00224952" w:rsidRDefault="00753756" w:rsidP="001509C5">
            <w:pPr>
              <w:jc w:val="right"/>
              <w:rPr>
                <w:szCs w:val="21"/>
              </w:rPr>
            </w:pPr>
            <w:r w:rsidRPr="00224952">
              <w:rPr>
                <w:szCs w:val="21"/>
              </w:rPr>
              <w:t>4,234,193,170.65</w:t>
            </w:r>
          </w:p>
        </w:tc>
      </w:tr>
      <w:tr w:rsidR="00753756" w:rsidRPr="00224952" w:rsidTr="00ED658A">
        <w:tc>
          <w:tcPr>
            <w:tcW w:w="2806" w:type="pct"/>
            <w:vAlign w:val="center"/>
          </w:tcPr>
          <w:p w:rsidR="00753756" w:rsidRPr="00224952" w:rsidRDefault="00753756" w:rsidP="005A09F2">
            <w:pPr>
              <w:rPr>
                <w:szCs w:val="21"/>
              </w:rPr>
            </w:pPr>
            <w:r w:rsidRPr="00224952">
              <w:rPr>
                <w:szCs w:val="21"/>
              </w:rPr>
              <w:t>本报告期</w:t>
            </w:r>
            <w:r w:rsidRPr="00224952">
              <w:rPr>
                <w:rFonts w:hint="eastAsia"/>
                <w:szCs w:val="21"/>
              </w:rPr>
              <w:t>基金总申购份额</w:t>
            </w:r>
          </w:p>
        </w:tc>
        <w:tc>
          <w:tcPr>
            <w:tcW w:w="2194" w:type="pct"/>
            <w:vAlign w:val="center"/>
          </w:tcPr>
          <w:p w:rsidR="00753756" w:rsidRPr="00224952" w:rsidRDefault="00753756" w:rsidP="001509C5">
            <w:pPr>
              <w:jc w:val="right"/>
              <w:rPr>
                <w:szCs w:val="21"/>
              </w:rPr>
            </w:pPr>
            <w:r w:rsidRPr="00224952">
              <w:rPr>
                <w:szCs w:val="21"/>
              </w:rPr>
              <w:t>7,346,912,032.03</w:t>
            </w:r>
          </w:p>
        </w:tc>
      </w:tr>
      <w:tr w:rsidR="00753756" w:rsidRPr="00224952" w:rsidTr="00ED658A">
        <w:tc>
          <w:tcPr>
            <w:tcW w:w="2806" w:type="pct"/>
            <w:vAlign w:val="center"/>
          </w:tcPr>
          <w:p w:rsidR="00753756" w:rsidRPr="00224952" w:rsidRDefault="00753756" w:rsidP="005A09F2">
            <w:pPr>
              <w:rPr>
                <w:szCs w:val="21"/>
              </w:rPr>
            </w:pPr>
            <w:r w:rsidRPr="00224952">
              <w:rPr>
                <w:rFonts w:hint="eastAsia"/>
                <w:szCs w:val="21"/>
              </w:rPr>
              <w:t>减：</w:t>
            </w:r>
            <w:r w:rsidRPr="00224952">
              <w:rPr>
                <w:szCs w:val="21"/>
              </w:rPr>
              <w:t>本报告期</w:t>
            </w:r>
            <w:r w:rsidRPr="00224952">
              <w:rPr>
                <w:rFonts w:hint="eastAsia"/>
                <w:szCs w:val="21"/>
              </w:rPr>
              <w:t>基金总赎回份额</w:t>
            </w:r>
          </w:p>
        </w:tc>
        <w:tc>
          <w:tcPr>
            <w:tcW w:w="2194" w:type="pct"/>
            <w:vAlign w:val="center"/>
          </w:tcPr>
          <w:p w:rsidR="00753756" w:rsidRPr="00224952" w:rsidRDefault="00753756" w:rsidP="001509C5">
            <w:pPr>
              <w:jc w:val="right"/>
              <w:rPr>
                <w:szCs w:val="21"/>
              </w:rPr>
            </w:pPr>
            <w:r w:rsidRPr="00224952">
              <w:rPr>
                <w:szCs w:val="21"/>
              </w:rPr>
              <w:t>4,011,670,861.63</w:t>
            </w:r>
          </w:p>
        </w:tc>
      </w:tr>
      <w:tr w:rsidR="00753756" w:rsidRPr="00224952" w:rsidTr="00ED658A">
        <w:tc>
          <w:tcPr>
            <w:tcW w:w="2806" w:type="pct"/>
            <w:vAlign w:val="center"/>
          </w:tcPr>
          <w:p w:rsidR="00753756" w:rsidRPr="00224952" w:rsidRDefault="00753756" w:rsidP="005A09F2">
            <w:pPr>
              <w:rPr>
                <w:szCs w:val="21"/>
              </w:rPr>
            </w:pPr>
            <w:r w:rsidRPr="00224952">
              <w:rPr>
                <w:szCs w:val="21"/>
              </w:rPr>
              <w:t>本报告期</w:t>
            </w:r>
            <w:r w:rsidRPr="00224952">
              <w:rPr>
                <w:rFonts w:hint="eastAsia"/>
                <w:szCs w:val="21"/>
              </w:rPr>
              <w:t>基金拆分变动份额</w:t>
            </w:r>
          </w:p>
        </w:tc>
        <w:tc>
          <w:tcPr>
            <w:tcW w:w="2194" w:type="pct"/>
            <w:vAlign w:val="center"/>
          </w:tcPr>
          <w:p w:rsidR="00753756" w:rsidRPr="00224952" w:rsidRDefault="00753756" w:rsidP="001509C5">
            <w:pPr>
              <w:jc w:val="right"/>
              <w:rPr>
                <w:szCs w:val="21"/>
              </w:rPr>
            </w:pPr>
            <w:r w:rsidRPr="00224952">
              <w:rPr>
                <w:szCs w:val="21"/>
              </w:rPr>
              <w:t>-</w:t>
            </w:r>
          </w:p>
        </w:tc>
      </w:tr>
      <w:tr w:rsidR="00753756" w:rsidRPr="00224952" w:rsidTr="00ED658A">
        <w:tc>
          <w:tcPr>
            <w:tcW w:w="2806" w:type="pct"/>
            <w:vAlign w:val="center"/>
          </w:tcPr>
          <w:p w:rsidR="00753756" w:rsidRPr="00224952" w:rsidRDefault="00753756" w:rsidP="005A09F2">
            <w:pPr>
              <w:rPr>
                <w:szCs w:val="21"/>
              </w:rPr>
            </w:pPr>
            <w:r w:rsidRPr="00224952">
              <w:rPr>
                <w:rFonts w:hint="eastAsia"/>
                <w:szCs w:val="21"/>
              </w:rPr>
              <w:t>本报告期期末基金份额总额</w:t>
            </w:r>
          </w:p>
        </w:tc>
        <w:tc>
          <w:tcPr>
            <w:tcW w:w="2194" w:type="pct"/>
            <w:vAlign w:val="center"/>
          </w:tcPr>
          <w:p w:rsidR="00753756" w:rsidRPr="00224952" w:rsidRDefault="00753756" w:rsidP="001509C5">
            <w:pPr>
              <w:jc w:val="right"/>
              <w:rPr>
                <w:szCs w:val="21"/>
              </w:rPr>
            </w:pPr>
            <w:r w:rsidRPr="00224952">
              <w:rPr>
                <w:szCs w:val="21"/>
              </w:rPr>
              <w:t>7,569,434,341.05</w:t>
            </w:r>
          </w:p>
        </w:tc>
      </w:tr>
    </w:tbl>
    <w:p w:rsidR="00753756" w:rsidRPr="008D36FA" w:rsidRDefault="00753756" w:rsidP="00C62536">
      <w:pPr>
        <w:pStyle w:val="20"/>
        <w:tabs>
          <w:tab w:val="num" w:pos="425"/>
        </w:tabs>
        <w:spacing w:beforeLines="100" w:before="312" w:afterLines="100" w:after="312"/>
        <w:ind w:left="425" w:hanging="425"/>
        <w:jc w:val="center"/>
        <w:rPr>
          <w:rFonts w:ascii="宋体" w:hAnsi="宋体" w:cs="Arial"/>
          <w:bCs/>
          <w:color w:val="000000"/>
          <w:sz w:val="21"/>
          <w:szCs w:val="21"/>
        </w:rPr>
      </w:pPr>
      <w:bookmarkStart w:id="119" w:name="_Toc225500054"/>
      <w:bookmarkStart w:id="120" w:name="_Toc48654406"/>
      <w:r w:rsidRPr="008D36FA">
        <w:rPr>
          <w:rFonts w:ascii="宋体" w:hAnsi="宋体" w:cs="Arial"/>
          <w:bCs/>
          <w:color w:val="000000"/>
          <w:sz w:val="21"/>
          <w:szCs w:val="21"/>
        </w:rPr>
        <w:t>10</w:t>
      </w:r>
      <w:r w:rsidRPr="008D36FA">
        <w:rPr>
          <w:rFonts w:ascii="宋体" w:hAnsi="宋体" w:cs="Arial" w:hint="eastAsia"/>
          <w:bCs/>
          <w:color w:val="000000"/>
          <w:sz w:val="21"/>
          <w:szCs w:val="21"/>
        </w:rPr>
        <w:t>重大事件揭示</w:t>
      </w:r>
      <w:bookmarkEnd w:id="119"/>
      <w:bookmarkEnd w:id="120"/>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21" w:name="_Toc390421276"/>
      <w:bookmarkStart w:id="122" w:name="_Toc48654407"/>
      <w:r w:rsidRPr="00965E9C">
        <w:rPr>
          <w:rFonts w:ascii="宋体" w:cs="Arial"/>
          <w:color w:val="000000"/>
          <w:sz w:val="21"/>
          <w:szCs w:val="21"/>
        </w:rPr>
        <w:t>10</w:t>
      </w:r>
      <w:r w:rsidR="00296EF2">
        <w:rPr>
          <w:rFonts w:ascii="宋体" w:cs="Arial" w:hint="eastAsia"/>
          <w:color w:val="000000"/>
          <w:sz w:val="21"/>
          <w:szCs w:val="21"/>
        </w:rPr>
        <w:t>.</w:t>
      </w:r>
      <w:r w:rsidR="00965E9C" w:rsidRPr="00965E9C">
        <w:rPr>
          <w:rFonts w:ascii="宋体" w:cs="Arial"/>
          <w:color w:val="000000"/>
          <w:sz w:val="21"/>
          <w:szCs w:val="21"/>
        </w:rPr>
        <w:t>1</w:t>
      </w:r>
      <w:r w:rsidR="00974C01" w:rsidRPr="00530FFD">
        <w:rPr>
          <w:rFonts w:ascii="宋体" w:hAnsi="宋体" w:cs="Arial"/>
          <w:color w:val="000000"/>
          <w:sz w:val="21"/>
          <w:szCs w:val="21"/>
        </w:rPr>
        <w:tab/>
      </w:r>
      <w:r w:rsidRPr="00965E9C">
        <w:rPr>
          <w:rFonts w:ascii="宋体" w:cs="Arial" w:hint="eastAsia"/>
          <w:color w:val="000000"/>
          <w:sz w:val="21"/>
          <w:szCs w:val="21"/>
        </w:rPr>
        <w:t>基金份额持有人大会决议</w:t>
      </w:r>
      <w:bookmarkEnd w:id="121"/>
      <w:bookmarkEnd w:id="122"/>
    </w:p>
    <w:p w:rsidR="00753756" w:rsidRPr="00874313" w:rsidRDefault="00753756" w:rsidP="00874313">
      <w:pPr>
        <w:tabs>
          <w:tab w:val="left" w:pos="426"/>
        </w:tabs>
        <w:spacing w:line="360" w:lineRule="auto"/>
        <w:ind w:firstLineChars="200" w:firstLine="420"/>
        <w:rPr>
          <w:kern w:val="0"/>
          <w:szCs w:val="21"/>
        </w:rPr>
      </w:pPr>
      <w:r w:rsidRPr="00874313">
        <w:rPr>
          <w:kern w:val="0"/>
          <w:szCs w:val="21"/>
        </w:rPr>
        <w:t>本报告期内未召开基金份额持有人大会。</w:t>
      </w:r>
    </w:p>
    <w:p w:rsidR="00753756" w:rsidRPr="00530FFD" w:rsidRDefault="00965E9C" w:rsidP="00C62536">
      <w:pPr>
        <w:pStyle w:val="20"/>
        <w:tabs>
          <w:tab w:val="num" w:pos="927"/>
        </w:tabs>
        <w:spacing w:beforeLines="100" w:before="312" w:afterLines="100" w:after="312"/>
        <w:ind w:left="927" w:hanging="567"/>
        <w:rPr>
          <w:rFonts w:ascii="宋体" w:cs="Arial"/>
          <w:color w:val="000000"/>
          <w:sz w:val="21"/>
          <w:szCs w:val="21"/>
        </w:rPr>
      </w:pPr>
      <w:bookmarkStart w:id="123" w:name="_Toc390421277"/>
      <w:bookmarkStart w:id="124" w:name="_Toc48654408"/>
      <w:r w:rsidRPr="00965E9C">
        <w:rPr>
          <w:rFonts w:ascii="宋体" w:cs="Arial"/>
          <w:color w:val="000000"/>
          <w:sz w:val="21"/>
          <w:szCs w:val="21"/>
        </w:rPr>
        <w:t>10</w:t>
      </w:r>
      <w:r w:rsidRPr="00965E9C">
        <w:rPr>
          <w:rFonts w:ascii="宋体" w:cs="Arial" w:hint="eastAsia"/>
          <w:color w:val="000000"/>
          <w:sz w:val="21"/>
          <w:szCs w:val="21"/>
        </w:rPr>
        <w:t>.</w:t>
      </w:r>
      <w:r w:rsidRPr="00965E9C">
        <w:rPr>
          <w:rFonts w:ascii="宋体" w:cs="Arial"/>
          <w:color w:val="000000"/>
          <w:sz w:val="21"/>
          <w:szCs w:val="21"/>
        </w:rPr>
        <w:t>2</w:t>
      </w:r>
      <w:r w:rsidR="00380ACE" w:rsidRPr="008D6693">
        <w:rPr>
          <w:rFonts w:ascii="宋体" w:hAnsi="宋体" w:cs="Arial"/>
          <w:color w:val="000000"/>
          <w:sz w:val="21"/>
          <w:szCs w:val="21"/>
        </w:rPr>
        <w:tab/>
      </w:r>
      <w:r w:rsidR="00753756" w:rsidRPr="00530FFD">
        <w:rPr>
          <w:rFonts w:ascii="宋体" w:hAnsi="宋体" w:cs="Arial" w:hint="eastAsia"/>
          <w:color w:val="000000"/>
          <w:sz w:val="21"/>
          <w:szCs w:val="21"/>
        </w:rPr>
        <w:t>基金管理人、基金托管人的专门基金托管部门的重大人事变动</w:t>
      </w:r>
      <w:bookmarkEnd w:id="123"/>
      <w:bookmarkEnd w:id="124"/>
    </w:p>
    <w:p w:rsidR="00826F9C" w:rsidRDefault="003C0481">
      <w:pPr>
        <w:spacing w:line="360" w:lineRule="auto"/>
        <w:ind w:firstLineChars="200" w:firstLine="420"/>
        <w:rPr>
          <w:color w:val="000000"/>
          <w:szCs w:val="21"/>
        </w:rPr>
      </w:pPr>
      <w:r>
        <w:rPr>
          <w:color w:val="000000"/>
          <w:szCs w:val="21"/>
        </w:rPr>
        <w:t>本基金管理人于</w:t>
      </w:r>
      <w:r>
        <w:rPr>
          <w:color w:val="000000"/>
          <w:szCs w:val="21"/>
        </w:rPr>
        <w:t>2020</w:t>
      </w:r>
      <w:r>
        <w:rPr>
          <w:color w:val="000000"/>
          <w:szCs w:val="21"/>
        </w:rPr>
        <w:t>年</w:t>
      </w:r>
      <w:r>
        <w:rPr>
          <w:color w:val="000000"/>
          <w:szCs w:val="21"/>
        </w:rPr>
        <w:t>6</w:t>
      </w:r>
      <w:r>
        <w:rPr>
          <w:color w:val="000000"/>
          <w:szCs w:val="21"/>
        </w:rPr>
        <w:t>月</w:t>
      </w:r>
      <w:r>
        <w:rPr>
          <w:color w:val="000000"/>
          <w:szCs w:val="21"/>
        </w:rPr>
        <w:t>22</w:t>
      </w:r>
      <w:r>
        <w:rPr>
          <w:color w:val="000000"/>
          <w:szCs w:val="21"/>
        </w:rPr>
        <w:t>日发布公告，自</w:t>
      </w:r>
      <w:r>
        <w:rPr>
          <w:color w:val="000000"/>
          <w:szCs w:val="21"/>
        </w:rPr>
        <w:t>2020</w:t>
      </w:r>
      <w:r>
        <w:rPr>
          <w:color w:val="000000"/>
          <w:szCs w:val="21"/>
        </w:rPr>
        <w:t>年</w:t>
      </w:r>
      <w:r>
        <w:rPr>
          <w:color w:val="000000"/>
          <w:szCs w:val="21"/>
        </w:rPr>
        <w:t>6</w:t>
      </w:r>
      <w:r>
        <w:rPr>
          <w:color w:val="000000"/>
          <w:szCs w:val="21"/>
        </w:rPr>
        <w:t>月</w:t>
      </w:r>
      <w:r>
        <w:rPr>
          <w:color w:val="000000"/>
          <w:szCs w:val="21"/>
        </w:rPr>
        <w:t>22</w:t>
      </w:r>
      <w:r>
        <w:rPr>
          <w:color w:val="000000"/>
          <w:szCs w:val="21"/>
        </w:rPr>
        <w:t>日起聘任张坤先生、陈丽园女士担任公司副总经理级高级管理人员。</w:t>
      </w:r>
    </w:p>
    <w:p w:rsidR="00753756" w:rsidRPr="00224952" w:rsidRDefault="00753756" w:rsidP="006E1449">
      <w:pPr>
        <w:spacing w:line="360" w:lineRule="auto"/>
        <w:ind w:firstLineChars="200" w:firstLine="420"/>
        <w:rPr>
          <w:color w:val="000000"/>
          <w:szCs w:val="21"/>
        </w:rPr>
      </w:pPr>
      <w:r w:rsidRPr="00224952">
        <w:rPr>
          <w:color w:val="000000"/>
          <w:szCs w:val="21"/>
        </w:rPr>
        <w:t>本报告期内本基金托管人的专门基金托管部门未发生重大人事变动。</w:t>
      </w:r>
    </w:p>
    <w:p w:rsidR="00753756" w:rsidRPr="00530FFD" w:rsidRDefault="00965E9C" w:rsidP="00C62536">
      <w:pPr>
        <w:pStyle w:val="20"/>
        <w:tabs>
          <w:tab w:val="num" w:pos="927"/>
        </w:tabs>
        <w:spacing w:beforeLines="100" w:before="312" w:afterLines="100" w:after="312"/>
        <w:ind w:left="927" w:hanging="567"/>
        <w:rPr>
          <w:rFonts w:ascii="宋体" w:cs="Arial"/>
          <w:color w:val="000000"/>
          <w:sz w:val="21"/>
          <w:szCs w:val="21"/>
        </w:rPr>
      </w:pPr>
      <w:bookmarkStart w:id="125" w:name="_Toc390421278"/>
      <w:bookmarkStart w:id="126" w:name="_Toc48654409"/>
      <w:r w:rsidRPr="00965E9C">
        <w:rPr>
          <w:rFonts w:ascii="宋体" w:cs="Arial"/>
          <w:color w:val="000000"/>
          <w:sz w:val="21"/>
          <w:szCs w:val="21"/>
        </w:rPr>
        <w:t>10</w:t>
      </w:r>
      <w:r w:rsidRPr="00965E9C">
        <w:rPr>
          <w:rFonts w:ascii="宋体" w:cs="Arial" w:hint="eastAsia"/>
          <w:color w:val="000000"/>
          <w:sz w:val="21"/>
          <w:szCs w:val="21"/>
        </w:rPr>
        <w:t>.</w:t>
      </w:r>
      <w:r w:rsidRPr="00965E9C">
        <w:rPr>
          <w:rFonts w:ascii="宋体" w:cs="Arial"/>
          <w:color w:val="000000"/>
          <w:sz w:val="21"/>
          <w:szCs w:val="21"/>
        </w:rPr>
        <w:t>3</w:t>
      </w:r>
      <w:r w:rsidR="00380ACE" w:rsidRPr="008D6693">
        <w:rPr>
          <w:rFonts w:ascii="宋体" w:hAnsi="宋体" w:cs="Arial"/>
          <w:color w:val="000000"/>
          <w:sz w:val="21"/>
          <w:szCs w:val="21"/>
        </w:rPr>
        <w:tab/>
      </w:r>
      <w:r w:rsidR="00753756" w:rsidRPr="00530FFD">
        <w:rPr>
          <w:rFonts w:ascii="宋体" w:hAnsi="宋体" w:cs="Arial" w:hint="eastAsia"/>
          <w:color w:val="000000"/>
          <w:sz w:val="21"/>
          <w:szCs w:val="21"/>
        </w:rPr>
        <w:t>涉及基金管理人、基金财产、基金托管业务的诉讼</w:t>
      </w:r>
      <w:bookmarkEnd w:id="125"/>
      <w:bookmarkEnd w:id="126"/>
    </w:p>
    <w:p w:rsidR="00753756" w:rsidRPr="00224952" w:rsidRDefault="00753756" w:rsidP="006E1449">
      <w:pPr>
        <w:spacing w:line="360" w:lineRule="auto"/>
        <w:ind w:firstLineChars="200" w:firstLine="420"/>
        <w:rPr>
          <w:color w:val="000000"/>
          <w:szCs w:val="21"/>
        </w:rPr>
      </w:pPr>
      <w:r w:rsidRPr="00224952">
        <w:rPr>
          <w:color w:val="000000"/>
          <w:szCs w:val="21"/>
        </w:rPr>
        <w:t>本报告期内无涉及本基金管理人、基金财产、基金托管业务的诉讼事项。</w:t>
      </w:r>
    </w:p>
    <w:p w:rsidR="00753756" w:rsidRPr="00530FFD" w:rsidRDefault="00965E9C" w:rsidP="00C62536">
      <w:pPr>
        <w:pStyle w:val="20"/>
        <w:tabs>
          <w:tab w:val="num" w:pos="927"/>
        </w:tabs>
        <w:spacing w:beforeLines="100" w:before="312" w:afterLines="100" w:after="312"/>
        <w:ind w:left="927" w:hanging="567"/>
        <w:rPr>
          <w:rFonts w:ascii="宋体" w:cs="Arial"/>
          <w:color w:val="000000"/>
          <w:sz w:val="21"/>
          <w:szCs w:val="21"/>
        </w:rPr>
      </w:pPr>
      <w:bookmarkStart w:id="127" w:name="_Toc390421279"/>
      <w:bookmarkStart w:id="128" w:name="_Toc48654410"/>
      <w:r w:rsidRPr="00965E9C">
        <w:rPr>
          <w:rFonts w:ascii="宋体" w:cs="Arial"/>
          <w:color w:val="000000"/>
          <w:sz w:val="21"/>
          <w:szCs w:val="21"/>
        </w:rPr>
        <w:t>10</w:t>
      </w:r>
      <w:r w:rsidRPr="00965E9C">
        <w:rPr>
          <w:rFonts w:ascii="宋体" w:cs="Arial" w:hint="eastAsia"/>
          <w:color w:val="000000"/>
          <w:sz w:val="21"/>
          <w:szCs w:val="21"/>
        </w:rPr>
        <w:t>.</w:t>
      </w:r>
      <w:r w:rsidRPr="00965E9C">
        <w:rPr>
          <w:rFonts w:ascii="宋体" w:cs="Arial"/>
          <w:color w:val="000000"/>
          <w:sz w:val="21"/>
          <w:szCs w:val="21"/>
        </w:rPr>
        <w:t>4</w:t>
      </w:r>
      <w:r w:rsidR="00380ACE" w:rsidRPr="008D6693">
        <w:rPr>
          <w:rFonts w:ascii="宋体" w:hAnsi="宋体" w:cs="Arial"/>
          <w:color w:val="000000"/>
          <w:sz w:val="21"/>
          <w:szCs w:val="21"/>
        </w:rPr>
        <w:tab/>
      </w:r>
      <w:r w:rsidR="00753756" w:rsidRPr="00530FFD">
        <w:rPr>
          <w:rFonts w:ascii="宋体" w:hAnsi="宋体" w:cs="Arial" w:hint="eastAsia"/>
          <w:color w:val="000000"/>
          <w:sz w:val="21"/>
          <w:szCs w:val="21"/>
        </w:rPr>
        <w:t>基金投资策略的改变</w:t>
      </w:r>
      <w:bookmarkEnd w:id="127"/>
      <w:bookmarkEnd w:id="128"/>
    </w:p>
    <w:p w:rsidR="00753756" w:rsidRDefault="00753756" w:rsidP="006E1449">
      <w:pPr>
        <w:spacing w:line="360" w:lineRule="auto"/>
        <w:ind w:firstLineChars="200" w:firstLine="420"/>
        <w:rPr>
          <w:color w:val="000000"/>
          <w:szCs w:val="21"/>
        </w:rPr>
      </w:pPr>
      <w:r w:rsidRPr="00224952">
        <w:rPr>
          <w:color w:val="000000"/>
          <w:szCs w:val="21"/>
        </w:rPr>
        <w:t>本报告期内本基金的投资策略未有重大变化。</w:t>
      </w:r>
    </w:p>
    <w:p w:rsidR="00753756" w:rsidRPr="00530FFD" w:rsidRDefault="00965E9C" w:rsidP="00C62536">
      <w:pPr>
        <w:pStyle w:val="20"/>
        <w:tabs>
          <w:tab w:val="num" w:pos="927"/>
        </w:tabs>
        <w:spacing w:beforeLines="100" w:before="312" w:afterLines="100" w:after="312"/>
        <w:ind w:left="927" w:hanging="567"/>
        <w:rPr>
          <w:rFonts w:ascii="宋体" w:cs="Arial"/>
          <w:color w:val="000000"/>
          <w:sz w:val="21"/>
          <w:szCs w:val="21"/>
        </w:rPr>
      </w:pPr>
      <w:bookmarkStart w:id="129" w:name="_Toc48654411"/>
      <w:r w:rsidRPr="00965E9C">
        <w:rPr>
          <w:rFonts w:ascii="宋体" w:cs="Arial"/>
          <w:color w:val="000000"/>
          <w:sz w:val="21"/>
          <w:szCs w:val="21"/>
        </w:rPr>
        <w:t>10</w:t>
      </w:r>
      <w:r w:rsidRPr="00965E9C">
        <w:rPr>
          <w:rFonts w:ascii="宋体" w:cs="Arial" w:hint="eastAsia"/>
          <w:color w:val="000000"/>
          <w:sz w:val="21"/>
          <w:szCs w:val="21"/>
        </w:rPr>
        <w:t>.</w:t>
      </w:r>
      <w:r w:rsidRPr="00965E9C">
        <w:rPr>
          <w:rFonts w:ascii="宋体" w:cs="Arial"/>
          <w:color w:val="000000"/>
          <w:sz w:val="21"/>
          <w:szCs w:val="21"/>
        </w:rPr>
        <w:t>5</w:t>
      </w:r>
      <w:r w:rsidR="00380ACE" w:rsidRPr="008D6693">
        <w:rPr>
          <w:rFonts w:ascii="宋体" w:hAnsi="宋体" w:cs="Arial"/>
          <w:color w:val="000000"/>
          <w:sz w:val="21"/>
          <w:szCs w:val="21"/>
        </w:rPr>
        <w:tab/>
      </w:r>
      <w:r w:rsidR="00753756" w:rsidRPr="00535B51">
        <w:rPr>
          <w:rFonts w:ascii="宋体" w:hAnsi="宋体" w:cs="Arial" w:hint="eastAsia"/>
          <w:color w:val="000000"/>
          <w:sz w:val="21"/>
          <w:szCs w:val="21"/>
        </w:rPr>
        <w:t>为基金进行审计的会计师事务所情况</w:t>
      </w:r>
      <w:bookmarkEnd w:id="129"/>
    </w:p>
    <w:p w:rsidR="00753756" w:rsidRPr="00224952" w:rsidRDefault="00753756" w:rsidP="006E1449">
      <w:pPr>
        <w:spacing w:line="360" w:lineRule="auto"/>
        <w:ind w:firstLineChars="200" w:firstLine="420"/>
        <w:rPr>
          <w:color w:val="000000"/>
          <w:szCs w:val="21"/>
        </w:rPr>
      </w:pPr>
      <w:bookmarkStart w:id="130" w:name="OLE_LINK3"/>
      <w:r w:rsidRPr="00224952">
        <w:rPr>
          <w:color w:val="000000"/>
          <w:szCs w:val="21"/>
        </w:rPr>
        <w:t>本报告期内本基金未改聘会计师事务所。</w:t>
      </w:r>
    </w:p>
    <w:p w:rsidR="00753756" w:rsidRPr="00530FFD" w:rsidRDefault="00965E9C" w:rsidP="00C62536">
      <w:pPr>
        <w:pStyle w:val="20"/>
        <w:tabs>
          <w:tab w:val="num" w:pos="927"/>
        </w:tabs>
        <w:spacing w:beforeLines="100" w:before="312" w:afterLines="100" w:after="312"/>
        <w:ind w:left="927" w:hanging="567"/>
        <w:rPr>
          <w:rFonts w:ascii="宋体" w:cs="Arial"/>
          <w:color w:val="000000"/>
          <w:sz w:val="21"/>
          <w:szCs w:val="21"/>
        </w:rPr>
      </w:pPr>
      <w:bookmarkStart w:id="131" w:name="_Toc390421281"/>
      <w:bookmarkStart w:id="132" w:name="_Toc48654412"/>
      <w:bookmarkEnd w:id="130"/>
      <w:r w:rsidRPr="00965E9C">
        <w:rPr>
          <w:rFonts w:ascii="宋体" w:cs="Arial"/>
          <w:color w:val="000000"/>
          <w:sz w:val="21"/>
          <w:szCs w:val="21"/>
        </w:rPr>
        <w:t>10</w:t>
      </w:r>
      <w:r w:rsidRPr="00965E9C">
        <w:rPr>
          <w:rFonts w:ascii="宋体" w:cs="Arial" w:hint="eastAsia"/>
          <w:color w:val="000000"/>
          <w:sz w:val="21"/>
          <w:szCs w:val="21"/>
        </w:rPr>
        <w:t>.</w:t>
      </w:r>
      <w:r w:rsidRPr="00965E9C">
        <w:rPr>
          <w:rFonts w:ascii="宋体" w:cs="Arial"/>
          <w:color w:val="000000"/>
          <w:sz w:val="21"/>
          <w:szCs w:val="21"/>
        </w:rPr>
        <w:t>6</w:t>
      </w:r>
      <w:r w:rsidR="00380ACE" w:rsidRPr="008D6693">
        <w:rPr>
          <w:rFonts w:ascii="宋体" w:hAnsi="宋体" w:cs="Arial"/>
          <w:color w:val="000000"/>
          <w:sz w:val="21"/>
          <w:szCs w:val="21"/>
        </w:rPr>
        <w:tab/>
      </w:r>
      <w:r w:rsidR="00753756" w:rsidRPr="00530FFD">
        <w:rPr>
          <w:rFonts w:ascii="宋体" w:hAnsi="宋体" w:cs="Arial" w:hint="eastAsia"/>
          <w:color w:val="000000"/>
          <w:sz w:val="21"/>
          <w:szCs w:val="21"/>
        </w:rPr>
        <w:t>管理人、托管人及其高级管理人员受稽查或处罚等情况</w:t>
      </w:r>
      <w:bookmarkEnd w:id="131"/>
      <w:bookmarkEnd w:id="132"/>
    </w:p>
    <w:p w:rsidR="00753756" w:rsidRPr="00224952" w:rsidRDefault="00753756" w:rsidP="006E1449">
      <w:pPr>
        <w:spacing w:line="360" w:lineRule="auto"/>
        <w:ind w:firstLineChars="200" w:firstLine="420"/>
        <w:rPr>
          <w:color w:val="000000"/>
          <w:szCs w:val="21"/>
        </w:rPr>
      </w:pPr>
      <w:r w:rsidRPr="00224952">
        <w:rPr>
          <w:color w:val="000000"/>
          <w:szCs w:val="21"/>
        </w:rPr>
        <w:t>本报告期内，本基金管理人和托管人托管业务部门及其相关高级管理人员未受到稽查或处罚。</w:t>
      </w:r>
    </w:p>
    <w:p w:rsidR="00753756" w:rsidRPr="00530FFD" w:rsidRDefault="00965E9C" w:rsidP="00C62536">
      <w:pPr>
        <w:pStyle w:val="20"/>
        <w:tabs>
          <w:tab w:val="num" w:pos="927"/>
        </w:tabs>
        <w:spacing w:beforeLines="100" w:before="312" w:afterLines="100" w:after="312"/>
        <w:ind w:left="927" w:hanging="567"/>
        <w:rPr>
          <w:rFonts w:ascii="宋体" w:cs="Arial"/>
          <w:color w:val="000000"/>
          <w:sz w:val="21"/>
          <w:szCs w:val="21"/>
        </w:rPr>
      </w:pPr>
      <w:bookmarkStart w:id="133" w:name="_Toc390421282"/>
      <w:bookmarkStart w:id="134" w:name="_Toc48654413"/>
      <w:r w:rsidRPr="00965E9C">
        <w:rPr>
          <w:rFonts w:ascii="宋体" w:cs="Arial"/>
          <w:color w:val="000000"/>
          <w:sz w:val="21"/>
          <w:szCs w:val="21"/>
        </w:rPr>
        <w:t>10</w:t>
      </w:r>
      <w:r w:rsidRPr="00965E9C">
        <w:rPr>
          <w:rFonts w:ascii="宋体" w:cs="Arial" w:hint="eastAsia"/>
          <w:color w:val="000000"/>
          <w:sz w:val="21"/>
          <w:szCs w:val="21"/>
        </w:rPr>
        <w:t>.</w:t>
      </w:r>
      <w:r w:rsidRPr="00965E9C">
        <w:rPr>
          <w:rFonts w:ascii="宋体" w:cs="Arial"/>
          <w:color w:val="000000"/>
          <w:sz w:val="21"/>
          <w:szCs w:val="21"/>
        </w:rPr>
        <w:t>7</w:t>
      </w:r>
      <w:r w:rsidR="00380ACE" w:rsidRPr="008D6693">
        <w:rPr>
          <w:rFonts w:ascii="宋体" w:hAnsi="宋体" w:cs="Arial"/>
          <w:color w:val="000000"/>
          <w:sz w:val="21"/>
          <w:szCs w:val="21"/>
        </w:rPr>
        <w:tab/>
      </w:r>
      <w:r w:rsidR="00753756" w:rsidRPr="00530FFD">
        <w:rPr>
          <w:rFonts w:ascii="宋体" w:hAnsi="宋体" w:cs="Arial" w:hint="eastAsia"/>
          <w:color w:val="000000"/>
          <w:sz w:val="21"/>
          <w:szCs w:val="21"/>
        </w:rPr>
        <w:t>基金租用证券公司交易单元的有关情况</w:t>
      </w:r>
      <w:bookmarkEnd w:id="133"/>
      <w:bookmarkEnd w:id="134"/>
    </w:p>
    <w:p w:rsidR="00753756" w:rsidRPr="00E76B2D" w:rsidRDefault="00965E9C" w:rsidP="006E1449">
      <w:pPr>
        <w:spacing w:line="360" w:lineRule="auto"/>
        <w:ind w:firstLineChars="196" w:firstLine="413"/>
        <w:rPr>
          <w:rFonts w:ascii="宋体"/>
          <w:b/>
          <w:bCs/>
          <w:color w:val="000000"/>
          <w:szCs w:val="21"/>
        </w:rPr>
      </w:pPr>
      <w:bookmarkStart w:id="135" w:name="_Toc249760070"/>
      <w:r>
        <w:rPr>
          <w:rFonts w:ascii="宋体" w:hAnsi="宋体"/>
          <w:b/>
          <w:bCs/>
          <w:color w:val="000000"/>
          <w:szCs w:val="21"/>
        </w:rPr>
        <w:t>10.7</w:t>
      </w:r>
      <w:r>
        <w:rPr>
          <w:rFonts w:ascii="宋体" w:hAnsi="宋体" w:hint="eastAsia"/>
          <w:b/>
          <w:bCs/>
          <w:color w:val="000000"/>
          <w:szCs w:val="21"/>
        </w:rPr>
        <w:t>.1</w:t>
      </w:r>
      <w:r w:rsidR="00753756" w:rsidRPr="00E76B2D">
        <w:rPr>
          <w:rFonts w:ascii="宋体" w:hAnsi="宋体" w:hint="eastAsia"/>
          <w:b/>
          <w:bCs/>
          <w:color w:val="000000"/>
          <w:szCs w:val="21"/>
        </w:rPr>
        <w:t>基金租用证券公司交易单元进行股票投资及佣金支付情况</w:t>
      </w:r>
      <w:bookmarkEnd w:id="135"/>
    </w:p>
    <w:p w:rsidR="00753756" w:rsidRPr="00224952" w:rsidRDefault="00753756" w:rsidP="00B932B3">
      <w:pPr>
        <w:autoSpaceDE w:val="0"/>
        <w:autoSpaceDN w:val="0"/>
        <w:adjustRightInd w:val="0"/>
        <w:spacing w:before="29" w:line="288" w:lineRule="auto"/>
        <w:ind w:left="15"/>
        <w:jc w:val="right"/>
        <w:rPr>
          <w:color w:val="000000"/>
          <w:kern w:val="0"/>
          <w:szCs w:val="21"/>
        </w:rPr>
      </w:pPr>
      <w:r w:rsidRPr="00224952">
        <w:rPr>
          <w:rFonts w:hint="eastAsia"/>
          <w:color w:val="000000"/>
          <w:szCs w:val="21"/>
        </w:rPr>
        <w:t>金额单位：人民币元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60"/>
        <w:gridCol w:w="780"/>
        <w:gridCol w:w="1800"/>
        <w:gridCol w:w="1080"/>
        <w:gridCol w:w="1620"/>
        <w:gridCol w:w="1080"/>
        <w:gridCol w:w="1080"/>
      </w:tblGrid>
      <w:tr w:rsidR="00753756" w:rsidRPr="00224952" w:rsidTr="0070173B">
        <w:tc>
          <w:tcPr>
            <w:tcW w:w="1560" w:type="dxa"/>
            <w:vMerge w:val="restart"/>
            <w:vAlign w:val="center"/>
          </w:tcPr>
          <w:p w:rsidR="00753756" w:rsidRPr="00224952" w:rsidRDefault="00753756" w:rsidP="0070173B">
            <w:pPr>
              <w:jc w:val="center"/>
              <w:rPr>
                <w:color w:val="000000"/>
                <w:szCs w:val="21"/>
              </w:rPr>
            </w:pPr>
            <w:bookmarkStart w:id="136" w:name="_Toc249760071"/>
            <w:r w:rsidRPr="00224952">
              <w:rPr>
                <w:rFonts w:hint="eastAsia"/>
                <w:color w:val="000000"/>
                <w:szCs w:val="21"/>
              </w:rPr>
              <w:t>券商名称</w:t>
            </w:r>
          </w:p>
        </w:tc>
        <w:tc>
          <w:tcPr>
            <w:tcW w:w="780" w:type="dxa"/>
            <w:vMerge w:val="restart"/>
            <w:vAlign w:val="center"/>
          </w:tcPr>
          <w:p w:rsidR="00753756" w:rsidRPr="00224952" w:rsidRDefault="00753756" w:rsidP="0070173B">
            <w:pPr>
              <w:jc w:val="center"/>
              <w:rPr>
                <w:color w:val="000000"/>
                <w:szCs w:val="21"/>
              </w:rPr>
            </w:pPr>
            <w:r w:rsidRPr="00224952">
              <w:rPr>
                <w:rFonts w:hint="eastAsia"/>
                <w:color w:val="000000"/>
                <w:szCs w:val="21"/>
              </w:rPr>
              <w:t>交易单元数量</w:t>
            </w:r>
          </w:p>
        </w:tc>
        <w:tc>
          <w:tcPr>
            <w:tcW w:w="2880" w:type="dxa"/>
            <w:gridSpan w:val="2"/>
            <w:vAlign w:val="center"/>
          </w:tcPr>
          <w:p w:rsidR="00753756" w:rsidRPr="00224952" w:rsidRDefault="00753756" w:rsidP="0070173B">
            <w:pPr>
              <w:jc w:val="center"/>
              <w:rPr>
                <w:color w:val="000000"/>
                <w:szCs w:val="21"/>
              </w:rPr>
            </w:pPr>
            <w:r w:rsidRPr="00224952">
              <w:rPr>
                <w:rFonts w:hint="eastAsia"/>
                <w:color w:val="000000"/>
                <w:szCs w:val="21"/>
              </w:rPr>
              <w:t>股票交易</w:t>
            </w:r>
          </w:p>
        </w:tc>
        <w:tc>
          <w:tcPr>
            <w:tcW w:w="2700" w:type="dxa"/>
            <w:gridSpan w:val="2"/>
            <w:vAlign w:val="center"/>
          </w:tcPr>
          <w:p w:rsidR="00753756" w:rsidRPr="00224952" w:rsidRDefault="00753756" w:rsidP="0070173B">
            <w:pPr>
              <w:jc w:val="center"/>
              <w:rPr>
                <w:color w:val="000000"/>
                <w:szCs w:val="21"/>
              </w:rPr>
            </w:pPr>
            <w:r w:rsidRPr="00224952">
              <w:rPr>
                <w:rFonts w:hint="eastAsia"/>
                <w:color w:val="000000"/>
                <w:szCs w:val="21"/>
              </w:rPr>
              <w:t>应支付该券商的佣金</w:t>
            </w:r>
          </w:p>
        </w:tc>
        <w:tc>
          <w:tcPr>
            <w:tcW w:w="1080" w:type="dxa"/>
            <w:vMerge w:val="restart"/>
            <w:vAlign w:val="center"/>
          </w:tcPr>
          <w:p w:rsidR="00753756" w:rsidRPr="00224952" w:rsidRDefault="00753756" w:rsidP="0070173B">
            <w:pPr>
              <w:jc w:val="center"/>
              <w:rPr>
                <w:color w:val="000000"/>
                <w:kern w:val="0"/>
                <w:szCs w:val="21"/>
              </w:rPr>
            </w:pPr>
            <w:r w:rsidRPr="00224952">
              <w:rPr>
                <w:rFonts w:hint="eastAsia"/>
                <w:color w:val="000000"/>
                <w:kern w:val="0"/>
                <w:szCs w:val="21"/>
              </w:rPr>
              <w:t>备注</w:t>
            </w:r>
          </w:p>
        </w:tc>
      </w:tr>
      <w:tr w:rsidR="00753756" w:rsidRPr="00224952" w:rsidTr="0070173B">
        <w:tc>
          <w:tcPr>
            <w:tcW w:w="9000" w:type="dxa"/>
            <w:vMerge/>
            <w:vAlign w:val="center"/>
          </w:tcPr>
          <w:p w:rsidR="00753756" w:rsidRPr="00224952" w:rsidRDefault="00753756" w:rsidP="0070173B">
            <w:pPr>
              <w:widowControl/>
              <w:jc w:val="left"/>
              <w:rPr>
                <w:color w:val="000000"/>
                <w:szCs w:val="21"/>
              </w:rPr>
            </w:pPr>
          </w:p>
        </w:tc>
        <w:tc>
          <w:tcPr>
            <w:tcW w:w="780" w:type="dxa"/>
            <w:vMerge/>
            <w:vAlign w:val="center"/>
          </w:tcPr>
          <w:p w:rsidR="00753756" w:rsidRPr="00224952" w:rsidRDefault="00753756" w:rsidP="0070173B">
            <w:pPr>
              <w:widowControl/>
              <w:jc w:val="left"/>
              <w:rPr>
                <w:color w:val="000000"/>
                <w:szCs w:val="21"/>
              </w:rPr>
            </w:pPr>
          </w:p>
        </w:tc>
        <w:tc>
          <w:tcPr>
            <w:tcW w:w="1800" w:type="dxa"/>
            <w:vAlign w:val="center"/>
          </w:tcPr>
          <w:p w:rsidR="00753756" w:rsidRPr="00224952" w:rsidRDefault="00753756" w:rsidP="0070173B">
            <w:pPr>
              <w:jc w:val="center"/>
              <w:rPr>
                <w:color w:val="000000"/>
                <w:szCs w:val="21"/>
              </w:rPr>
            </w:pPr>
            <w:r w:rsidRPr="00224952">
              <w:rPr>
                <w:rFonts w:hint="eastAsia"/>
                <w:color w:val="000000"/>
                <w:szCs w:val="21"/>
              </w:rPr>
              <w:t>成交金额</w:t>
            </w:r>
          </w:p>
        </w:tc>
        <w:tc>
          <w:tcPr>
            <w:tcW w:w="1080" w:type="dxa"/>
            <w:vAlign w:val="center"/>
          </w:tcPr>
          <w:p w:rsidR="00753756" w:rsidRPr="00224952" w:rsidRDefault="00753756" w:rsidP="0070173B">
            <w:pPr>
              <w:jc w:val="center"/>
              <w:rPr>
                <w:color w:val="000000"/>
                <w:szCs w:val="21"/>
              </w:rPr>
            </w:pPr>
            <w:r w:rsidRPr="00224952">
              <w:rPr>
                <w:rFonts w:hint="eastAsia"/>
                <w:color w:val="000000"/>
                <w:szCs w:val="21"/>
              </w:rPr>
              <w:t>占当期股票成交总额的比例</w:t>
            </w:r>
          </w:p>
        </w:tc>
        <w:tc>
          <w:tcPr>
            <w:tcW w:w="1620" w:type="dxa"/>
            <w:vAlign w:val="center"/>
          </w:tcPr>
          <w:p w:rsidR="00753756" w:rsidRPr="00224952" w:rsidRDefault="00753756" w:rsidP="0070173B">
            <w:pPr>
              <w:jc w:val="center"/>
              <w:rPr>
                <w:color w:val="000000"/>
                <w:kern w:val="0"/>
                <w:szCs w:val="21"/>
              </w:rPr>
            </w:pPr>
            <w:r w:rsidRPr="00224952">
              <w:rPr>
                <w:rFonts w:hint="eastAsia"/>
                <w:color w:val="000000"/>
                <w:kern w:val="0"/>
                <w:szCs w:val="21"/>
              </w:rPr>
              <w:t>佣金</w:t>
            </w:r>
          </w:p>
        </w:tc>
        <w:tc>
          <w:tcPr>
            <w:tcW w:w="1080" w:type="dxa"/>
            <w:vAlign w:val="center"/>
          </w:tcPr>
          <w:p w:rsidR="00753756" w:rsidRPr="00224952" w:rsidRDefault="00753756" w:rsidP="0070173B">
            <w:pPr>
              <w:jc w:val="center"/>
              <w:rPr>
                <w:color w:val="000000"/>
                <w:szCs w:val="21"/>
              </w:rPr>
            </w:pPr>
            <w:r w:rsidRPr="00224952">
              <w:rPr>
                <w:rFonts w:hint="eastAsia"/>
                <w:color w:val="000000"/>
                <w:szCs w:val="21"/>
              </w:rPr>
              <w:t>占当期佣金总量的比例</w:t>
            </w:r>
          </w:p>
        </w:tc>
        <w:tc>
          <w:tcPr>
            <w:tcW w:w="1080" w:type="dxa"/>
            <w:vMerge/>
            <w:vAlign w:val="center"/>
          </w:tcPr>
          <w:p w:rsidR="00753756" w:rsidRPr="00224952" w:rsidRDefault="00753756" w:rsidP="0070173B">
            <w:pPr>
              <w:widowControl/>
              <w:jc w:val="left"/>
              <w:rPr>
                <w:color w:val="000000"/>
                <w:kern w:val="0"/>
                <w:szCs w:val="21"/>
              </w:rPr>
            </w:pPr>
          </w:p>
        </w:tc>
      </w:tr>
      <w:tr w:rsidR="00826F9C">
        <w:tc>
          <w:tcPr>
            <w:tcW w:w="1560" w:type="dxa"/>
            <w:vAlign w:val="center"/>
          </w:tcPr>
          <w:p w:rsidR="00826F9C" w:rsidRDefault="003C0481">
            <w:pPr>
              <w:jc w:val="left"/>
            </w:pPr>
            <w:r>
              <w:rPr>
                <w:color w:val="000000"/>
                <w:szCs w:val="21"/>
              </w:rPr>
              <w:t>华西证券</w:t>
            </w:r>
          </w:p>
        </w:tc>
        <w:tc>
          <w:tcPr>
            <w:tcW w:w="780" w:type="dxa"/>
            <w:vAlign w:val="center"/>
          </w:tcPr>
          <w:p w:rsidR="00826F9C" w:rsidRDefault="003C0481">
            <w:pPr>
              <w:jc w:val="center"/>
            </w:pPr>
            <w:r>
              <w:rPr>
                <w:color w:val="000000"/>
                <w:szCs w:val="21"/>
              </w:rPr>
              <w:t>2</w:t>
            </w:r>
          </w:p>
        </w:tc>
        <w:tc>
          <w:tcPr>
            <w:tcW w:w="1800" w:type="dxa"/>
            <w:vAlign w:val="center"/>
          </w:tcPr>
          <w:p w:rsidR="00826F9C" w:rsidRDefault="003C0481">
            <w:pPr>
              <w:jc w:val="right"/>
            </w:pPr>
            <w:r>
              <w:rPr>
                <w:color w:val="000000"/>
                <w:szCs w:val="21"/>
              </w:rPr>
              <w:t>1,247,419,922.53</w:t>
            </w:r>
          </w:p>
        </w:tc>
        <w:tc>
          <w:tcPr>
            <w:tcW w:w="1080" w:type="dxa"/>
            <w:vAlign w:val="center"/>
          </w:tcPr>
          <w:p w:rsidR="00826F9C" w:rsidRDefault="003C0481">
            <w:pPr>
              <w:jc w:val="right"/>
            </w:pPr>
            <w:r>
              <w:rPr>
                <w:color w:val="000000"/>
                <w:szCs w:val="21"/>
              </w:rPr>
              <w:t>41.54%</w:t>
            </w:r>
          </w:p>
        </w:tc>
        <w:tc>
          <w:tcPr>
            <w:tcW w:w="1620" w:type="dxa"/>
            <w:vAlign w:val="center"/>
          </w:tcPr>
          <w:p w:rsidR="00826F9C" w:rsidRDefault="003C0481">
            <w:pPr>
              <w:jc w:val="right"/>
            </w:pPr>
            <w:r>
              <w:rPr>
                <w:color w:val="000000"/>
                <w:szCs w:val="21"/>
              </w:rPr>
              <w:t>997,935.61</w:t>
            </w:r>
          </w:p>
        </w:tc>
        <w:tc>
          <w:tcPr>
            <w:tcW w:w="1080" w:type="dxa"/>
            <w:vAlign w:val="center"/>
          </w:tcPr>
          <w:p w:rsidR="00826F9C" w:rsidRDefault="003C0481">
            <w:pPr>
              <w:jc w:val="right"/>
            </w:pPr>
            <w:r>
              <w:rPr>
                <w:color w:val="000000"/>
                <w:szCs w:val="21"/>
              </w:rPr>
              <w:t>38.09%</w:t>
            </w:r>
          </w:p>
        </w:tc>
        <w:tc>
          <w:tcPr>
            <w:tcW w:w="1080" w:type="dxa"/>
            <w:vAlign w:val="center"/>
          </w:tcPr>
          <w:p w:rsidR="00826F9C" w:rsidRDefault="003C0481">
            <w:pPr>
              <w:jc w:val="left"/>
            </w:pPr>
            <w:r>
              <w:rPr>
                <w:color w:val="000000"/>
                <w:szCs w:val="21"/>
              </w:rPr>
              <w:t>-</w:t>
            </w:r>
          </w:p>
        </w:tc>
      </w:tr>
      <w:tr w:rsidR="00826F9C">
        <w:tc>
          <w:tcPr>
            <w:tcW w:w="1560" w:type="dxa"/>
            <w:vAlign w:val="center"/>
          </w:tcPr>
          <w:p w:rsidR="00826F9C" w:rsidRDefault="003C0481">
            <w:pPr>
              <w:jc w:val="left"/>
            </w:pPr>
            <w:r>
              <w:rPr>
                <w:color w:val="000000"/>
                <w:szCs w:val="21"/>
              </w:rPr>
              <w:t>申万宏源</w:t>
            </w:r>
          </w:p>
        </w:tc>
        <w:tc>
          <w:tcPr>
            <w:tcW w:w="780" w:type="dxa"/>
            <w:vAlign w:val="center"/>
          </w:tcPr>
          <w:p w:rsidR="00826F9C" w:rsidRDefault="003C0481">
            <w:pPr>
              <w:jc w:val="center"/>
            </w:pPr>
            <w:r>
              <w:rPr>
                <w:color w:val="000000"/>
                <w:szCs w:val="21"/>
              </w:rPr>
              <w:t>2</w:t>
            </w:r>
          </w:p>
        </w:tc>
        <w:tc>
          <w:tcPr>
            <w:tcW w:w="1800" w:type="dxa"/>
            <w:vAlign w:val="center"/>
          </w:tcPr>
          <w:p w:rsidR="00826F9C" w:rsidRDefault="003C0481">
            <w:pPr>
              <w:jc w:val="right"/>
            </w:pPr>
            <w:r>
              <w:rPr>
                <w:color w:val="000000"/>
                <w:szCs w:val="21"/>
              </w:rPr>
              <w:t>1,755,854,757.83</w:t>
            </w:r>
          </w:p>
        </w:tc>
        <w:tc>
          <w:tcPr>
            <w:tcW w:w="1080" w:type="dxa"/>
            <w:vAlign w:val="center"/>
          </w:tcPr>
          <w:p w:rsidR="00826F9C" w:rsidRDefault="003C0481">
            <w:pPr>
              <w:jc w:val="right"/>
            </w:pPr>
            <w:r>
              <w:rPr>
                <w:color w:val="000000"/>
                <w:szCs w:val="21"/>
              </w:rPr>
              <w:t>58.46%</w:t>
            </w:r>
          </w:p>
        </w:tc>
        <w:tc>
          <w:tcPr>
            <w:tcW w:w="1620" w:type="dxa"/>
            <w:vAlign w:val="center"/>
          </w:tcPr>
          <w:p w:rsidR="00826F9C" w:rsidRDefault="003C0481">
            <w:pPr>
              <w:jc w:val="right"/>
            </w:pPr>
            <w:r>
              <w:rPr>
                <w:color w:val="000000"/>
                <w:szCs w:val="21"/>
              </w:rPr>
              <w:t>1,622,285.07</w:t>
            </w:r>
          </w:p>
        </w:tc>
        <w:tc>
          <w:tcPr>
            <w:tcW w:w="1080" w:type="dxa"/>
            <w:vAlign w:val="center"/>
          </w:tcPr>
          <w:p w:rsidR="00826F9C" w:rsidRDefault="003C0481">
            <w:pPr>
              <w:jc w:val="right"/>
            </w:pPr>
            <w:r>
              <w:rPr>
                <w:color w:val="000000"/>
                <w:szCs w:val="21"/>
              </w:rPr>
              <w:t>61.91%</w:t>
            </w:r>
          </w:p>
        </w:tc>
        <w:tc>
          <w:tcPr>
            <w:tcW w:w="1080" w:type="dxa"/>
            <w:vAlign w:val="center"/>
          </w:tcPr>
          <w:p w:rsidR="00826F9C" w:rsidRDefault="003C0481">
            <w:pPr>
              <w:jc w:val="left"/>
            </w:pPr>
            <w:r>
              <w:rPr>
                <w:color w:val="000000"/>
                <w:szCs w:val="21"/>
              </w:rPr>
              <w:t>-</w:t>
            </w:r>
          </w:p>
        </w:tc>
      </w:tr>
    </w:tbl>
    <w:p w:rsidR="00826F9C" w:rsidRDefault="003C0481">
      <w:pPr>
        <w:tabs>
          <w:tab w:val="left" w:pos="426"/>
        </w:tabs>
        <w:spacing w:line="360" w:lineRule="auto"/>
        <w:ind w:firstLineChars="200" w:firstLine="420"/>
        <w:rPr>
          <w:kern w:val="0"/>
          <w:szCs w:val="21"/>
        </w:rPr>
      </w:pPr>
      <w:r>
        <w:rPr>
          <w:kern w:val="0"/>
          <w:szCs w:val="21"/>
        </w:rPr>
        <w:t>注：</w:t>
      </w:r>
      <w:r>
        <w:rPr>
          <w:kern w:val="0"/>
          <w:szCs w:val="21"/>
        </w:rPr>
        <w:t xml:space="preserve">a) </w:t>
      </w:r>
      <w:r>
        <w:rPr>
          <w:kern w:val="0"/>
          <w:szCs w:val="21"/>
        </w:rPr>
        <w:t>本报告期内本基金无减少交易单元</w:t>
      </w:r>
      <w:r>
        <w:rPr>
          <w:kern w:val="0"/>
          <w:szCs w:val="21"/>
        </w:rPr>
        <w:t>,</w:t>
      </w:r>
      <w:r>
        <w:rPr>
          <w:kern w:val="0"/>
          <w:szCs w:val="21"/>
        </w:rPr>
        <w:t>新增华西证券股份有限公司二个交易单元。</w:t>
      </w:r>
    </w:p>
    <w:p w:rsidR="00826F9C" w:rsidRDefault="003C0481">
      <w:pPr>
        <w:tabs>
          <w:tab w:val="left" w:pos="426"/>
        </w:tabs>
        <w:spacing w:line="360" w:lineRule="auto"/>
        <w:ind w:firstLineChars="200" w:firstLine="420"/>
        <w:rPr>
          <w:kern w:val="0"/>
          <w:szCs w:val="21"/>
        </w:rPr>
      </w:pPr>
      <w:r>
        <w:rPr>
          <w:kern w:val="0"/>
          <w:szCs w:val="21"/>
        </w:rPr>
        <w:t xml:space="preserve">b) </w:t>
      </w:r>
      <w:r>
        <w:rPr>
          <w:kern w:val="0"/>
          <w:szCs w:val="21"/>
        </w:rPr>
        <w:t>本基金管理人负责选择证券经营机构，租用其交易单元作为本基金的交易单元。基金交易单元的选择标准如下：</w:t>
      </w:r>
    </w:p>
    <w:p w:rsidR="00826F9C" w:rsidRDefault="003C0481">
      <w:pPr>
        <w:tabs>
          <w:tab w:val="left" w:pos="426"/>
        </w:tabs>
        <w:spacing w:line="360" w:lineRule="auto"/>
        <w:ind w:firstLineChars="200" w:firstLine="420"/>
        <w:rPr>
          <w:kern w:val="0"/>
          <w:szCs w:val="21"/>
        </w:rPr>
      </w:pPr>
      <w:r>
        <w:rPr>
          <w:kern w:val="0"/>
          <w:szCs w:val="21"/>
        </w:rPr>
        <w:t>1</w:t>
      </w:r>
      <w:r>
        <w:rPr>
          <w:kern w:val="0"/>
          <w:szCs w:val="21"/>
        </w:rPr>
        <w:t>）</w:t>
      </w:r>
      <w:r>
        <w:rPr>
          <w:kern w:val="0"/>
          <w:szCs w:val="21"/>
        </w:rPr>
        <w:t xml:space="preserve"> </w:t>
      </w:r>
      <w:r>
        <w:rPr>
          <w:kern w:val="0"/>
          <w:szCs w:val="21"/>
        </w:rPr>
        <w:t>经营行为稳健规范，内控制度健全，在业内有良好的声誉；</w:t>
      </w:r>
    </w:p>
    <w:p w:rsidR="00826F9C" w:rsidRDefault="003C0481">
      <w:pPr>
        <w:tabs>
          <w:tab w:val="left" w:pos="426"/>
        </w:tabs>
        <w:spacing w:line="360" w:lineRule="auto"/>
        <w:ind w:firstLineChars="200" w:firstLine="420"/>
        <w:rPr>
          <w:kern w:val="0"/>
          <w:szCs w:val="21"/>
        </w:rPr>
      </w:pPr>
      <w:r>
        <w:rPr>
          <w:kern w:val="0"/>
          <w:szCs w:val="21"/>
        </w:rPr>
        <w:t>2</w:t>
      </w:r>
      <w:r>
        <w:rPr>
          <w:kern w:val="0"/>
          <w:szCs w:val="21"/>
        </w:rPr>
        <w:t>）</w:t>
      </w:r>
      <w:r>
        <w:rPr>
          <w:kern w:val="0"/>
          <w:szCs w:val="21"/>
        </w:rPr>
        <w:t xml:space="preserve"> </w:t>
      </w:r>
      <w:r>
        <w:rPr>
          <w:kern w:val="0"/>
          <w:szCs w:val="21"/>
        </w:rPr>
        <w:t>具备基金运作所需的高效、安全的通讯条件，交易设施满足基金进行证券交易的需要；</w:t>
      </w:r>
    </w:p>
    <w:p w:rsidR="00826F9C" w:rsidRDefault="003C0481">
      <w:pPr>
        <w:tabs>
          <w:tab w:val="left" w:pos="426"/>
        </w:tabs>
        <w:spacing w:line="360" w:lineRule="auto"/>
        <w:ind w:firstLineChars="200" w:firstLine="420"/>
        <w:rPr>
          <w:kern w:val="0"/>
          <w:szCs w:val="21"/>
        </w:rPr>
      </w:pPr>
      <w:r>
        <w:rPr>
          <w:kern w:val="0"/>
          <w:szCs w:val="21"/>
        </w:rPr>
        <w:t>3</w:t>
      </w:r>
      <w:r>
        <w:rPr>
          <w:kern w:val="0"/>
          <w:szCs w:val="21"/>
        </w:rPr>
        <w:t>）</w:t>
      </w:r>
      <w:r>
        <w:rPr>
          <w:kern w:val="0"/>
          <w:szCs w:val="21"/>
        </w:rPr>
        <w:t xml:space="preserve"> </w:t>
      </w:r>
      <w:r>
        <w:rPr>
          <w:kern w:val="0"/>
          <w:szCs w:val="21"/>
        </w:rPr>
        <w:t>具有较强的全方位金融服务能力和水平，包括但不限于：有较好的研究能力和行业分析能力，能及时、全面地向公司提供高质量的关于宏观、行业及市场走向、个股分析的报告及丰富全面的信息服务；能根据公司所管理基金的特定要求，提供专门研究报告，具有开发量化投资组合模型的能力；能积极为公司投资业务的开展，投资信息的交流以及其他方面业务的开展提供良好的服务和支持。</w:t>
      </w:r>
    </w:p>
    <w:p w:rsidR="00826F9C" w:rsidRDefault="003C0481">
      <w:pPr>
        <w:tabs>
          <w:tab w:val="left" w:pos="426"/>
        </w:tabs>
        <w:spacing w:line="360" w:lineRule="auto"/>
        <w:ind w:firstLineChars="200" w:firstLine="420"/>
        <w:rPr>
          <w:kern w:val="0"/>
          <w:szCs w:val="21"/>
        </w:rPr>
      </w:pPr>
      <w:r>
        <w:rPr>
          <w:kern w:val="0"/>
          <w:szCs w:val="21"/>
        </w:rPr>
        <w:t xml:space="preserve">c) </w:t>
      </w:r>
      <w:r>
        <w:rPr>
          <w:kern w:val="0"/>
          <w:szCs w:val="21"/>
        </w:rPr>
        <w:t>基金交易单元的选择程序如下：</w:t>
      </w:r>
    </w:p>
    <w:p w:rsidR="00826F9C" w:rsidRDefault="003C0481">
      <w:pPr>
        <w:tabs>
          <w:tab w:val="left" w:pos="426"/>
        </w:tabs>
        <w:spacing w:line="360" w:lineRule="auto"/>
        <w:ind w:firstLineChars="200" w:firstLine="420"/>
        <w:rPr>
          <w:kern w:val="0"/>
          <w:szCs w:val="21"/>
        </w:rPr>
      </w:pPr>
      <w:r>
        <w:rPr>
          <w:kern w:val="0"/>
          <w:szCs w:val="21"/>
        </w:rPr>
        <w:t>1</w:t>
      </w:r>
      <w:r>
        <w:rPr>
          <w:kern w:val="0"/>
          <w:szCs w:val="21"/>
        </w:rPr>
        <w:t>）</w:t>
      </w:r>
      <w:r>
        <w:rPr>
          <w:kern w:val="0"/>
          <w:szCs w:val="21"/>
        </w:rPr>
        <w:t xml:space="preserve"> </w:t>
      </w:r>
      <w:r>
        <w:rPr>
          <w:kern w:val="0"/>
          <w:szCs w:val="21"/>
        </w:rPr>
        <w:t>本基金管理人根据上述标准考察后确定选用交易单元的证券经营机构。</w:t>
      </w:r>
    </w:p>
    <w:p w:rsidR="00753756" w:rsidRPr="00224952" w:rsidRDefault="00753756" w:rsidP="00874313">
      <w:pPr>
        <w:tabs>
          <w:tab w:val="left" w:pos="426"/>
        </w:tabs>
        <w:spacing w:line="360" w:lineRule="auto"/>
        <w:ind w:firstLineChars="200" w:firstLine="420"/>
        <w:rPr>
          <w:kern w:val="0"/>
          <w:szCs w:val="21"/>
        </w:rPr>
      </w:pPr>
      <w:r w:rsidRPr="00224952">
        <w:rPr>
          <w:kern w:val="0"/>
          <w:szCs w:val="21"/>
        </w:rPr>
        <w:t>2</w:t>
      </w:r>
      <w:r w:rsidRPr="00224952">
        <w:rPr>
          <w:kern w:val="0"/>
          <w:szCs w:val="21"/>
        </w:rPr>
        <w:t>）</w:t>
      </w:r>
      <w:r w:rsidRPr="00224952">
        <w:rPr>
          <w:kern w:val="0"/>
          <w:szCs w:val="21"/>
        </w:rPr>
        <w:t xml:space="preserve"> </w:t>
      </w:r>
      <w:r w:rsidRPr="00224952">
        <w:rPr>
          <w:kern w:val="0"/>
          <w:szCs w:val="21"/>
        </w:rPr>
        <w:t>基金管理人和被选中的证券经营机构签订交易单元租用协议。</w:t>
      </w:r>
    </w:p>
    <w:p w:rsidR="00753756" w:rsidRPr="00E76B2D" w:rsidRDefault="00965E9C" w:rsidP="006E1449">
      <w:pPr>
        <w:spacing w:line="360" w:lineRule="auto"/>
        <w:ind w:firstLineChars="196" w:firstLine="413"/>
        <w:rPr>
          <w:rFonts w:ascii="宋体"/>
          <w:b/>
          <w:bCs/>
          <w:color w:val="000000"/>
          <w:szCs w:val="21"/>
        </w:rPr>
      </w:pPr>
      <w:r>
        <w:rPr>
          <w:rFonts w:ascii="宋体" w:hAnsi="宋体"/>
          <w:b/>
          <w:bCs/>
          <w:color w:val="000000"/>
          <w:szCs w:val="21"/>
        </w:rPr>
        <w:t>10.7</w:t>
      </w:r>
      <w:r>
        <w:rPr>
          <w:rFonts w:ascii="宋体" w:hAnsi="宋体" w:hint="eastAsia"/>
          <w:b/>
          <w:bCs/>
          <w:color w:val="000000"/>
          <w:szCs w:val="21"/>
        </w:rPr>
        <w:t>.2</w:t>
      </w:r>
      <w:r w:rsidR="00753756" w:rsidRPr="00E76B2D">
        <w:rPr>
          <w:rFonts w:ascii="宋体" w:hAnsi="宋体"/>
          <w:b/>
          <w:bCs/>
          <w:color w:val="000000"/>
          <w:szCs w:val="21"/>
        </w:rPr>
        <w:t xml:space="preserve"> </w:t>
      </w:r>
      <w:r w:rsidR="00753756" w:rsidRPr="00E76B2D">
        <w:rPr>
          <w:rFonts w:ascii="宋体" w:hAnsi="宋体" w:hint="eastAsia"/>
          <w:b/>
          <w:bCs/>
          <w:color w:val="000000"/>
          <w:szCs w:val="21"/>
        </w:rPr>
        <w:t>基金租用证券公司交易单元进行其他证券投资的情况</w:t>
      </w:r>
      <w:bookmarkEnd w:id="136"/>
    </w:p>
    <w:p w:rsidR="00753756" w:rsidRPr="00224952" w:rsidRDefault="00753756" w:rsidP="008971E9">
      <w:pPr>
        <w:wordWrap w:val="0"/>
        <w:ind w:firstLine="420"/>
        <w:jc w:val="right"/>
        <w:rPr>
          <w:color w:val="000000"/>
          <w:szCs w:val="21"/>
        </w:rPr>
      </w:pPr>
      <w:bookmarkStart w:id="137" w:name="_Toc249707408"/>
      <w:r w:rsidRPr="00224952">
        <w:rPr>
          <w:rFonts w:hint="eastAsia"/>
          <w:szCs w:val="21"/>
        </w:rPr>
        <w:t>金额单位</w:t>
      </w:r>
      <w:r w:rsidRPr="00224952">
        <w:rPr>
          <w:rFonts w:hint="eastAsia"/>
          <w:color w:val="000000"/>
          <w:kern w:val="0"/>
          <w:szCs w:val="21"/>
        </w:rPr>
        <w:t>：</w:t>
      </w:r>
      <w:r w:rsidRPr="00224952">
        <w:rPr>
          <w:rFonts w:hint="eastAsia"/>
          <w:color w:val="000000"/>
          <w:kern w:val="0"/>
          <w:szCs w:val="21"/>
          <w:lang w:val="zh-CN"/>
        </w:rPr>
        <w:t>人民币元</w:t>
      </w:r>
      <w:bookmarkEnd w:id="137"/>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60"/>
        <w:gridCol w:w="1320"/>
        <w:gridCol w:w="1080"/>
        <w:gridCol w:w="1143"/>
        <w:gridCol w:w="1197"/>
        <w:gridCol w:w="1497"/>
        <w:gridCol w:w="1203"/>
      </w:tblGrid>
      <w:tr w:rsidR="00753756" w:rsidRPr="00224952" w:rsidTr="00997072">
        <w:tc>
          <w:tcPr>
            <w:tcW w:w="1560" w:type="dxa"/>
            <w:vMerge w:val="restart"/>
            <w:vAlign w:val="center"/>
          </w:tcPr>
          <w:p w:rsidR="00753756" w:rsidRPr="00224952" w:rsidRDefault="00753756" w:rsidP="00997072">
            <w:pPr>
              <w:spacing w:line="360" w:lineRule="auto"/>
              <w:jc w:val="center"/>
              <w:rPr>
                <w:color w:val="000000"/>
                <w:kern w:val="0"/>
                <w:szCs w:val="21"/>
              </w:rPr>
            </w:pPr>
            <w:r w:rsidRPr="00224952">
              <w:rPr>
                <w:rFonts w:hint="eastAsia"/>
                <w:color w:val="000000"/>
                <w:szCs w:val="21"/>
              </w:rPr>
              <w:t>券商名称</w:t>
            </w:r>
          </w:p>
        </w:tc>
        <w:tc>
          <w:tcPr>
            <w:tcW w:w="2400" w:type="dxa"/>
            <w:gridSpan w:val="2"/>
            <w:vAlign w:val="center"/>
          </w:tcPr>
          <w:p w:rsidR="00753756" w:rsidRPr="00224952" w:rsidRDefault="00753756" w:rsidP="00997072">
            <w:pPr>
              <w:spacing w:line="360" w:lineRule="auto"/>
              <w:jc w:val="center"/>
              <w:rPr>
                <w:color w:val="000000"/>
                <w:szCs w:val="21"/>
              </w:rPr>
            </w:pPr>
            <w:r w:rsidRPr="00224952">
              <w:rPr>
                <w:rFonts w:hint="eastAsia"/>
                <w:color w:val="000000"/>
                <w:szCs w:val="21"/>
              </w:rPr>
              <w:t>债券交易</w:t>
            </w:r>
          </w:p>
        </w:tc>
        <w:tc>
          <w:tcPr>
            <w:tcW w:w="2340" w:type="dxa"/>
            <w:gridSpan w:val="2"/>
            <w:vAlign w:val="center"/>
          </w:tcPr>
          <w:p w:rsidR="00753756" w:rsidRPr="00224952" w:rsidRDefault="00753756" w:rsidP="00997072">
            <w:pPr>
              <w:spacing w:line="360" w:lineRule="auto"/>
              <w:jc w:val="center"/>
              <w:rPr>
                <w:color w:val="000000"/>
                <w:szCs w:val="21"/>
              </w:rPr>
            </w:pPr>
            <w:r w:rsidRPr="00B275C1">
              <w:rPr>
                <w:rFonts w:hint="eastAsia"/>
                <w:color w:val="000000"/>
                <w:szCs w:val="21"/>
              </w:rPr>
              <w:t>债券回购交易</w:t>
            </w:r>
          </w:p>
        </w:tc>
        <w:tc>
          <w:tcPr>
            <w:tcW w:w="2700" w:type="dxa"/>
            <w:gridSpan w:val="2"/>
            <w:vAlign w:val="center"/>
          </w:tcPr>
          <w:p w:rsidR="00753756" w:rsidRPr="00224952" w:rsidRDefault="00753756" w:rsidP="00997072">
            <w:pPr>
              <w:spacing w:line="360" w:lineRule="auto"/>
              <w:jc w:val="center"/>
              <w:rPr>
                <w:color w:val="000000"/>
                <w:szCs w:val="21"/>
              </w:rPr>
            </w:pPr>
            <w:r w:rsidRPr="00224952">
              <w:rPr>
                <w:rFonts w:hint="eastAsia"/>
                <w:color w:val="000000"/>
                <w:szCs w:val="21"/>
              </w:rPr>
              <w:t>权证交易</w:t>
            </w:r>
          </w:p>
        </w:tc>
      </w:tr>
      <w:tr w:rsidR="00753756" w:rsidRPr="00224952" w:rsidTr="00997072">
        <w:tc>
          <w:tcPr>
            <w:tcW w:w="1560" w:type="dxa"/>
            <w:vMerge/>
            <w:vAlign w:val="center"/>
          </w:tcPr>
          <w:p w:rsidR="00753756" w:rsidRPr="00224952" w:rsidRDefault="00753756" w:rsidP="00997072">
            <w:pPr>
              <w:widowControl/>
              <w:spacing w:line="360" w:lineRule="auto"/>
              <w:jc w:val="left"/>
              <w:rPr>
                <w:color w:val="000000"/>
                <w:kern w:val="0"/>
                <w:szCs w:val="21"/>
              </w:rPr>
            </w:pPr>
          </w:p>
        </w:tc>
        <w:tc>
          <w:tcPr>
            <w:tcW w:w="1320" w:type="dxa"/>
            <w:vAlign w:val="center"/>
          </w:tcPr>
          <w:p w:rsidR="00753756" w:rsidRPr="00224952" w:rsidRDefault="00753756" w:rsidP="00997072">
            <w:pPr>
              <w:spacing w:line="360" w:lineRule="auto"/>
              <w:jc w:val="center"/>
              <w:rPr>
                <w:color w:val="000000"/>
                <w:szCs w:val="21"/>
              </w:rPr>
            </w:pPr>
            <w:r w:rsidRPr="00224952">
              <w:rPr>
                <w:rFonts w:hint="eastAsia"/>
                <w:color w:val="000000"/>
                <w:szCs w:val="21"/>
              </w:rPr>
              <w:t>成交金额</w:t>
            </w:r>
          </w:p>
        </w:tc>
        <w:tc>
          <w:tcPr>
            <w:tcW w:w="1080" w:type="dxa"/>
            <w:vAlign w:val="center"/>
          </w:tcPr>
          <w:p w:rsidR="00753756" w:rsidRPr="00224952" w:rsidRDefault="00753756" w:rsidP="00997072">
            <w:pPr>
              <w:spacing w:line="360" w:lineRule="auto"/>
              <w:jc w:val="center"/>
              <w:rPr>
                <w:color w:val="000000"/>
                <w:szCs w:val="21"/>
              </w:rPr>
            </w:pPr>
            <w:r w:rsidRPr="00224952">
              <w:rPr>
                <w:rFonts w:hint="eastAsia"/>
                <w:color w:val="000000"/>
                <w:szCs w:val="21"/>
              </w:rPr>
              <w:t>占当期债券成交总额的比例</w:t>
            </w:r>
          </w:p>
        </w:tc>
        <w:tc>
          <w:tcPr>
            <w:tcW w:w="1143" w:type="dxa"/>
            <w:vAlign w:val="center"/>
          </w:tcPr>
          <w:p w:rsidR="00753756" w:rsidRPr="00224952" w:rsidRDefault="00753756" w:rsidP="00997072">
            <w:pPr>
              <w:spacing w:line="360" w:lineRule="auto"/>
              <w:jc w:val="center"/>
              <w:rPr>
                <w:color w:val="000000"/>
                <w:szCs w:val="21"/>
              </w:rPr>
            </w:pPr>
            <w:r w:rsidRPr="00224952">
              <w:rPr>
                <w:rFonts w:hint="eastAsia"/>
                <w:color w:val="000000"/>
                <w:szCs w:val="21"/>
              </w:rPr>
              <w:t>成交金额</w:t>
            </w:r>
          </w:p>
        </w:tc>
        <w:tc>
          <w:tcPr>
            <w:tcW w:w="1197" w:type="dxa"/>
            <w:vAlign w:val="center"/>
          </w:tcPr>
          <w:p w:rsidR="00753756" w:rsidRPr="00224952" w:rsidRDefault="00753756" w:rsidP="00997072">
            <w:pPr>
              <w:spacing w:line="360" w:lineRule="auto"/>
              <w:jc w:val="center"/>
              <w:rPr>
                <w:color w:val="000000"/>
                <w:szCs w:val="21"/>
              </w:rPr>
            </w:pPr>
            <w:r w:rsidRPr="00224952">
              <w:rPr>
                <w:rFonts w:hint="eastAsia"/>
                <w:color w:val="000000"/>
                <w:szCs w:val="21"/>
              </w:rPr>
              <w:t>占当期</w:t>
            </w:r>
            <w:r w:rsidR="006702D3">
              <w:rPr>
                <w:rFonts w:hint="eastAsia"/>
                <w:color w:val="000000"/>
                <w:szCs w:val="21"/>
              </w:rPr>
              <w:t>债券</w:t>
            </w:r>
            <w:r w:rsidRPr="00224952">
              <w:rPr>
                <w:rFonts w:hint="eastAsia"/>
                <w:color w:val="000000"/>
                <w:szCs w:val="21"/>
              </w:rPr>
              <w:t>回购成交总额的比例</w:t>
            </w:r>
          </w:p>
        </w:tc>
        <w:tc>
          <w:tcPr>
            <w:tcW w:w="1497" w:type="dxa"/>
            <w:vAlign w:val="center"/>
          </w:tcPr>
          <w:p w:rsidR="00753756" w:rsidRPr="00224952" w:rsidRDefault="00753756" w:rsidP="00997072">
            <w:pPr>
              <w:spacing w:line="360" w:lineRule="auto"/>
              <w:jc w:val="center"/>
              <w:rPr>
                <w:color w:val="000000"/>
                <w:szCs w:val="21"/>
              </w:rPr>
            </w:pPr>
            <w:r w:rsidRPr="00224952">
              <w:rPr>
                <w:rFonts w:hint="eastAsia"/>
                <w:color w:val="000000"/>
                <w:szCs w:val="21"/>
              </w:rPr>
              <w:t>成交金额</w:t>
            </w:r>
          </w:p>
        </w:tc>
        <w:tc>
          <w:tcPr>
            <w:tcW w:w="1203" w:type="dxa"/>
            <w:vAlign w:val="center"/>
          </w:tcPr>
          <w:p w:rsidR="00753756" w:rsidRPr="00224952" w:rsidRDefault="00753756" w:rsidP="00997072">
            <w:pPr>
              <w:spacing w:line="360" w:lineRule="auto"/>
              <w:jc w:val="center"/>
              <w:rPr>
                <w:color w:val="000000"/>
                <w:szCs w:val="21"/>
              </w:rPr>
            </w:pPr>
            <w:r w:rsidRPr="00224952">
              <w:rPr>
                <w:rFonts w:hint="eastAsia"/>
                <w:color w:val="000000"/>
                <w:szCs w:val="21"/>
              </w:rPr>
              <w:t>占当期权证成交总额的比例</w:t>
            </w:r>
          </w:p>
        </w:tc>
      </w:tr>
      <w:tr w:rsidR="00826F9C">
        <w:tc>
          <w:tcPr>
            <w:tcW w:w="1560" w:type="dxa"/>
            <w:vAlign w:val="center"/>
          </w:tcPr>
          <w:p w:rsidR="00826F9C" w:rsidRDefault="003C0481">
            <w:pPr>
              <w:jc w:val="left"/>
            </w:pPr>
            <w:r>
              <w:rPr>
                <w:color w:val="000000"/>
                <w:szCs w:val="21"/>
              </w:rPr>
              <w:t>华西证券</w:t>
            </w:r>
          </w:p>
        </w:tc>
        <w:tc>
          <w:tcPr>
            <w:tcW w:w="1320" w:type="dxa"/>
            <w:vAlign w:val="center"/>
          </w:tcPr>
          <w:p w:rsidR="00826F9C" w:rsidRDefault="003C0481">
            <w:pPr>
              <w:jc w:val="right"/>
            </w:pPr>
            <w:r>
              <w:rPr>
                <w:color w:val="000000"/>
                <w:szCs w:val="21"/>
              </w:rPr>
              <w:t>2,903,481,188.43</w:t>
            </w:r>
          </w:p>
        </w:tc>
        <w:tc>
          <w:tcPr>
            <w:tcW w:w="1080" w:type="dxa"/>
            <w:vAlign w:val="center"/>
          </w:tcPr>
          <w:p w:rsidR="00826F9C" w:rsidRDefault="003C0481">
            <w:pPr>
              <w:jc w:val="right"/>
            </w:pPr>
            <w:r>
              <w:rPr>
                <w:color w:val="000000"/>
                <w:szCs w:val="21"/>
              </w:rPr>
              <w:t>45.19%</w:t>
            </w:r>
          </w:p>
        </w:tc>
        <w:tc>
          <w:tcPr>
            <w:tcW w:w="1143" w:type="dxa"/>
            <w:vAlign w:val="center"/>
          </w:tcPr>
          <w:p w:rsidR="00826F9C" w:rsidRDefault="003C0481">
            <w:pPr>
              <w:jc w:val="right"/>
            </w:pPr>
            <w:r>
              <w:rPr>
                <w:color w:val="000000"/>
                <w:szCs w:val="21"/>
              </w:rPr>
              <w:t>147,543,200,000.00</w:t>
            </w:r>
          </w:p>
        </w:tc>
        <w:tc>
          <w:tcPr>
            <w:tcW w:w="1197" w:type="dxa"/>
            <w:vAlign w:val="center"/>
          </w:tcPr>
          <w:p w:rsidR="00826F9C" w:rsidRDefault="003C0481">
            <w:pPr>
              <w:jc w:val="right"/>
            </w:pPr>
            <w:r>
              <w:rPr>
                <w:color w:val="000000"/>
                <w:szCs w:val="21"/>
              </w:rPr>
              <w:t>63.83%</w:t>
            </w:r>
          </w:p>
        </w:tc>
        <w:tc>
          <w:tcPr>
            <w:tcW w:w="1497" w:type="dxa"/>
            <w:vAlign w:val="center"/>
          </w:tcPr>
          <w:p w:rsidR="00826F9C" w:rsidRDefault="003C0481">
            <w:pPr>
              <w:jc w:val="right"/>
            </w:pPr>
            <w:r>
              <w:rPr>
                <w:color w:val="000000"/>
                <w:szCs w:val="21"/>
              </w:rPr>
              <w:t>-</w:t>
            </w:r>
          </w:p>
        </w:tc>
        <w:tc>
          <w:tcPr>
            <w:tcW w:w="1203" w:type="dxa"/>
            <w:vAlign w:val="center"/>
          </w:tcPr>
          <w:p w:rsidR="00826F9C" w:rsidRDefault="003C0481">
            <w:pPr>
              <w:jc w:val="right"/>
            </w:pPr>
            <w:r>
              <w:rPr>
                <w:color w:val="000000"/>
                <w:szCs w:val="21"/>
              </w:rPr>
              <w:t>-</w:t>
            </w:r>
          </w:p>
        </w:tc>
      </w:tr>
      <w:tr w:rsidR="00826F9C">
        <w:tc>
          <w:tcPr>
            <w:tcW w:w="1560" w:type="dxa"/>
            <w:vAlign w:val="center"/>
          </w:tcPr>
          <w:p w:rsidR="00826F9C" w:rsidRDefault="003C0481">
            <w:pPr>
              <w:jc w:val="left"/>
            </w:pPr>
            <w:r>
              <w:rPr>
                <w:color w:val="000000"/>
                <w:szCs w:val="21"/>
              </w:rPr>
              <w:t>申万宏源</w:t>
            </w:r>
          </w:p>
        </w:tc>
        <w:tc>
          <w:tcPr>
            <w:tcW w:w="1320" w:type="dxa"/>
            <w:vAlign w:val="center"/>
          </w:tcPr>
          <w:p w:rsidR="00826F9C" w:rsidRDefault="003C0481">
            <w:pPr>
              <w:jc w:val="right"/>
            </w:pPr>
            <w:r>
              <w:rPr>
                <w:color w:val="000000"/>
                <w:szCs w:val="21"/>
              </w:rPr>
              <w:t>3,522,212,462.30</w:t>
            </w:r>
          </w:p>
        </w:tc>
        <w:tc>
          <w:tcPr>
            <w:tcW w:w="1080" w:type="dxa"/>
            <w:vAlign w:val="center"/>
          </w:tcPr>
          <w:p w:rsidR="00826F9C" w:rsidRDefault="003C0481">
            <w:pPr>
              <w:jc w:val="right"/>
            </w:pPr>
            <w:r>
              <w:rPr>
                <w:color w:val="000000"/>
                <w:szCs w:val="21"/>
              </w:rPr>
              <w:t>54.81%</w:t>
            </w:r>
          </w:p>
        </w:tc>
        <w:tc>
          <w:tcPr>
            <w:tcW w:w="1143" w:type="dxa"/>
            <w:vAlign w:val="center"/>
          </w:tcPr>
          <w:p w:rsidR="00826F9C" w:rsidRDefault="003C0481">
            <w:pPr>
              <w:jc w:val="right"/>
            </w:pPr>
            <w:r>
              <w:rPr>
                <w:color w:val="000000"/>
                <w:szCs w:val="21"/>
              </w:rPr>
              <w:t>83,589,032,000.00</w:t>
            </w:r>
          </w:p>
        </w:tc>
        <w:tc>
          <w:tcPr>
            <w:tcW w:w="1197" w:type="dxa"/>
            <w:vAlign w:val="center"/>
          </w:tcPr>
          <w:p w:rsidR="00826F9C" w:rsidRDefault="003C0481">
            <w:pPr>
              <w:jc w:val="right"/>
            </w:pPr>
            <w:r>
              <w:rPr>
                <w:color w:val="000000"/>
                <w:szCs w:val="21"/>
              </w:rPr>
              <w:t>36.17%</w:t>
            </w:r>
          </w:p>
        </w:tc>
        <w:tc>
          <w:tcPr>
            <w:tcW w:w="1497" w:type="dxa"/>
            <w:vAlign w:val="center"/>
          </w:tcPr>
          <w:p w:rsidR="00826F9C" w:rsidRDefault="003C0481">
            <w:pPr>
              <w:jc w:val="right"/>
            </w:pPr>
            <w:r>
              <w:rPr>
                <w:color w:val="000000"/>
                <w:szCs w:val="21"/>
              </w:rPr>
              <w:t>-</w:t>
            </w:r>
          </w:p>
        </w:tc>
        <w:tc>
          <w:tcPr>
            <w:tcW w:w="1203" w:type="dxa"/>
            <w:vAlign w:val="center"/>
          </w:tcPr>
          <w:p w:rsidR="00826F9C" w:rsidRDefault="003C0481">
            <w:pPr>
              <w:jc w:val="right"/>
            </w:pPr>
            <w:r>
              <w:rPr>
                <w:color w:val="000000"/>
                <w:szCs w:val="21"/>
              </w:rPr>
              <w:t>-</w:t>
            </w:r>
          </w:p>
        </w:tc>
      </w:tr>
    </w:tbl>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38" w:name="_Toc390421283"/>
      <w:bookmarkStart w:id="139" w:name="_Toc48654414"/>
      <w:r w:rsidRPr="00530FFD">
        <w:rPr>
          <w:rFonts w:ascii="宋体" w:hAnsi="宋体" w:cs="Arial"/>
          <w:color w:val="000000"/>
          <w:sz w:val="21"/>
          <w:szCs w:val="21"/>
        </w:rPr>
        <w:t>10.8</w:t>
      </w:r>
      <w:r w:rsidR="007D6699" w:rsidRPr="00530FFD">
        <w:rPr>
          <w:rFonts w:ascii="宋体" w:hAnsi="宋体" w:cs="Arial"/>
          <w:color w:val="000000"/>
          <w:sz w:val="21"/>
          <w:szCs w:val="21"/>
        </w:rPr>
        <w:tab/>
      </w:r>
      <w:r w:rsidRPr="00530FFD">
        <w:rPr>
          <w:rFonts w:ascii="宋体" w:hAnsi="宋体" w:cs="Arial" w:hint="eastAsia"/>
          <w:color w:val="000000"/>
          <w:sz w:val="21"/>
          <w:szCs w:val="21"/>
        </w:rPr>
        <w:t>其他重大事件</w:t>
      </w:r>
      <w:bookmarkEnd w:id="138"/>
      <w:bookmarkEnd w:id="139"/>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20"/>
        <w:gridCol w:w="4320"/>
        <w:gridCol w:w="2520"/>
        <w:gridCol w:w="1440"/>
      </w:tblGrid>
      <w:tr w:rsidR="00753756" w:rsidRPr="00224952" w:rsidTr="0070173B">
        <w:tc>
          <w:tcPr>
            <w:tcW w:w="720" w:type="dxa"/>
            <w:vAlign w:val="center"/>
          </w:tcPr>
          <w:p w:rsidR="00753756" w:rsidRPr="00224952" w:rsidRDefault="00753756" w:rsidP="0070173B">
            <w:pPr>
              <w:spacing w:line="360" w:lineRule="auto"/>
              <w:jc w:val="center"/>
              <w:rPr>
                <w:color w:val="000000"/>
                <w:szCs w:val="21"/>
              </w:rPr>
            </w:pPr>
            <w:r w:rsidRPr="00224952">
              <w:rPr>
                <w:rFonts w:hint="eastAsia"/>
                <w:color w:val="000000"/>
                <w:szCs w:val="21"/>
              </w:rPr>
              <w:t>序号</w:t>
            </w:r>
          </w:p>
        </w:tc>
        <w:tc>
          <w:tcPr>
            <w:tcW w:w="4320" w:type="dxa"/>
            <w:vAlign w:val="center"/>
          </w:tcPr>
          <w:p w:rsidR="00753756" w:rsidRPr="00224952" w:rsidRDefault="00753756" w:rsidP="0070173B">
            <w:pPr>
              <w:spacing w:line="360" w:lineRule="auto"/>
              <w:jc w:val="center"/>
              <w:rPr>
                <w:color w:val="000000"/>
                <w:szCs w:val="21"/>
              </w:rPr>
            </w:pPr>
            <w:r w:rsidRPr="00224952">
              <w:rPr>
                <w:rFonts w:hint="eastAsia"/>
                <w:color w:val="000000"/>
                <w:szCs w:val="21"/>
              </w:rPr>
              <w:t>公告事项</w:t>
            </w:r>
          </w:p>
        </w:tc>
        <w:tc>
          <w:tcPr>
            <w:tcW w:w="2520" w:type="dxa"/>
            <w:vAlign w:val="center"/>
          </w:tcPr>
          <w:p w:rsidR="00753756" w:rsidRPr="00224952" w:rsidRDefault="00753756" w:rsidP="0070173B">
            <w:pPr>
              <w:spacing w:line="360" w:lineRule="auto"/>
              <w:jc w:val="center"/>
              <w:rPr>
                <w:color w:val="000000"/>
                <w:szCs w:val="21"/>
              </w:rPr>
            </w:pPr>
            <w:r w:rsidRPr="00224952">
              <w:rPr>
                <w:rFonts w:hint="eastAsia"/>
                <w:color w:val="000000"/>
                <w:szCs w:val="21"/>
              </w:rPr>
              <w:t>法定披露方式</w:t>
            </w:r>
          </w:p>
        </w:tc>
        <w:tc>
          <w:tcPr>
            <w:tcW w:w="1440" w:type="dxa"/>
            <w:vAlign w:val="center"/>
          </w:tcPr>
          <w:p w:rsidR="00753756" w:rsidRPr="00224952" w:rsidRDefault="00753756" w:rsidP="0070173B">
            <w:pPr>
              <w:spacing w:line="360" w:lineRule="auto"/>
              <w:jc w:val="center"/>
              <w:rPr>
                <w:color w:val="000000"/>
                <w:szCs w:val="21"/>
              </w:rPr>
            </w:pPr>
            <w:r w:rsidRPr="00224952">
              <w:rPr>
                <w:rFonts w:hint="eastAsia"/>
                <w:color w:val="000000"/>
                <w:szCs w:val="21"/>
              </w:rPr>
              <w:t>法定披露日期</w:t>
            </w:r>
          </w:p>
        </w:tc>
      </w:tr>
      <w:tr w:rsidR="00826F9C">
        <w:tc>
          <w:tcPr>
            <w:tcW w:w="720" w:type="dxa"/>
            <w:vAlign w:val="center"/>
          </w:tcPr>
          <w:p w:rsidR="00826F9C" w:rsidRDefault="003C0481">
            <w:pPr>
              <w:jc w:val="center"/>
            </w:pPr>
            <w:r>
              <w:rPr>
                <w:color w:val="000000"/>
                <w:szCs w:val="21"/>
              </w:rPr>
              <w:t>1</w:t>
            </w:r>
          </w:p>
        </w:tc>
        <w:tc>
          <w:tcPr>
            <w:tcW w:w="4320" w:type="dxa"/>
            <w:vAlign w:val="center"/>
          </w:tcPr>
          <w:p w:rsidR="00826F9C" w:rsidRDefault="003C0481">
            <w:r>
              <w:rPr>
                <w:color w:val="000000"/>
                <w:szCs w:val="21"/>
              </w:rPr>
              <w:t>易方达裕丰回报债券型证券投资基金增加银河证券为销售机构、参加银河证券费率优惠活动的公告</w:t>
            </w:r>
          </w:p>
        </w:tc>
        <w:tc>
          <w:tcPr>
            <w:tcW w:w="2520" w:type="dxa"/>
            <w:vAlign w:val="center"/>
          </w:tcPr>
          <w:p w:rsidR="00826F9C" w:rsidRDefault="003C0481">
            <w:r>
              <w:rPr>
                <w:color w:val="000000"/>
                <w:szCs w:val="21"/>
              </w:rPr>
              <w:t>中国证券报、基金管理人网站及中国证监会基金电子披露网站</w:t>
            </w:r>
          </w:p>
        </w:tc>
        <w:tc>
          <w:tcPr>
            <w:tcW w:w="1440" w:type="dxa"/>
            <w:vAlign w:val="center"/>
          </w:tcPr>
          <w:p w:rsidR="00826F9C" w:rsidRDefault="003C0481">
            <w:pPr>
              <w:jc w:val="center"/>
            </w:pPr>
            <w:r>
              <w:rPr>
                <w:color w:val="000000"/>
                <w:szCs w:val="21"/>
              </w:rPr>
              <w:t>2020-01-06</w:t>
            </w:r>
          </w:p>
        </w:tc>
      </w:tr>
      <w:tr w:rsidR="00826F9C">
        <w:tc>
          <w:tcPr>
            <w:tcW w:w="720" w:type="dxa"/>
            <w:vAlign w:val="center"/>
          </w:tcPr>
          <w:p w:rsidR="00826F9C" w:rsidRDefault="003C0481">
            <w:pPr>
              <w:jc w:val="center"/>
            </w:pPr>
            <w:r>
              <w:rPr>
                <w:color w:val="000000"/>
                <w:szCs w:val="21"/>
              </w:rPr>
              <w:t>2</w:t>
            </w:r>
          </w:p>
        </w:tc>
        <w:tc>
          <w:tcPr>
            <w:tcW w:w="4320" w:type="dxa"/>
            <w:vAlign w:val="center"/>
          </w:tcPr>
          <w:p w:rsidR="00826F9C" w:rsidRDefault="003C0481">
            <w:r>
              <w:rPr>
                <w:color w:val="000000"/>
                <w:szCs w:val="21"/>
              </w:rPr>
              <w:t>易方达基金管理有限公司旗下基金</w:t>
            </w:r>
            <w:r>
              <w:rPr>
                <w:color w:val="000000"/>
                <w:szCs w:val="21"/>
              </w:rPr>
              <w:t>2019</w:t>
            </w:r>
            <w:r>
              <w:rPr>
                <w:color w:val="000000"/>
                <w:szCs w:val="21"/>
              </w:rPr>
              <w:t>年第</w:t>
            </w:r>
            <w:r>
              <w:rPr>
                <w:color w:val="000000"/>
                <w:szCs w:val="21"/>
              </w:rPr>
              <w:t>4</w:t>
            </w:r>
            <w:r>
              <w:rPr>
                <w:color w:val="000000"/>
                <w:szCs w:val="21"/>
              </w:rPr>
              <w:t>季度报告提示性公告</w:t>
            </w:r>
          </w:p>
        </w:tc>
        <w:tc>
          <w:tcPr>
            <w:tcW w:w="2520" w:type="dxa"/>
            <w:vAlign w:val="center"/>
          </w:tcPr>
          <w:p w:rsidR="00826F9C" w:rsidRDefault="003C0481">
            <w:r>
              <w:rPr>
                <w:color w:val="000000"/>
                <w:szCs w:val="21"/>
              </w:rPr>
              <w:t>中国证券报</w:t>
            </w:r>
          </w:p>
        </w:tc>
        <w:tc>
          <w:tcPr>
            <w:tcW w:w="1440" w:type="dxa"/>
            <w:vAlign w:val="center"/>
          </w:tcPr>
          <w:p w:rsidR="00826F9C" w:rsidRDefault="003C0481">
            <w:pPr>
              <w:jc w:val="center"/>
            </w:pPr>
            <w:r>
              <w:rPr>
                <w:color w:val="000000"/>
                <w:szCs w:val="21"/>
              </w:rPr>
              <w:t>2020-01-18</w:t>
            </w:r>
          </w:p>
        </w:tc>
      </w:tr>
      <w:tr w:rsidR="00826F9C">
        <w:tc>
          <w:tcPr>
            <w:tcW w:w="720" w:type="dxa"/>
            <w:vAlign w:val="center"/>
          </w:tcPr>
          <w:p w:rsidR="00826F9C" w:rsidRDefault="003C0481">
            <w:pPr>
              <w:jc w:val="center"/>
            </w:pPr>
            <w:r>
              <w:rPr>
                <w:color w:val="000000"/>
                <w:szCs w:val="21"/>
              </w:rPr>
              <w:t>3</w:t>
            </w:r>
          </w:p>
        </w:tc>
        <w:tc>
          <w:tcPr>
            <w:tcW w:w="4320" w:type="dxa"/>
            <w:vAlign w:val="center"/>
          </w:tcPr>
          <w:p w:rsidR="00826F9C" w:rsidRDefault="003C0481">
            <w:r>
              <w:rPr>
                <w:color w:val="000000"/>
                <w:szCs w:val="21"/>
              </w:rPr>
              <w:t>易方达基金管理有限公司关于旗下基金</w:t>
            </w:r>
            <w:r>
              <w:rPr>
                <w:color w:val="000000"/>
                <w:szCs w:val="21"/>
              </w:rPr>
              <w:t>2020</w:t>
            </w:r>
            <w:r>
              <w:rPr>
                <w:color w:val="000000"/>
                <w:szCs w:val="21"/>
              </w:rPr>
              <w:t>年</w:t>
            </w:r>
            <w:r>
              <w:rPr>
                <w:color w:val="000000"/>
                <w:szCs w:val="21"/>
              </w:rPr>
              <w:t>1</w:t>
            </w:r>
            <w:r>
              <w:rPr>
                <w:color w:val="000000"/>
                <w:szCs w:val="21"/>
              </w:rPr>
              <w:t>月</w:t>
            </w:r>
            <w:r>
              <w:rPr>
                <w:color w:val="000000"/>
                <w:szCs w:val="21"/>
              </w:rPr>
              <w:t>31</w:t>
            </w:r>
            <w:r>
              <w:rPr>
                <w:color w:val="000000"/>
                <w:szCs w:val="21"/>
              </w:rPr>
              <w:t>日不开放申购、赎回、转换、定期定额投资等业务的提示性公告</w:t>
            </w:r>
          </w:p>
        </w:tc>
        <w:tc>
          <w:tcPr>
            <w:tcW w:w="2520" w:type="dxa"/>
            <w:vAlign w:val="center"/>
          </w:tcPr>
          <w:p w:rsidR="00826F9C" w:rsidRDefault="003C0481">
            <w:r>
              <w:rPr>
                <w:color w:val="000000"/>
                <w:szCs w:val="21"/>
              </w:rPr>
              <w:t>中国证券报、基金管理人网站及中国证监会基金电子披露网站</w:t>
            </w:r>
          </w:p>
        </w:tc>
        <w:tc>
          <w:tcPr>
            <w:tcW w:w="1440" w:type="dxa"/>
            <w:vAlign w:val="center"/>
          </w:tcPr>
          <w:p w:rsidR="00826F9C" w:rsidRDefault="003C0481">
            <w:pPr>
              <w:jc w:val="center"/>
            </w:pPr>
            <w:r>
              <w:rPr>
                <w:color w:val="000000"/>
                <w:szCs w:val="21"/>
              </w:rPr>
              <w:t>2020-01-30</w:t>
            </w:r>
          </w:p>
        </w:tc>
      </w:tr>
      <w:tr w:rsidR="00826F9C">
        <w:tc>
          <w:tcPr>
            <w:tcW w:w="720" w:type="dxa"/>
            <w:vAlign w:val="center"/>
          </w:tcPr>
          <w:p w:rsidR="00826F9C" w:rsidRDefault="003C0481">
            <w:pPr>
              <w:jc w:val="center"/>
            </w:pPr>
            <w:r>
              <w:rPr>
                <w:color w:val="000000"/>
                <w:szCs w:val="21"/>
              </w:rPr>
              <w:t>4</w:t>
            </w:r>
          </w:p>
        </w:tc>
        <w:tc>
          <w:tcPr>
            <w:tcW w:w="4320" w:type="dxa"/>
            <w:vAlign w:val="center"/>
          </w:tcPr>
          <w:p w:rsidR="00826F9C" w:rsidRDefault="003C0481">
            <w:r>
              <w:rPr>
                <w:color w:val="000000"/>
                <w:szCs w:val="21"/>
              </w:rPr>
              <w:t>易方达基金管理有限公司及全资子公司投资旗下基金相关事宜的公告</w:t>
            </w:r>
          </w:p>
        </w:tc>
        <w:tc>
          <w:tcPr>
            <w:tcW w:w="2520" w:type="dxa"/>
            <w:vAlign w:val="center"/>
          </w:tcPr>
          <w:p w:rsidR="00826F9C" w:rsidRDefault="003C0481">
            <w:r>
              <w:rPr>
                <w:color w:val="000000"/>
                <w:szCs w:val="21"/>
              </w:rPr>
              <w:t>中国证券报、基金管理人网站及中国证监会基金电子披露网站</w:t>
            </w:r>
          </w:p>
        </w:tc>
        <w:tc>
          <w:tcPr>
            <w:tcW w:w="1440" w:type="dxa"/>
            <w:vAlign w:val="center"/>
          </w:tcPr>
          <w:p w:rsidR="00826F9C" w:rsidRDefault="003C0481">
            <w:pPr>
              <w:jc w:val="center"/>
            </w:pPr>
            <w:r>
              <w:rPr>
                <w:color w:val="000000"/>
                <w:szCs w:val="21"/>
              </w:rPr>
              <w:t>2020-02-04</w:t>
            </w:r>
          </w:p>
        </w:tc>
      </w:tr>
      <w:tr w:rsidR="00826F9C">
        <w:tc>
          <w:tcPr>
            <w:tcW w:w="720" w:type="dxa"/>
            <w:vAlign w:val="center"/>
          </w:tcPr>
          <w:p w:rsidR="00826F9C" w:rsidRDefault="003C0481">
            <w:pPr>
              <w:jc w:val="center"/>
            </w:pPr>
            <w:r>
              <w:rPr>
                <w:color w:val="000000"/>
                <w:szCs w:val="21"/>
              </w:rPr>
              <w:t>5</w:t>
            </w:r>
          </w:p>
        </w:tc>
        <w:tc>
          <w:tcPr>
            <w:tcW w:w="4320" w:type="dxa"/>
            <w:vAlign w:val="center"/>
          </w:tcPr>
          <w:p w:rsidR="00826F9C" w:rsidRDefault="003C0481">
            <w:r>
              <w:rPr>
                <w:color w:val="000000"/>
                <w:szCs w:val="21"/>
              </w:rPr>
              <w:t>易方达裕丰回报债券型证券投资基金增加国金证券为销售机构的公告</w:t>
            </w:r>
          </w:p>
        </w:tc>
        <w:tc>
          <w:tcPr>
            <w:tcW w:w="2520" w:type="dxa"/>
            <w:vAlign w:val="center"/>
          </w:tcPr>
          <w:p w:rsidR="00826F9C" w:rsidRDefault="003C0481">
            <w:r>
              <w:rPr>
                <w:color w:val="000000"/>
                <w:szCs w:val="21"/>
              </w:rPr>
              <w:t>中国证券报、基金管理人网站及中国证监会基金电子披露网站</w:t>
            </w:r>
          </w:p>
        </w:tc>
        <w:tc>
          <w:tcPr>
            <w:tcW w:w="1440" w:type="dxa"/>
            <w:vAlign w:val="center"/>
          </w:tcPr>
          <w:p w:rsidR="00826F9C" w:rsidRDefault="003C0481">
            <w:pPr>
              <w:jc w:val="center"/>
            </w:pPr>
            <w:r>
              <w:rPr>
                <w:color w:val="000000"/>
                <w:szCs w:val="21"/>
              </w:rPr>
              <w:t>2020-02-05</w:t>
            </w:r>
          </w:p>
        </w:tc>
      </w:tr>
      <w:tr w:rsidR="00826F9C">
        <w:tc>
          <w:tcPr>
            <w:tcW w:w="720" w:type="dxa"/>
            <w:vAlign w:val="center"/>
          </w:tcPr>
          <w:p w:rsidR="00826F9C" w:rsidRDefault="003C0481">
            <w:pPr>
              <w:jc w:val="center"/>
            </w:pPr>
            <w:r>
              <w:rPr>
                <w:color w:val="000000"/>
                <w:szCs w:val="21"/>
              </w:rPr>
              <w:t>6</w:t>
            </w:r>
          </w:p>
        </w:tc>
        <w:tc>
          <w:tcPr>
            <w:tcW w:w="4320" w:type="dxa"/>
            <w:vAlign w:val="center"/>
          </w:tcPr>
          <w:p w:rsidR="00826F9C" w:rsidRDefault="003C0481">
            <w:r>
              <w:rPr>
                <w:color w:val="000000"/>
                <w:szCs w:val="21"/>
              </w:rPr>
              <w:t>易方达裕丰回报债券型证券投资基金增加中金公司为销售机构、参加中金公司费率优惠活动的公告</w:t>
            </w:r>
          </w:p>
        </w:tc>
        <w:tc>
          <w:tcPr>
            <w:tcW w:w="2520" w:type="dxa"/>
            <w:vAlign w:val="center"/>
          </w:tcPr>
          <w:p w:rsidR="00826F9C" w:rsidRDefault="003C0481">
            <w:r>
              <w:rPr>
                <w:color w:val="000000"/>
                <w:szCs w:val="21"/>
              </w:rPr>
              <w:t>中国证券报、基金管理人网站及中国证监会基金电子披露网站</w:t>
            </w:r>
          </w:p>
        </w:tc>
        <w:tc>
          <w:tcPr>
            <w:tcW w:w="1440" w:type="dxa"/>
            <w:vAlign w:val="center"/>
          </w:tcPr>
          <w:p w:rsidR="00826F9C" w:rsidRDefault="003C0481">
            <w:pPr>
              <w:jc w:val="center"/>
            </w:pPr>
            <w:r>
              <w:rPr>
                <w:color w:val="000000"/>
                <w:szCs w:val="21"/>
              </w:rPr>
              <w:t>2020-02-06</w:t>
            </w:r>
          </w:p>
        </w:tc>
      </w:tr>
      <w:tr w:rsidR="00826F9C">
        <w:tc>
          <w:tcPr>
            <w:tcW w:w="720" w:type="dxa"/>
            <w:vAlign w:val="center"/>
          </w:tcPr>
          <w:p w:rsidR="00826F9C" w:rsidRDefault="003C0481">
            <w:pPr>
              <w:jc w:val="center"/>
            </w:pPr>
            <w:r>
              <w:rPr>
                <w:color w:val="000000"/>
                <w:szCs w:val="21"/>
              </w:rPr>
              <w:t>7</w:t>
            </w:r>
          </w:p>
        </w:tc>
        <w:tc>
          <w:tcPr>
            <w:tcW w:w="4320" w:type="dxa"/>
            <w:vAlign w:val="center"/>
          </w:tcPr>
          <w:p w:rsidR="00826F9C" w:rsidRDefault="003C0481">
            <w:r>
              <w:rPr>
                <w:color w:val="000000"/>
                <w:szCs w:val="21"/>
              </w:rPr>
              <w:t>易方达基金管理有限公司旗下部分开放式基金增加华福证券为销售机构、参加华福证券费率优惠活动的公告</w:t>
            </w:r>
          </w:p>
        </w:tc>
        <w:tc>
          <w:tcPr>
            <w:tcW w:w="2520" w:type="dxa"/>
            <w:vAlign w:val="center"/>
          </w:tcPr>
          <w:p w:rsidR="00826F9C" w:rsidRDefault="003C0481">
            <w:r>
              <w:rPr>
                <w:color w:val="000000"/>
                <w:szCs w:val="21"/>
              </w:rPr>
              <w:t>中国证券报、基金管理人网站及中国证监会基金电子披露网站</w:t>
            </w:r>
          </w:p>
        </w:tc>
        <w:tc>
          <w:tcPr>
            <w:tcW w:w="1440" w:type="dxa"/>
            <w:vAlign w:val="center"/>
          </w:tcPr>
          <w:p w:rsidR="00826F9C" w:rsidRDefault="003C0481">
            <w:pPr>
              <w:jc w:val="center"/>
            </w:pPr>
            <w:r>
              <w:rPr>
                <w:color w:val="000000"/>
                <w:szCs w:val="21"/>
              </w:rPr>
              <w:t>2020-02-07</w:t>
            </w:r>
          </w:p>
        </w:tc>
      </w:tr>
      <w:tr w:rsidR="00826F9C">
        <w:tc>
          <w:tcPr>
            <w:tcW w:w="720" w:type="dxa"/>
            <w:vAlign w:val="center"/>
          </w:tcPr>
          <w:p w:rsidR="00826F9C" w:rsidRDefault="003C0481">
            <w:pPr>
              <w:jc w:val="center"/>
            </w:pPr>
            <w:r>
              <w:rPr>
                <w:color w:val="000000"/>
                <w:szCs w:val="21"/>
              </w:rPr>
              <w:t>8</w:t>
            </w:r>
          </w:p>
        </w:tc>
        <w:tc>
          <w:tcPr>
            <w:tcW w:w="4320" w:type="dxa"/>
            <w:vAlign w:val="center"/>
          </w:tcPr>
          <w:p w:rsidR="00826F9C" w:rsidRDefault="003C0481">
            <w:r>
              <w:rPr>
                <w:color w:val="000000"/>
                <w:szCs w:val="21"/>
              </w:rPr>
              <w:t>易方达裕丰回报债券型证券投资基金增加长江证券为销售机构、参加长江证券费率优惠活动的公告</w:t>
            </w:r>
          </w:p>
        </w:tc>
        <w:tc>
          <w:tcPr>
            <w:tcW w:w="2520" w:type="dxa"/>
            <w:vAlign w:val="center"/>
          </w:tcPr>
          <w:p w:rsidR="00826F9C" w:rsidRDefault="003C0481">
            <w:r>
              <w:rPr>
                <w:color w:val="000000"/>
                <w:szCs w:val="21"/>
              </w:rPr>
              <w:t>中国证券报、基金管理人网站及中国证监会基金电子披露网站</w:t>
            </w:r>
          </w:p>
        </w:tc>
        <w:tc>
          <w:tcPr>
            <w:tcW w:w="1440" w:type="dxa"/>
            <w:vAlign w:val="center"/>
          </w:tcPr>
          <w:p w:rsidR="00826F9C" w:rsidRDefault="003C0481">
            <w:pPr>
              <w:jc w:val="center"/>
            </w:pPr>
            <w:r>
              <w:rPr>
                <w:color w:val="000000"/>
                <w:szCs w:val="21"/>
              </w:rPr>
              <w:t>2020-02-17</w:t>
            </w:r>
          </w:p>
        </w:tc>
      </w:tr>
      <w:tr w:rsidR="00826F9C">
        <w:tc>
          <w:tcPr>
            <w:tcW w:w="720" w:type="dxa"/>
            <w:vAlign w:val="center"/>
          </w:tcPr>
          <w:p w:rsidR="00826F9C" w:rsidRDefault="003C0481">
            <w:pPr>
              <w:jc w:val="center"/>
            </w:pPr>
            <w:r>
              <w:rPr>
                <w:color w:val="000000"/>
                <w:szCs w:val="21"/>
              </w:rPr>
              <w:t>9</w:t>
            </w:r>
          </w:p>
        </w:tc>
        <w:tc>
          <w:tcPr>
            <w:tcW w:w="4320" w:type="dxa"/>
            <w:vAlign w:val="center"/>
          </w:tcPr>
          <w:p w:rsidR="00826F9C" w:rsidRDefault="003C0481">
            <w:r>
              <w:rPr>
                <w:color w:val="000000"/>
                <w:szCs w:val="21"/>
              </w:rPr>
              <w:t>易方达裕丰回报债券型证券投资基金增加金元证券为销售机构的公告</w:t>
            </w:r>
          </w:p>
        </w:tc>
        <w:tc>
          <w:tcPr>
            <w:tcW w:w="2520" w:type="dxa"/>
            <w:vAlign w:val="center"/>
          </w:tcPr>
          <w:p w:rsidR="00826F9C" w:rsidRDefault="003C0481">
            <w:r>
              <w:rPr>
                <w:color w:val="000000"/>
                <w:szCs w:val="21"/>
              </w:rPr>
              <w:t>中国证券报、基金管理人网站及中国证监会基金电子披露网站</w:t>
            </w:r>
          </w:p>
        </w:tc>
        <w:tc>
          <w:tcPr>
            <w:tcW w:w="1440" w:type="dxa"/>
            <w:vAlign w:val="center"/>
          </w:tcPr>
          <w:p w:rsidR="00826F9C" w:rsidRDefault="003C0481">
            <w:pPr>
              <w:jc w:val="center"/>
            </w:pPr>
            <w:r>
              <w:rPr>
                <w:color w:val="000000"/>
                <w:szCs w:val="21"/>
              </w:rPr>
              <w:t>2020-02-17</w:t>
            </w:r>
          </w:p>
        </w:tc>
      </w:tr>
      <w:tr w:rsidR="00826F9C">
        <w:tc>
          <w:tcPr>
            <w:tcW w:w="720" w:type="dxa"/>
            <w:vAlign w:val="center"/>
          </w:tcPr>
          <w:p w:rsidR="00826F9C" w:rsidRDefault="003C0481">
            <w:pPr>
              <w:jc w:val="center"/>
            </w:pPr>
            <w:r>
              <w:rPr>
                <w:color w:val="000000"/>
                <w:szCs w:val="21"/>
              </w:rPr>
              <w:t>10</w:t>
            </w:r>
          </w:p>
        </w:tc>
        <w:tc>
          <w:tcPr>
            <w:tcW w:w="4320" w:type="dxa"/>
            <w:vAlign w:val="center"/>
          </w:tcPr>
          <w:p w:rsidR="00826F9C" w:rsidRDefault="003C0481">
            <w:r>
              <w:rPr>
                <w:color w:val="000000"/>
                <w:szCs w:val="21"/>
              </w:rPr>
              <w:t>易方达裕丰回报债券型证券投资基金增加华泰证券为销售机构的公告</w:t>
            </w:r>
          </w:p>
        </w:tc>
        <w:tc>
          <w:tcPr>
            <w:tcW w:w="2520" w:type="dxa"/>
            <w:vAlign w:val="center"/>
          </w:tcPr>
          <w:p w:rsidR="00826F9C" w:rsidRDefault="003C0481">
            <w:r>
              <w:rPr>
                <w:color w:val="000000"/>
                <w:szCs w:val="21"/>
              </w:rPr>
              <w:t>中国证券报、基金管理人网站及中国证监会基金电子披露网站</w:t>
            </w:r>
          </w:p>
        </w:tc>
        <w:tc>
          <w:tcPr>
            <w:tcW w:w="1440" w:type="dxa"/>
            <w:vAlign w:val="center"/>
          </w:tcPr>
          <w:p w:rsidR="00826F9C" w:rsidRDefault="003C0481">
            <w:pPr>
              <w:jc w:val="center"/>
            </w:pPr>
            <w:r>
              <w:rPr>
                <w:color w:val="000000"/>
                <w:szCs w:val="21"/>
              </w:rPr>
              <w:t>2020-02-18</w:t>
            </w:r>
          </w:p>
        </w:tc>
      </w:tr>
      <w:tr w:rsidR="00826F9C">
        <w:tc>
          <w:tcPr>
            <w:tcW w:w="720" w:type="dxa"/>
            <w:vAlign w:val="center"/>
          </w:tcPr>
          <w:p w:rsidR="00826F9C" w:rsidRDefault="003C0481">
            <w:pPr>
              <w:jc w:val="center"/>
            </w:pPr>
            <w:r>
              <w:rPr>
                <w:color w:val="000000"/>
                <w:szCs w:val="21"/>
              </w:rPr>
              <w:t>11</w:t>
            </w:r>
          </w:p>
        </w:tc>
        <w:tc>
          <w:tcPr>
            <w:tcW w:w="4320" w:type="dxa"/>
            <w:vAlign w:val="center"/>
          </w:tcPr>
          <w:p w:rsidR="00826F9C" w:rsidRDefault="003C0481">
            <w:r>
              <w:rPr>
                <w:color w:val="000000"/>
                <w:szCs w:val="21"/>
              </w:rPr>
              <w:t>易方达基金管理有限公司旗下部分开放式基金增加财达证券为销售机构的公告</w:t>
            </w:r>
          </w:p>
        </w:tc>
        <w:tc>
          <w:tcPr>
            <w:tcW w:w="2520" w:type="dxa"/>
            <w:vAlign w:val="center"/>
          </w:tcPr>
          <w:p w:rsidR="00826F9C" w:rsidRDefault="003C0481">
            <w:r>
              <w:rPr>
                <w:color w:val="000000"/>
                <w:szCs w:val="21"/>
              </w:rPr>
              <w:t>中国证券报、基金管理人网站及中国证监会基金电子披露网站</w:t>
            </w:r>
          </w:p>
        </w:tc>
        <w:tc>
          <w:tcPr>
            <w:tcW w:w="1440" w:type="dxa"/>
            <w:vAlign w:val="center"/>
          </w:tcPr>
          <w:p w:rsidR="00826F9C" w:rsidRDefault="003C0481">
            <w:pPr>
              <w:jc w:val="center"/>
            </w:pPr>
            <w:r>
              <w:rPr>
                <w:color w:val="000000"/>
                <w:szCs w:val="21"/>
              </w:rPr>
              <w:t>2020-02-27</w:t>
            </w:r>
          </w:p>
        </w:tc>
      </w:tr>
      <w:tr w:rsidR="00826F9C">
        <w:tc>
          <w:tcPr>
            <w:tcW w:w="720" w:type="dxa"/>
            <w:vAlign w:val="center"/>
          </w:tcPr>
          <w:p w:rsidR="00826F9C" w:rsidRDefault="003C0481">
            <w:pPr>
              <w:jc w:val="center"/>
            </w:pPr>
            <w:r>
              <w:rPr>
                <w:color w:val="000000"/>
                <w:szCs w:val="21"/>
              </w:rPr>
              <w:t>12</w:t>
            </w:r>
          </w:p>
        </w:tc>
        <w:tc>
          <w:tcPr>
            <w:tcW w:w="4320" w:type="dxa"/>
            <w:vAlign w:val="center"/>
          </w:tcPr>
          <w:p w:rsidR="00826F9C" w:rsidRDefault="003C0481">
            <w:r>
              <w:rPr>
                <w:color w:val="000000"/>
                <w:szCs w:val="21"/>
              </w:rPr>
              <w:t>易方达裕丰回报债券型证券投资基金增加诺亚正行为销售机构的公告</w:t>
            </w:r>
          </w:p>
        </w:tc>
        <w:tc>
          <w:tcPr>
            <w:tcW w:w="2520" w:type="dxa"/>
            <w:vAlign w:val="center"/>
          </w:tcPr>
          <w:p w:rsidR="00826F9C" w:rsidRDefault="003C0481">
            <w:r>
              <w:rPr>
                <w:color w:val="000000"/>
                <w:szCs w:val="21"/>
              </w:rPr>
              <w:t>中国证券报、基金管理人网站及中国证监会基金电子披露网站</w:t>
            </w:r>
          </w:p>
        </w:tc>
        <w:tc>
          <w:tcPr>
            <w:tcW w:w="1440" w:type="dxa"/>
            <w:vAlign w:val="center"/>
          </w:tcPr>
          <w:p w:rsidR="00826F9C" w:rsidRDefault="003C0481">
            <w:pPr>
              <w:jc w:val="center"/>
            </w:pPr>
            <w:r>
              <w:rPr>
                <w:color w:val="000000"/>
                <w:szCs w:val="21"/>
              </w:rPr>
              <w:t>2020-02-27</w:t>
            </w:r>
          </w:p>
        </w:tc>
      </w:tr>
      <w:tr w:rsidR="00826F9C">
        <w:tc>
          <w:tcPr>
            <w:tcW w:w="720" w:type="dxa"/>
            <w:vAlign w:val="center"/>
          </w:tcPr>
          <w:p w:rsidR="00826F9C" w:rsidRDefault="003C0481">
            <w:pPr>
              <w:jc w:val="center"/>
            </w:pPr>
            <w:r>
              <w:rPr>
                <w:color w:val="000000"/>
                <w:szCs w:val="21"/>
              </w:rPr>
              <w:t>13</w:t>
            </w:r>
          </w:p>
        </w:tc>
        <w:tc>
          <w:tcPr>
            <w:tcW w:w="4320" w:type="dxa"/>
            <w:vAlign w:val="center"/>
          </w:tcPr>
          <w:p w:rsidR="00826F9C" w:rsidRDefault="003C0481">
            <w:r>
              <w:rPr>
                <w:color w:val="000000"/>
                <w:szCs w:val="21"/>
              </w:rPr>
              <w:t>易方达基金管理有限公司旗下部分开放式基金增加好买基金为销售机构的公告</w:t>
            </w:r>
          </w:p>
        </w:tc>
        <w:tc>
          <w:tcPr>
            <w:tcW w:w="2520" w:type="dxa"/>
            <w:vAlign w:val="center"/>
          </w:tcPr>
          <w:p w:rsidR="00826F9C" w:rsidRDefault="003C0481">
            <w:r>
              <w:rPr>
                <w:color w:val="000000"/>
                <w:szCs w:val="21"/>
              </w:rPr>
              <w:t>中国证券报、基金管理人网站及中国证监会基金电子披露网站</w:t>
            </w:r>
          </w:p>
        </w:tc>
        <w:tc>
          <w:tcPr>
            <w:tcW w:w="1440" w:type="dxa"/>
            <w:vAlign w:val="center"/>
          </w:tcPr>
          <w:p w:rsidR="00826F9C" w:rsidRDefault="003C0481">
            <w:pPr>
              <w:jc w:val="center"/>
            </w:pPr>
            <w:r>
              <w:rPr>
                <w:color w:val="000000"/>
                <w:szCs w:val="21"/>
              </w:rPr>
              <w:t>2020-03-02</w:t>
            </w:r>
          </w:p>
        </w:tc>
      </w:tr>
      <w:tr w:rsidR="00826F9C">
        <w:tc>
          <w:tcPr>
            <w:tcW w:w="720" w:type="dxa"/>
            <w:vAlign w:val="center"/>
          </w:tcPr>
          <w:p w:rsidR="00826F9C" w:rsidRDefault="003C0481">
            <w:pPr>
              <w:jc w:val="center"/>
            </w:pPr>
            <w:r>
              <w:rPr>
                <w:color w:val="000000"/>
                <w:szCs w:val="21"/>
              </w:rPr>
              <w:t>14</w:t>
            </w:r>
          </w:p>
        </w:tc>
        <w:tc>
          <w:tcPr>
            <w:tcW w:w="4320" w:type="dxa"/>
            <w:vAlign w:val="center"/>
          </w:tcPr>
          <w:p w:rsidR="00826F9C" w:rsidRDefault="003C0481">
            <w:r>
              <w:rPr>
                <w:color w:val="000000"/>
                <w:szCs w:val="21"/>
              </w:rPr>
              <w:t>易方达裕丰回报债券型证券投资基金增加招商证券为销售机构的公告</w:t>
            </w:r>
          </w:p>
        </w:tc>
        <w:tc>
          <w:tcPr>
            <w:tcW w:w="2520" w:type="dxa"/>
            <w:vAlign w:val="center"/>
          </w:tcPr>
          <w:p w:rsidR="00826F9C" w:rsidRDefault="003C0481">
            <w:r>
              <w:rPr>
                <w:color w:val="000000"/>
                <w:szCs w:val="21"/>
              </w:rPr>
              <w:t>中国证券报、基金管理人网站及中国证监会基金电子披露网站</w:t>
            </w:r>
          </w:p>
        </w:tc>
        <w:tc>
          <w:tcPr>
            <w:tcW w:w="1440" w:type="dxa"/>
            <w:vAlign w:val="center"/>
          </w:tcPr>
          <w:p w:rsidR="00826F9C" w:rsidRDefault="003C0481">
            <w:pPr>
              <w:jc w:val="center"/>
            </w:pPr>
            <w:r>
              <w:rPr>
                <w:color w:val="000000"/>
                <w:szCs w:val="21"/>
              </w:rPr>
              <w:t>2020-03-02</w:t>
            </w:r>
          </w:p>
        </w:tc>
      </w:tr>
      <w:tr w:rsidR="00826F9C">
        <w:tc>
          <w:tcPr>
            <w:tcW w:w="720" w:type="dxa"/>
            <w:vAlign w:val="center"/>
          </w:tcPr>
          <w:p w:rsidR="00826F9C" w:rsidRDefault="003C0481">
            <w:pPr>
              <w:jc w:val="center"/>
            </w:pPr>
            <w:r>
              <w:rPr>
                <w:color w:val="000000"/>
                <w:szCs w:val="21"/>
              </w:rPr>
              <w:t>15</w:t>
            </w:r>
          </w:p>
        </w:tc>
        <w:tc>
          <w:tcPr>
            <w:tcW w:w="4320" w:type="dxa"/>
            <w:vAlign w:val="center"/>
          </w:tcPr>
          <w:p w:rsidR="00826F9C" w:rsidRDefault="003C0481">
            <w:r>
              <w:rPr>
                <w:color w:val="000000"/>
                <w:szCs w:val="21"/>
              </w:rPr>
              <w:t>易方达裕丰回报债券型证券投资基金增加中金财富为销售机构、参加中金财富费率优惠活动的公告</w:t>
            </w:r>
          </w:p>
        </w:tc>
        <w:tc>
          <w:tcPr>
            <w:tcW w:w="2520" w:type="dxa"/>
            <w:vAlign w:val="center"/>
          </w:tcPr>
          <w:p w:rsidR="00826F9C" w:rsidRDefault="003C0481">
            <w:r>
              <w:rPr>
                <w:color w:val="000000"/>
                <w:szCs w:val="21"/>
              </w:rPr>
              <w:t>中国证券报、基金管理人网站及中国证监会基金电子披露网站</w:t>
            </w:r>
          </w:p>
        </w:tc>
        <w:tc>
          <w:tcPr>
            <w:tcW w:w="1440" w:type="dxa"/>
            <w:vAlign w:val="center"/>
          </w:tcPr>
          <w:p w:rsidR="00826F9C" w:rsidRDefault="003C0481">
            <w:pPr>
              <w:jc w:val="center"/>
            </w:pPr>
            <w:r>
              <w:rPr>
                <w:color w:val="000000"/>
                <w:szCs w:val="21"/>
              </w:rPr>
              <w:t>2020-03-03</w:t>
            </w:r>
          </w:p>
        </w:tc>
      </w:tr>
      <w:tr w:rsidR="00826F9C">
        <w:tc>
          <w:tcPr>
            <w:tcW w:w="720" w:type="dxa"/>
            <w:vAlign w:val="center"/>
          </w:tcPr>
          <w:p w:rsidR="00826F9C" w:rsidRDefault="003C0481">
            <w:pPr>
              <w:jc w:val="center"/>
            </w:pPr>
            <w:r>
              <w:rPr>
                <w:color w:val="000000"/>
                <w:szCs w:val="21"/>
              </w:rPr>
              <w:t>16</w:t>
            </w:r>
          </w:p>
        </w:tc>
        <w:tc>
          <w:tcPr>
            <w:tcW w:w="4320" w:type="dxa"/>
            <w:vAlign w:val="center"/>
          </w:tcPr>
          <w:p w:rsidR="00826F9C" w:rsidRDefault="003C0481">
            <w:r>
              <w:rPr>
                <w:color w:val="000000"/>
                <w:szCs w:val="21"/>
              </w:rPr>
              <w:t>易方达基金管理有限公司旗下部分开放式基金参加中金公司费率优惠活动的公告</w:t>
            </w:r>
          </w:p>
        </w:tc>
        <w:tc>
          <w:tcPr>
            <w:tcW w:w="2520" w:type="dxa"/>
            <w:vAlign w:val="center"/>
          </w:tcPr>
          <w:p w:rsidR="00826F9C" w:rsidRDefault="003C0481">
            <w:r>
              <w:rPr>
                <w:color w:val="000000"/>
                <w:szCs w:val="21"/>
              </w:rPr>
              <w:t>中国证券报、基金管理人网站及中国证监会基金电子披露网站</w:t>
            </w:r>
          </w:p>
        </w:tc>
        <w:tc>
          <w:tcPr>
            <w:tcW w:w="1440" w:type="dxa"/>
            <w:vAlign w:val="center"/>
          </w:tcPr>
          <w:p w:rsidR="00826F9C" w:rsidRDefault="003C0481">
            <w:pPr>
              <w:jc w:val="center"/>
            </w:pPr>
            <w:r>
              <w:rPr>
                <w:color w:val="000000"/>
                <w:szCs w:val="21"/>
              </w:rPr>
              <w:t>2020-03-05</w:t>
            </w:r>
          </w:p>
        </w:tc>
      </w:tr>
      <w:tr w:rsidR="00826F9C">
        <w:tc>
          <w:tcPr>
            <w:tcW w:w="720" w:type="dxa"/>
            <w:vAlign w:val="center"/>
          </w:tcPr>
          <w:p w:rsidR="00826F9C" w:rsidRDefault="003C0481">
            <w:pPr>
              <w:jc w:val="center"/>
            </w:pPr>
            <w:r>
              <w:rPr>
                <w:color w:val="000000"/>
                <w:szCs w:val="21"/>
              </w:rPr>
              <w:t>17</w:t>
            </w:r>
          </w:p>
        </w:tc>
        <w:tc>
          <w:tcPr>
            <w:tcW w:w="4320" w:type="dxa"/>
            <w:vAlign w:val="center"/>
          </w:tcPr>
          <w:p w:rsidR="00826F9C" w:rsidRDefault="003C0481">
            <w:r>
              <w:rPr>
                <w:color w:val="000000"/>
                <w:szCs w:val="21"/>
              </w:rPr>
              <w:t>易方达基金管理有限公司旗下部分开放式基金参加百度百盈费率优惠活动的公告</w:t>
            </w:r>
          </w:p>
        </w:tc>
        <w:tc>
          <w:tcPr>
            <w:tcW w:w="2520" w:type="dxa"/>
            <w:vAlign w:val="center"/>
          </w:tcPr>
          <w:p w:rsidR="00826F9C" w:rsidRDefault="003C0481">
            <w:r>
              <w:rPr>
                <w:color w:val="000000"/>
                <w:szCs w:val="21"/>
              </w:rPr>
              <w:t>中国证券报、基金管理人网站及中国证监会基金电子披露网站</w:t>
            </w:r>
          </w:p>
        </w:tc>
        <w:tc>
          <w:tcPr>
            <w:tcW w:w="1440" w:type="dxa"/>
            <w:vAlign w:val="center"/>
          </w:tcPr>
          <w:p w:rsidR="00826F9C" w:rsidRDefault="003C0481">
            <w:pPr>
              <w:jc w:val="center"/>
            </w:pPr>
            <w:r>
              <w:rPr>
                <w:color w:val="000000"/>
                <w:szCs w:val="21"/>
              </w:rPr>
              <w:t>2020-03-10</w:t>
            </w:r>
          </w:p>
        </w:tc>
      </w:tr>
      <w:tr w:rsidR="00826F9C">
        <w:tc>
          <w:tcPr>
            <w:tcW w:w="720" w:type="dxa"/>
            <w:vAlign w:val="center"/>
          </w:tcPr>
          <w:p w:rsidR="00826F9C" w:rsidRDefault="003C0481">
            <w:pPr>
              <w:jc w:val="center"/>
            </w:pPr>
            <w:r>
              <w:rPr>
                <w:color w:val="000000"/>
                <w:szCs w:val="21"/>
              </w:rPr>
              <w:t>18</w:t>
            </w:r>
          </w:p>
        </w:tc>
        <w:tc>
          <w:tcPr>
            <w:tcW w:w="4320" w:type="dxa"/>
            <w:vAlign w:val="center"/>
          </w:tcPr>
          <w:p w:rsidR="00826F9C" w:rsidRDefault="003C0481">
            <w:r>
              <w:rPr>
                <w:color w:val="000000"/>
                <w:szCs w:val="21"/>
              </w:rPr>
              <w:t>易方达基金管理有限公司旗下部分开放式基金增加创金启富为销售机构、参加创金启富费率优惠活动的公告</w:t>
            </w:r>
          </w:p>
        </w:tc>
        <w:tc>
          <w:tcPr>
            <w:tcW w:w="2520" w:type="dxa"/>
            <w:vAlign w:val="center"/>
          </w:tcPr>
          <w:p w:rsidR="00826F9C" w:rsidRDefault="003C0481">
            <w:r>
              <w:rPr>
                <w:color w:val="000000"/>
                <w:szCs w:val="21"/>
              </w:rPr>
              <w:t>中国证券报、基金管理人网站及中国证监会基金电子披露网站</w:t>
            </w:r>
          </w:p>
        </w:tc>
        <w:tc>
          <w:tcPr>
            <w:tcW w:w="1440" w:type="dxa"/>
            <w:vAlign w:val="center"/>
          </w:tcPr>
          <w:p w:rsidR="00826F9C" w:rsidRDefault="003C0481">
            <w:pPr>
              <w:jc w:val="center"/>
            </w:pPr>
            <w:r>
              <w:rPr>
                <w:color w:val="000000"/>
                <w:szCs w:val="21"/>
              </w:rPr>
              <w:t>2020-03-10</w:t>
            </w:r>
          </w:p>
        </w:tc>
      </w:tr>
      <w:tr w:rsidR="00826F9C">
        <w:tc>
          <w:tcPr>
            <w:tcW w:w="720" w:type="dxa"/>
            <w:vAlign w:val="center"/>
          </w:tcPr>
          <w:p w:rsidR="00826F9C" w:rsidRDefault="003C0481">
            <w:pPr>
              <w:jc w:val="center"/>
            </w:pPr>
            <w:r>
              <w:rPr>
                <w:color w:val="000000"/>
                <w:szCs w:val="21"/>
              </w:rPr>
              <w:t>19</w:t>
            </w:r>
          </w:p>
        </w:tc>
        <w:tc>
          <w:tcPr>
            <w:tcW w:w="4320" w:type="dxa"/>
            <w:vAlign w:val="center"/>
          </w:tcPr>
          <w:p w:rsidR="00826F9C" w:rsidRDefault="003C0481">
            <w:r>
              <w:rPr>
                <w:color w:val="000000"/>
                <w:szCs w:val="21"/>
              </w:rPr>
              <w:t>易方达裕丰回报债券型证券投资基金增加方正证券为销售机构、参加方正证券费率优惠活动的公告</w:t>
            </w:r>
          </w:p>
        </w:tc>
        <w:tc>
          <w:tcPr>
            <w:tcW w:w="2520" w:type="dxa"/>
            <w:vAlign w:val="center"/>
          </w:tcPr>
          <w:p w:rsidR="00826F9C" w:rsidRDefault="003C0481">
            <w:r>
              <w:rPr>
                <w:color w:val="000000"/>
                <w:szCs w:val="21"/>
              </w:rPr>
              <w:t>中国证券报、基金管理人网站及中国证监会基金电子披露网站</w:t>
            </w:r>
          </w:p>
        </w:tc>
        <w:tc>
          <w:tcPr>
            <w:tcW w:w="1440" w:type="dxa"/>
            <w:vAlign w:val="center"/>
          </w:tcPr>
          <w:p w:rsidR="00826F9C" w:rsidRDefault="003C0481">
            <w:pPr>
              <w:jc w:val="center"/>
            </w:pPr>
            <w:r>
              <w:rPr>
                <w:color w:val="000000"/>
                <w:szCs w:val="21"/>
              </w:rPr>
              <w:t>2020-03-10</w:t>
            </w:r>
          </w:p>
        </w:tc>
      </w:tr>
      <w:tr w:rsidR="00826F9C">
        <w:tc>
          <w:tcPr>
            <w:tcW w:w="720" w:type="dxa"/>
            <w:vAlign w:val="center"/>
          </w:tcPr>
          <w:p w:rsidR="00826F9C" w:rsidRDefault="003C0481">
            <w:pPr>
              <w:jc w:val="center"/>
            </w:pPr>
            <w:r>
              <w:rPr>
                <w:color w:val="000000"/>
                <w:szCs w:val="21"/>
              </w:rPr>
              <w:t>20</w:t>
            </w:r>
          </w:p>
        </w:tc>
        <w:tc>
          <w:tcPr>
            <w:tcW w:w="4320" w:type="dxa"/>
            <w:vAlign w:val="center"/>
          </w:tcPr>
          <w:p w:rsidR="00826F9C" w:rsidRDefault="003C0481">
            <w:r>
              <w:rPr>
                <w:color w:val="000000"/>
                <w:szCs w:val="21"/>
              </w:rPr>
              <w:t>易方达裕丰回报债券型证券投资基金增加国盛证券为销售机构的公告</w:t>
            </w:r>
          </w:p>
        </w:tc>
        <w:tc>
          <w:tcPr>
            <w:tcW w:w="2520" w:type="dxa"/>
            <w:vAlign w:val="center"/>
          </w:tcPr>
          <w:p w:rsidR="00826F9C" w:rsidRDefault="003C0481">
            <w:r>
              <w:rPr>
                <w:color w:val="000000"/>
                <w:szCs w:val="21"/>
              </w:rPr>
              <w:t>中国证券报、基金管理人网站及中国证监会基金电子披露网站</w:t>
            </w:r>
          </w:p>
        </w:tc>
        <w:tc>
          <w:tcPr>
            <w:tcW w:w="1440" w:type="dxa"/>
            <w:vAlign w:val="center"/>
          </w:tcPr>
          <w:p w:rsidR="00826F9C" w:rsidRDefault="003C0481">
            <w:pPr>
              <w:jc w:val="center"/>
            </w:pPr>
            <w:r>
              <w:rPr>
                <w:color w:val="000000"/>
                <w:szCs w:val="21"/>
              </w:rPr>
              <w:t>2020-03-13</w:t>
            </w:r>
          </w:p>
        </w:tc>
      </w:tr>
      <w:tr w:rsidR="00826F9C">
        <w:tc>
          <w:tcPr>
            <w:tcW w:w="720" w:type="dxa"/>
            <w:vAlign w:val="center"/>
          </w:tcPr>
          <w:p w:rsidR="00826F9C" w:rsidRDefault="003C0481">
            <w:pPr>
              <w:jc w:val="center"/>
            </w:pPr>
            <w:r>
              <w:rPr>
                <w:color w:val="000000"/>
                <w:szCs w:val="21"/>
              </w:rPr>
              <w:t>21</w:t>
            </w:r>
          </w:p>
        </w:tc>
        <w:tc>
          <w:tcPr>
            <w:tcW w:w="4320" w:type="dxa"/>
            <w:vAlign w:val="center"/>
          </w:tcPr>
          <w:p w:rsidR="00826F9C" w:rsidRDefault="003C0481">
            <w:r>
              <w:rPr>
                <w:color w:val="000000"/>
                <w:szCs w:val="21"/>
              </w:rPr>
              <w:t>易方达裕丰回报债券型证券投资基金增加同花顺为销售机构的公告</w:t>
            </w:r>
          </w:p>
        </w:tc>
        <w:tc>
          <w:tcPr>
            <w:tcW w:w="2520" w:type="dxa"/>
            <w:vAlign w:val="center"/>
          </w:tcPr>
          <w:p w:rsidR="00826F9C" w:rsidRDefault="003C0481">
            <w:r>
              <w:rPr>
                <w:color w:val="000000"/>
                <w:szCs w:val="21"/>
              </w:rPr>
              <w:t>中国证券报、基金管理人网站及中国证监会基金电子披露网站</w:t>
            </w:r>
          </w:p>
        </w:tc>
        <w:tc>
          <w:tcPr>
            <w:tcW w:w="1440" w:type="dxa"/>
            <w:vAlign w:val="center"/>
          </w:tcPr>
          <w:p w:rsidR="00826F9C" w:rsidRDefault="003C0481">
            <w:pPr>
              <w:jc w:val="center"/>
            </w:pPr>
            <w:r>
              <w:rPr>
                <w:color w:val="000000"/>
                <w:szCs w:val="21"/>
              </w:rPr>
              <w:t>2020-03-13</w:t>
            </w:r>
          </w:p>
        </w:tc>
      </w:tr>
      <w:tr w:rsidR="00826F9C">
        <w:tc>
          <w:tcPr>
            <w:tcW w:w="720" w:type="dxa"/>
            <w:vAlign w:val="center"/>
          </w:tcPr>
          <w:p w:rsidR="00826F9C" w:rsidRDefault="003C0481">
            <w:pPr>
              <w:jc w:val="center"/>
            </w:pPr>
            <w:r>
              <w:rPr>
                <w:color w:val="000000"/>
                <w:szCs w:val="21"/>
              </w:rPr>
              <w:t>22</w:t>
            </w:r>
          </w:p>
        </w:tc>
        <w:tc>
          <w:tcPr>
            <w:tcW w:w="4320" w:type="dxa"/>
            <w:vAlign w:val="center"/>
          </w:tcPr>
          <w:p w:rsidR="00826F9C" w:rsidRDefault="003C0481">
            <w:r>
              <w:rPr>
                <w:color w:val="000000"/>
                <w:szCs w:val="21"/>
              </w:rPr>
              <w:t>易方达裕丰回报债券型证券投资基金增加华融证券为销售机构、参加华融证券费率优惠活动的公告</w:t>
            </w:r>
          </w:p>
        </w:tc>
        <w:tc>
          <w:tcPr>
            <w:tcW w:w="2520" w:type="dxa"/>
            <w:vAlign w:val="center"/>
          </w:tcPr>
          <w:p w:rsidR="00826F9C" w:rsidRDefault="003C0481">
            <w:r>
              <w:rPr>
                <w:color w:val="000000"/>
                <w:szCs w:val="21"/>
              </w:rPr>
              <w:t>中国证券报、基金管理人网站及中国证监会基金电子披露网站</w:t>
            </w:r>
          </w:p>
        </w:tc>
        <w:tc>
          <w:tcPr>
            <w:tcW w:w="1440" w:type="dxa"/>
            <w:vAlign w:val="center"/>
          </w:tcPr>
          <w:p w:rsidR="00826F9C" w:rsidRDefault="003C0481">
            <w:pPr>
              <w:jc w:val="center"/>
            </w:pPr>
            <w:r>
              <w:rPr>
                <w:color w:val="000000"/>
                <w:szCs w:val="21"/>
              </w:rPr>
              <w:t>2020-03-16</w:t>
            </w:r>
          </w:p>
        </w:tc>
      </w:tr>
      <w:tr w:rsidR="00826F9C">
        <w:tc>
          <w:tcPr>
            <w:tcW w:w="720" w:type="dxa"/>
            <w:vAlign w:val="center"/>
          </w:tcPr>
          <w:p w:rsidR="00826F9C" w:rsidRDefault="003C0481">
            <w:pPr>
              <w:jc w:val="center"/>
            </w:pPr>
            <w:r>
              <w:rPr>
                <w:color w:val="000000"/>
                <w:szCs w:val="21"/>
              </w:rPr>
              <w:t>23</w:t>
            </w:r>
          </w:p>
        </w:tc>
        <w:tc>
          <w:tcPr>
            <w:tcW w:w="4320" w:type="dxa"/>
            <w:vAlign w:val="center"/>
          </w:tcPr>
          <w:p w:rsidR="00826F9C" w:rsidRDefault="003C0481">
            <w:r>
              <w:rPr>
                <w:color w:val="000000"/>
                <w:szCs w:val="21"/>
              </w:rPr>
              <w:t>易方达基金管理有限公司旗下部分开放式基金增加奕丰金融为销售机构的公告</w:t>
            </w:r>
          </w:p>
        </w:tc>
        <w:tc>
          <w:tcPr>
            <w:tcW w:w="2520" w:type="dxa"/>
            <w:vAlign w:val="center"/>
          </w:tcPr>
          <w:p w:rsidR="00826F9C" w:rsidRDefault="003C0481">
            <w:r>
              <w:rPr>
                <w:color w:val="000000"/>
                <w:szCs w:val="21"/>
              </w:rPr>
              <w:t>中国证券报、基金管理人网站及中国证监会基金电子披露网站</w:t>
            </w:r>
          </w:p>
        </w:tc>
        <w:tc>
          <w:tcPr>
            <w:tcW w:w="1440" w:type="dxa"/>
            <w:vAlign w:val="center"/>
          </w:tcPr>
          <w:p w:rsidR="00826F9C" w:rsidRDefault="003C0481">
            <w:pPr>
              <w:jc w:val="center"/>
            </w:pPr>
            <w:r>
              <w:rPr>
                <w:color w:val="000000"/>
                <w:szCs w:val="21"/>
              </w:rPr>
              <w:t>2020-03-20</w:t>
            </w:r>
          </w:p>
        </w:tc>
      </w:tr>
      <w:tr w:rsidR="00826F9C">
        <w:tc>
          <w:tcPr>
            <w:tcW w:w="720" w:type="dxa"/>
            <w:vAlign w:val="center"/>
          </w:tcPr>
          <w:p w:rsidR="00826F9C" w:rsidRDefault="003C0481">
            <w:pPr>
              <w:jc w:val="center"/>
            </w:pPr>
            <w:r>
              <w:rPr>
                <w:color w:val="000000"/>
                <w:szCs w:val="21"/>
              </w:rPr>
              <w:t>24</w:t>
            </w:r>
          </w:p>
        </w:tc>
        <w:tc>
          <w:tcPr>
            <w:tcW w:w="4320" w:type="dxa"/>
            <w:vAlign w:val="center"/>
          </w:tcPr>
          <w:p w:rsidR="00826F9C" w:rsidRDefault="003C0481">
            <w:r>
              <w:rPr>
                <w:color w:val="000000"/>
                <w:szCs w:val="21"/>
              </w:rPr>
              <w:t>易方达裕丰回报债券型证券投资基金增加销售机构、参加销售机构费率优惠活动的公告</w:t>
            </w:r>
          </w:p>
        </w:tc>
        <w:tc>
          <w:tcPr>
            <w:tcW w:w="2520" w:type="dxa"/>
            <w:vAlign w:val="center"/>
          </w:tcPr>
          <w:p w:rsidR="00826F9C" w:rsidRDefault="003C0481">
            <w:r>
              <w:rPr>
                <w:color w:val="000000"/>
                <w:szCs w:val="21"/>
              </w:rPr>
              <w:t>中国证券报、基金管理人网站及中国证监会基金电子披露网站</w:t>
            </w:r>
          </w:p>
        </w:tc>
        <w:tc>
          <w:tcPr>
            <w:tcW w:w="1440" w:type="dxa"/>
            <w:vAlign w:val="center"/>
          </w:tcPr>
          <w:p w:rsidR="00826F9C" w:rsidRDefault="003C0481">
            <w:pPr>
              <w:jc w:val="center"/>
            </w:pPr>
            <w:r>
              <w:rPr>
                <w:color w:val="000000"/>
                <w:szCs w:val="21"/>
              </w:rPr>
              <w:t>2020-03-23</w:t>
            </w:r>
          </w:p>
        </w:tc>
      </w:tr>
      <w:tr w:rsidR="00826F9C">
        <w:tc>
          <w:tcPr>
            <w:tcW w:w="720" w:type="dxa"/>
            <w:vAlign w:val="center"/>
          </w:tcPr>
          <w:p w:rsidR="00826F9C" w:rsidRDefault="003C0481">
            <w:pPr>
              <w:jc w:val="center"/>
            </w:pPr>
            <w:r>
              <w:rPr>
                <w:color w:val="000000"/>
                <w:szCs w:val="21"/>
              </w:rPr>
              <w:t>25</w:t>
            </w:r>
          </w:p>
        </w:tc>
        <w:tc>
          <w:tcPr>
            <w:tcW w:w="4320" w:type="dxa"/>
            <w:vAlign w:val="center"/>
          </w:tcPr>
          <w:p w:rsidR="00826F9C" w:rsidRDefault="003C0481">
            <w:r>
              <w:rPr>
                <w:color w:val="000000"/>
                <w:szCs w:val="21"/>
              </w:rPr>
              <w:t>易方达基金管理有限公司旗下基金</w:t>
            </w:r>
            <w:r>
              <w:rPr>
                <w:color w:val="000000"/>
                <w:szCs w:val="21"/>
              </w:rPr>
              <w:t>2019</w:t>
            </w:r>
            <w:r>
              <w:rPr>
                <w:color w:val="000000"/>
                <w:szCs w:val="21"/>
              </w:rPr>
              <w:t>年年度报告提示性公告</w:t>
            </w:r>
          </w:p>
        </w:tc>
        <w:tc>
          <w:tcPr>
            <w:tcW w:w="2520" w:type="dxa"/>
            <w:vAlign w:val="center"/>
          </w:tcPr>
          <w:p w:rsidR="00826F9C" w:rsidRDefault="003C0481">
            <w:r>
              <w:rPr>
                <w:color w:val="000000"/>
                <w:szCs w:val="21"/>
              </w:rPr>
              <w:t>中国证券报</w:t>
            </w:r>
          </w:p>
        </w:tc>
        <w:tc>
          <w:tcPr>
            <w:tcW w:w="1440" w:type="dxa"/>
            <w:vAlign w:val="center"/>
          </w:tcPr>
          <w:p w:rsidR="00826F9C" w:rsidRDefault="003C0481">
            <w:pPr>
              <w:jc w:val="center"/>
            </w:pPr>
            <w:r>
              <w:rPr>
                <w:color w:val="000000"/>
                <w:szCs w:val="21"/>
              </w:rPr>
              <w:t>2020-03-31</w:t>
            </w:r>
          </w:p>
        </w:tc>
      </w:tr>
      <w:tr w:rsidR="00826F9C">
        <w:tc>
          <w:tcPr>
            <w:tcW w:w="720" w:type="dxa"/>
            <w:vAlign w:val="center"/>
          </w:tcPr>
          <w:p w:rsidR="00826F9C" w:rsidRDefault="003C0481">
            <w:pPr>
              <w:jc w:val="center"/>
            </w:pPr>
            <w:r>
              <w:rPr>
                <w:color w:val="000000"/>
                <w:szCs w:val="21"/>
              </w:rPr>
              <w:t>26</w:t>
            </w:r>
          </w:p>
        </w:tc>
        <w:tc>
          <w:tcPr>
            <w:tcW w:w="4320" w:type="dxa"/>
            <w:vAlign w:val="center"/>
          </w:tcPr>
          <w:p w:rsidR="00826F9C" w:rsidRDefault="003C0481">
            <w:r>
              <w:rPr>
                <w:color w:val="000000"/>
                <w:szCs w:val="21"/>
              </w:rPr>
              <w:t>易方达裕丰回报债券型证券投资基金增加财通证券为销售机构、参加财通证券费率优惠活动的公告</w:t>
            </w:r>
          </w:p>
        </w:tc>
        <w:tc>
          <w:tcPr>
            <w:tcW w:w="2520" w:type="dxa"/>
            <w:vAlign w:val="center"/>
          </w:tcPr>
          <w:p w:rsidR="00826F9C" w:rsidRDefault="003C0481">
            <w:r>
              <w:rPr>
                <w:color w:val="000000"/>
                <w:szCs w:val="21"/>
              </w:rPr>
              <w:t>中国证券报、基金管理人网站及中国证监会基金电子披露网站</w:t>
            </w:r>
          </w:p>
        </w:tc>
        <w:tc>
          <w:tcPr>
            <w:tcW w:w="1440" w:type="dxa"/>
            <w:vAlign w:val="center"/>
          </w:tcPr>
          <w:p w:rsidR="00826F9C" w:rsidRDefault="003C0481">
            <w:pPr>
              <w:jc w:val="center"/>
            </w:pPr>
            <w:r>
              <w:rPr>
                <w:color w:val="000000"/>
                <w:szCs w:val="21"/>
              </w:rPr>
              <w:t>2020-04-03</w:t>
            </w:r>
          </w:p>
        </w:tc>
      </w:tr>
      <w:tr w:rsidR="00826F9C">
        <w:tc>
          <w:tcPr>
            <w:tcW w:w="720" w:type="dxa"/>
            <w:vAlign w:val="center"/>
          </w:tcPr>
          <w:p w:rsidR="00826F9C" w:rsidRDefault="003C0481">
            <w:pPr>
              <w:jc w:val="center"/>
            </w:pPr>
            <w:r>
              <w:rPr>
                <w:color w:val="000000"/>
                <w:szCs w:val="21"/>
              </w:rPr>
              <w:t>27</w:t>
            </w:r>
          </w:p>
        </w:tc>
        <w:tc>
          <w:tcPr>
            <w:tcW w:w="4320" w:type="dxa"/>
            <w:vAlign w:val="center"/>
          </w:tcPr>
          <w:p w:rsidR="00826F9C" w:rsidRDefault="003C0481">
            <w:r>
              <w:rPr>
                <w:color w:val="000000"/>
                <w:szCs w:val="21"/>
              </w:rPr>
              <w:t>易方达基金管理有限公司旗下部分开放式基金增加宁波银行为销售机构的公告</w:t>
            </w:r>
          </w:p>
        </w:tc>
        <w:tc>
          <w:tcPr>
            <w:tcW w:w="2520" w:type="dxa"/>
            <w:vAlign w:val="center"/>
          </w:tcPr>
          <w:p w:rsidR="00826F9C" w:rsidRDefault="003C0481">
            <w:r>
              <w:rPr>
                <w:color w:val="000000"/>
                <w:szCs w:val="21"/>
              </w:rPr>
              <w:t>中国证券报、基金管理人网站及中国证监会基金电子披露网站</w:t>
            </w:r>
          </w:p>
        </w:tc>
        <w:tc>
          <w:tcPr>
            <w:tcW w:w="1440" w:type="dxa"/>
            <w:vAlign w:val="center"/>
          </w:tcPr>
          <w:p w:rsidR="00826F9C" w:rsidRDefault="003C0481">
            <w:pPr>
              <w:jc w:val="center"/>
            </w:pPr>
            <w:r>
              <w:rPr>
                <w:color w:val="000000"/>
                <w:szCs w:val="21"/>
              </w:rPr>
              <w:t>2020-04-07</w:t>
            </w:r>
          </w:p>
        </w:tc>
      </w:tr>
      <w:tr w:rsidR="00826F9C">
        <w:tc>
          <w:tcPr>
            <w:tcW w:w="720" w:type="dxa"/>
            <w:vAlign w:val="center"/>
          </w:tcPr>
          <w:p w:rsidR="00826F9C" w:rsidRDefault="003C0481">
            <w:pPr>
              <w:jc w:val="center"/>
            </w:pPr>
            <w:r>
              <w:rPr>
                <w:color w:val="000000"/>
                <w:szCs w:val="21"/>
              </w:rPr>
              <w:t>28</w:t>
            </w:r>
          </w:p>
        </w:tc>
        <w:tc>
          <w:tcPr>
            <w:tcW w:w="4320" w:type="dxa"/>
            <w:vAlign w:val="center"/>
          </w:tcPr>
          <w:p w:rsidR="00826F9C" w:rsidRDefault="003C0481">
            <w:r>
              <w:rPr>
                <w:color w:val="000000"/>
                <w:szCs w:val="21"/>
              </w:rPr>
              <w:t>易方达裕丰回报债券型证券投资基金增加云湾基金为销售机构的公告</w:t>
            </w:r>
          </w:p>
        </w:tc>
        <w:tc>
          <w:tcPr>
            <w:tcW w:w="2520" w:type="dxa"/>
            <w:vAlign w:val="center"/>
          </w:tcPr>
          <w:p w:rsidR="00826F9C" w:rsidRDefault="003C0481">
            <w:r>
              <w:rPr>
                <w:color w:val="000000"/>
                <w:szCs w:val="21"/>
              </w:rPr>
              <w:t>中国证券报、基金管理人网站及中国证监会基金电子披露网站</w:t>
            </w:r>
          </w:p>
        </w:tc>
        <w:tc>
          <w:tcPr>
            <w:tcW w:w="1440" w:type="dxa"/>
            <w:vAlign w:val="center"/>
          </w:tcPr>
          <w:p w:rsidR="00826F9C" w:rsidRDefault="003C0481">
            <w:pPr>
              <w:jc w:val="center"/>
            </w:pPr>
            <w:r>
              <w:rPr>
                <w:color w:val="000000"/>
                <w:szCs w:val="21"/>
              </w:rPr>
              <w:t>2020-04-07</w:t>
            </w:r>
          </w:p>
        </w:tc>
      </w:tr>
      <w:tr w:rsidR="00826F9C">
        <w:tc>
          <w:tcPr>
            <w:tcW w:w="720" w:type="dxa"/>
            <w:vAlign w:val="center"/>
          </w:tcPr>
          <w:p w:rsidR="00826F9C" w:rsidRDefault="003C0481">
            <w:pPr>
              <w:jc w:val="center"/>
            </w:pPr>
            <w:r>
              <w:rPr>
                <w:color w:val="000000"/>
                <w:szCs w:val="21"/>
              </w:rPr>
              <w:t>29</w:t>
            </w:r>
          </w:p>
        </w:tc>
        <w:tc>
          <w:tcPr>
            <w:tcW w:w="4320" w:type="dxa"/>
            <w:vAlign w:val="center"/>
          </w:tcPr>
          <w:p w:rsidR="00826F9C" w:rsidRDefault="003C0481">
            <w:r>
              <w:rPr>
                <w:color w:val="000000"/>
                <w:szCs w:val="21"/>
              </w:rPr>
              <w:t>易方达基金管理有限公司关于提醒投资者及时提供或更新身份信息资料的公告</w:t>
            </w:r>
          </w:p>
        </w:tc>
        <w:tc>
          <w:tcPr>
            <w:tcW w:w="2520" w:type="dxa"/>
            <w:vAlign w:val="center"/>
          </w:tcPr>
          <w:p w:rsidR="00826F9C" w:rsidRDefault="003C0481">
            <w:r>
              <w:rPr>
                <w:color w:val="000000"/>
                <w:szCs w:val="21"/>
              </w:rPr>
              <w:t>中国证券报、基金管理人网站及中国证监会基金电子披露网站</w:t>
            </w:r>
          </w:p>
        </w:tc>
        <w:tc>
          <w:tcPr>
            <w:tcW w:w="1440" w:type="dxa"/>
            <w:vAlign w:val="center"/>
          </w:tcPr>
          <w:p w:rsidR="00826F9C" w:rsidRDefault="003C0481">
            <w:pPr>
              <w:jc w:val="center"/>
            </w:pPr>
            <w:r>
              <w:rPr>
                <w:color w:val="000000"/>
                <w:szCs w:val="21"/>
              </w:rPr>
              <w:t>2020-04-10</w:t>
            </w:r>
          </w:p>
        </w:tc>
      </w:tr>
      <w:tr w:rsidR="00826F9C">
        <w:tc>
          <w:tcPr>
            <w:tcW w:w="720" w:type="dxa"/>
            <w:vAlign w:val="center"/>
          </w:tcPr>
          <w:p w:rsidR="00826F9C" w:rsidRDefault="003C0481">
            <w:pPr>
              <w:jc w:val="center"/>
            </w:pPr>
            <w:r>
              <w:rPr>
                <w:color w:val="000000"/>
                <w:szCs w:val="21"/>
              </w:rPr>
              <w:t>30</w:t>
            </w:r>
          </w:p>
        </w:tc>
        <w:tc>
          <w:tcPr>
            <w:tcW w:w="4320" w:type="dxa"/>
            <w:vAlign w:val="center"/>
          </w:tcPr>
          <w:p w:rsidR="00826F9C" w:rsidRDefault="003C0481">
            <w:r>
              <w:rPr>
                <w:color w:val="000000"/>
                <w:szCs w:val="21"/>
              </w:rPr>
              <w:t>易方达基金管理有限公司旗下部分开放式基金参加诺亚正行费率优惠活动的公告</w:t>
            </w:r>
          </w:p>
        </w:tc>
        <w:tc>
          <w:tcPr>
            <w:tcW w:w="2520" w:type="dxa"/>
            <w:vAlign w:val="center"/>
          </w:tcPr>
          <w:p w:rsidR="00826F9C" w:rsidRDefault="003C0481">
            <w:r>
              <w:rPr>
                <w:color w:val="000000"/>
                <w:szCs w:val="21"/>
              </w:rPr>
              <w:t>中国证券报、基金管理人网站及中国证监会基金电子披露网站</w:t>
            </w:r>
          </w:p>
        </w:tc>
        <w:tc>
          <w:tcPr>
            <w:tcW w:w="1440" w:type="dxa"/>
            <w:vAlign w:val="center"/>
          </w:tcPr>
          <w:p w:rsidR="00826F9C" w:rsidRDefault="003C0481">
            <w:pPr>
              <w:jc w:val="center"/>
            </w:pPr>
            <w:r>
              <w:rPr>
                <w:color w:val="000000"/>
                <w:szCs w:val="21"/>
              </w:rPr>
              <w:t>2020-04-17</w:t>
            </w:r>
          </w:p>
        </w:tc>
      </w:tr>
      <w:tr w:rsidR="00826F9C">
        <w:tc>
          <w:tcPr>
            <w:tcW w:w="720" w:type="dxa"/>
            <w:vAlign w:val="center"/>
          </w:tcPr>
          <w:p w:rsidR="00826F9C" w:rsidRDefault="003C0481">
            <w:pPr>
              <w:jc w:val="center"/>
            </w:pPr>
            <w:r>
              <w:rPr>
                <w:color w:val="000000"/>
                <w:szCs w:val="21"/>
              </w:rPr>
              <w:t>31</w:t>
            </w:r>
          </w:p>
        </w:tc>
        <w:tc>
          <w:tcPr>
            <w:tcW w:w="4320" w:type="dxa"/>
            <w:vAlign w:val="center"/>
          </w:tcPr>
          <w:p w:rsidR="00826F9C" w:rsidRDefault="003C0481">
            <w:r>
              <w:rPr>
                <w:color w:val="000000"/>
                <w:szCs w:val="21"/>
              </w:rPr>
              <w:t>易方达裕丰回报债券型证券投资基金增加西安银行为销售机构的公告</w:t>
            </w:r>
          </w:p>
        </w:tc>
        <w:tc>
          <w:tcPr>
            <w:tcW w:w="2520" w:type="dxa"/>
            <w:vAlign w:val="center"/>
          </w:tcPr>
          <w:p w:rsidR="00826F9C" w:rsidRDefault="003C0481">
            <w:r>
              <w:rPr>
                <w:color w:val="000000"/>
                <w:szCs w:val="21"/>
              </w:rPr>
              <w:t>中国证券报、基金管理人网站及中国证监会基金电子披露网站</w:t>
            </w:r>
          </w:p>
        </w:tc>
        <w:tc>
          <w:tcPr>
            <w:tcW w:w="1440" w:type="dxa"/>
            <w:vAlign w:val="center"/>
          </w:tcPr>
          <w:p w:rsidR="00826F9C" w:rsidRDefault="003C0481">
            <w:pPr>
              <w:jc w:val="center"/>
            </w:pPr>
            <w:r>
              <w:rPr>
                <w:color w:val="000000"/>
                <w:szCs w:val="21"/>
              </w:rPr>
              <w:t>2020-04-17</w:t>
            </w:r>
          </w:p>
        </w:tc>
      </w:tr>
      <w:tr w:rsidR="00826F9C">
        <w:tc>
          <w:tcPr>
            <w:tcW w:w="720" w:type="dxa"/>
            <w:vAlign w:val="center"/>
          </w:tcPr>
          <w:p w:rsidR="00826F9C" w:rsidRDefault="003C0481">
            <w:pPr>
              <w:jc w:val="center"/>
            </w:pPr>
            <w:r>
              <w:rPr>
                <w:color w:val="000000"/>
                <w:szCs w:val="21"/>
              </w:rPr>
              <w:t>32</w:t>
            </w:r>
          </w:p>
        </w:tc>
        <w:tc>
          <w:tcPr>
            <w:tcW w:w="4320" w:type="dxa"/>
            <w:vAlign w:val="center"/>
          </w:tcPr>
          <w:p w:rsidR="00826F9C" w:rsidRDefault="003C0481">
            <w:r>
              <w:rPr>
                <w:color w:val="000000"/>
                <w:szCs w:val="21"/>
              </w:rPr>
              <w:t>易方达基金管理有限公司旗下基金</w:t>
            </w:r>
            <w:r>
              <w:rPr>
                <w:color w:val="000000"/>
                <w:szCs w:val="21"/>
              </w:rPr>
              <w:t>2020</w:t>
            </w:r>
            <w:r>
              <w:rPr>
                <w:color w:val="000000"/>
                <w:szCs w:val="21"/>
              </w:rPr>
              <w:t>年第</w:t>
            </w:r>
            <w:r>
              <w:rPr>
                <w:color w:val="000000"/>
                <w:szCs w:val="21"/>
              </w:rPr>
              <w:t>1</w:t>
            </w:r>
            <w:r>
              <w:rPr>
                <w:color w:val="000000"/>
                <w:szCs w:val="21"/>
              </w:rPr>
              <w:t>季度报告提示性公告</w:t>
            </w:r>
          </w:p>
        </w:tc>
        <w:tc>
          <w:tcPr>
            <w:tcW w:w="2520" w:type="dxa"/>
            <w:vAlign w:val="center"/>
          </w:tcPr>
          <w:p w:rsidR="00826F9C" w:rsidRDefault="003C0481">
            <w:r>
              <w:rPr>
                <w:color w:val="000000"/>
                <w:szCs w:val="21"/>
              </w:rPr>
              <w:t>中国证券报</w:t>
            </w:r>
          </w:p>
        </w:tc>
        <w:tc>
          <w:tcPr>
            <w:tcW w:w="1440" w:type="dxa"/>
            <w:vAlign w:val="center"/>
          </w:tcPr>
          <w:p w:rsidR="00826F9C" w:rsidRDefault="003C0481">
            <w:pPr>
              <w:jc w:val="center"/>
            </w:pPr>
            <w:r>
              <w:rPr>
                <w:color w:val="000000"/>
                <w:szCs w:val="21"/>
              </w:rPr>
              <w:t>2020-04-21</w:t>
            </w:r>
          </w:p>
        </w:tc>
      </w:tr>
      <w:tr w:rsidR="00826F9C">
        <w:tc>
          <w:tcPr>
            <w:tcW w:w="720" w:type="dxa"/>
            <w:vAlign w:val="center"/>
          </w:tcPr>
          <w:p w:rsidR="00826F9C" w:rsidRDefault="003C0481">
            <w:pPr>
              <w:jc w:val="center"/>
            </w:pPr>
            <w:r>
              <w:rPr>
                <w:color w:val="000000"/>
                <w:szCs w:val="21"/>
              </w:rPr>
              <w:t>33</w:t>
            </w:r>
          </w:p>
        </w:tc>
        <w:tc>
          <w:tcPr>
            <w:tcW w:w="4320" w:type="dxa"/>
            <w:vAlign w:val="center"/>
          </w:tcPr>
          <w:p w:rsidR="00826F9C" w:rsidRDefault="003C0481">
            <w:r>
              <w:rPr>
                <w:color w:val="000000"/>
                <w:szCs w:val="21"/>
              </w:rPr>
              <w:t>易方达基金管理有限公司旗下部分开放式基金参加国联证券费率优惠活动的公告</w:t>
            </w:r>
          </w:p>
        </w:tc>
        <w:tc>
          <w:tcPr>
            <w:tcW w:w="2520" w:type="dxa"/>
            <w:vAlign w:val="center"/>
          </w:tcPr>
          <w:p w:rsidR="00826F9C" w:rsidRDefault="003C0481">
            <w:r>
              <w:rPr>
                <w:color w:val="000000"/>
                <w:szCs w:val="21"/>
              </w:rPr>
              <w:t>中国证券报、基金管理人网站及中国证监会基金电子披露网站</w:t>
            </w:r>
          </w:p>
        </w:tc>
        <w:tc>
          <w:tcPr>
            <w:tcW w:w="1440" w:type="dxa"/>
            <w:vAlign w:val="center"/>
          </w:tcPr>
          <w:p w:rsidR="00826F9C" w:rsidRDefault="003C0481">
            <w:pPr>
              <w:jc w:val="center"/>
            </w:pPr>
            <w:r>
              <w:rPr>
                <w:color w:val="000000"/>
                <w:szCs w:val="21"/>
              </w:rPr>
              <w:t>2020-04-22</w:t>
            </w:r>
          </w:p>
        </w:tc>
      </w:tr>
      <w:tr w:rsidR="00826F9C">
        <w:tc>
          <w:tcPr>
            <w:tcW w:w="720" w:type="dxa"/>
            <w:vAlign w:val="center"/>
          </w:tcPr>
          <w:p w:rsidR="00826F9C" w:rsidRDefault="003C0481">
            <w:pPr>
              <w:jc w:val="center"/>
            </w:pPr>
            <w:r>
              <w:rPr>
                <w:color w:val="000000"/>
                <w:szCs w:val="21"/>
              </w:rPr>
              <w:t>34</w:t>
            </w:r>
          </w:p>
        </w:tc>
        <w:tc>
          <w:tcPr>
            <w:tcW w:w="4320" w:type="dxa"/>
            <w:vAlign w:val="center"/>
          </w:tcPr>
          <w:p w:rsidR="00826F9C" w:rsidRDefault="003C0481">
            <w:r>
              <w:rPr>
                <w:color w:val="000000"/>
                <w:szCs w:val="21"/>
              </w:rPr>
              <w:t>易方达基金管理有限公司旗下部分开放式基金增加九州证券为销售机构、参加九州证券费率优惠活动的公告</w:t>
            </w:r>
          </w:p>
        </w:tc>
        <w:tc>
          <w:tcPr>
            <w:tcW w:w="2520" w:type="dxa"/>
            <w:vAlign w:val="center"/>
          </w:tcPr>
          <w:p w:rsidR="00826F9C" w:rsidRDefault="003C0481">
            <w:r>
              <w:rPr>
                <w:color w:val="000000"/>
                <w:szCs w:val="21"/>
              </w:rPr>
              <w:t>中国证券报、基金管理人网站及中国证监会基金电子披露网站</w:t>
            </w:r>
          </w:p>
        </w:tc>
        <w:tc>
          <w:tcPr>
            <w:tcW w:w="1440" w:type="dxa"/>
            <w:vAlign w:val="center"/>
          </w:tcPr>
          <w:p w:rsidR="00826F9C" w:rsidRDefault="003C0481">
            <w:pPr>
              <w:jc w:val="center"/>
            </w:pPr>
            <w:r>
              <w:rPr>
                <w:color w:val="000000"/>
                <w:szCs w:val="21"/>
              </w:rPr>
              <w:t>2020-04-23</w:t>
            </w:r>
          </w:p>
        </w:tc>
      </w:tr>
      <w:tr w:rsidR="00826F9C">
        <w:tc>
          <w:tcPr>
            <w:tcW w:w="720" w:type="dxa"/>
            <w:vAlign w:val="center"/>
          </w:tcPr>
          <w:p w:rsidR="00826F9C" w:rsidRDefault="003C0481">
            <w:pPr>
              <w:jc w:val="center"/>
            </w:pPr>
            <w:r>
              <w:rPr>
                <w:color w:val="000000"/>
                <w:szCs w:val="21"/>
              </w:rPr>
              <w:t>35</w:t>
            </w:r>
          </w:p>
        </w:tc>
        <w:tc>
          <w:tcPr>
            <w:tcW w:w="4320" w:type="dxa"/>
            <w:vAlign w:val="center"/>
          </w:tcPr>
          <w:p w:rsidR="00826F9C" w:rsidRDefault="003C0481">
            <w:r>
              <w:rPr>
                <w:color w:val="000000"/>
                <w:szCs w:val="21"/>
              </w:rPr>
              <w:t>易方达基金管理有限公司旗下部分开放式基金增加中泰证券为销售机构、参加中泰证券费率优惠活动的公告</w:t>
            </w:r>
          </w:p>
        </w:tc>
        <w:tc>
          <w:tcPr>
            <w:tcW w:w="2520" w:type="dxa"/>
            <w:vAlign w:val="center"/>
          </w:tcPr>
          <w:p w:rsidR="00826F9C" w:rsidRDefault="003C0481">
            <w:r>
              <w:rPr>
                <w:color w:val="000000"/>
                <w:szCs w:val="21"/>
              </w:rPr>
              <w:t>中国证券报、基金管理人网站及中国证监会基金电子披露网站</w:t>
            </w:r>
          </w:p>
        </w:tc>
        <w:tc>
          <w:tcPr>
            <w:tcW w:w="1440" w:type="dxa"/>
            <w:vAlign w:val="center"/>
          </w:tcPr>
          <w:p w:rsidR="00826F9C" w:rsidRDefault="003C0481">
            <w:pPr>
              <w:jc w:val="center"/>
            </w:pPr>
            <w:r>
              <w:rPr>
                <w:color w:val="000000"/>
                <w:szCs w:val="21"/>
              </w:rPr>
              <w:t>2020-04-24</w:t>
            </w:r>
          </w:p>
        </w:tc>
      </w:tr>
      <w:tr w:rsidR="00826F9C">
        <w:tc>
          <w:tcPr>
            <w:tcW w:w="720" w:type="dxa"/>
            <w:vAlign w:val="center"/>
          </w:tcPr>
          <w:p w:rsidR="00826F9C" w:rsidRDefault="003C0481">
            <w:pPr>
              <w:jc w:val="center"/>
            </w:pPr>
            <w:r>
              <w:rPr>
                <w:color w:val="000000"/>
                <w:szCs w:val="21"/>
              </w:rPr>
              <w:t>36</w:t>
            </w:r>
          </w:p>
        </w:tc>
        <w:tc>
          <w:tcPr>
            <w:tcW w:w="4320" w:type="dxa"/>
            <w:vAlign w:val="center"/>
          </w:tcPr>
          <w:p w:rsidR="00826F9C" w:rsidRDefault="003C0481">
            <w:r>
              <w:rPr>
                <w:color w:val="000000"/>
                <w:szCs w:val="21"/>
              </w:rPr>
              <w:t>易方达基金管理有限公司旗下部分开放式基金增加青岛农商银行为销售机构的公告</w:t>
            </w:r>
          </w:p>
        </w:tc>
        <w:tc>
          <w:tcPr>
            <w:tcW w:w="2520" w:type="dxa"/>
            <w:vAlign w:val="center"/>
          </w:tcPr>
          <w:p w:rsidR="00826F9C" w:rsidRDefault="003C0481">
            <w:r>
              <w:rPr>
                <w:color w:val="000000"/>
                <w:szCs w:val="21"/>
              </w:rPr>
              <w:t>中国证券报、基金管理人网站及中国证监会基金电子披露网站</w:t>
            </w:r>
          </w:p>
        </w:tc>
        <w:tc>
          <w:tcPr>
            <w:tcW w:w="1440" w:type="dxa"/>
            <w:vAlign w:val="center"/>
          </w:tcPr>
          <w:p w:rsidR="00826F9C" w:rsidRDefault="003C0481">
            <w:pPr>
              <w:jc w:val="center"/>
            </w:pPr>
            <w:r>
              <w:rPr>
                <w:color w:val="000000"/>
                <w:szCs w:val="21"/>
              </w:rPr>
              <w:t>2020-04-27</w:t>
            </w:r>
          </w:p>
        </w:tc>
      </w:tr>
      <w:tr w:rsidR="00826F9C">
        <w:tc>
          <w:tcPr>
            <w:tcW w:w="720" w:type="dxa"/>
            <w:vAlign w:val="center"/>
          </w:tcPr>
          <w:p w:rsidR="00826F9C" w:rsidRDefault="003C0481">
            <w:pPr>
              <w:jc w:val="center"/>
            </w:pPr>
            <w:r>
              <w:rPr>
                <w:color w:val="000000"/>
                <w:szCs w:val="21"/>
              </w:rPr>
              <w:t>37</w:t>
            </w:r>
          </w:p>
        </w:tc>
        <w:tc>
          <w:tcPr>
            <w:tcW w:w="4320" w:type="dxa"/>
            <w:vAlign w:val="center"/>
          </w:tcPr>
          <w:p w:rsidR="00826F9C" w:rsidRDefault="003C0481">
            <w:r>
              <w:rPr>
                <w:color w:val="000000"/>
                <w:szCs w:val="21"/>
              </w:rPr>
              <w:t>易方达基金管理有限公司旗下部分开放式基金增加瑞丰银行为销售机构、参加瑞丰银行费率优惠活动的公告</w:t>
            </w:r>
          </w:p>
        </w:tc>
        <w:tc>
          <w:tcPr>
            <w:tcW w:w="2520" w:type="dxa"/>
            <w:vAlign w:val="center"/>
          </w:tcPr>
          <w:p w:rsidR="00826F9C" w:rsidRDefault="003C0481">
            <w:r>
              <w:rPr>
                <w:color w:val="000000"/>
                <w:szCs w:val="21"/>
              </w:rPr>
              <w:t>中国证券报、基金管理人网站及中国证监会基金电子披露网站</w:t>
            </w:r>
          </w:p>
        </w:tc>
        <w:tc>
          <w:tcPr>
            <w:tcW w:w="1440" w:type="dxa"/>
            <w:vAlign w:val="center"/>
          </w:tcPr>
          <w:p w:rsidR="00826F9C" w:rsidRDefault="003C0481">
            <w:pPr>
              <w:jc w:val="center"/>
            </w:pPr>
            <w:r>
              <w:rPr>
                <w:color w:val="000000"/>
                <w:szCs w:val="21"/>
              </w:rPr>
              <w:t>2020-04-27</w:t>
            </w:r>
          </w:p>
        </w:tc>
      </w:tr>
      <w:tr w:rsidR="00826F9C">
        <w:tc>
          <w:tcPr>
            <w:tcW w:w="720" w:type="dxa"/>
            <w:vAlign w:val="center"/>
          </w:tcPr>
          <w:p w:rsidR="00826F9C" w:rsidRDefault="003C0481">
            <w:pPr>
              <w:jc w:val="center"/>
            </w:pPr>
            <w:r>
              <w:rPr>
                <w:color w:val="000000"/>
                <w:szCs w:val="21"/>
              </w:rPr>
              <w:t>38</w:t>
            </w:r>
          </w:p>
        </w:tc>
        <w:tc>
          <w:tcPr>
            <w:tcW w:w="4320" w:type="dxa"/>
            <w:vAlign w:val="center"/>
          </w:tcPr>
          <w:p w:rsidR="00826F9C" w:rsidRDefault="003C0481">
            <w:r>
              <w:rPr>
                <w:color w:val="000000"/>
                <w:szCs w:val="21"/>
              </w:rPr>
              <w:t>易方达裕丰回报债券型证券投资基金增加民商基金为销售机构、参加民商基金申购费率优惠活动的公告</w:t>
            </w:r>
          </w:p>
        </w:tc>
        <w:tc>
          <w:tcPr>
            <w:tcW w:w="2520" w:type="dxa"/>
            <w:vAlign w:val="center"/>
          </w:tcPr>
          <w:p w:rsidR="00826F9C" w:rsidRDefault="003C0481">
            <w:r>
              <w:rPr>
                <w:color w:val="000000"/>
                <w:szCs w:val="21"/>
              </w:rPr>
              <w:t>中国证券报、基金管理人网站及中国证监会基金电子披露网站</w:t>
            </w:r>
          </w:p>
        </w:tc>
        <w:tc>
          <w:tcPr>
            <w:tcW w:w="1440" w:type="dxa"/>
            <w:vAlign w:val="center"/>
          </w:tcPr>
          <w:p w:rsidR="00826F9C" w:rsidRDefault="003C0481">
            <w:pPr>
              <w:jc w:val="center"/>
            </w:pPr>
            <w:r>
              <w:rPr>
                <w:color w:val="000000"/>
                <w:szCs w:val="21"/>
              </w:rPr>
              <w:t>2020-04-27</w:t>
            </w:r>
          </w:p>
        </w:tc>
      </w:tr>
      <w:tr w:rsidR="00826F9C">
        <w:tc>
          <w:tcPr>
            <w:tcW w:w="720" w:type="dxa"/>
            <w:vAlign w:val="center"/>
          </w:tcPr>
          <w:p w:rsidR="00826F9C" w:rsidRDefault="003C0481">
            <w:pPr>
              <w:jc w:val="center"/>
            </w:pPr>
            <w:r>
              <w:rPr>
                <w:color w:val="000000"/>
                <w:szCs w:val="21"/>
              </w:rPr>
              <w:t>39</w:t>
            </w:r>
          </w:p>
        </w:tc>
        <w:tc>
          <w:tcPr>
            <w:tcW w:w="4320" w:type="dxa"/>
            <w:vAlign w:val="center"/>
          </w:tcPr>
          <w:p w:rsidR="00826F9C" w:rsidRDefault="003C0481">
            <w:r>
              <w:rPr>
                <w:color w:val="000000"/>
                <w:szCs w:val="21"/>
              </w:rPr>
              <w:t>易方达基金管理有限公司旗下部分开放式基金增加金海九州为销售机构、参加金海九州费率优惠活动的公告</w:t>
            </w:r>
          </w:p>
        </w:tc>
        <w:tc>
          <w:tcPr>
            <w:tcW w:w="2520" w:type="dxa"/>
            <w:vAlign w:val="center"/>
          </w:tcPr>
          <w:p w:rsidR="00826F9C" w:rsidRDefault="003C0481">
            <w:r>
              <w:rPr>
                <w:color w:val="000000"/>
                <w:szCs w:val="21"/>
              </w:rPr>
              <w:t>中国证券报、基金管理人网站及中国证监会基金电子披露网站</w:t>
            </w:r>
          </w:p>
        </w:tc>
        <w:tc>
          <w:tcPr>
            <w:tcW w:w="1440" w:type="dxa"/>
            <w:vAlign w:val="center"/>
          </w:tcPr>
          <w:p w:rsidR="00826F9C" w:rsidRDefault="003C0481">
            <w:pPr>
              <w:jc w:val="center"/>
            </w:pPr>
            <w:r>
              <w:rPr>
                <w:color w:val="000000"/>
                <w:szCs w:val="21"/>
              </w:rPr>
              <w:t>2020-04-28</w:t>
            </w:r>
          </w:p>
        </w:tc>
      </w:tr>
      <w:tr w:rsidR="00826F9C">
        <w:tc>
          <w:tcPr>
            <w:tcW w:w="720" w:type="dxa"/>
            <w:vAlign w:val="center"/>
          </w:tcPr>
          <w:p w:rsidR="00826F9C" w:rsidRDefault="003C0481">
            <w:pPr>
              <w:jc w:val="center"/>
            </w:pPr>
            <w:r>
              <w:rPr>
                <w:color w:val="000000"/>
                <w:szCs w:val="21"/>
              </w:rPr>
              <w:t>40</w:t>
            </w:r>
          </w:p>
        </w:tc>
        <w:tc>
          <w:tcPr>
            <w:tcW w:w="4320" w:type="dxa"/>
            <w:vAlign w:val="center"/>
          </w:tcPr>
          <w:p w:rsidR="00826F9C" w:rsidRDefault="003C0481">
            <w:r>
              <w:rPr>
                <w:color w:val="000000"/>
                <w:szCs w:val="21"/>
              </w:rPr>
              <w:t>易方达裕丰回报债券型证券投资基金增加陆基金为销售机构、参加陆基金费率优惠活动的公告</w:t>
            </w:r>
          </w:p>
        </w:tc>
        <w:tc>
          <w:tcPr>
            <w:tcW w:w="2520" w:type="dxa"/>
            <w:vAlign w:val="center"/>
          </w:tcPr>
          <w:p w:rsidR="00826F9C" w:rsidRDefault="003C0481">
            <w:r>
              <w:rPr>
                <w:color w:val="000000"/>
                <w:szCs w:val="21"/>
              </w:rPr>
              <w:t>中国证券报、基金管理人网站及中国证监会基金电子披露网站</w:t>
            </w:r>
          </w:p>
        </w:tc>
        <w:tc>
          <w:tcPr>
            <w:tcW w:w="1440" w:type="dxa"/>
            <w:vAlign w:val="center"/>
          </w:tcPr>
          <w:p w:rsidR="00826F9C" w:rsidRDefault="003C0481">
            <w:pPr>
              <w:jc w:val="center"/>
            </w:pPr>
            <w:r>
              <w:rPr>
                <w:color w:val="000000"/>
                <w:szCs w:val="21"/>
              </w:rPr>
              <w:t>2020-04-28</w:t>
            </w:r>
          </w:p>
        </w:tc>
      </w:tr>
      <w:tr w:rsidR="00826F9C">
        <w:tc>
          <w:tcPr>
            <w:tcW w:w="720" w:type="dxa"/>
            <w:vAlign w:val="center"/>
          </w:tcPr>
          <w:p w:rsidR="00826F9C" w:rsidRDefault="003C0481">
            <w:pPr>
              <w:jc w:val="center"/>
            </w:pPr>
            <w:r>
              <w:rPr>
                <w:color w:val="000000"/>
                <w:szCs w:val="21"/>
              </w:rPr>
              <w:t>41</w:t>
            </w:r>
          </w:p>
        </w:tc>
        <w:tc>
          <w:tcPr>
            <w:tcW w:w="4320" w:type="dxa"/>
            <w:vAlign w:val="center"/>
          </w:tcPr>
          <w:p w:rsidR="00826F9C" w:rsidRDefault="003C0481">
            <w:r>
              <w:rPr>
                <w:color w:val="000000"/>
                <w:szCs w:val="21"/>
              </w:rPr>
              <w:t>易方达基金管理有限公司旗下部分开放式基金增加东莞农村商业银行为销售机构的公告</w:t>
            </w:r>
          </w:p>
        </w:tc>
        <w:tc>
          <w:tcPr>
            <w:tcW w:w="2520" w:type="dxa"/>
            <w:vAlign w:val="center"/>
          </w:tcPr>
          <w:p w:rsidR="00826F9C" w:rsidRDefault="003C0481">
            <w:r>
              <w:rPr>
                <w:color w:val="000000"/>
                <w:szCs w:val="21"/>
              </w:rPr>
              <w:t>中国证券报、基金管理人网站及中国证监会基金电子披露网站</w:t>
            </w:r>
          </w:p>
        </w:tc>
        <w:tc>
          <w:tcPr>
            <w:tcW w:w="1440" w:type="dxa"/>
            <w:vAlign w:val="center"/>
          </w:tcPr>
          <w:p w:rsidR="00826F9C" w:rsidRDefault="003C0481">
            <w:pPr>
              <w:jc w:val="center"/>
            </w:pPr>
            <w:r>
              <w:rPr>
                <w:color w:val="000000"/>
                <w:szCs w:val="21"/>
              </w:rPr>
              <w:t>2020-04-29</w:t>
            </w:r>
          </w:p>
        </w:tc>
      </w:tr>
      <w:tr w:rsidR="00826F9C">
        <w:tc>
          <w:tcPr>
            <w:tcW w:w="720" w:type="dxa"/>
            <w:vAlign w:val="center"/>
          </w:tcPr>
          <w:p w:rsidR="00826F9C" w:rsidRDefault="003C0481">
            <w:pPr>
              <w:jc w:val="center"/>
            </w:pPr>
            <w:r>
              <w:rPr>
                <w:color w:val="000000"/>
                <w:szCs w:val="21"/>
              </w:rPr>
              <w:t>42</w:t>
            </w:r>
          </w:p>
        </w:tc>
        <w:tc>
          <w:tcPr>
            <w:tcW w:w="4320" w:type="dxa"/>
            <w:vAlign w:val="center"/>
          </w:tcPr>
          <w:p w:rsidR="00826F9C" w:rsidRDefault="003C0481">
            <w:r>
              <w:rPr>
                <w:color w:val="000000"/>
                <w:szCs w:val="21"/>
              </w:rPr>
              <w:t>易方达基金管理有限公司关于旗下部分开放式基金在直销中心开展申购费率与转换费率优惠活动的公告</w:t>
            </w:r>
          </w:p>
        </w:tc>
        <w:tc>
          <w:tcPr>
            <w:tcW w:w="2520" w:type="dxa"/>
            <w:vAlign w:val="center"/>
          </w:tcPr>
          <w:p w:rsidR="00826F9C" w:rsidRDefault="003C0481">
            <w:r>
              <w:rPr>
                <w:color w:val="000000"/>
                <w:szCs w:val="21"/>
              </w:rPr>
              <w:t>中国证券报、基金管理人网站及中国证监会基金电子披露网站</w:t>
            </w:r>
          </w:p>
        </w:tc>
        <w:tc>
          <w:tcPr>
            <w:tcW w:w="1440" w:type="dxa"/>
            <w:vAlign w:val="center"/>
          </w:tcPr>
          <w:p w:rsidR="00826F9C" w:rsidRDefault="003C0481">
            <w:pPr>
              <w:jc w:val="center"/>
            </w:pPr>
            <w:r>
              <w:rPr>
                <w:color w:val="000000"/>
                <w:szCs w:val="21"/>
              </w:rPr>
              <w:t>2020-05-12</w:t>
            </w:r>
          </w:p>
        </w:tc>
      </w:tr>
      <w:tr w:rsidR="00826F9C">
        <w:tc>
          <w:tcPr>
            <w:tcW w:w="720" w:type="dxa"/>
            <w:vAlign w:val="center"/>
          </w:tcPr>
          <w:p w:rsidR="00826F9C" w:rsidRDefault="003C0481">
            <w:pPr>
              <w:jc w:val="center"/>
            </w:pPr>
            <w:r>
              <w:rPr>
                <w:color w:val="000000"/>
                <w:szCs w:val="21"/>
              </w:rPr>
              <w:t>43</w:t>
            </w:r>
          </w:p>
        </w:tc>
        <w:tc>
          <w:tcPr>
            <w:tcW w:w="4320" w:type="dxa"/>
            <w:vAlign w:val="center"/>
          </w:tcPr>
          <w:p w:rsidR="00826F9C" w:rsidRDefault="003C0481">
            <w:r>
              <w:rPr>
                <w:color w:val="000000"/>
                <w:szCs w:val="21"/>
              </w:rPr>
              <w:t>易方达基金管理有限公司旗下部分开放式基金参加中金公司申购费率优惠活动的公告</w:t>
            </w:r>
          </w:p>
        </w:tc>
        <w:tc>
          <w:tcPr>
            <w:tcW w:w="2520" w:type="dxa"/>
            <w:vAlign w:val="center"/>
          </w:tcPr>
          <w:p w:rsidR="00826F9C" w:rsidRDefault="003C0481">
            <w:r>
              <w:rPr>
                <w:color w:val="000000"/>
                <w:szCs w:val="21"/>
              </w:rPr>
              <w:t>中国证券报、基金管理人网站及中国证监会基金电子披露网站</w:t>
            </w:r>
          </w:p>
        </w:tc>
        <w:tc>
          <w:tcPr>
            <w:tcW w:w="1440" w:type="dxa"/>
            <w:vAlign w:val="center"/>
          </w:tcPr>
          <w:p w:rsidR="00826F9C" w:rsidRDefault="003C0481">
            <w:pPr>
              <w:jc w:val="center"/>
            </w:pPr>
            <w:r>
              <w:rPr>
                <w:color w:val="000000"/>
                <w:szCs w:val="21"/>
              </w:rPr>
              <w:t>2020-05-14</w:t>
            </w:r>
          </w:p>
        </w:tc>
      </w:tr>
      <w:tr w:rsidR="00826F9C">
        <w:tc>
          <w:tcPr>
            <w:tcW w:w="720" w:type="dxa"/>
            <w:vAlign w:val="center"/>
          </w:tcPr>
          <w:p w:rsidR="00826F9C" w:rsidRDefault="003C0481">
            <w:pPr>
              <w:jc w:val="center"/>
            </w:pPr>
            <w:r>
              <w:rPr>
                <w:color w:val="000000"/>
                <w:szCs w:val="21"/>
              </w:rPr>
              <w:t>44</w:t>
            </w:r>
          </w:p>
        </w:tc>
        <w:tc>
          <w:tcPr>
            <w:tcW w:w="4320" w:type="dxa"/>
            <w:vAlign w:val="center"/>
          </w:tcPr>
          <w:p w:rsidR="00826F9C" w:rsidRDefault="003C0481">
            <w:r>
              <w:rPr>
                <w:color w:val="000000"/>
                <w:szCs w:val="21"/>
              </w:rPr>
              <w:t>易方达基金管理有限公司旗下部分开放式基金增加云南红塔银行为销售机构的公告</w:t>
            </w:r>
          </w:p>
        </w:tc>
        <w:tc>
          <w:tcPr>
            <w:tcW w:w="2520" w:type="dxa"/>
            <w:vAlign w:val="center"/>
          </w:tcPr>
          <w:p w:rsidR="00826F9C" w:rsidRDefault="003C0481">
            <w:r>
              <w:rPr>
                <w:color w:val="000000"/>
                <w:szCs w:val="21"/>
              </w:rPr>
              <w:t>中国证券报、基金管理人网站及中国证监会基金电子披露网站</w:t>
            </w:r>
          </w:p>
        </w:tc>
        <w:tc>
          <w:tcPr>
            <w:tcW w:w="1440" w:type="dxa"/>
            <w:vAlign w:val="center"/>
          </w:tcPr>
          <w:p w:rsidR="00826F9C" w:rsidRDefault="003C0481">
            <w:pPr>
              <w:jc w:val="center"/>
            </w:pPr>
            <w:r>
              <w:rPr>
                <w:color w:val="000000"/>
                <w:szCs w:val="21"/>
              </w:rPr>
              <w:t>2020-05-14</w:t>
            </w:r>
          </w:p>
        </w:tc>
      </w:tr>
      <w:tr w:rsidR="00826F9C">
        <w:tc>
          <w:tcPr>
            <w:tcW w:w="720" w:type="dxa"/>
            <w:vAlign w:val="center"/>
          </w:tcPr>
          <w:p w:rsidR="00826F9C" w:rsidRDefault="003C0481">
            <w:pPr>
              <w:jc w:val="center"/>
            </w:pPr>
            <w:r>
              <w:rPr>
                <w:color w:val="000000"/>
                <w:szCs w:val="21"/>
              </w:rPr>
              <w:t>45</w:t>
            </w:r>
          </w:p>
        </w:tc>
        <w:tc>
          <w:tcPr>
            <w:tcW w:w="4320" w:type="dxa"/>
            <w:vAlign w:val="center"/>
          </w:tcPr>
          <w:p w:rsidR="00826F9C" w:rsidRDefault="003C0481">
            <w:r>
              <w:rPr>
                <w:color w:val="000000"/>
                <w:szCs w:val="21"/>
              </w:rPr>
              <w:t>易方达基金管理有限公司旗下部分开放式基金增加万和证券为销售机构的公告</w:t>
            </w:r>
          </w:p>
        </w:tc>
        <w:tc>
          <w:tcPr>
            <w:tcW w:w="2520" w:type="dxa"/>
            <w:vAlign w:val="center"/>
          </w:tcPr>
          <w:p w:rsidR="00826F9C" w:rsidRDefault="003C0481">
            <w:r>
              <w:rPr>
                <w:color w:val="000000"/>
                <w:szCs w:val="21"/>
              </w:rPr>
              <w:t>中国证券报、基金管理人网站及中国证监会基金电子披露网站</w:t>
            </w:r>
          </w:p>
        </w:tc>
        <w:tc>
          <w:tcPr>
            <w:tcW w:w="1440" w:type="dxa"/>
            <w:vAlign w:val="center"/>
          </w:tcPr>
          <w:p w:rsidR="00826F9C" w:rsidRDefault="003C0481">
            <w:pPr>
              <w:jc w:val="center"/>
            </w:pPr>
            <w:r>
              <w:rPr>
                <w:color w:val="000000"/>
                <w:szCs w:val="21"/>
              </w:rPr>
              <w:t>2020-05-18</w:t>
            </w:r>
          </w:p>
        </w:tc>
      </w:tr>
      <w:tr w:rsidR="00826F9C">
        <w:tc>
          <w:tcPr>
            <w:tcW w:w="720" w:type="dxa"/>
            <w:vAlign w:val="center"/>
          </w:tcPr>
          <w:p w:rsidR="00826F9C" w:rsidRDefault="003C0481">
            <w:pPr>
              <w:jc w:val="center"/>
            </w:pPr>
            <w:r>
              <w:rPr>
                <w:color w:val="000000"/>
                <w:szCs w:val="21"/>
              </w:rPr>
              <w:t>46</w:t>
            </w:r>
          </w:p>
        </w:tc>
        <w:tc>
          <w:tcPr>
            <w:tcW w:w="4320" w:type="dxa"/>
            <w:vAlign w:val="center"/>
          </w:tcPr>
          <w:p w:rsidR="00826F9C" w:rsidRDefault="003C0481">
            <w:r>
              <w:rPr>
                <w:color w:val="000000"/>
                <w:szCs w:val="21"/>
              </w:rPr>
              <w:t>易方达基金管理有限公司关于调整旗下部分开放式基金在招商银行最低定期定额投资金额限制的公告</w:t>
            </w:r>
          </w:p>
        </w:tc>
        <w:tc>
          <w:tcPr>
            <w:tcW w:w="2520" w:type="dxa"/>
            <w:vAlign w:val="center"/>
          </w:tcPr>
          <w:p w:rsidR="00826F9C" w:rsidRDefault="003C0481">
            <w:r>
              <w:rPr>
                <w:color w:val="000000"/>
                <w:szCs w:val="21"/>
              </w:rPr>
              <w:t>中国证券报、基金管理人网站及中国证监会基金电子披露网站</w:t>
            </w:r>
          </w:p>
        </w:tc>
        <w:tc>
          <w:tcPr>
            <w:tcW w:w="1440" w:type="dxa"/>
            <w:vAlign w:val="center"/>
          </w:tcPr>
          <w:p w:rsidR="00826F9C" w:rsidRDefault="003C0481">
            <w:pPr>
              <w:jc w:val="center"/>
            </w:pPr>
            <w:r>
              <w:rPr>
                <w:color w:val="000000"/>
                <w:szCs w:val="21"/>
              </w:rPr>
              <w:t>2020-06-04</w:t>
            </w:r>
          </w:p>
        </w:tc>
      </w:tr>
      <w:tr w:rsidR="00826F9C">
        <w:tc>
          <w:tcPr>
            <w:tcW w:w="720" w:type="dxa"/>
            <w:vAlign w:val="center"/>
          </w:tcPr>
          <w:p w:rsidR="00826F9C" w:rsidRDefault="003C0481">
            <w:pPr>
              <w:jc w:val="center"/>
            </w:pPr>
            <w:r>
              <w:rPr>
                <w:color w:val="000000"/>
                <w:szCs w:val="21"/>
              </w:rPr>
              <w:t>47</w:t>
            </w:r>
          </w:p>
        </w:tc>
        <w:tc>
          <w:tcPr>
            <w:tcW w:w="4320" w:type="dxa"/>
            <w:vAlign w:val="center"/>
          </w:tcPr>
          <w:p w:rsidR="00826F9C" w:rsidRDefault="003C0481">
            <w:r>
              <w:rPr>
                <w:color w:val="000000"/>
                <w:szCs w:val="21"/>
              </w:rPr>
              <w:t>易方达基金管理有限公司旗下部分开放式基金增加厦门国际银行为销售机构的公告</w:t>
            </w:r>
          </w:p>
        </w:tc>
        <w:tc>
          <w:tcPr>
            <w:tcW w:w="2520" w:type="dxa"/>
            <w:vAlign w:val="center"/>
          </w:tcPr>
          <w:p w:rsidR="00826F9C" w:rsidRDefault="003C0481">
            <w:r>
              <w:rPr>
                <w:color w:val="000000"/>
                <w:szCs w:val="21"/>
              </w:rPr>
              <w:t>中国证券报、基金管理人网站及中国证监会基金电子披露网站</w:t>
            </w:r>
          </w:p>
        </w:tc>
        <w:tc>
          <w:tcPr>
            <w:tcW w:w="1440" w:type="dxa"/>
            <w:vAlign w:val="center"/>
          </w:tcPr>
          <w:p w:rsidR="00826F9C" w:rsidRDefault="003C0481">
            <w:pPr>
              <w:jc w:val="center"/>
            </w:pPr>
            <w:r>
              <w:rPr>
                <w:color w:val="000000"/>
                <w:szCs w:val="21"/>
              </w:rPr>
              <w:t>2020-06-08</w:t>
            </w:r>
          </w:p>
        </w:tc>
      </w:tr>
      <w:tr w:rsidR="00826F9C">
        <w:tc>
          <w:tcPr>
            <w:tcW w:w="720" w:type="dxa"/>
            <w:vAlign w:val="center"/>
          </w:tcPr>
          <w:p w:rsidR="00826F9C" w:rsidRDefault="003C0481">
            <w:pPr>
              <w:jc w:val="center"/>
            </w:pPr>
            <w:r>
              <w:rPr>
                <w:color w:val="000000"/>
                <w:szCs w:val="21"/>
              </w:rPr>
              <w:t>48</w:t>
            </w:r>
          </w:p>
        </w:tc>
        <w:tc>
          <w:tcPr>
            <w:tcW w:w="4320" w:type="dxa"/>
            <w:vAlign w:val="center"/>
          </w:tcPr>
          <w:p w:rsidR="00826F9C" w:rsidRDefault="003C0481">
            <w:r>
              <w:rPr>
                <w:color w:val="000000"/>
                <w:szCs w:val="21"/>
              </w:rPr>
              <w:t>易方达基金管理有限公司高级管理人员变更公告</w:t>
            </w:r>
          </w:p>
        </w:tc>
        <w:tc>
          <w:tcPr>
            <w:tcW w:w="2520" w:type="dxa"/>
            <w:vAlign w:val="center"/>
          </w:tcPr>
          <w:p w:rsidR="00826F9C" w:rsidRDefault="003C0481">
            <w:r>
              <w:rPr>
                <w:color w:val="000000"/>
                <w:szCs w:val="21"/>
              </w:rPr>
              <w:t>中国证券报、基金管理人网站及中国证监会基金电子披露网站</w:t>
            </w:r>
          </w:p>
        </w:tc>
        <w:tc>
          <w:tcPr>
            <w:tcW w:w="1440" w:type="dxa"/>
            <w:vAlign w:val="center"/>
          </w:tcPr>
          <w:p w:rsidR="00826F9C" w:rsidRDefault="003C0481">
            <w:pPr>
              <w:jc w:val="center"/>
            </w:pPr>
            <w:r>
              <w:rPr>
                <w:color w:val="000000"/>
                <w:szCs w:val="21"/>
              </w:rPr>
              <w:t>2020-06-22</w:t>
            </w:r>
          </w:p>
        </w:tc>
      </w:tr>
    </w:tbl>
    <w:p w:rsidR="00753756" w:rsidRPr="008D36FA" w:rsidRDefault="00753756" w:rsidP="00C62536">
      <w:pPr>
        <w:pStyle w:val="20"/>
        <w:tabs>
          <w:tab w:val="num" w:pos="425"/>
        </w:tabs>
        <w:spacing w:beforeLines="100" w:before="312" w:afterLines="100" w:after="312"/>
        <w:ind w:left="425" w:hanging="425"/>
        <w:jc w:val="center"/>
        <w:rPr>
          <w:rFonts w:ascii="宋体" w:hAnsi="宋体" w:cs="Arial"/>
          <w:bCs/>
          <w:color w:val="000000"/>
          <w:sz w:val="21"/>
          <w:szCs w:val="21"/>
        </w:rPr>
      </w:pPr>
      <w:bookmarkStart w:id="140" w:name="_Toc225500055"/>
      <w:bookmarkStart w:id="141" w:name="_Toc48654415"/>
      <w:r w:rsidRPr="008D36FA">
        <w:rPr>
          <w:rFonts w:ascii="宋体" w:hAnsi="宋体" w:cs="Arial"/>
          <w:bCs/>
          <w:color w:val="000000"/>
          <w:sz w:val="21"/>
          <w:szCs w:val="21"/>
        </w:rPr>
        <w:t>11</w:t>
      </w:r>
      <w:r w:rsidRPr="008D36FA">
        <w:rPr>
          <w:rFonts w:ascii="宋体" w:hAnsi="宋体" w:cs="Arial" w:hint="eastAsia"/>
          <w:bCs/>
          <w:color w:val="000000"/>
          <w:sz w:val="21"/>
          <w:szCs w:val="21"/>
        </w:rPr>
        <w:t>备查文件目录</w:t>
      </w:r>
      <w:bookmarkEnd w:id="140"/>
      <w:bookmarkEnd w:id="141"/>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42" w:name="_Toc390421286"/>
      <w:bookmarkStart w:id="143" w:name="_Toc48654416"/>
      <w:r w:rsidRPr="00530FFD">
        <w:rPr>
          <w:rFonts w:ascii="宋体" w:hAnsi="宋体" w:cs="Arial"/>
          <w:color w:val="000000"/>
          <w:sz w:val="21"/>
          <w:szCs w:val="21"/>
        </w:rPr>
        <w:t>11.1</w:t>
      </w:r>
      <w:r w:rsidR="007D6699" w:rsidRPr="00530FFD">
        <w:rPr>
          <w:rFonts w:ascii="宋体" w:hAnsi="宋体" w:cs="Arial"/>
          <w:color w:val="000000"/>
          <w:sz w:val="21"/>
          <w:szCs w:val="21"/>
        </w:rPr>
        <w:tab/>
      </w:r>
      <w:r w:rsidRPr="00530FFD">
        <w:rPr>
          <w:rFonts w:ascii="宋体" w:hAnsi="宋体" w:cs="Arial" w:hint="eastAsia"/>
          <w:color w:val="000000"/>
          <w:sz w:val="21"/>
          <w:szCs w:val="21"/>
        </w:rPr>
        <w:t>备查文件目录</w:t>
      </w:r>
      <w:bookmarkEnd w:id="142"/>
      <w:bookmarkEnd w:id="143"/>
    </w:p>
    <w:p w:rsidR="00826F9C" w:rsidRDefault="003C0481">
      <w:pPr>
        <w:ind w:firstLineChars="200" w:firstLine="420"/>
        <w:rPr>
          <w:color w:val="000000"/>
          <w:szCs w:val="21"/>
        </w:rPr>
      </w:pPr>
      <w:r>
        <w:rPr>
          <w:color w:val="000000"/>
          <w:szCs w:val="21"/>
        </w:rPr>
        <w:t>1.</w:t>
      </w:r>
      <w:r>
        <w:rPr>
          <w:color w:val="000000"/>
          <w:szCs w:val="21"/>
        </w:rPr>
        <w:t>中国证监会核准易方达裕丰回报债券型证券投资基金募集的文件；</w:t>
      </w:r>
    </w:p>
    <w:p w:rsidR="00826F9C" w:rsidRDefault="003C0481">
      <w:pPr>
        <w:ind w:firstLineChars="200" w:firstLine="420"/>
        <w:rPr>
          <w:color w:val="000000"/>
          <w:szCs w:val="21"/>
        </w:rPr>
      </w:pPr>
      <w:r>
        <w:rPr>
          <w:color w:val="000000"/>
          <w:szCs w:val="21"/>
        </w:rPr>
        <w:t>2.</w:t>
      </w:r>
      <w:r>
        <w:rPr>
          <w:color w:val="000000"/>
          <w:szCs w:val="21"/>
        </w:rPr>
        <w:t>《易方达裕丰回报债券型证券投资基金基金合同》；</w:t>
      </w:r>
    </w:p>
    <w:p w:rsidR="00826F9C" w:rsidRDefault="003C0481">
      <w:pPr>
        <w:ind w:firstLineChars="200" w:firstLine="420"/>
        <w:rPr>
          <w:color w:val="000000"/>
          <w:szCs w:val="21"/>
        </w:rPr>
      </w:pPr>
      <w:r>
        <w:rPr>
          <w:color w:val="000000"/>
          <w:szCs w:val="21"/>
        </w:rPr>
        <w:t>3.</w:t>
      </w:r>
      <w:r>
        <w:rPr>
          <w:color w:val="000000"/>
          <w:szCs w:val="21"/>
        </w:rPr>
        <w:t>《易方达裕丰回报债券型证券投资基金托管协议》；</w:t>
      </w:r>
    </w:p>
    <w:p w:rsidR="00826F9C" w:rsidRDefault="003C0481">
      <w:pPr>
        <w:ind w:firstLineChars="200" w:firstLine="420"/>
        <w:rPr>
          <w:color w:val="000000"/>
          <w:szCs w:val="21"/>
        </w:rPr>
      </w:pPr>
      <w:r>
        <w:rPr>
          <w:color w:val="000000"/>
          <w:szCs w:val="21"/>
        </w:rPr>
        <w:t>4.</w:t>
      </w:r>
      <w:r>
        <w:rPr>
          <w:color w:val="000000"/>
          <w:szCs w:val="21"/>
        </w:rPr>
        <w:t>《易方达基金管理有限公司开放式基金业务规则》；</w:t>
      </w:r>
    </w:p>
    <w:p w:rsidR="00753756" w:rsidRPr="00224952" w:rsidRDefault="00753756" w:rsidP="006E1449">
      <w:pPr>
        <w:ind w:firstLineChars="200" w:firstLine="420"/>
        <w:rPr>
          <w:color w:val="000000"/>
          <w:szCs w:val="21"/>
        </w:rPr>
      </w:pPr>
      <w:r w:rsidRPr="00224952">
        <w:rPr>
          <w:color w:val="000000"/>
          <w:szCs w:val="21"/>
        </w:rPr>
        <w:t>5.</w:t>
      </w:r>
      <w:r w:rsidRPr="00224952">
        <w:rPr>
          <w:color w:val="000000"/>
          <w:szCs w:val="21"/>
        </w:rPr>
        <w:t>基金管理人业务资格批件、营业执照。</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44" w:name="_Toc390421287"/>
      <w:bookmarkStart w:id="145" w:name="_Toc48654417"/>
      <w:r w:rsidRPr="00530FFD">
        <w:rPr>
          <w:rFonts w:ascii="宋体" w:hAnsi="宋体" w:cs="Arial"/>
          <w:color w:val="000000"/>
          <w:sz w:val="21"/>
          <w:szCs w:val="21"/>
        </w:rPr>
        <w:t>11.2</w:t>
      </w:r>
      <w:r w:rsidR="007D6699" w:rsidRPr="00530FFD">
        <w:rPr>
          <w:rFonts w:ascii="宋体" w:hAnsi="宋体" w:cs="Arial"/>
          <w:color w:val="000000"/>
          <w:sz w:val="21"/>
          <w:szCs w:val="21"/>
        </w:rPr>
        <w:tab/>
      </w:r>
      <w:r w:rsidRPr="00530FFD">
        <w:rPr>
          <w:rFonts w:ascii="宋体" w:hAnsi="宋体" w:cs="Arial" w:hint="eastAsia"/>
          <w:color w:val="000000"/>
          <w:sz w:val="21"/>
          <w:szCs w:val="21"/>
        </w:rPr>
        <w:t>存放地点</w:t>
      </w:r>
      <w:bookmarkEnd w:id="144"/>
      <w:bookmarkEnd w:id="145"/>
    </w:p>
    <w:p w:rsidR="00753756" w:rsidRPr="00224952" w:rsidRDefault="00753756" w:rsidP="006E1449">
      <w:pPr>
        <w:ind w:firstLineChars="200" w:firstLine="420"/>
        <w:rPr>
          <w:color w:val="000000"/>
          <w:szCs w:val="21"/>
        </w:rPr>
      </w:pPr>
      <w:r w:rsidRPr="00224952">
        <w:rPr>
          <w:color w:val="000000"/>
          <w:szCs w:val="21"/>
        </w:rPr>
        <w:t>广州市天河区珠江新城珠江东路</w:t>
      </w:r>
      <w:r w:rsidRPr="00224952">
        <w:rPr>
          <w:color w:val="000000"/>
          <w:szCs w:val="21"/>
        </w:rPr>
        <w:t>30</w:t>
      </w:r>
      <w:r w:rsidRPr="00224952">
        <w:rPr>
          <w:color w:val="000000"/>
          <w:szCs w:val="21"/>
        </w:rPr>
        <w:t>号广州银行大厦</w:t>
      </w:r>
      <w:r w:rsidRPr="00224952">
        <w:rPr>
          <w:color w:val="000000"/>
          <w:szCs w:val="21"/>
        </w:rPr>
        <w:t>40-43</w:t>
      </w:r>
      <w:r w:rsidRPr="00224952">
        <w:rPr>
          <w:color w:val="000000"/>
          <w:szCs w:val="21"/>
        </w:rPr>
        <w:t>楼。</w:t>
      </w:r>
    </w:p>
    <w:p w:rsidR="00753756" w:rsidRPr="00530FFD" w:rsidRDefault="00753756" w:rsidP="00C62536">
      <w:pPr>
        <w:pStyle w:val="20"/>
        <w:tabs>
          <w:tab w:val="num" w:pos="927"/>
        </w:tabs>
        <w:spacing w:beforeLines="100" w:before="312" w:afterLines="100" w:after="312"/>
        <w:ind w:left="927" w:hanging="567"/>
        <w:rPr>
          <w:rFonts w:ascii="宋体" w:cs="Arial"/>
          <w:color w:val="000000"/>
          <w:sz w:val="21"/>
          <w:szCs w:val="21"/>
        </w:rPr>
      </w:pPr>
      <w:bookmarkStart w:id="146" w:name="_Toc390421288"/>
      <w:bookmarkStart w:id="147" w:name="_Toc48654418"/>
      <w:r w:rsidRPr="00530FFD">
        <w:rPr>
          <w:rFonts w:ascii="宋体" w:hAnsi="宋体" w:cs="Arial"/>
          <w:color w:val="000000"/>
          <w:sz w:val="21"/>
          <w:szCs w:val="21"/>
        </w:rPr>
        <w:t>11.3</w:t>
      </w:r>
      <w:r w:rsidR="007D6699" w:rsidRPr="00530FFD">
        <w:rPr>
          <w:rFonts w:ascii="宋体" w:hAnsi="宋体" w:cs="Arial"/>
          <w:color w:val="000000"/>
          <w:sz w:val="21"/>
          <w:szCs w:val="21"/>
        </w:rPr>
        <w:tab/>
      </w:r>
      <w:r w:rsidRPr="00530FFD">
        <w:rPr>
          <w:rFonts w:ascii="宋体" w:hAnsi="宋体" w:cs="Arial" w:hint="eastAsia"/>
          <w:color w:val="000000"/>
          <w:sz w:val="21"/>
          <w:szCs w:val="21"/>
        </w:rPr>
        <w:t>查阅方式</w:t>
      </w:r>
      <w:bookmarkEnd w:id="146"/>
      <w:bookmarkEnd w:id="147"/>
    </w:p>
    <w:p w:rsidR="00753756" w:rsidRPr="00224952" w:rsidRDefault="00753756" w:rsidP="006E1449">
      <w:pPr>
        <w:ind w:firstLineChars="200" w:firstLine="420"/>
        <w:rPr>
          <w:color w:val="000000"/>
          <w:szCs w:val="21"/>
        </w:rPr>
      </w:pPr>
      <w:r w:rsidRPr="00224952">
        <w:rPr>
          <w:color w:val="000000"/>
          <w:szCs w:val="21"/>
        </w:rPr>
        <w:t>投资者可在营业时间免费查阅，也可按工本费购买复印件。</w:t>
      </w:r>
    </w:p>
    <w:p w:rsidR="00753756" w:rsidRPr="00224952" w:rsidRDefault="00753756" w:rsidP="006E1449">
      <w:pPr>
        <w:ind w:firstLineChars="150" w:firstLine="315"/>
        <w:rPr>
          <w:bCs/>
          <w:color w:val="000000"/>
          <w:szCs w:val="21"/>
        </w:rPr>
      </w:pPr>
    </w:p>
    <w:p w:rsidR="00753756" w:rsidRPr="00224952" w:rsidRDefault="00753756" w:rsidP="006E1449">
      <w:pPr>
        <w:ind w:firstLineChars="150" w:firstLine="315"/>
        <w:rPr>
          <w:bCs/>
          <w:color w:val="000000"/>
          <w:szCs w:val="21"/>
        </w:rPr>
      </w:pPr>
    </w:p>
    <w:p w:rsidR="00753756" w:rsidRPr="00224952" w:rsidRDefault="00753756" w:rsidP="006E1449">
      <w:pPr>
        <w:ind w:firstLineChars="150" w:firstLine="315"/>
        <w:rPr>
          <w:bCs/>
          <w:color w:val="000000"/>
          <w:szCs w:val="21"/>
        </w:rPr>
      </w:pPr>
    </w:p>
    <w:p w:rsidR="00753756" w:rsidRPr="00224952" w:rsidRDefault="00753756" w:rsidP="006E1449">
      <w:pPr>
        <w:ind w:firstLineChars="150" w:firstLine="315"/>
        <w:rPr>
          <w:bCs/>
          <w:color w:val="000000"/>
          <w:szCs w:val="21"/>
        </w:rPr>
      </w:pPr>
    </w:p>
    <w:p w:rsidR="00753756" w:rsidRPr="00224952" w:rsidRDefault="00753756" w:rsidP="006E1449">
      <w:pPr>
        <w:ind w:firstLineChars="150" w:firstLine="315"/>
        <w:rPr>
          <w:bCs/>
          <w:color w:val="000000"/>
          <w:szCs w:val="21"/>
        </w:rPr>
      </w:pPr>
    </w:p>
    <w:p w:rsidR="00753756" w:rsidRPr="00224952" w:rsidRDefault="00753756" w:rsidP="008971E9">
      <w:pPr>
        <w:spacing w:line="360" w:lineRule="auto"/>
        <w:ind w:left="840"/>
        <w:jc w:val="right"/>
        <w:rPr>
          <w:b/>
          <w:bCs/>
          <w:szCs w:val="21"/>
        </w:rPr>
      </w:pPr>
      <w:r w:rsidRPr="00224952">
        <w:rPr>
          <w:b/>
          <w:bCs/>
          <w:szCs w:val="21"/>
        </w:rPr>
        <w:t>易方达基金管理有限公司</w:t>
      </w:r>
    </w:p>
    <w:p w:rsidR="00753756" w:rsidRPr="00224952" w:rsidRDefault="00753756" w:rsidP="00A93D04">
      <w:pPr>
        <w:spacing w:line="360" w:lineRule="auto"/>
        <w:ind w:left="840"/>
        <w:jc w:val="right"/>
        <w:rPr>
          <w:b/>
          <w:bCs/>
          <w:szCs w:val="21"/>
        </w:rPr>
      </w:pPr>
      <w:r w:rsidRPr="00224952">
        <w:rPr>
          <w:b/>
          <w:bCs/>
          <w:szCs w:val="21"/>
        </w:rPr>
        <w:t>二〇二〇年八月二十八日</w:t>
      </w:r>
      <w:bookmarkEnd w:id="0"/>
    </w:p>
    <w:sectPr w:rsidR="00753756" w:rsidRPr="00224952" w:rsidSect="00937AC9">
      <w:footerReference w:type="even" r:id="rId10"/>
      <w:footerReference w:type="default" r:id="rId11"/>
      <w:pgSz w:w="11906" w:h="16838" w:code="9"/>
      <w:pgMar w:top="1418" w:right="1418" w:bottom="851"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68B4" w:rsidRDefault="001C68B4">
      <w:r>
        <w:separator/>
      </w:r>
    </w:p>
  </w:endnote>
  <w:endnote w:type="continuationSeparator" w:id="0">
    <w:p w:rsidR="001C68B4" w:rsidRDefault="001C68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FangSong">
    <w:altName w:val="Arial"/>
    <w:charset w:val="00"/>
    <w:family w:val="auto"/>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3AF2" w:rsidRDefault="00D23AF2" w:rsidP="00C03B3A">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D23AF2" w:rsidRDefault="00D23AF2" w:rsidP="00C03B3A">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3AF2" w:rsidRDefault="00D23AF2" w:rsidP="00C03B3A">
    <w:pPr>
      <w:pStyle w:val="a6"/>
      <w:ind w:right="360"/>
      <w:jc w:val="center"/>
    </w:pPr>
    <w:r>
      <w:rPr>
        <w:rFonts w:hint="eastAsia"/>
        <w:kern w:val="0"/>
        <w:szCs w:val="21"/>
      </w:rPr>
      <w:t>第</w:t>
    </w:r>
    <w:r>
      <w:rPr>
        <w:kern w:val="0"/>
        <w:szCs w:val="21"/>
      </w:rPr>
      <w:fldChar w:fldCharType="begin"/>
    </w:r>
    <w:r>
      <w:rPr>
        <w:kern w:val="0"/>
        <w:szCs w:val="21"/>
      </w:rPr>
      <w:instrText xml:space="preserve"> PAGE </w:instrText>
    </w:r>
    <w:r>
      <w:rPr>
        <w:kern w:val="0"/>
        <w:szCs w:val="21"/>
      </w:rPr>
      <w:fldChar w:fldCharType="separate"/>
    </w:r>
    <w:r w:rsidR="00BB5BC4">
      <w:rPr>
        <w:noProof/>
        <w:kern w:val="0"/>
        <w:szCs w:val="21"/>
      </w:rPr>
      <w:t>52</w:t>
    </w:r>
    <w:r>
      <w:rPr>
        <w:kern w:val="0"/>
        <w:szCs w:val="21"/>
      </w:rPr>
      <w:fldChar w:fldCharType="end"/>
    </w:r>
    <w:r>
      <w:rPr>
        <w:rFonts w:hint="eastAsia"/>
        <w:kern w:val="0"/>
        <w:szCs w:val="21"/>
      </w:rPr>
      <w:t>页共</w:t>
    </w:r>
    <w:r>
      <w:rPr>
        <w:kern w:val="0"/>
        <w:szCs w:val="21"/>
      </w:rPr>
      <w:fldChar w:fldCharType="begin"/>
    </w:r>
    <w:r>
      <w:rPr>
        <w:kern w:val="0"/>
        <w:szCs w:val="21"/>
      </w:rPr>
      <w:instrText xml:space="preserve"> NUMPAGES </w:instrText>
    </w:r>
    <w:r>
      <w:rPr>
        <w:kern w:val="0"/>
        <w:szCs w:val="21"/>
      </w:rPr>
      <w:fldChar w:fldCharType="separate"/>
    </w:r>
    <w:r w:rsidR="00BB5BC4">
      <w:rPr>
        <w:noProof/>
        <w:kern w:val="0"/>
        <w:szCs w:val="21"/>
      </w:rPr>
      <w:t>52</w:t>
    </w:r>
    <w:r>
      <w:rPr>
        <w:kern w:val="0"/>
        <w:szCs w:val="21"/>
      </w:rPr>
      <w:fldChar w:fldCharType="end"/>
    </w:r>
    <w:r>
      <w:rPr>
        <w:rFonts w:hint="eastAsia"/>
        <w:kern w:val="0"/>
        <w:szCs w:val="21"/>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68B4" w:rsidRDefault="001C68B4">
      <w:r>
        <w:separator/>
      </w:r>
    </w:p>
  </w:footnote>
  <w:footnote w:type="continuationSeparator" w:id="0">
    <w:p w:rsidR="001C68B4" w:rsidRDefault="001C68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3AF2" w:rsidRPr="00E70357" w:rsidRDefault="00D23AF2" w:rsidP="003440A3">
    <w:pPr>
      <w:pStyle w:val="a9"/>
      <w:pBdr>
        <w:bottom w:val="single" w:sz="6" w:space="0" w:color="auto"/>
      </w:pBdr>
      <w:jc w:val="right"/>
    </w:pPr>
    <w:r w:rsidRPr="00E70357">
      <w:t>易方达裕丰回报债券型证券投资基金</w:t>
    </w:r>
    <w:r w:rsidRPr="00E70357">
      <w:t>2020</w:t>
    </w:r>
    <w:r w:rsidRPr="00E70357">
      <w:t>年中期报告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055987"/>
    <w:multiLevelType w:val="hybridMultilevel"/>
    <w:tmpl w:val="6DACDB38"/>
    <w:lvl w:ilvl="0" w:tplc="307C87E8">
      <w:start w:val="2006"/>
      <w:numFmt w:val="bullet"/>
      <w:lvlText w:val="●"/>
      <w:lvlJc w:val="left"/>
      <w:pPr>
        <w:tabs>
          <w:tab w:val="num" w:pos="780"/>
        </w:tabs>
        <w:ind w:left="780" w:hanging="360"/>
      </w:pPr>
      <w:rPr>
        <w:rFonts w:ascii="Times New Roman" w:eastAsia="宋体" w:hAnsi="Times New Roman" w:hint="default"/>
      </w:rPr>
    </w:lvl>
    <w:lvl w:ilvl="1" w:tplc="04090003" w:tentative="1">
      <w:start w:val="1"/>
      <w:numFmt w:val="bullet"/>
      <w:lvlText w:val=""/>
      <w:lvlJc w:val="left"/>
      <w:pPr>
        <w:tabs>
          <w:tab w:val="num" w:pos="1260"/>
        </w:tabs>
        <w:ind w:left="1260" w:hanging="420"/>
      </w:pPr>
      <w:rPr>
        <w:rFonts w:ascii="Wingdings" w:hAnsi="Wingdings" w:hint="default"/>
      </w:rPr>
    </w:lvl>
    <w:lvl w:ilvl="2" w:tplc="04090005"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3" w:tentative="1">
      <w:start w:val="1"/>
      <w:numFmt w:val="bullet"/>
      <w:lvlText w:val=""/>
      <w:lvlJc w:val="left"/>
      <w:pPr>
        <w:tabs>
          <w:tab w:val="num" w:pos="2520"/>
        </w:tabs>
        <w:ind w:left="2520" w:hanging="420"/>
      </w:pPr>
      <w:rPr>
        <w:rFonts w:ascii="Wingdings" w:hAnsi="Wingdings" w:hint="default"/>
      </w:rPr>
    </w:lvl>
    <w:lvl w:ilvl="5" w:tplc="04090005"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3" w:tentative="1">
      <w:start w:val="1"/>
      <w:numFmt w:val="bullet"/>
      <w:lvlText w:val=""/>
      <w:lvlJc w:val="left"/>
      <w:pPr>
        <w:tabs>
          <w:tab w:val="num" w:pos="3780"/>
        </w:tabs>
        <w:ind w:left="3780" w:hanging="420"/>
      </w:pPr>
      <w:rPr>
        <w:rFonts w:ascii="Wingdings" w:hAnsi="Wingdings" w:hint="default"/>
      </w:rPr>
    </w:lvl>
    <w:lvl w:ilvl="8" w:tplc="04090005" w:tentative="1">
      <w:start w:val="1"/>
      <w:numFmt w:val="bullet"/>
      <w:lvlText w:val=""/>
      <w:lvlJc w:val="left"/>
      <w:pPr>
        <w:tabs>
          <w:tab w:val="num" w:pos="4200"/>
        </w:tabs>
        <w:ind w:left="4200" w:hanging="420"/>
      </w:pPr>
      <w:rPr>
        <w:rFonts w:ascii="Wingdings" w:hAnsi="Wingdings" w:hint="default"/>
      </w:rPr>
    </w:lvl>
  </w:abstractNum>
  <w:abstractNum w:abstractNumId="1" w15:restartNumberingAfterBreak="0">
    <w:nsid w:val="1DF74DBA"/>
    <w:multiLevelType w:val="multilevel"/>
    <w:tmpl w:val="B7D01BBA"/>
    <w:lvl w:ilvl="0">
      <w:start w:val="3"/>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 w15:restartNumberingAfterBreak="0">
    <w:nsid w:val="211D1A1B"/>
    <w:multiLevelType w:val="multilevel"/>
    <w:tmpl w:val="6E2E530C"/>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 w15:restartNumberingAfterBreak="0">
    <w:nsid w:val="29793D9F"/>
    <w:multiLevelType w:val="multilevel"/>
    <w:tmpl w:val="0409001D"/>
    <w:numStyleLink w:val="3"/>
  </w:abstractNum>
  <w:abstractNum w:abstractNumId="4" w15:restartNumberingAfterBreak="0">
    <w:nsid w:val="42C9614F"/>
    <w:multiLevelType w:val="multilevel"/>
    <w:tmpl w:val="1A94FD26"/>
    <w:lvl w:ilvl="0">
      <w:start w:val="9"/>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 w15:restartNumberingAfterBreak="0">
    <w:nsid w:val="45342383"/>
    <w:multiLevelType w:val="multilevel"/>
    <w:tmpl w:val="0409001D"/>
    <w:styleLink w:val="5"/>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992"/>
        </w:tabs>
        <w:ind w:left="992" w:hanging="567"/>
      </w:pPr>
      <w:rPr>
        <w:rFonts w:cs="Times New Roman"/>
      </w:rPr>
    </w:lvl>
    <w:lvl w:ilvl="2">
      <w:start w:val="1"/>
      <w:numFmt w:val="decimal"/>
      <w:lvlText w:val="%1.%2.%3"/>
      <w:lvlJc w:val="left"/>
      <w:pPr>
        <w:tabs>
          <w:tab w:val="num" w:pos="1418"/>
        </w:tabs>
        <w:ind w:left="1418" w:hanging="567"/>
      </w:pPr>
      <w:rPr>
        <w:rFonts w:cs="Times New Roman"/>
      </w:rPr>
    </w:lvl>
    <w:lvl w:ilvl="3">
      <w:start w:val="1"/>
      <w:numFmt w:val="decimal"/>
      <w:lvlText w:val="%1.%2.%3.%4"/>
      <w:lvlJc w:val="left"/>
      <w:pPr>
        <w:tabs>
          <w:tab w:val="num" w:pos="1984"/>
        </w:tabs>
        <w:ind w:left="1984" w:hanging="708"/>
      </w:pPr>
      <w:rPr>
        <w:rFonts w:cs="Times New Roman"/>
      </w:rPr>
    </w:lvl>
    <w:lvl w:ilvl="4">
      <w:start w:val="1"/>
      <w:numFmt w:val="decimal"/>
      <w:lvlText w:val="%1.%2.%3.%4.%5"/>
      <w:lvlJc w:val="left"/>
      <w:pPr>
        <w:tabs>
          <w:tab w:val="num" w:pos="2551"/>
        </w:tabs>
        <w:ind w:left="2551" w:hanging="850"/>
      </w:pPr>
      <w:rPr>
        <w:rFonts w:cs="Times New Roman"/>
      </w:rPr>
    </w:lvl>
    <w:lvl w:ilvl="5">
      <w:start w:val="1"/>
      <w:numFmt w:val="decimal"/>
      <w:lvlText w:val="%1.%2.%3.%4.%5.%6"/>
      <w:lvlJc w:val="left"/>
      <w:pPr>
        <w:tabs>
          <w:tab w:val="num" w:pos="3260"/>
        </w:tabs>
        <w:ind w:left="3260" w:hanging="1134"/>
      </w:pPr>
      <w:rPr>
        <w:rFonts w:cs="Times New Roman"/>
      </w:rPr>
    </w:lvl>
    <w:lvl w:ilvl="6">
      <w:start w:val="1"/>
      <w:numFmt w:val="decimal"/>
      <w:lvlText w:val="%1.%2.%3.%4.%5.%6.%7"/>
      <w:lvlJc w:val="left"/>
      <w:pPr>
        <w:tabs>
          <w:tab w:val="num" w:pos="3827"/>
        </w:tabs>
        <w:ind w:left="3827" w:hanging="1276"/>
      </w:pPr>
      <w:rPr>
        <w:rFonts w:cs="Times New Roman"/>
      </w:rPr>
    </w:lvl>
    <w:lvl w:ilvl="7">
      <w:start w:val="1"/>
      <w:numFmt w:val="decimal"/>
      <w:lvlText w:val="%1.%2.%3.%4.%5.%6.%7.%8"/>
      <w:lvlJc w:val="left"/>
      <w:pPr>
        <w:tabs>
          <w:tab w:val="num" w:pos="4394"/>
        </w:tabs>
        <w:ind w:left="4394" w:hanging="1418"/>
      </w:pPr>
      <w:rPr>
        <w:rFonts w:cs="Times New Roman"/>
      </w:rPr>
    </w:lvl>
    <w:lvl w:ilvl="8">
      <w:start w:val="1"/>
      <w:numFmt w:val="decimal"/>
      <w:lvlText w:val="%1.%2.%3.%4.%5.%6.%7.%8.%9"/>
      <w:lvlJc w:val="left"/>
      <w:pPr>
        <w:tabs>
          <w:tab w:val="num" w:pos="5102"/>
        </w:tabs>
        <w:ind w:left="5102" w:hanging="1700"/>
      </w:pPr>
      <w:rPr>
        <w:rFonts w:cs="Times New Roman"/>
      </w:rPr>
    </w:lvl>
  </w:abstractNum>
  <w:abstractNum w:abstractNumId="6" w15:restartNumberingAfterBreak="0">
    <w:nsid w:val="52D86888"/>
    <w:multiLevelType w:val="multilevel"/>
    <w:tmpl w:val="DD2C7036"/>
    <w:lvl w:ilvl="0">
      <w:start w:val="10"/>
      <w:numFmt w:val="decimal"/>
      <w:lvlText w:val="%1"/>
      <w:lvlJc w:val="left"/>
      <w:pPr>
        <w:tabs>
          <w:tab w:val="num" w:pos="480"/>
        </w:tabs>
        <w:ind w:left="480" w:hanging="48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15:restartNumberingAfterBreak="0">
    <w:nsid w:val="57E8240C"/>
    <w:multiLevelType w:val="hybridMultilevel"/>
    <w:tmpl w:val="300A7112"/>
    <w:lvl w:ilvl="0" w:tplc="3782FDB8">
      <w:start w:val="1"/>
      <w:numFmt w:val="decimal"/>
      <w:lvlText w:val="（%1）"/>
      <w:lvlJc w:val="left"/>
      <w:pPr>
        <w:tabs>
          <w:tab w:val="num" w:pos="1200"/>
        </w:tabs>
        <w:ind w:left="1200" w:hanging="720"/>
      </w:pPr>
      <w:rPr>
        <w:rFonts w:cs="Times New Roman" w:hint="eastAsia"/>
        <w:sz w:val="24"/>
      </w:rPr>
    </w:lvl>
    <w:lvl w:ilvl="1" w:tplc="04090019" w:tentative="1">
      <w:start w:val="1"/>
      <w:numFmt w:val="lowerLetter"/>
      <w:lvlText w:val="%2)"/>
      <w:lvlJc w:val="left"/>
      <w:pPr>
        <w:tabs>
          <w:tab w:val="num" w:pos="1320"/>
        </w:tabs>
        <w:ind w:left="1320" w:hanging="420"/>
      </w:pPr>
      <w:rPr>
        <w:rFonts w:cs="Times New Roman"/>
      </w:rPr>
    </w:lvl>
    <w:lvl w:ilvl="2" w:tplc="0409001B" w:tentative="1">
      <w:start w:val="1"/>
      <w:numFmt w:val="lowerRoman"/>
      <w:lvlText w:val="%3."/>
      <w:lvlJc w:val="right"/>
      <w:pPr>
        <w:tabs>
          <w:tab w:val="num" w:pos="1740"/>
        </w:tabs>
        <w:ind w:left="1740" w:hanging="420"/>
      </w:pPr>
      <w:rPr>
        <w:rFonts w:cs="Times New Roman"/>
      </w:rPr>
    </w:lvl>
    <w:lvl w:ilvl="3" w:tplc="0409000F" w:tentative="1">
      <w:start w:val="1"/>
      <w:numFmt w:val="decimal"/>
      <w:lvlText w:val="%4."/>
      <w:lvlJc w:val="left"/>
      <w:pPr>
        <w:tabs>
          <w:tab w:val="num" w:pos="2160"/>
        </w:tabs>
        <w:ind w:left="2160" w:hanging="420"/>
      </w:pPr>
      <w:rPr>
        <w:rFonts w:cs="Times New Roman"/>
      </w:rPr>
    </w:lvl>
    <w:lvl w:ilvl="4" w:tplc="04090019" w:tentative="1">
      <w:start w:val="1"/>
      <w:numFmt w:val="lowerLetter"/>
      <w:lvlText w:val="%5)"/>
      <w:lvlJc w:val="left"/>
      <w:pPr>
        <w:tabs>
          <w:tab w:val="num" w:pos="2580"/>
        </w:tabs>
        <w:ind w:left="2580" w:hanging="420"/>
      </w:pPr>
      <w:rPr>
        <w:rFonts w:cs="Times New Roman"/>
      </w:rPr>
    </w:lvl>
    <w:lvl w:ilvl="5" w:tplc="0409001B" w:tentative="1">
      <w:start w:val="1"/>
      <w:numFmt w:val="lowerRoman"/>
      <w:lvlText w:val="%6."/>
      <w:lvlJc w:val="right"/>
      <w:pPr>
        <w:tabs>
          <w:tab w:val="num" w:pos="3000"/>
        </w:tabs>
        <w:ind w:left="3000" w:hanging="420"/>
      </w:pPr>
      <w:rPr>
        <w:rFonts w:cs="Times New Roman"/>
      </w:rPr>
    </w:lvl>
    <w:lvl w:ilvl="6" w:tplc="0409000F" w:tentative="1">
      <w:start w:val="1"/>
      <w:numFmt w:val="decimal"/>
      <w:lvlText w:val="%7."/>
      <w:lvlJc w:val="left"/>
      <w:pPr>
        <w:tabs>
          <w:tab w:val="num" w:pos="3420"/>
        </w:tabs>
        <w:ind w:left="3420" w:hanging="420"/>
      </w:pPr>
      <w:rPr>
        <w:rFonts w:cs="Times New Roman"/>
      </w:rPr>
    </w:lvl>
    <w:lvl w:ilvl="7" w:tplc="04090019" w:tentative="1">
      <w:start w:val="1"/>
      <w:numFmt w:val="lowerLetter"/>
      <w:lvlText w:val="%8)"/>
      <w:lvlJc w:val="left"/>
      <w:pPr>
        <w:tabs>
          <w:tab w:val="num" w:pos="3840"/>
        </w:tabs>
        <w:ind w:left="3840" w:hanging="420"/>
      </w:pPr>
      <w:rPr>
        <w:rFonts w:cs="Times New Roman"/>
      </w:rPr>
    </w:lvl>
    <w:lvl w:ilvl="8" w:tplc="0409001B" w:tentative="1">
      <w:start w:val="1"/>
      <w:numFmt w:val="lowerRoman"/>
      <w:lvlText w:val="%9."/>
      <w:lvlJc w:val="right"/>
      <w:pPr>
        <w:tabs>
          <w:tab w:val="num" w:pos="4260"/>
        </w:tabs>
        <w:ind w:left="4260" w:hanging="420"/>
      </w:pPr>
      <w:rPr>
        <w:rFonts w:cs="Times New Roman"/>
      </w:rPr>
    </w:lvl>
  </w:abstractNum>
  <w:abstractNum w:abstractNumId="8" w15:restartNumberingAfterBreak="0">
    <w:nsid w:val="64C22724"/>
    <w:multiLevelType w:val="multilevel"/>
    <w:tmpl w:val="0409001D"/>
    <w:numStyleLink w:val="5"/>
  </w:abstractNum>
  <w:abstractNum w:abstractNumId="9" w15:restartNumberingAfterBreak="0">
    <w:nsid w:val="651823B1"/>
    <w:multiLevelType w:val="multilevel"/>
    <w:tmpl w:val="0409001D"/>
    <w:styleLink w:val="3"/>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992"/>
        </w:tabs>
        <w:ind w:left="992" w:hanging="567"/>
      </w:pPr>
      <w:rPr>
        <w:rFonts w:cs="Times New Roman"/>
      </w:rPr>
    </w:lvl>
    <w:lvl w:ilvl="2">
      <w:start w:val="1"/>
      <w:numFmt w:val="decimal"/>
      <w:lvlText w:val="%1.%2.%3"/>
      <w:lvlJc w:val="left"/>
      <w:pPr>
        <w:tabs>
          <w:tab w:val="num" w:pos="1571"/>
        </w:tabs>
        <w:ind w:left="1418" w:hanging="567"/>
      </w:pPr>
      <w:rPr>
        <w:rFonts w:eastAsia="宋体" w:cs="Times New Roman" w:hint="eastAsia"/>
      </w:rPr>
    </w:lvl>
    <w:lvl w:ilvl="3">
      <w:start w:val="1"/>
      <w:numFmt w:val="decimal"/>
      <w:lvlText w:val="%1.%2.%3.%4"/>
      <w:lvlJc w:val="left"/>
      <w:pPr>
        <w:tabs>
          <w:tab w:val="num" w:pos="2356"/>
        </w:tabs>
        <w:ind w:left="1984" w:hanging="708"/>
      </w:pPr>
      <w:rPr>
        <w:rFonts w:cs="Times New Roman"/>
      </w:rPr>
    </w:lvl>
    <w:lvl w:ilvl="4">
      <w:start w:val="1"/>
      <w:numFmt w:val="decimal"/>
      <w:lvlText w:val="%1.%2.%3.%4.%5"/>
      <w:lvlJc w:val="left"/>
      <w:pPr>
        <w:tabs>
          <w:tab w:val="num" w:pos="2781"/>
        </w:tabs>
        <w:ind w:left="2551" w:hanging="850"/>
      </w:pPr>
      <w:rPr>
        <w:rFonts w:cs="Times New Roman"/>
      </w:rPr>
    </w:lvl>
    <w:lvl w:ilvl="5">
      <w:start w:val="1"/>
      <w:numFmt w:val="decimal"/>
      <w:lvlText w:val="%1.%2.%3.%4.%5.%6"/>
      <w:lvlJc w:val="left"/>
      <w:pPr>
        <w:tabs>
          <w:tab w:val="num" w:pos="3566"/>
        </w:tabs>
        <w:ind w:left="3260" w:hanging="1134"/>
      </w:pPr>
      <w:rPr>
        <w:rFonts w:cs="Times New Roman"/>
      </w:rPr>
    </w:lvl>
    <w:lvl w:ilvl="6">
      <w:start w:val="1"/>
      <w:numFmt w:val="decimal"/>
      <w:lvlText w:val="%1.%2.%3.%4.%5.%6.%7"/>
      <w:lvlJc w:val="left"/>
      <w:pPr>
        <w:tabs>
          <w:tab w:val="num" w:pos="4351"/>
        </w:tabs>
        <w:ind w:left="3827" w:hanging="1276"/>
      </w:pPr>
      <w:rPr>
        <w:rFonts w:cs="Times New Roman"/>
      </w:rPr>
    </w:lvl>
    <w:lvl w:ilvl="7">
      <w:start w:val="1"/>
      <w:numFmt w:val="decimal"/>
      <w:lvlText w:val="%1.%2.%3.%4.%5.%6.%7.%8"/>
      <w:lvlJc w:val="left"/>
      <w:pPr>
        <w:tabs>
          <w:tab w:val="num" w:pos="4776"/>
        </w:tabs>
        <w:ind w:left="4394" w:hanging="1418"/>
      </w:pPr>
      <w:rPr>
        <w:rFonts w:cs="Times New Roman"/>
      </w:rPr>
    </w:lvl>
    <w:lvl w:ilvl="8">
      <w:start w:val="1"/>
      <w:numFmt w:val="decimal"/>
      <w:lvlText w:val="%1.%2.%3.%4.%5.%6.%7.%8.%9"/>
      <w:lvlJc w:val="left"/>
      <w:pPr>
        <w:tabs>
          <w:tab w:val="num" w:pos="5562"/>
        </w:tabs>
        <w:ind w:left="5102" w:hanging="1700"/>
      </w:pPr>
      <w:rPr>
        <w:rFonts w:cs="Times New Roman"/>
      </w:rPr>
    </w:lvl>
  </w:abstractNum>
  <w:abstractNum w:abstractNumId="10" w15:restartNumberingAfterBreak="0">
    <w:nsid w:val="6E5C03DC"/>
    <w:multiLevelType w:val="multilevel"/>
    <w:tmpl w:val="0409001D"/>
    <w:styleLink w:val="4"/>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992"/>
        </w:tabs>
        <w:ind w:left="992" w:hanging="567"/>
      </w:pPr>
      <w:rPr>
        <w:rFonts w:cs="Times New Roman"/>
      </w:rPr>
    </w:lvl>
    <w:lvl w:ilvl="2">
      <w:start w:val="1"/>
      <w:numFmt w:val="decimal"/>
      <w:lvlText w:val="%1.%2.%3"/>
      <w:lvlJc w:val="left"/>
      <w:pPr>
        <w:tabs>
          <w:tab w:val="num" w:pos="1418"/>
        </w:tabs>
        <w:ind w:left="1418" w:hanging="567"/>
      </w:pPr>
      <w:rPr>
        <w:rFonts w:cs="Times New Roman"/>
      </w:rPr>
    </w:lvl>
    <w:lvl w:ilvl="3">
      <w:start w:val="1"/>
      <w:numFmt w:val="decimal"/>
      <w:lvlText w:val="%1.%2.%3.%4"/>
      <w:lvlJc w:val="left"/>
      <w:pPr>
        <w:tabs>
          <w:tab w:val="num" w:pos="1984"/>
        </w:tabs>
        <w:ind w:left="1984" w:hanging="708"/>
      </w:pPr>
      <w:rPr>
        <w:rFonts w:cs="Times New Roman"/>
      </w:rPr>
    </w:lvl>
    <w:lvl w:ilvl="4">
      <w:start w:val="1"/>
      <w:numFmt w:val="decimal"/>
      <w:lvlText w:val="%1.%2.%3.%4.%5"/>
      <w:lvlJc w:val="left"/>
      <w:pPr>
        <w:tabs>
          <w:tab w:val="num" w:pos="2551"/>
        </w:tabs>
        <w:ind w:left="2551" w:hanging="850"/>
      </w:pPr>
      <w:rPr>
        <w:rFonts w:cs="Times New Roman"/>
      </w:rPr>
    </w:lvl>
    <w:lvl w:ilvl="5">
      <w:start w:val="1"/>
      <w:numFmt w:val="decimal"/>
      <w:lvlText w:val="%1.%2.%3.%4.%5.%6"/>
      <w:lvlJc w:val="left"/>
      <w:pPr>
        <w:tabs>
          <w:tab w:val="num" w:pos="3260"/>
        </w:tabs>
        <w:ind w:left="3260" w:hanging="1134"/>
      </w:pPr>
      <w:rPr>
        <w:rFonts w:cs="Times New Roman"/>
      </w:rPr>
    </w:lvl>
    <w:lvl w:ilvl="6">
      <w:start w:val="1"/>
      <w:numFmt w:val="decimal"/>
      <w:lvlText w:val="%1.%2.%3.%4.%5.%6.%7"/>
      <w:lvlJc w:val="left"/>
      <w:pPr>
        <w:tabs>
          <w:tab w:val="num" w:pos="3827"/>
        </w:tabs>
        <w:ind w:left="3827" w:hanging="1276"/>
      </w:pPr>
      <w:rPr>
        <w:rFonts w:cs="Times New Roman"/>
      </w:rPr>
    </w:lvl>
    <w:lvl w:ilvl="7">
      <w:start w:val="1"/>
      <w:numFmt w:val="decimal"/>
      <w:lvlText w:val="%1.%2.%3.%4.%5.%6.%7.%8"/>
      <w:lvlJc w:val="left"/>
      <w:pPr>
        <w:tabs>
          <w:tab w:val="num" w:pos="4394"/>
        </w:tabs>
        <w:ind w:left="4394" w:hanging="1418"/>
      </w:pPr>
      <w:rPr>
        <w:rFonts w:cs="Times New Roman"/>
      </w:rPr>
    </w:lvl>
    <w:lvl w:ilvl="8">
      <w:start w:val="1"/>
      <w:numFmt w:val="decimal"/>
      <w:lvlText w:val="%1.%2.%3.%4.%5.%6.%7.%8.%9"/>
      <w:lvlJc w:val="left"/>
      <w:pPr>
        <w:tabs>
          <w:tab w:val="num" w:pos="5102"/>
        </w:tabs>
        <w:ind w:left="5102" w:hanging="1700"/>
      </w:pPr>
      <w:rPr>
        <w:rFonts w:cs="Times New Roman"/>
      </w:rPr>
    </w:lvl>
  </w:abstractNum>
  <w:abstractNum w:abstractNumId="11" w15:restartNumberingAfterBreak="0">
    <w:nsid w:val="730968E3"/>
    <w:multiLevelType w:val="multilevel"/>
    <w:tmpl w:val="C72EB838"/>
    <w:styleLink w:val="2"/>
    <w:lvl w:ilvl="0">
      <w:start w:val="1"/>
      <w:numFmt w:val="decimal"/>
      <w:lvlText w:val="§%1"/>
      <w:lvlJc w:val="left"/>
      <w:pPr>
        <w:tabs>
          <w:tab w:val="num" w:pos="425"/>
        </w:tabs>
        <w:ind w:left="425" w:hanging="425"/>
      </w:pPr>
      <w:rPr>
        <w:rFonts w:cs="Times New Roman" w:hint="eastAsia"/>
      </w:rPr>
    </w:lvl>
    <w:lvl w:ilvl="1">
      <w:start w:val="1"/>
      <w:numFmt w:val="decimal"/>
      <w:lvlText w:val="%1.%2"/>
      <w:lvlJc w:val="left"/>
      <w:pPr>
        <w:tabs>
          <w:tab w:val="num" w:pos="992"/>
        </w:tabs>
        <w:ind w:left="992" w:hanging="567"/>
      </w:pPr>
      <w:rPr>
        <w:rFonts w:cs="Times New Roman" w:hint="eastAsia"/>
      </w:rPr>
    </w:lvl>
    <w:lvl w:ilvl="2">
      <w:start w:val="1"/>
      <w:numFmt w:val="decimal"/>
      <w:lvlText w:val="%1.%2.%3"/>
      <w:lvlJc w:val="left"/>
      <w:pPr>
        <w:tabs>
          <w:tab w:val="num" w:pos="1571"/>
        </w:tabs>
        <w:ind w:left="1418" w:hanging="567"/>
      </w:pPr>
      <w:rPr>
        <w:rFonts w:cs="Times New Roman" w:hint="eastAsia"/>
      </w:rPr>
    </w:lvl>
    <w:lvl w:ilvl="3">
      <w:start w:val="1"/>
      <w:numFmt w:val="decimal"/>
      <w:lvlText w:val="%1.%2.%3.%4"/>
      <w:lvlJc w:val="left"/>
      <w:pPr>
        <w:tabs>
          <w:tab w:val="num" w:pos="2356"/>
        </w:tabs>
        <w:ind w:left="1984" w:hanging="708"/>
      </w:pPr>
      <w:rPr>
        <w:rFonts w:cs="Times New Roman" w:hint="eastAsia"/>
      </w:rPr>
    </w:lvl>
    <w:lvl w:ilvl="4">
      <w:start w:val="1"/>
      <w:numFmt w:val="decimal"/>
      <w:lvlText w:val="%1.%2.%3.%4.%5"/>
      <w:lvlJc w:val="left"/>
      <w:pPr>
        <w:tabs>
          <w:tab w:val="num" w:pos="3141"/>
        </w:tabs>
        <w:ind w:left="2551" w:hanging="850"/>
      </w:pPr>
      <w:rPr>
        <w:rFonts w:cs="Times New Roman" w:hint="eastAsia"/>
      </w:rPr>
    </w:lvl>
    <w:lvl w:ilvl="5">
      <w:start w:val="1"/>
      <w:numFmt w:val="decimal"/>
      <w:lvlText w:val="%1.%2.%3.%4.%5.%6"/>
      <w:lvlJc w:val="left"/>
      <w:pPr>
        <w:tabs>
          <w:tab w:val="num" w:pos="3566"/>
        </w:tabs>
        <w:ind w:left="3260" w:hanging="1134"/>
      </w:pPr>
      <w:rPr>
        <w:rFonts w:cs="Times New Roman" w:hint="eastAsia"/>
      </w:rPr>
    </w:lvl>
    <w:lvl w:ilvl="6">
      <w:start w:val="1"/>
      <w:numFmt w:val="decimal"/>
      <w:lvlText w:val="%1.%2.%3.%4.%5.%6.%7"/>
      <w:lvlJc w:val="left"/>
      <w:pPr>
        <w:tabs>
          <w:tab w:val="num" w:pos="4351"/>
        </w:tabs>
        <w:ind w:left="3827" w:hanging="1276"/>
      </w:pPr>
      <w:rPr>
        <w:rFonts w:cs="Times New Roman" w:hint="eastAsia"/>
      </w:rPr>
    </w:lvl>
    <w:lvl w:ilvl="7">
      <w:start w:val="1"/>
      <w:numFmt w:val="decimal"/>
      <w:lvlText w:val="%1.%2.%3.%4.%5.%6.%7.%8"/>
      <w:lvlJc w:val="left"/>
      <w:pPr>
        <w:tabs>
          <w:tab w:val="num" w:pos="5136"/>
        </w:tabs>
        <w:ind w:left="4394" w:hanging="1418"/>
      </w:pPr>
      <w:rPr>
        <w:rFonts w:cs="Times New Roman" w:hint="eastAsia"/>
      </w:rPr>
    </w:lvl>
    <w:lvl w:ilvl="8">
      <w:start w:val="1"/>
      <w:numFmt w:val="decimal"/>
      <w:lvlText w:val="%1.%2.%3.%4.%5.%6.%7.%8.%9"/>
      <w:lvlJc w:val="left"/>
      <w:pPr>
        <w:tabs>
          <w:tab w:val="num" w:pos="5562"/>
        </w:tabs>
        <w:ind w:left="5102" w:hanging="1700"/>
      </w:pPr>
      <w:rPr>
        <w:rFonts w:cs="Times New Roman" w:hint="eastAsia"/>
      </w:rPr>
    </w:lvl>
  </w:abstractNum>
  <w:abstractNum w:abstractNumId="12" w15:restartNumberingAfterBreak="0">
    <w:nsid w:val="7C2F7AB8"/>
    <w:multiLevelType w:val="multilevel"/>
    <w:tmpl w:val="7F5C4A20"/>
    <w:lvl w:ilvl="0">
      <w:start w:val="10"/>
      <w:numFmt w:val="decimal"/>
      <w:lvlText w:val="%1"/>
      <w:lvlJc w:val="left"/>
      <w:pPr>
        <w:tabs>
          <w:tab w:val="num" w:pos="480"/>
        </w:tabs>
        <w:ind w:left="480" w:hanging="480"/>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3" w15:restartNumberingAfterBreak="0">
    <w:nsid w:val="7EC34207"/>
    <w:multiLevelType w:val="hybridMultilevel"/>
    <w:tmpl w:val="58FC50DE"/>
    <w:lvl w:ilvl="0" w:tplc="788C0680">
      <w:start w:val="1"/>
      <w:numFmt w:val="japaneseCounting"/>
      <w:lvlText w:val="%1、"/>
      <w:lvlJc w:val="left"/>
      <w:pPr>
        <w:tabs>
          <w:tab w:val="num" w:pos="480"/>
        </w:tabs>
        <w:ind w:left="480" w:hanging="480"/>
      </w:pPr>
      <w:rPr>
        <w:rFonts w:eastAsia="宋体" w:cs="Times New Roman" w:hint="eastAsia"/>
        <w:color w:val="auto"/>
      </w:rPr>
    </w:lvl>
    <w:lvl w:ilvl="1" w:tplc="D5ACC954">
      <w:start w:val="1"/>
      <w:numFmt w:val="japaneseCounting"/>
      <w:lvlText w:val="(%2)"/>
      <w:lvlJc w:val="left"/>
      <w:pPr>
        <w:tabs>
          <w:tab w:val="num" w:pos="810"/>
        </w:tabs>
        <w:ind w:left="810" w:hanging="390"/>
      </w:pPr>
      <w:rPr>
        <w:rFonts w:cs="Times New Roman" w:hint="eastAsia"/>
      </w:rPr>
    </w:lvl>
    <w:lvl w:ilvl="2" w:tplc="E2F6B948">
      <w:start w:val="1"/>
      <w:numFmt w:val="decimal"/>
      <w:lvlText w:val="%3、"/>
      <w:lvlJc w:val="left"/>
      <w:pPr>
        <w:tabs>
          <w:tab w:val="num" w:pos="1200"/>
        </w:tabs>
        <w:ind w:left="1200" w:hanging="360"/>
      </w:pPr>
      <w:rPr>
        <w:rFonts w:cs="Times New Roman" w:hint="eastAsia"/>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num w:numId="1">
    <w:abstractNumId w:val="13"/>
  </w:num>
  <w:num w:numId="2">
    <w:abstractNumId w:val="7"/>
  </w:num>
  <w:num w:numId="3">
    <w:abstractNumId w:val="0"/>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8"/>
    <w:lvlOverride w:ilvl="0">
      <w:lvl w:ilvl="0">
        <w:numFmt w:val="decimal"/>
        <w:lvlText w:val=""/>
        <w:lvlJc w:val="left"/>
        <w:rPr>
          <w:rFonts w:cs="Times New Roman"/>
        </w:rPr>
      </w:lvl>
    </w:lvlOverride>
    <w:lvlOverride w:ilvl="1">
      <w:lvl w:ilvl="1">
        <w:start w:val="1"/>
        <w:numFmt w:val="decimal"/>
        <w:lvlText w:val="%1.%2"/>
        <w:lvlJc w:val="left"/>
        <w:pPr>
          <w:tabs>
            <w:tab w:val="num" w:pos="1107"/>
          </w:tabs>
          <w:ind w:left="1107" w:hanging="567"/>
        </w:pPr>
        <w:rPr>
          <w:rFonts w:cs="Times New Roman"/>
        </w:rPr>
      </w:lvl>
    </w:lvlOverride>
  </w:num>
  <w:num w:numId="7">
    <w:abstractNumId w:val="9"/>
  </w:num>
  <w:num w:numId="8">
    <w:abstractNumId w:val="5"/>
  </w:num>
  <w:num w:numId="9">
    <w:abstractNumId w:val="10"/>
  </w:num>
  <w:num w:numId="10">
    <w:abstractNumId w:val="1"/>
  </w:num>
  <w:num w:numId="11">
    <w:abstractNumId w:val="8"/>
    <w:lvlOverride w:ilvl="0">
      <w:lvl w:ilvl="0">
        <w:numFmt w:val="decimal"/>
        <w:lvlText w:val=""/>
        <w:lvlJc w:val="left"/>
        <w:rPr>
          <w:rFonts w:cs="Times New Roman"/>
        </w:rPr>
      </w:lvl>
    </w:lvlOverride>
    <w:lvlOverride w:ilvl="1">
      <w:lvl w:ilvl="1">
        <w:start w:val="1"/>
        <w:numFmt w:val="decimal"/>
        <w:lvlText w:val="%1.%2"/>
        <w:lvlJc w:val="left"/>
        <w:pPr>
          <w:tabs>
            <w:tab w:val="num" w:pos="992"/>
          </w:tabs>
          <w:ind w:left="992" w:hanging="567"/>
        </w:pPr>
        <w:rPr>
          <w:rFonts w:cs="Times New Roman"/>
        </w:rPr>
      </w:lvl>
    </w:lvlOverride>
  </w:num>
  <w:num w:numId="12">
    <w:abstractNumId w:val="4"/>
  </w:num>
  <w:num w:numId="13">
    <w:abstractNumId w:val="6"/>
  </w:num>
  <w:num w:numId="14">
    <w:abstractNumId w:val="12"/>
  </w:num>
  <w:num w:numId="15">
    <w:abstractNumId w:val="2"/>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PostScriptOverText/>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D53929"/>
    <w:rsid w:val="0000063E"/>
    <w:rsid w:val="00000EBD"/>
    <w:rsid w:val="000019B6"/>
    <w:rsid w:val="00001B39"/>
    <w:rsid w:val="00002644"/>
    <w:rsid w:val="00003577"/>
    <w:rsid w:val="0000403B"/>
    <w:rsid w:val="00004337"/>
    <w:rsid w:val="00005172"/>
    <w:rsid w:val="0000551D"/>
    <w:rsid w:val="00005911"/>
    <w:rsid w:val="00005F65"/>
    <w:rsid w:val="00006B1C"/>
    <w:rsid w:val="00007140"/>
    <w:rsid w:val="000102A7"/>
    <w:rsid w:val="00010918"/>
    <w:rsid w:val="00010A83"/>
    <w:rsid w:val="00010A8E"/>
    <w:rsid w:val="00010AC3"/>
    <w:rsid w:val="00010C1F"/>
    <w:rsid w:val="00010F11"/>
    <w:rsid w:val="00010FD1"/>
    <w:rsid w:val="00011081"/>
    <w:rsid w:val="00011EB5"/>
    <w:rsid w:val="0001280C"/>
    <w:rsid w:val="00012FD0"/>
    <w:rsid w:val="00013CAE"/>
    <w:rsid w:val="000152BE"/>
    <w:rsid w:val="000162AF"/>
    <w:rsid w:val="000174BF"/>
    <w:rsid w:val="00017554"/>
    <w:rsid w:val="00017581"/>
    <w:rsid w:val="0001767C"/>
    <w:rsid w:val="00020583"/>
    <w:rsid w:val="00020A97"/>
    <w:rsid w:val="0002154E"/>
    <w:rsid w:val="00021813"/>
    <w:rsid w:val="00021DD4"/>
    <w:rsid w:val="000221FE"/>
    <w:rsid w:val="00023326"/>
    <w:rsid w:val="00023BE7"/>
    <w:rsid w:val="0002438A"/>
    <w:rsid w:val="0002453B"/>
    <w:rsid w:val="000247D7"/>
    <w:rsid w:val="00024C15"/>
    <w:rsid w:val="00024C62"/>
    <w:rsid w:val="00024CA0"/>
    <w:rsid w:val="0002695C"/>
    <w:rsid w:val="000274FE"/>
    <w:rsid w:val="000276C9"/>
    <w:rsid w:val="0003228A"/>
    <w:rsid w:val="000322D5"/>
    <w:rsid w:val="0003271C"/>
    <w:rsid w:val="00032923"/>
    <w:rsid w:val="00032ADD"/>
    <w:rsid w:val="00032DFB"/>
    <w:rsid w:val="00032FE1"/>
    <w:rsid w:val="00033104"/>
    <w:rsid w:val="000331EA"/>
    <w:rsid w:val="000331EB"/>
    <w:rsid w:val="000335CE"/>
    <w:rsid w:val="00033C63"/>
    <w:rsid w:val="00033E3C"/>
    <w:rsid w:val="00033EC1"/>
    <w:rsid w:val="00034BA5"/>
    <w:rsid w:val="000358FE"/>
    <w:rsid w:val="00035B5A"/>
    <w:rsid w:val="00036C1D"/>
    <w:rsid w:val="00037267"/>
    <w:rsid w:val="000378BC"/>
    <w:rsid w:val="00037CF2"/>
    <w:rsid w:val="00037FCF"/>
    <w:rsid w:val="000415E6"/>
    <w:rsid w:val="00041BC8"/>
    <w:rsid w:val="00041F20"/>
    <w:rsid w:val="000421B8"/>
    <w:rsid w:val="00042656"/>
    <w:rsid w:val="000429DF"/>
    <w:rsid w:val="00042AAD"/>
    <w:rsid w:val="000430CA"/>
    <w:rsid w:val="0004381B"/>
    <w:rsid w:val="00043ABF"/>
    <w:rsid w:val="00044158"/>
    <w:rsid w:val="000442C5"/>
    <w:rsid w:val="000445E4"/>
    <w:rsid w:val="00046FD3"/>
    <w:rsid w:val="000471B4"/>
    <w:rsid w:val="00050260"/>
    <w:rsid w:val="00050DE0"/>
    <w:rsid w:val="000510AB"/>
    <w:rsid w:val="000514E0"/>
    <w:rsid w:val="00053091"/>
    <w:rsid w:val="0005346A"/>
    <w:rsid w:val="000534CD"/>
    <w:rsid w:val="00053E3C"/>
    <w:rsid w:val="00053EED"/>
    <w:rsid w:val="0005407D"/>
    <w:rsid w:val="0005448A"/>
    <w:rsid w:val="0005449F"/>
    <w:rsid w:val="00055AF1"/>
    <w:rsid w:val="000573B5"/>
    <w:rsid w:val="00060597"/>
    <w:rsid w:val="00060A2C"/>
    <w:rsid w:val="00060A80"/>
    <w:rsid w:val="00060CB4"/>
    <w:rsid w:val="00061167"/>
    <w:rsid w:val="00062997"/>
    <w:rsid w:val="00062AC1"/>
    <w:rsid w:val="0006341D"/>
    <w:rsid w:val="00063554"/>
    <w:rsid w:val="000635D9"/>
    <w:rsid w:val="00063A09"/>
    <w:rsid w:val="00063D34"/>
    <w:rsid w:val="0006475F"/>
    <w:rsid w:val="00064AE3"/>
    <w:rsid w:val="00064FC8"/>
    <w:rsid w:val="00066524"/>
    <w:rsid w:val="00066EA8"/>
    <w:rsid w:val="000671A3"/>
    <w:rsid w:val="00067CB4"/>
    <w:rsid w:val="00070251"/>
    <w:rsid w:val="00070CD1"/>
    <w:rsid w:val="00071022"/>
    <w:rsid w:val="0007171B"/>
    <w:rsid w:val="000717A1"/>
    <w:rsid w:val="00071E9D"/>
    <w:rsid w:val="000726DE"/>
    <w:rsid w:val="00072DE0"/>
    <w:rsid w:val="000731E8"/>
    <w:rsid w:val="00073871"/>
    <w:rsid w:val="00073DB1"/>
    <w:rsid w:val="00073F87"/>
    <w:rsid w:val="00076397"/>
    <w:rsid w:val="000764CB"/>
    <w:rsid w:val="00076CC5"/>
    <w:rsid w:val="00076F60"/>
    <w:rsid w:val="00077DE9"/>
    <w:rsid w:val="00080123"/>
    <w:rsid w:val="000801D6"/>
    <w:rsid w:val="000801F4"/>
    <w:rsid w:val="00080423"/>
    <w:rsid w:val="0008141B"/>
    <w:rsid w:val="00081A3D"/>
    <w:rsid w:val="00081D05"/>
    <w:rsid w:val="0008226A"/>
    <w:rsid w:val="00082A1E"/>
    <w:rsid w:val="00082FC0"/>
    <w:rsid w:val="00083BAF"/>
    <w:rsid w:val="000842CA"/>
    <w:rsid w:val="00084ADE"/>
    <w:rsid w:val="0008506D"/>
    <w:rsid w:val="00085F3E"/>
    <w:rsid w:val="000861D6"/>
    <w:rsid w:val="0008624A"/>
    <w:rsid w:val="000863CA"/>
    <w:rsid w:val="00086622"/>
    <w:rsid w:val="00086699"/>
    <w:rsid w:val="000866EC"/>
    <w:rsid w:val="00087011"/>
    <w:rsid w:val="000874BC"/>
    <w:rsid w:val="000874F0"/>
    <w:rsid w:val="00087CF7"/>
    <w:rsid w:val="00087D8D"/>
    <w:rsid w:val="0009000C"/>
    <w:rsid w:val="000908ED"/>
    <w:rsid w:val="0009091B"/>
    <w:rsid w:val="000917D5"/>
    <w:rsid w:val="000919B7"/>
    <w:rsid w:val="00092705"/>
    <w:rsid w:val="00094876"/>
    <w:rsid w:val="000951F7"/>
    <w:rsid w:val="000957D9"/>
    <w:rsid w:val="00095912"/>
    <w:rsid w:val="00095CE0"/>
    <w:rsid w:val="00095DFD"/>
    <w:rsid w:val="00096933"/>
    <w:rsid w:val="00096995"/>
    <w:rsid w:val="00096B18"/>
    <w:rsid w:val="00097230"/>
    <w:rsid w:val="00097ED0"/>
    <w:rsid w:val="000A101C"/>
    <w:rsid w:val="000A13A2"/>
    <w:rsid w:val="000A1448"/>
    <w:rsid w:val="000A14B6"/>
    <w:rsid w:val="000A1BD6"/>
    <w:rsid w:val="000A1BFB"/>
    <w:rsid w:val="000A1D5F"/>
    <w:rsid w:val="000A2685"/>
    <w:rsid w:val="000A2F63"/>
    <w:rsid w:val="000A3022"/>
    <w:rsid w:val="000A38DE"/>
    <w:rsid w:val="000A457E"/>
    <w:rsid w:val="000A4672"/>
    <w:rsid w:val="000A4FEF"/>
    <w:rsid w:val="000A53FD"/>
    <w:rsid w:val="000A549A"/>
    <w:rsid w:val="000A578A"/>
    <w:rsid w:val="000A6ECE"/>
    <w:rsid w:val="000A7242"/>
    <w:rsid w:val="000A72F2"/>
    <w:rsid w:val="000A7C00"/>
    <w:rsid w:val="000B00DE"/>
    <w:rsid w:val="000B0C56"/>
    <w:rsid w:val="000B0E46"/>
    <w:rsid w:val="000B213A"/>
    <w:rsid w:val="000B2B57"/>
    <w:rsid w:val="000B2C8D"/>
    <w:rsid w:val="000B36CC"/>
    <w:rsid w:val="000B3E43"/>
    <w:rsid w:val="000B417C"/>
    <w:rsid w:val="000B4365"/>
    <w:rsid w:val="000B4F79"/>
    <w:rsid w:val="000B5CC0"/>
    <w:rsid w:val="000C01F9"/>
    <w:rsid w:val="000C05AB"/>
    <w:rsid w:val="000C0871"/>
    <w:rsid w:val="000C0CA5"/>
    <w:rsid w:val="000C0F55"/>
    <w:rsid w:val="000C127D"/>
    <w:rsid w:val="000C15BE"/>
    <w:rsid w:val="000C1723"/>
    <w:rsid w:val="000C1B20"/>
    <w:rsid w:val="000C224F"/>
    <w:rsid w:val="000C30D6"/>
    <w:rsid w:val="000C3FD9"/>
    <w:rsid w:val="000C4107"/>
    <w:rsid w:val="000C45E7"/>
    <w:rsid w:val="000C45F5"/>
    <w:rsid w:val="000C5831"/>
    <w:rsid w:val="000C5E98"/>
    <w:rsid w:val="000C608E"/>
    <w:rsid w:val="000C640F"/>
    <w:rsid w:val="000C698D"/>
    <w:rsid w:val="000C705C"/>
    <w:rsid w:val="000C7AE4"/>
    <w:rsid w:val="000D01F4"/>
    <w:rsid w:val="000D0B89"/>
    <w:rsid w:val="000D1519"/>
    <w:rsid w:val="000D3145"/>
    <w:rsid w:val="000D36D1"/>
    <w:rsid w:val="000D4AAD"/>
    <w:rsid w:val="000D4F02"/>
    <w:rsid w:val="000D51CB"/>
    <w:rsid w:val="000D52DC"/>
    <w:rsid w:val="000D55E8"/>
    <w:rsid w:val="000D5B26"/>
    <w:rsid w:val="000D6054"/>
    <w:rsid w:val="000D619B"/>
    <w:rsid w:val="000D6CCC"/>
    <w:rsid w:val="000D788B"/>
    <w:rsid w:val="000D7BDE"/>
    <w:rsid w:val="000E1288"/>
    <w:rsid w:val="000E178E"/>
    <w:rsid w:val="000E2603"/>
    <w:rsid w:val="000E2950"/>
    <w:rsid w:val="000E34ED"/>
    <w:rsid w:val="000E4456"/>
    <w:rsid w:val="000E4DB0"/>
    <w:rsid w:val="000E6184"/>
    <w:rsid w:val="000E67FE"/>
    <w:rsid w:val="000F0C0A"/>
    <w:rsid w:val="000F175F"/>
    <w:rsid w:val="000F17D1"/>
    <w:rsid w:val="000F21C4"/>
    <w:rsid w:val="000F254E"/>
    <w:rsid w:val="000F2C75"/>
    <w:rsid w:val="000F32E3"/>
    <w:rsid w:val="000F3506"/>
    <w:rsid w:val="000F593E"/>
    <w:rsid w:val="000F60F3"/>
    <w:rsid w:val="000F60FF"/>
    <w:rsid w:val="000F635F"/>
    <w:rsid w:val="000F6C61"/>
    <w:rsid w:val="000F715D"/>
    <w:rsid w:val="00100AB3"/>
    <w:rsid w:val="00100C12"/>
    <w:rsid w:val="001013A8"/>
    <w:rsid w:val="00102CC8"/>
    <w:rsid w:val="00102F3B"/>
    <w:rsid w:val="00103084"/>
    <w:rsid w:val="001030B5"/>
    <w:rsid w:val="0010352B"/>
    <w:rsid w:val="00104837"/>
    <w:rsid w:val="001049B6"/>
    <w:rsid w:val="00104DE3"/>
    <w:rsid w:val="001051C6"/>
    <w:rsid w:val="001052BF"/>
    <w:rsid w:val="0010577B"/>
    <w:rsid w:val="00105C9C"/>
    <w:rsid w:val="00106605"/>
    <w:rsid w:val="00106893"/>
    <w:rsid w:val="001069ED"/>
    <w:rsid w:val="00106C1F"/>
    <w:rsid w:val="001101D9"/>
    <w:rsid w:val="001116BA"/>
    <w:rsid w:val="0011177A"/>
    <w:rsid w:val="0011179E"/>
    <w:rsid w:val="0011194A"/>
    <w:rsid w:val="00111C71"/>
    <w:rsid w:val="00112544"/>
    <w:rsid w:val="001141C0"/>
    <w:rsid w:val="00114B74"/>
    <w:rsid w:val="00115975"/>
    <w:rsid w:val="0011640E"/>
    <w:rsid w:val="00116E31"/>
    <w:rsid w:val="00120825"/>
    <w:rsid w:val="00120B49"/>
    <w:rsid w:val="00120EED"/>
    <w:rsid w:val="00121190"/>
    <w:rsid w:val="001212B4"/>
    <w:rsid w:val="001220E0"/>
    <w:rsid w:val="0012304E"/>
    <w:rsid w:val="001239C8"/>
    <w:rsid w:val="00123A56"/>
    <w:rsid w:val="00124155"/>
    <w:rsid w:val="00124393"/>
    <w:rsid w:val="001248BE"/>
    <w:rsid w:val="001248EF"/>
    <w:rsid w:val="001257C7"/>
    <w:rsid w:val="00126502"/>
    <w:rsid w:val="00126AF2"/>
    <w:rsid w:val="00126DDF"/>
    <w:rsid w:val="001270BF"/>
    <w:rsid w:val="00127BAC"/>
    <w:rsid w:val="00127CD5"/>
    <w:rsid w:val="00127FF5"/>
    <w:rsid w:val="00131038"/>
    <w:rsid w:val="00131362"/>
    <w:rsid w:val="00131EC2"/>
    <w:rsid w:val="00132E82"/>
    <w:rsid w:val="001333A8"/>
    <w:rsid w:val="0013347C"/>
    <w:rsid w:val="0013348D"/>
    <w:rsid w:val="0013374F"/>
    <w:rsid w:val="00133C97"/>
    <w:rsid w:val="00135467"/>
    <w:rsid w:val="001364D3"/>
    <w:rsid w:val="001366C4"/>
    <w:rsid w:val="0013686A"/>
    <w:rsid w:val="0013718B"/>
    <w:rsid w:val="00137A25"/>
    <w:rsid w:val="00137BB5"/>
    <w:rsid w:val="00137BB9"/>
    <w:rsid w:val="00137D50"/>
    <w:rsid w:val="00140038"/>
    <w:rsid w:val="00140934"/>
    <w:rsid w:val="00141D29"/>
    <w:rsid w:val="00142280"/>
    <w:rsid w:val="0014241E"/>
    <w:rsid w:val="001424C6"/>
    <w:rsid w:val="00142A56"/>
    <w:rsid w:val="001432A7"/>
    <w:rsid w:val="001438AE"/>
    <w:rsid w:val="00143BE5"/>
    <w:rsid w:val="0014483C"/>
    <w:rsid w:val="00144AAD"/>
    <w:rsid w:val="00144DF5"/>
    <w:rsid w:val="001455C7"/>
    <w:rsid w:val="00145A97"/>
    <w:rsid w:val="00146485"/>
    <w:rsid w:val="00146A28"/>
    <w:rsid w:val="00147492"/>
    <w:rsid w:val="00147D41"/>
    <w:rsid w:val="0015080E"/>
    <w:rsid w:val="001509C5"/>
    <w:rsid w:val="00150AD6"/>
    <w:rsid w:val="0015120C"/>
    <w:rsid w:val="0015140B"/>
    <w:rsid w:val="0015173F"/>
    <w:rsid w:val="00151B23"/>
    <w:rsid w:val="001524CF"/>
    <w:rsid w:val="00152B88"/>
    <w:rsid w:val="001535AE"/>
    <w:rsid w:val="00153B40"/>
    <w:rsid w:val="00153BCF"/>
    <w:rsid w:val="001548F9"/>
    <w:rsid w:val="00154ADA"/>
    <w:rsid w:val="00154B08"/>
    <w:rsid w:val="0015531A"/>
    <w:rsid w:val="00155F4A"/>
    <w:rsid w:val="00157418"/>
    <w:rsid w:val="00157B5A"/>
    <w:rsid w:val="0016050B"/>
    <w:rsid w:val="00160B85"/>
    <w:rsid w:val="0016380C"/>
    <w:rsid w:val="00163816"/>
    <w:rsid w:val="00163B27"/>
    <w:rsid w:val="0016425E"/>
    <w:rsid w:val="00164BF7"/>
    <w:rsid w:val="00164DAE"/>
    <w:rsid w:val="00165317"/>
    <w:rsid w:val="001657AB"/>
    <w:rsid w:val="001661C8"/>
    <w:rsid w:val="001674E1"/>
    <w:rsid w:val="001674E8"/>
    <w:rsid w:val="0017073D"/>
    <w:rsid w:val="00170D38"/>
    <w:rsid w:val="00170F55"/>
    <w:rsid w:val="00171484"/>
    <w:rsid w:val="00171BAD"/>
    <w:rsid w:val="00171F2C"/>
    <w:rsid w:val="001728F8"/>
    <w:rsid w:val="00172AE9"/>
    <w:rsid w:val="00173A36"/>
    <w:rsid w:val="00173AF1"/>
    <w:rsid w:val="001744B4"/>
    <w:rsid w:val="001745C9"/>
    <w:rsid w:val="001751EF"/>
    <w:rsid w:val="001756A1"/>
    <w:rsid w:val="00175E5B"/>
    <w:rsid w:val="001761EE"/>
    <w:rsid w:val="00176EAA"/>
    <w:rsid w:val="00177030"/>
    <w:rsid w:val="0017725A"/>
    <w:rsid w:val="00177C4B"/>
    <w:rsid w:val="00177F6A"/>
    <w:rsid w:val="0018013F"/>
    <w:rsid w:val="00181293"/>
    <w:rsid w:val="00181B83"/>
    <w:rsid w:val="00181E6C"/>
    <w:rsid w:val="00182A38"/>
    <w:rsid w:val="0018325A"/>
    <w:rsid w:val="00183679"/>
    <w:rsid w:val="00183D7A"/>
    <w:rsid w:val="001848D4"/>
    <w:rsid w:val="00184CAE"/>
    <w:rsid w:val="00186199"/>
    <w:rsid w:val="00186797"/>
    <w:rsid w:val="00186BD7"/>
    <w:rsid w:val="00186F7A"/>
    <w:rsid w:val="001873F8"/>
    <w:rsid w:val="001900E0"/>
    <w:rsid w:val="001903CE"/>
    <w:rsid w:val="00190788"/>
    <w:rsid w:val="00190AE2"/>
    <w:rsid w:val="00190E27"/>
    <w:rsid w:val="001917E0"/>
    <w:rsid w:val="001928F7"/>
    <w:rsid w:val="00193182"/>
    <w:rsid w:val="00193575"/>
    <w:rsid w:val="0019389D"/>
    <w:rsid w:val="00193B62"/>
    <w:rsid w:val="00194537"/>
    <w:rsid w:val="00194D6E"/>
    <w:rsid w:val="0019563C"/>
    <w:rsid w:val="001956CA"/>
    <w:rsid w:val="00195B79"/>
    <w:rsid w:val="00196E85"/>
    <w:rsid w:val="001A088E"/>
    <w:rsid w:val="001A09B8"/>
    <w:rsid w:val="001A09D3"/>
    <w:rsid w:val="001A0F4A"/>
    <w:rsid w:val="001A1348"/>
    <w:rsid w:val="001A1B13"/>
    <w:rsid w:val="001A1D38"/>
    <w:rsid w:val="001A21A9"/>
    <w:rsid w:val="001A2A97"/>
    <w:rsid w:val="001A364F"/>
    <w:rsid w:val="001A39B7"/>
    <w:rsid w:val="001A3DAC"/>
    <w:rsid w:val="001A42FA"/>
    <w:rsid w:val="001A472D"/>
    <w:rsid w:val="001A4AEC"/>
    <w:rsid w:val="001A4BE3"/>
    <w:rsid w:val="001A59D8"/>
    <w:rsid w:val="001A5FA6"/>
    <w:rsid w:val="001A668F"/>
    <w:rsid w:val="001A71CC"/>
    <w:rsid w:val="001A7F30"/>
    <w:rsid w:val="001B195A"/>
    <w:rsid w:val="001B2F0C"/>
    <w:rsid w:val="001B30CA"/>
    <w:rsid w:val="001B3513"/>
    <w:rsid w:val="001B353A"/>
    <w:rsid w:val="001B36E6"/>
    <w:rsid w:val="001B3D3E"/>
    <w:rsid w:val="001B50CD"/>
    <w:rsid w:val="001B51AF"/>
    <w:rsid w:val="001B52FE"/>
    <w:rsid w:val="001B69DE"/>
    <w:rsid w:val="001B6B5E"/>
    <w:rsid w:val="001B74B2"/>
    <w:rsid w:val="001B7890"/>
    <w:rsid w:val="001B7ACC"/>
    <w:rsid w:val="001B7EE2"/>
    <w:rsid w:val="001C005A"/>
    <w:rsid w:val="001C00A0"/>
    <w:rsid w:val="001C00CF"/>
    <w:rsid w:val="001C0806"/>
    <w:rsid w:val="001C14ED"/>
    <w:rsid w:val="001C195E"/>
    <w:rsid w:val="001C1ACF"/>
    <w:rsid w:val="001C2F9C"/>
    <w:rsid w:val="001C3399"/>
    <w:rsid w:val="001C37F6"/>
    <w:rsid w:val="001C46FA"/>
    <w:rsid w:val="001C4D9F"/>
    <w:rsid w:val="001C5289"/>
    <w:rsid w:val="001C6288"/>
    <w:rsid w:val="001C67A1"/>
    <w:rsid w:val="001C68B4"/>
    <w:rsid w:val="001C7325"/>
    <w:rsid w:val="001C79B8"/>
    <w:rsid w:val="001C7C6D"/>
    <w:rsid w:val="001C7E53"/>
    <w:rsid w:val="001C7F70"/>
    <w:rsid w:val="001D0538"/>
    <w:rsid w:val="001D0634"/>
    <w:rsid w:val="001D0F6A"/>
    <w:rsid w:val="001D1130"/>
    <w:rsid w:val="001D21BC"/>
    <w:rsid w:val="001D295A"/>
    <w:rsid w:val="001D2E47"/>
    <w:rsid w:val="001D2FA5"/>
    <w:rsid w:val="001D3263"/>
    <w:rsid w:val="001D35E0"/>
    <w:rsid w:val="001D5045"/>
    <w:rsid w:val="001D5494"/>
    <w:rsid w:val="001D5A44"/>
    <w:rsid w:val="001D6213"/>
    <w:rsid w:val="001D724B"/>
    <w:rsid w:val="001D7517"/>
    <w:rsid w:val="001D797D"/>
    <w:rsid w:val="001D79C3"/>
    <w:rsid w:val="001E03BE"/>
    <w:rsid w:val="001E0AAA"/>
    <w:rsid w:val="001E0BE3"/>
    <w:rsid w:val="001E0F28"/>
    <w:rsid w:val="001E11D3"/>
    <w:rsid w:val="001E15F1"/>
    <w:rsid w:val="001E1C4F"/>
    <w:rsid w:val="001E2723"/>
    <w:rsid w:val="001E287E"/>
    <w:rsid w:val="001E2A6A"/>
    <w:rsid w:val="001E3536"/>
    <w:rsid w:val="001E3DC2"/>
    <w:rsid w:val="001E56FF"/>
    <w:rsid w:val="001E5C6B"/>
    <w:rsid w:val="001E6EBF"/>
    <w:rsid w:val="001E7505"/>
    <w:rsid w:val="001E7C94"/>
    <w:rsid w:val="001F0307"/>
    <w:rsid w:val="001F03E1"/>
    <w:rsid w:val="001F09FB"/>
    <w:rsid w:val="001F221F"/>
    <w:rsid w:val="001F3CC6"/>
    <w:rsid w:val="001F3F50"/>
    <w:rsid w:val="001F4530"/>
    <w:rsid w:val="001F45B6"/>
    <w:rsid w:val="001F47C0"/>
    <w:rsid w:val="001F5CE2"/>
    <w:rsid w:val="001F5DBA"/>
    <w:rsid w:val="001F5DE3"/>
    <w:rsid w:val="001F5F74"/>
    <w:rsid w:val="002010DE"/>
    <w:rsid w:val="00201962"/>
    <w:rsid w:val="00201B58"/>
    <w:rsid w:val="00202968"/>
    <w:rsid w:val="00202C32"/>
    <w:rsid w:val="0020324B"/>
    <w:rsid w:val="00203716"/>
    <w:rsid w:val="00203973"/>
    <w:rsid w:val="00203AEF"/>
    <w:rsid w:val="002045E7"/>
    <w:rsid w:val="00207A46"/>
    <w:rsid w:val="002101B3"/>
    <w:rsid w:val="002103FA"/>
    <w:rsid w:val="00211A26"/>
    <w:rsid w:val="00212249"/>
    <w:rsid w:val="002125F7"/>
    <w:rsid w:val="00213475"/>
    <w:rsid w:val="00213568"/>
    <w:rsid w:val="0021397C"/>
    <w:rsid w:val="00214418"/>
    <w:rsid w:val="00214463"/>
    <w:rsid w:val="00214756"/>
    <w:rsid w:val="00214DBA"/>
    <w:rsid w:val="00215CF2"/>
    <w:rsid w:val="00215D9F"/>
    <w:rsid w:val="00216310"/>
    <w:rsid w:val="00216BCE"/>
    <w:rsid w:val="00217867"/>
    <w:rsid w:val="00217AE3"/>
    <w:rsid w:val="00217C6C"/>
    <w:rsid w:val="00220416"/>
    <w:rsid w:val="00220542"/>
    <w:rsid w:val="00220D7F"/>
    <w:rsid w:val="002210EB"/>
    <w:rsid w:val="00221174"/>
    <w:rsid w:val="00221394"/>
    <w:rsid w:val="00222DE3"/>
    <w:rsid w:val="002233F0"/>
    <w:rsid w:val="002243A3"/>
    <w:rsid w:val="00224952"/>
    <w:rsid w:val="0022498A"/>
    <w:rsid w:val="00224A15"/>
    <w:rsid w:val="00225756"/>
    <w:rsid w:val="00225ADC"/>
    <w:rsid w:val="00225CEB"/>
    <w:rsid w:val="0022692D"/>
    <w:rsid w:val="002272F9"/>
    <w:rsid w:val="002279AA"/>
    <w:rsid w:val="00231610"/>
    <w:rsid w:val="00231681"/>
    <w:rsid w:val="002318F3"/>
    <w:rsid w:val="00231E15"/>
    <w:rsid w:val="0023323F"/>
    <w:rsid w:val="00234202"/>
    <w:rsid w:val="002359EB"/>
    <w:rsid w:val="00235BC2"/>
    <w:rsid w:val="00236031"/>
    <w:rsid w:val="002363AB"/>
    <w:rsid w:val="00236933"/>
    <w:rsid w:val="0023727B"/>
    <w:rsid w:val="00237579"/>
    <w:rsid w:val="00237675"/>
    <w:rsid w:val="00237C6D"/>
    <w:rsid w:val="0024096B"/>
    <w:rsid w:val="002410C4"/>
    <w:rsid w:val="00241582"/>
    <w:rsid w:val="00241B45"/>
    <w:rsid w:val="00241C3B"/>
    <w:rsid w:val="00241F7A"/>
    <w:rsid w:val="002420CE"/>
    <w:rsid w:val="002424D7"/>
    <w:rsid w:val="0024260D"/>
    <w:rsid w:val="00242657"/>
    <w:rsid w:val="002428F6"/>
    <w:rsid w:val="00242D14"/>
    <w:rsid w:val="00242FA2"/>
    <w:rsid w:val="00245012"/>
    <w:rsid w:val="0024504E"/>
    <w:rsid w:val="00245236"/>
    <w:rsid w:val="00245761"/>
    <w:rsid w:val="0024584F"/>
    <w:rsid w:val="00245BC5"/>
    <w:rsid w:val="00245DB0"/>
    <w:rsid w:val="0024651F"/>
    <w:rsid w:val="0024654F"/>
    <w:rsid w:val="00247729"/>
    <w:rsid w:val="00250F70"/>
    <w:rsid w:val="0025158D"/>
    <w:rsid w:val="00251C7E"/>
    <w:rsid w:val="00251E65"/>
    <w:rsid w:val="00252697"/>
    <w:rsid w:val="0025281A"/>
    <w:rsid w:val="00253D3C"/>
    <w:rsid w:val="002544D7"/>
    <w:rsid w:val="00255292"/>
    <w:rsid w:val="002565CE"/>
    <w:rsid w:val="00257359"/>
    <w:rsid w:val="00257578"/>
    <w:rsid w:val="00257B95"/>
    <w:rsid w:val="00260200"/>
    <w:rsid w:val="00260B06"/>
    <w:rsid w:val="002615F9"/>
    <w:rsid w:val="00261D93"/>
    <w:rsid w:val="00262029"/>
    <w:rsid w:val="00263BBD"/>
    <w:rsid w:val="00263C1B"/>
    <w:rsid w:val="002648D8"/>
    <w:rsid w:val="00265AFB"/>
    <w:rsid w:val="00265D58"/>
    <w:rsid w:val="0026700D"/>
    <w:rsid w:val="00267EE3"/>
    <w:rsid w:val="00267F59"/>
    <w:rsid w:val="002700E9"/>
    <w:rsid w:val="00270CE9"/>
    <w:rsid w:val="002715E8"/>
    <w:rsid w:val="0027235A"/>
    <w:rsid w:val="00273035"/>
    <w:rsid w:val="00273203"/>
    <w:rsid w:val="00273EB3"/>
    <w:rsid w:val="00273F86"/>
    <w:rsid w:val="00274009"/>
    <w:rsid w:val="002741BE"/>
    <w:rsid w:val="00274323"/>
    <w:rsid w:val="002752EA"/>
    <w:rsid w:val="00275CF0"/>
    <w:rsid w:val="00275EAD"/>
    <w:rsid w:val="00276742"/>
    <w:rsid w:val="00276A37"/>
    <w:rsid w:val="00276B03"/>
    <w:rsid w:val="002773FB"/>
    <w:rsid w:val="002774F0"/>
    <w:rsid w:val="00277722"/>
    <w:rsid w:val="00277FEB"/>
    <w:rsid w:val="002803A7"/>
    <w:rsid w:val="002813C5"/>
    <w:rsid w:val="00281A9C"/>
    <w:rsid w:val="00282C23"/>
    <w:rsid w:val="0028315D"/>
    <w:rsid w:val="00283885"/>
    <w:rsid w:val="002839A4"/>
    <w:rsid w:val="002841A9"/>
    <w:rsid w:val="0028459B"/>
    <w:rsid w:val="00284C5F"/>
    <w:rsid w:val="0028507E"/>
    <w:rsid w:val="002852AA"/>
    <w:rsid w:val="00285F4D"/>
    <w:rsid w:val="002860BA"/>
    <w:rsid w:val="00286183"/>
    <w:rsid w:val="002873F0"/>
    <w:rsid w:val="00287762"/>
    <w:rsid w:val="002878BB"/>
    <w:rsid w:val="00290793"/>
    <w:rsid w:val="00291194"/>
    <w:rsid w:val="002916E3"/>
    <w:rsid w:val="00291936"/>
    <w:rsid w:val="00291A70"/>
    <w:rsid w:val="00291D6F"/>
    <w:rsid w:val="00291F6F"/>
    <w:rsid w:val="0029379A"/>
    <w:rsid w:val="00293C97"/>
    <w:rsid w:val="002942CB"/>
    <w:rsid w:val="00294D8F"/>
    <w:rsid w:val="002952A5"/>
    <w:rsid w:val="00295593"/>
    <w:rsid w:val="00295D5A"/>
    <w:rsid w:val="00295E0F"/>
    <w:rsid w:val="002964F9"/>
    <w:rsid w:val="0029690F"/>
    <w:rsid w:val="002969CC"/>
    <w:rsid w:val="00296EF2"/>
    <w:rsid w:val="00297BC2"/>
    <w:rsid w:val="00297D85"/>
    <w:rsid w:val="002A07F4"/>
    <w:rsid w:val="002A090A"/>
    <w:rsid w:val="002A0B47"/>
    <w:rsid w:val="002A1381"/>
    <w:rsid w:val="002A1EE6"/>
    <w:rsid w:val="002A1F14"/>
    <w:rsid w:val="002A205C"/>
    <w:rsid w:val="002A2678"/>
    <w:rsid w:val="002A279E"/>
    <w:rsid w:val="002A2E01"/>
    <w:rsid w:val="002A32E5"/>
    <w:rsid w:val="002A398F"/>
    <w:rsid w:val="002A3DFD"/>
    <w:rsid w:val="002A3F46"/>
    <w:rsid w:val="002A46A7"/>
    <w:rsid w:val="002A5C6B"/>
    <w:rsid w:val="002A5D31"/>
    <w:rsid w:val="002A630A"/>
    <w:rsid w:val="002A714F"/>
    <w:rsid w:val="002A75D7"/>
    <w:rsid w:val="002A7879"/>
    <w:rsid w:val="002A7B1F"/>
    <w:rsid w:val="002B09C0"/>
    <w:rsid w:val="002B1851"/>
    <w:rsid w:val="002B27FF"/>
    <w:rsid w:val="002B2F4E"/>
    <w:rsid w:val="002B3757"/>
    <w:rsid w:val="002B57F0"/>
    <w:rsid w:val="002B5C8E"/>
    <w:rsid w:val="002B6793"/>
    <w:rsid w:val="002B68A5"/>
    <w:rsid w:val="002B780B"/>
    <w:rsid w:val="002C108A"/>
    <w:rsid w:val="002C1260"/>
    <w:rsid w:val="002C1704"/>
    <w:rsid w:val="002C1726"/>
    <w:rsid w:val="002C1B31"/>
    <w:rsid w:val="002C1B94"/>
    <w:rsid w:val="002C1EEF"/>
    <w:rsid w:val="002C21A6"/>
    <w:rsid w:val="002C26D5"/>
    <w:rsid w:val="002C5777"/>
    <w:rsid w:val="002C5889"/>
    <w:rsid w:val="002C61DE"/>
    <w:rsid w:val="002C65FA"/>
    <w:rsid w:val="002C661D"/>
    <w:rsid w:val="002C77CC"/>
    <w:rsid w:val="002C78B1"/>
    <w:rsid w:val="002C7C89"/>
    <w:rsid w:val="002D0054"/>
    <w:rsid w:val="002D1A0F"/>
    <w:rsid w:val="002D1AAD"/>
    <w:rsid w:val="002D1B46"/>
    <w:rsid w:val="002D20E4"/>
    <w:rsid w:val="002D22BF"/>
    <w:rsid w:val="002D237C"/>
    <w:rsid w:val="002D32E3"/>
    <w:rsid w:val="002D33F1"/>
    <w:rsid w:val="002D353D"/>
    <w:rsid w:val="002D3CBD"/>
    <w:rsid w:val="002D43C7"/>
    <w:rsid w:val="002D52AD"/>
    <w:rsid w:val="002D58D8"/>
    <w:rsid w:val="002D5EB1"/>
    <w:rsid w:val="002D6A53"/>
    <w:rsid w:val="002D7CAC"/>
    <w:rsid w:val="002E0394"/>
    <w:rsid w:val="002E0644"/>
    <w:rsid w:val="002E0FEB"/>
    <w:rsid w:val="002E171B"/>
    <w:rsid w:val="002E2E3E"/>
    <w:rsid w:val="002E319D"/>
    <w:rsid w:val="002E33BC"/>
    <w:rsid w:val="002E3B41"/>
    <w:rsid w:val="002E4AD5"/>
    <w:rsid w:val="002E4C2D"/>
    <w:rsid w:val="002E4E39"/>
    <w:rsid w:val="002E51EA"/>
    <w:rsid w:val="002E5E56"/>
    <w:rsid w:val="002E6451"/>
    <w:rsid w:val="002F0381"/>
    <w:rsid w:val="002F0F79"/>
    <w:rsid w:val="002F19DF"/>
    <w:rsid w:val="002F1C9E"/>
    <w:rsid w:val="002F1EB2"/>
    <w:rsid w:val="002F25C3"/>
    <w:rsid w:val="002F280E"/>
    <w:rsid w:val="002F2CBB"/>
    <w:rsid w:val="002F3025"/>
    <w:rsid w:val="002F3470"/>
    <w:rsid w:val="002F3709"/>
    <w:rsid w:val="002F3A6C"/>
    <w:rsid w:val="002F4296"/>
    <w:rsid w:val="002F5777"/>
    <w:rsid w:val="002F60EA"/>
    <w:rsid w:val="002F680E"/>
    <w:rsid w:val="00300120"/>
    <w:rsid w:val="00300128"/>
    <w:rsid w:val="00300951"/>
    <w:rsid w:val="00300B4E"/>
    <w:rsid w:val="00300E8A"/>
    <w:rsid w:val="003011BD"/>
    <w:rsid w:val="003023C9"/>
    <w:rsid w:val="00302CA8"/>
    <w:rsid w:val="00302DE9"/>
    <w:rsid w:val="0030400F"/>
    <w:rsid w:val="00304860"/>
    <w:rsid w:val="00304E23"/>
    <w:rsid w:val="00305084"/>
    <w:rsid w:val="0030522C"/>
    <w:rsid w:val="00306408"/>
    <w:rsid w:val="00307249"/>
    <w:rsid w:val="00307919"/>
    <w:rsid w:val="00311936"/>
    <w:rsid w:val="00312C47"/>
    <w:rsid w:val="00312DAE"/>
    <w:rsid w:val="003132DB"/>
    <w:rsid w:val="00313336"/>
    <w:rsid w:val="003137CA"/>
    <w:rsid w:val="00313918"/>
    <w:rsid w:val="003153CB"/>
    <w:rsid w:val="00315865"/>
    <w:rsid w:val="00315DDC"/>
    <w:rsid w:val="00315F81"/>
    <w:rsid w:val="003166DE"/>
    <w:rsid w:val="003171A3"/>
    <w:rsid w:val="00317226"/>
    <w:rsid w:val="003201F9"/>
    <w:rsid w:val="003204E9"/>
    <w:rsid w:val="0032050A"/>
    <w:rsid w:val="00320AF3"/>
    <w:rsid w:val="00320B7B"/>
    <w:rsid w:val="003211D7"/>
    <w:rsid w:val="0032160D"/>
    <w:rsid w:val="00321618"/>
    <w:rsid w:val="00321E8C"/>
    <w:rsid w:val="00321FDA"/>
    <w:rsid w:val="00322318"/>
    <w:rsid w:val="00322A86"/>
    <w:rsid w:val="00323041"/>
    <w:rsid w:val="00323092"/>
    <w:rsid w:val="00323AE8"/>
    <w:rsid w:val="00323B32"/>
    <w:rsid w:val="00324548"/>
    <w:rsid w:val="00324FB6"/>
    <w:rsid w:val="003250C6"/>
    <w:rsid w:val="003251F4"/>
    <w:rsid w:val="00325408"/>
    <w:rsid w:val="00325EF2"/>
    <w:rsid w:val="00326927"/>
    <w:rsid w:val="003303E3"/>
    <w:rsid w:val="00330651"/>
    <w:rsid w:val="00331A88"/>
    <w:rsid w:val="003329EA"/>
    <w:rsid w:val="00332C6E"/>
    <w:rsid w:val="00332D73"/>
    <w:rsid w:val="00333310"/>
    <w:rsid w:val="003336FF"/>
    <w:rsid w:val="003338BE"/>
    <w:rsid w:val="00334298"/>
    <w:rsid w:val="00334300"/>
    <w:rsid w:val="00336711"/>
    <w:rsid w:val="00336AA2"/>
    <w:rsid w:val="00337B1B"/>
    <w:rsid w:val="00337F17"/>
    <w:rsid w:val="003405DA"/>
    <w:rsid w:val="003407A5"/>
    <w:rsid w:val="0034096C"/>
    <w:rsid w:val="003410A1"/>
    <w:rsid w:val="00341188"/>
    <w:rsid w:val="0034147B"/>
    <w:rsid w:val="00341827"/>
    <w:rsid w:val="003422A5"/>
    <w:rsid w:val="003424CB"/>
    <w:rsid w:val="0034349C"/>
    <w:rsid w:val="00343954"/>
    <w:rsid w:val="003439DB"/>
    <w:rsid w:val="003440A3"/>
    <w:rsid w:val="00344FBE"/>
    <w:rsid w:val="00345432"/>
    <w:rsid w:val="00346047"/>
    <w:rsid w:val="00346759"/>
    <w:rsid w:val="00350238"/>
    <w:rsid w:val="0035109C"/>
    <w:rsid w:val="00351752"/>
    <w:rsid w:val="00351F0A"/>
    <w:rsid w:val="003520E7"/>
    <w:rsid w:val="00352648"/>
    <w:rsid w:val="0035392E"/>
    <w:rsid w:val="00353958"/>
    <w:rsid w:val="00353AC6"/>
    <w:rsid w:val="003542B7"/>
    <w:rsid w:val="0035432B"/>
    <w:rsid w:val="00354765"/>
    <w:rsid w:val="00354E10"/>
    <w:rsid w:val="0035672E"/>
    <w:rsid w:val="0035756E"/>
    <w:rsid w:val="00357B15"/>
    <w:rsid w:val="00357BB3"/>
    <w:rsid w:val="003602EA"/>
    <w:rsid w:val="003609DD"/>
    <w:rsid w:val="00360F81"/>
    <w:rsid w:val="0036184C"/>
    <w:rsid w:val="00361E7E"/>
    <w:rsid w:val="00363597"/>
    <w:rsid w:val="00363D25"/>
    <w:rsid w:val="003648F2"/>
    <w:rsid w:val="00364FA1"/>
    <w:rsid w:val="00366B02"/>
    <w:rsid w:val="003671F5"/>
    <w:rsid w:val="00370AA4"/>
    <w:rsid w:val="00370FA2"/>
    <w:rsid w:val="003711F2"/>
    <w:rsid w:val="003717FC"/>
    <w:rsid w:val="00371F48"/>
    <w:rsid w:val="00371FF4"/>
    <w:rsid w:val="003723C0"/>
    <w:rsid w:val="003723C2"/>
    <w:rsid w:val="0037275D"/>
    <w:rsid w:val="00372797"/>
    <w:rsid w:val="003731CA"/>
    <w:rsid w:val="00373FD0"/>
    <w:rsid w:val="0037470E"/>
    <w:rsid w:val="00375510"/>
    <w:rsid w:val="00375CC4"/>
    <w:rsid w:val="00376103"/>
    <w:rsid w:val="003767B3"/>
    <w:rsid w:val="00376A73"/>
    <w:rsid w:val="00376B49"/>
    <w:rsid w:val="00376FC5"/>
    <w:rsid w:val="00377520"/>
    <w:rsid w:val="00380033"/>
    <w:rsid w:val="00380ACE"/>
    <w:rsid w:val="00380D36"/>
    <w:rsid w:val="00380F49"/>
    <w:rsid w:val="003822D3"/>
    <w:rsid w:val="00382644"/>
    <w:rsid w:val="0038480C"/>
    <w:rsid w:val="00384DC9"/>
    <w:rsid w:val="00385082"/>
    <w:rsid w:val="0038566E"/>
    <w:rsid w:val="00385C66"/>
    <w:rsid w:val="0038601F"/>
    <w:rsid w:val="00386630"/>
    <w:rsid w:val="0038687F"/>
    <w:rsid w:val="00386A6C"/>
    <w:rsid w:val="003874B6"/>
    <w:rsid w:val="00387876"/>
    <w:rsid w:val="00387D43"/>
    <w:rsid w:val="00390233"/>
    <w:rsid w:val="00390379"/>
    <w:rsid w:val="00390741"/>
    <w:rsid w:val="003909FB"/>
    <w:rsid w:val="00390B25"/>
    <w:rsid w:val="00390DD9"/>
    <w:rsid w:val="00391E39"/>
    <w:rsid w:val="00392958"/>
    <w:rsid w:val="00392AE5"/>
    <w:rsid w:val="0039300D"/>
    <w:rsid w:val="00395CAA"/>
    <w:rsid w:val="00396588"/>
    <w:rsid w:val="00396863"/>
    <w:rsid w:val="00396C75"/>
    <w:rsid w:val="003970B5"/>
    <w:rsid w:val="00397156"/>
    <w:rsid w:val="00397960"/>
    <w:rsid w:val="003A0663"/>
    <w:rsid w:val="003A0BAE"/>
    <w:rsid w:val="003A1FE0"/>
    <w:rsid w:val="003A35CD"/>
    <w:rsid w:val="003A3628"/>
    <w:rsid w:val="003A3BC4"/>
    <w:rsid w:val="003A458A"/>
    <w:rsid w:val="003A46C9"/>
    <w:rsid w:val="003A4B6E"/>
    <w:rsid w:val="003A4FE2"/>
    <w:rsid w:val="003A5119"/>
    <w:rsid w:val="003A551D"/>
    <w:rsid w:val="003A5E04"/>
    <w:rsid w:val="003A7E6F"/>
    <w:rsid w:val="003B05F2"/>
    <w:rsid w:val="003B07C1"/>
    <w:rsid w:val="003B2F13"/>
    <w:rsid w:val="003B3353"/>
    <w:rsid w:val="003B405E"/>
    <w:rsid w:val="003B4712"/>
    <w:rsid w:val="003B47EB"/>
    <w:rsid w:val="003B48BA"/>
    <w:rsid w:val="003B503E"/>
    <w:rsid w:val="003B57D3"/>
    <w:rsid w:val="003B59CA"/>
    <w:rsid w:val="003B6067"/>
    <w:rsid w:val="003B6C59"/>
    <w:rsid w:val="003C0481"/>
    <w:rsid w:val="003C0892"/>
    <w:rsid w:val="003C08E3"/>
    <w:rsid w:val="003C09B5"/>
    <w:rsid w:val="003C0ECA"/>
    <w:rsid w:val="003C0F62"/>
    <w:rsid w:val="003C1176"/>
    <w:rsid w:val="003C1272"/>
    <w:rsid w:val="003C1D9A"/>
    <w:rsid w:val="003C1F58"/>
    <w:rsid w:val="003C48B1"/>
    <w:rsid w:val="003C57A7"/>
    <w:rsid w:val="003C5C2B"/>
    <w:rsid w:val="003C6457"/>
    <w:rsid w:val="003C6943"/>
    <w:rsid w:val="003C6BD2"/>
    <w:rsid w:val="003C7192"/>
    <w:rsid w:val="003C7294"/>
    <w:rsid w:val="003C792F"/>
    <w:rsid w:val="003C7ABD"/>
    <w:rsid w:val="003C7C3D"/>
    <w:rsid w:val="003D08F8"/>
    <w:rsid w:val="003D124B"/>
    <w:rsid w:val="003D18F3"/>
    <w:rsid w:val="003D1C06"/>
    <w:rsid w:val="003D251D"/>
    <w:rsid w:val="003D2C28"/>
    <w:rsid w:val="003D2CC1"/>
    <w:rsid w:val="003D4FFC"/>
    <w:rsid w:val="003D51ED"/>
    <w:rsid w:val="003D569B"/>
    <w:rsid w:val="003D681A"/>
    <w:rsid w:val="003D78B5"/>
    <w:rsid w:val="003E03F6"/>
    <w:rsid w:val="003E099F"/>
    <w:rsid w:val="003E09BA"/>
    <w:rsid w:val="003E19FF"/>
    <w:rsid w:val="003E1CB5"/>
    <w:rsid w:val="003E244F"/>
    <w:rsid w:val="003E372A"/>
    <w:rsid w:val="003E37AE"/>
    <w:rsid w:val="003E3AB5"/>
    <w:rsid w:val="003E45C1"/>
    <w:rsid w:val="003E501C"/>
    <w:rsid w:val="003E5165"/>
    <w:rsid w:val="003E572C"/>
    <w:rsid w:val="003E592A"/>
    <w:rsid w:val="003E62A6"/>
    <w:rsid w:val="003E695F"/>
    <w:rsid w:val="003E6BDE"/>
    <w:rsid w:val="003E6C9B"/>
    <w:rsid w:val="003E6D39"/>
    <w:rsid w:val="003E709C"/>
    <w:rsid w:val="003E712E"/>
    <w:rsid w:val="003E726D"/>
    <w:rsid w:val="003E798B"/>
    <w:rsid w:val="003E7A5A"/>
    <w:rsid w:val="003E7B89"/>
    <w:rsid w:val="003E7E15"/>
    <w:rsid w:val="003F03D2"/>
    <w:rsid w:val="003F0B30"/>
    <w:rsid w:val="003F0FA3"/>
    <w:rsid w:val="003F276B"/>
    <w:rsid w:val="003F4241"/>
    <w:rsid w:val="003F4B8A"/>
    <w:rsid w:val="003F4C20"/>
    <w:rsid w:val="003F62BB"/>
    <w:rsid w:val="003F6FEC"/>
    <w:rsid w:val="003F7C45"/>
    <w:rsid w:val="003F7CC3"/>
    <w:rsid w:val="003F7E32"/>
    <w:rsid w:val="00400241"/>
    <w:rsid w:val="0040132C"/>
    <w:rsid w:val="00401391"/>
    <w:rsid w:val="00401EFD"/>
    <w:rsid w:val="0040231A"/>
    <w:rsid w:val="00402489"/>
    <w:rsid w:val="00403BE5"/>
    <w:rsid w:val="00403F18"/>
    <w:rsid w:val="004049BD"/>
    <w:rsid w:val="00404EB5"/>
    <w:rsid w:val="00405085"/>
    <w:rsid w:val="004050FA"/>
    <w:rsid w:val="00405305"/>
    <w:rsid w:val="0040547F"/>
    <w:rsid w:val="00405D28"/>
    <w:rsid w:val="004066FC"/>
    <w:rsid w:val="00407481"/>
    <w:rsid w:val="00407AFC"/>
    <w:rsid w:val="00407C10"/>
    <w:rsid w:val="00407E90"/>
    <w:rsid w:val="0041040F"/>
    <w:rsid w:val="004113B4"/>
    <w:rsid w:val="00411F11"/>
    <w:rsid w:val="00413323"/>
    <w:rsid w:val="00413F0A"/>
    <w:rsid w:val="00414503"/>
    <w:rsid w:val="00414827"/>
    <w:rsid w:val="004153B3"/>
    <w:rsid w:val="00415772"/>
    <w:rsid w:val="004163FD"/>
    <w:rsid w:val="0041683D"/>
    <w:rsid w:val="00416C10"/>
    <w:rsid w:val="00417976"/>
    <w:rsid w:val="00417A0E"/>
    <w:rsid w:val="0042053A"/>
    <w:rsid w:val="00420972"/>
    <w:rsid w:val="00420E2E"/>
    <w:rsid w:val="004213D6"/>
    <w:rsid w:val="0042198A"/>
    <w:rsid w:val="00421C75"/>
    <w:rsid w:val="00422440"/>
    <w:rsid w:val="00422916"/>
    <w:rsid w:val="00422B63"/>
    <w:rsid w:val="0042388D"/>
    <w:rsid w:val="00423BA3"/>
    <w:rsid w:val="00424213"/>
    <w:rsid w:val="00424EF3"/>
    <w:rsid w:val="004267DB"/>
    <w:rsid w:val="004268BB"/>
    <w:rsid w:val="00426A4B"/>
    <w:rsid w:val="00430180"/>
    <w:rsid w:val="00430724"/>
    <w:rsid w:val="00431047"/>
    <w:rsid w:val="00431B86"/>
    <w:rsid w:val="00432B7F"/>
    <w:rsid w:val="00433CC0"/>
    <w:rsid w:val="00433EED"/>
    <w:rsid w:val="00436049"/>
    <w:rsid w:val="004374B9"/>
    <w:rsid w:val="00437C96"/>
    <w:rsid w:val="004408EC"/>
    <w:rsid w:val="004416A4"/>
    <w:rsid w:val="00441E6A"/>
    <w:rsid w:val="00442AEE"/>
    <w:rsid w:val="00443C8F"/>
    <w:rsid w:val="00444C60"/>
    <w:rsid w:val="00444C62"/>
    <w:rsid w:val="00444E35"/>
    <w:rsid w:val="0044502D"/>
    <w:rsid w:val="00445783"/>
    <w:rsid w:val="00445F6B"/>
    <w:rsid w:val="00446684"/>
    <w:rsid w:val="00447C0A"/>
    <w:rsid w:val="00447CEF"/>
    <w:rsid w:val="00447E28"/>
    <w:rsid w:val="00450647"/>
    <w:rsid w:val="00450BA9"/>
    <w:rsid w:val="00450FC0"/>
    <w:rsid w:val="00452481"/>
    <w:rsid w:val="004528FA"/>
    <w:rsid w:val="00453ACA"/>
    <w:rsid w:val="00453DC8"/>
    <w:rsid w:val="00453EA5"/>
    <w:rsid w:val="00455165"/>
    <w:rsid w:val="00457804"/>
    <w:rsid w:val="00460AEF"/>
    <w:rsid w:val="00460C52"/>
    <w:rsid w:val="0046135C"/>
    <w:rsid w:val="00461969"/>
    <w:rsid w:val="00462279"/>
    <w:rsid w:val="00463CFC"/>
    <w:rsid w:val="004646BF"/>
    <w:rsid w:val="00464744"/>
    <w:rsid w:val="00465CC2"/>
    <w:rsid w:val="004665E3"/>
    <w:rsid w:val="0046665E"/>
    <w:rsid w:val="00466EB6"/>
    <w:rsid w:val="00466F64"/>
    <w:rsid w:val="0046760F"/>
    <w:rsid w:val="004679FA"/>
    <w:rsid w:val="0047237D"/>
    <w:rsid w:val="00472561"/>
    <w:rsid w:val="004731F1"/>
    <w:rsid w:val="00473EB5"/>
    <w:rsid w:val="0047456B"/>
    <w:rsid w:val="00475251"/>
    <w:rsid w:val="004755BD"/>
    <w:rsid w:val="00476361"/>
    <w:rsid w:val="0047704E"/>
    <w:rsid w:val="00477400"/>
    <w:rsid w:val="0048088E"/>
    <w:rsid w:val="00480BC8"/>
    <w:rsid w:val="00481265"/>
    <w:rsid w:val="004814BF"/>
    <w:rsid w:val="00482649"/>
    <w:rsid w:val="00482BDC"/>
    <w:rsid w:val="00483630"/>
    <w:rsid w:val="004836EA"/>
    <w:rsid w:val="00483DC8"/>
    <w:rsid w:val="00483F72"/>
    <w:rsid w:val="00485215"/>
    <w:rsid w:val="00485340"/>
    <w:rsid w:val="0048587E"/>
    <w:rsid w:val="0048712F"/>
    <w:rsid w:val="00487C2B"/>
    <w:rsid w:val="004900FF"/>
    <w:rsid w:val="004903AA"/>
    <w:rsid w:val="00490403"/>
    <w:rsid w:val="0049125B"/>
    <w:rsid w:val="00491C58"/>
    <w:rsid w:val="00491FAB"/>
    <w:rsid w:val="00492081"/>
    <w:rsid w:val="0049227D"/>
    <w:rsid w:val="0049297D"/>
    <w:rsid w:val="004929F2"/>
    <w:rsid w:val="00492C1E"/>
    <w:rsid w:val="00492F5E"/>
    <w:rsid w:val="00495A03"/>
    <w:rsid w:val="00495E28"/>
    <w:rsid w:val="004965BB"/>
    <w:rsid w:val="00497079"/>
    <w:rsid w:val="00497450"/>
    <w:rsid w:val="004976A0"/>
    <w:rsid w:val="00497F30"/>
    <w:rsid w:val="00497F49"/>
    <w:rsid w:val="004A00FD"/>
    <w:rsid w:val="004A1BBA"/>
    <w:rsid w:val="004A23C2"/>
    <w:rsid w:val="004A3336"/>
    <w:rsid w:val="004A3479"/>
    <w:rsid w:val="004A35E4"/>
    <w:rsid w:val="004A3E3C"/>
    <w:rsid w:val="004A4069"/>
    <w:rsid w:val="004A428D"/>
    <w:rsid w:val="004A484E"/>
    <w:rsid w:val="004A6513"/>
    <w:rsid w:val="004A6D96"/>
    <w:rsid w:val="004B0E6D"/>
    <w:rsid w:val="004B16E8"/>
    <w:rsid w:val="004B2CA5"/>
    <w:rsid w:val="004B412E"/>
    <w:rsid w:val="004B5B92"/>
    <w:rsid w:val="004B6250"/>
    <w:rsid w:val="004B66F3"/>
    <w:rsid w:val="004B733D"/>
    <w:rsid w:val="004B76B1"/>
    <w:rsid w:val="004B7800"/>
    <w:rsid w:val="004C0057"/>
    <w:rsid w:val="004C0541"/>
    <w:rsid w:val="004C0661"/>
    <w:rsid w:val="004C0691"/>
    <w:rsid w:val="004C0BBF"/>
    <w:rsid w:val="004C1748"/>
    <w:rsid w:val="004C1D08"/>
    <w:rsid w:val="004C1D55"/>
    <w:rsid w:val="004C2836"/>
    <w:rsid w:val="004C2C46"/>
    <w:rsid w:val="004C38F6"/>
    <w:rsid w:val="004C405B"/>
    <w:rsid w:val="004C4550"/>
    <w:rsid w:val="004C54CA"/>
    <w:rsid w:val="004C7235"/>
    <w:rsid w:val="004C7667"/>
    <w:rsid w:val="004C7955"/>
    <w:rsid w:val="004D0213"/>
    <w:rsid w:val="004D047F"/>
    <w:rsid w:val="004D0A6A"/>
    <w:rsid w:val="004D0C2C"/>
    <w:rsid w:val="004D0D2C"/>
    <w:rsid w:val="004D0D3C"/>
    <w:rsid w:val="004D0FAD"/>
    <w:rsid w:val="004D1529"/>
    <w:rsid w:val="004D29F1"/>
    <w:rsid w:val="004D29F3"/>
    <w:rsid w:val="004D3D96"/>
    <w:rsid w:val="004D40BB"/>
    <w:rsid w:val="004D4EEF"/>
    <w:rsid w:val="004D5316"/>
    <w:rsid w:val="004D575C"/>
    <w:rsid w:val="004D5DB9"/>
    <w:rsid w:val="004D5F4D"/>
    <w:rsid w:val="004D62FA"/>
    <w:rsid w:val="004D64E6"/>
    <w:rsid w:val="004D650F"/>
    <w:rsid w:val="004D6EC8"/>
    <w:rsid w:val="004D7269"/>
    <w:rsid w:val="004D74EE"/>
    <w:rsid w:val="004D7F01"/>
    <w:rsid w:val="004E08FC"/>
    <w:rsid w:val="004E0B6E"/>
    <w:rsid w:val="004E13D8"/>
    <w:rsid w:val="004E1AE3"/>
    <w:rsid w:val="004E2133"/>
    <w:rsid w:val="004E2BD2"/>
    <w:rsid w:val="004E395B"/>
    <w:rsid w:val="004E50B7"/>
    <w:rsid w:val="004E5575"/>
    <w:rsid w:val="004E5EDB"/>
    <w:rsid w:val="004E5F51"/>
    <w:rsid w:val="004E60FB"/>
    <w:rsid w:val="004E73A5"/>
    <w:rsid w:val="004E758A"/>
    <w:rsid w:val="004F1C42"/>
    <w:rsid w:val="004F23CE"/>
    <w:rsid w:val="004F2456"/>
    <w:rsid w:val="004F2C5A"/>
    <w:rsid w:val="004F2C82"/>
    <w:rsid w:val="004F31EA"/>
    <w:rsid w:val="004F388B"/>
    <w:rsid w:val="004F4601"/>
    <w:rsid w:val="004F4BB3"/>
    <w:rsid w:val="004F7572"/>
    <w:rsid w:val="004F779C"/>
    <w:rsid w:val="004F7846"/>
    <w:rsid w:val="005000A6"/>
    <w:rsid w:val="005000D4"/>
    <w:rsid w:val="005004EE"/>
    <w:rsid w:val="005007AB"/>
    <w:rsid w:val="00500B1E"/>
    <w:rsid w:val="00500B24"/>
    <w:rsid w:val="00500C17"/>
    <w:rsid w:val="00500E2F"/>
    <w:rsid w:val="00502416"/>
    <w:rsid w:val="005027F4"/>
    <w:rsid w:val="005036C2"/>
    <w:rsid w:val="00503D1B"/>
    <w:rsid w:val="0050492E"/>
    <w:rsid w:val="005051C9"/>
    <w:rsid w:val="00505CB1"/>
    <w:rsid w:val="00505D68"/>
    <w:rsid w:val="00506389"/>
    <w:rsid w:val="00507000"/>
    <w:rsid w:val="00507FC5"/>
    <w:rsid w:val="00510A69"/>
    <w:rsid w:val="00510CAF"/>
    <w:rsid w:val="0051114C"/>
    <w:rsid w:val="00511597"/>
    <w:rsid w:val="00511915"/>
    <w:rsid w:val="00511E38"/>
    <w:rsid w:val="005128C5"/>
    <w:rsid w:val="00512905"/>
    <w:rsid w:val="00512D8B"/>
    <w:rsid w:val="00512E1B"/>
    <w:rsid w:val="00512E85"/>
    <w:rsid w:val="0051346B"/>
    <w:rsid w:val="005136C7"/>
    <w:rsid w:val="00514471"/>
    <w:rsid w:val="0051478B"/>
    <w:rsid w:val="00514A6B"/>
    <w:rsid w:val="00514C1C"/>
    <w:rsid w:val="005151E7"/>
    <w:rsid w:val="0051524F"/>
    <w:rsid w:val="0051566A"/>
    <w:rsid w:val="00515D7B"/>
    <w:rsid w:val="00515DD8"/>
    <w:rsid w:val="005166E9"/>
    <w:rsid w:val="00517917"/>
    <w:rsid w:val="0052009E"/>
    <w:rsid w:val="005200F7"/>
    <w:rsid w:val="00520AB5"/>
    <w:rsid w:val="00521596"/>
    <w:rsid w:val="00522066"/>
    <w:rsid w:val="005222FA"/>
    <w:rsid w:val="0052316E"/>
    <w:rsid w:val="00523381"/>
    <w:rsid w:val="005247E6"/>
    <w:rsid w:val="00524A64"/>
    <w:rsid w:val="00524FF2"/>
    <w:rsid w:val="00525740"/>
    <w:rsid w:val="00525E59"/>
    <w:rsid w:val="00526C57"/>
    <w:rsid w:val="005275B1"/>
    <w:rsid w:val="005278EE"/>
    <w:rsid w:val="005308C9"/>
    <w:rsid w:val="00530A21"/>
    <w:rsid w:val="00530FFD"/>
    <w:rsid w:val="005310DD"/>
    <w:rsid w:val="00531851"/>
    <w:rsid w:val="005318CC"/>
    <w:rsid w:val="0053199E"/>
    <w:rsid w:val="00531D65"/>
    <w:rsid w:val="005334E4"/>
    <w:rsid w:val="00533D96"/>
    <w:rsid w:val="00534844"/>
    <w:rsid w:val="005349B1"/>
    <w:rsid w:val="00534D6A"/>
    <w:rsid w:val="00535AA4"/>
    <w:rsid w:val="00535B51"/>
    <w:rsid w:val="00535DA3"/>
    <w:rsid w:val="005364A6"/>
    <w:rsid w:val="005364AE"/>
    <w:rsid w:val="0053652C"/>
    <w:rsid w:val="0053659B"/>
    <w:rsid w:val="0053676E"/>
    <w:rsid w:val="005368A0"/>
    <w:rsid w:val="005374BC"/>
    <w:rsid w:val="00540421"/>
    <w:rsid w:val="00540ACF"/>
    <w:rsid w:val="00540E2A"/>
    <w:rsid w:val="005411D0"/>
    <w:rsid w:val="00542355"/>
    <w:rsid w:val="005427DC"/>
    <w:rsid w:val="00542AB5"/>
    <w:rsid w:val="00543188"/>
    <w:rsid w:val="005432F0"/>
    <w:rsid w:val="00543367"/>
    <w:rsid w:val="0054384E"/>
    <w:rsid w:val="00543A27"/>
    <w:rsid w:val="00543BC6"/>
    <w:rsid w:val="00543BFA"/>
    <w:rsid w:val="00544BBB"/>
    <w:rsid w:val="00545824"/>
    <w:rsid w:val="0054655E"/>
    <w:rsid w:val="00546601"/>
    <w:rsid w:val="00547D9C"/>
    <w:rsid w:val="00547DA1"/>
    <w:rsid w:val="00550116"/>
    <w:rsid w:val="005501BC"/>
    <w:rsid w:val="005505CC"/>
    <w:rsid w:val="0055068D"/>
    <w:rsid w:val="00550715"/>
    <w:rsid w:val="0055142B"/>
    <w:rsid w:val="00551BAB"/>
    <w:rsid w:val="00551C53"/>
    <w:rsid w:val="00551F4A"/>
    <w:rsid w:val="00551F9A"/>
    <w:rsid w:val="0055221B"/>
    <w:rsid w:val="005526DC"/>
    <w:rsid w:val="005535B7"/>
    <w:rsid w:val="00553702"/>
    <w:rsid w:val="00553E37"/>
    <w:rsid w:val="00554133"/>
    <w:rsid w:val="005548C7"/>
    <w:rsid w:val="00554B1A"/>
    <w:rsid w:val="00554CAC"/>
    <w:rsid w:val="00554D3A"/>
    <w:rsid w:val="0055513C"/>
    <w:rsid w:val="00555AF5"/>
    <w:rsid w:val="00556164"/>
    <w:rsid w:val="0055637C"/>
    <w:rsid w:val="00556B00"/>
    <w:rsid w:val="0055753F"/>
    <w:rsid w:val="00557618"/>
    <w:rsid w:val="00557782"/>
    <w:rsid w:val="005577D2"/>
    <w:rsid w:val="00560C94"/>
    <w:rsid w:val="00560E13"/>
    <w:rsid w:val="00560FD5"/>
    <w:rsid w:val="0056127F"/>
    <w:rsid w:val="00561C0A"/>
    <w:rsid w:val="00562765"/>
    <w:rsid w:val="0056283B"/>
    <w:rsid w:val="0056291C"/>
    <w:rsid w:val="00563CA0"/>
    <w:rsid w:val="00563E82"/>
    <w:rsid w:val="005646BB"/>
    <w:rsid w:val="005647F9"/>
    <w:rsid w:val="00564B19"/>
    <w:rsid w:val="00564C4B"/>
    <w:rsid w:val="00564E1A"/>
    <w:rsid w:val="00565A63"/>
    <w:rsid w:val="00566588"/>
    <w:rsid w:val="0056662E"/>
    <w:rsid w:val="00566A26"/>
    <w:rsid w:val="00566F6B"/>
    <w:rsid w:val="00567012"/>
    <w:rsid w:val="005674BB"/>
    <w:rsid w:val="00567A86"/>
    <w:rsid w:val="00567EA5"/>
    <w:rsid w:val="00570050"/>
    <w:rsid w:val="00570514"/>
    <w:rsid w:val="00571708"/>
    <w:rsid w:val="00571A41"/>
    <w:rsid w:val="005721D0"/>
    <w:rsid w:val="0057275D"/>
    <w:rsid w:val="00572919"/>
    <w:rsid w:val="005734AB"/>
    <w:rsid w:val="00574103"/>
    <w:rsid w:val="00574335"/>
    <w:rsid w:val="00575AB2"/>
    <w:rsid w:val="00575B68"/>
    <w:rsid w:val="00575DA6"/>
    <w:rsid w:val="00576C4E"/>
    <w:rsid w:val="0057737F"/>
    <w:rsid w:val="0057744D"/>
    <w:rsid w:val="00577B6E"/>
    <w:rsid w:val="005800A9"/>
    <w:rsid w:val="00580488"/>
    <w:rsid w:val="0058074D"/>
    <w:rsid w:val="00580C9A"/>
    <w:rsid w:val="00580FD1"/>
    <w:rsid w:val="00582FAD"/>
    <w:rsid w:val="00583489"/>
    <w:rsid w:val="0058391F"/>
    <w:rsid w:val="00583A80"/>
    <w:rsid w:val="00583B8C"/>
    <w:rsid w:val="00584188"/>
    <w:rsid w:val="00584E33"/>
    <w:rsid w:val="0058596A"/>
    <w:rsid w:val="00585AD4"/>
    <w:rsid w:val="00586345"/>
    <w:rsid w:val="00586819"/>
    <w:rsid w:val="00586E9A"/>
    <w:rsid w:val="00587419"/>
    <w:rsid w:val="00587871"/>
    <w:rsid w:val="00587958"/>
    <w:rsid w:val="00590FE4"/>
    <w:rsid w:val="0059116E"/>
    <w:rsid w:val="00591D9C"/>
    <w:rsid w:val="0059282D"/>
    <w:rsid w:val="005932C1"/>
    <w:rsid w:val="00593440"/>
    <w:rsid w:val="005936BF"/>
    <w:rsid w:val="00593DE5"/>
    <w:rsid w:val="00593EE1"/>
    <w:rsid w:val="00594010"/>
    <w:rsid w:val="00594834"/>
    <w:rsid w:val="00594B24"/>
    <w:rsid w:val="00594D29"/>
    <w:rsid w:val="00594E3C"/>
    <w:rsid w:val="0059592B"/>
    <w:rsid w:val="00596617"/>
    <w:rsid w:val="00596CC4"/>
    <w:rsid w:val="00597057"/>
    <w:rsid w:val="005973A6"/>
    <w:rsid w:val="00597657"/>
    <w:rsid w:val="00597AAB"/>
    <w:rsid w:val="00597D8B"/>
    <w:rsid w:val="005A0742"/>
    <w:rsid w:val="005A09F2"/>
    <w:rsid w:val="005A1C30"/>
    <w:rsid w:val="005A31C9"/>
    <w:rsid w:val="005A3295"/>
    <w:rsid w:val="005A46FF"/>
    <w:rsid w:val="005A48ED"/>
    <w:rsid w:val="005A4AFF"/>
    <w:rsid w:val="005A4E6A"/>
    <w:rsid w:val="005A52BE"/>
    <w:rsid w:val="005A539E"/>
    <w:rsid w:val="005A565C"/>
    <w:rsid w:val="005A5BFD"/>
    <w:rsid w:val="005A65F0"/>
    <w:rsid w:val="005A76DC"/>
    <w:rsid w:val="005A7758"/>
    <w:rsid w:val="005B011E"/>
    <w:rsid w:val="005B028B"/>
    <w:rsid w:val="005B12E3"/>
    <w:rsid w:val="005B211A"/>
    <w:rsid w:val="005B2B01"/>
    <w:rsid w:val="005B2E84"/>
    <w:rsid w:val="005B352F"/>
    <w:rsid w:val="005B3819"/>
    <w:rsid w:val="005B3E66"/>
    <w:rsid w:val="005B3FE8"/>
    <w:rsid w:val="005B4215"/>
    <w:rsid w:val="005B436C"/>
    <w:rsid w:val="005B4F97"/>
    <w:rsid w:val="005B52A4"/>
    <w:rsid w:val="005B5CA4"/>
    <w:rsid w:val="005B6185"/>
    <w:rsid w:val="005B6E01"/>
    <w:rsid w:val="005B7476"/>
    <w:rsid w:val="005B7688"/>
    <w:rsid w:val="005B7849"/>
    <w:rsid w:val="005B7B0E"/>
    <w:rsid w:val="005C0DFA"/>
    <w:rsid w:val="005C0FF0"/>
    <w:rsid w:val="005C219B"/>
    <w:rsid w:val="005C402E"/>
    <w:rsid w:val="005C443A"/>
    <w:rsid w:val="005C480F"/>
    <w:rsid w:val="005C492F"/>
    <w:rsid w:val="005C4B4C"/>
    <w:rsid w:val="005C4B62"/>
    <w:rsid w:val="005C513B"/>
    <w:rsid w:val="005C5409"/>
    <w:rsid w:val="005C55EF"/>
    <w:rsid w:val="005C608C"/>
    <w:rsid w:val="005C628C"/>
    <w:rsid w:val="005C6765"/>
    <w:rsid w:val="005C69AC"/>
    <w:rsid w:val="005C722E"/>
    <w:rsid w:val="005C72F6"/>
    <w:rsid w:val="005C7306"/>
    <w:rsid w:val="005C7576"/>
    <w:rsid w:val="005C7759"/>
    <w:rsid w:val="005D01A4"/>
    <w:rsid w:val="005D10E5"/>
    <w:rsid w:val="005D1584"/>
    <w:rsid w:val="005D15AE"/>
    <w:rsid w:val="005D1A7B"/>
    <w:rsid w:val="005D1EDD"/>
    <w:rsid w:val="005D2025"/>
    <w:rsid w:val="005D2F95"/>
    <w:rsid w:val="005D456F"/>
    <w:rsid w:val="005D45B3"/>
    <w:rsid w:val="005D4AB3"/>
    <w:rsid w:val="005D4CEB"/>
    <w:rsid w:val="005D5344"/>
    <w:rsid w:val="005D5DA8"/>
    <w:rsid w:val="005D61EB"/>
    <w:rsid w:val="005D6733"/>
    <w:rsid w:val="005D786D"/>
    <w:rsid w:val="005E02B1"/>
    <w:rsid w:val="005E0AE0"/>
    <w:rsid w:val="005E14E3"/>
    <w:rsid w:val="005E2051"/>
    <w:rsid w:val="005E27CB"/>
    <w:rsid w:val="005E40C4"/>
    <w:rsid w:val="005E5501"/>
    <w:rsid w:val="005E6F8F"/>
    <w:rsid w:val="005F04E6"/>
    <w:rsid w:val="005F17EC"/>
    <w:rsid w:val="005F1C2F"/>
    <w:rsid w:val="005F2A43"/>
    <w:rsid w:val="005F39D5"/>
    <w:rsid w:val="005F3AB5"/>
    <w:rsid w:val="005F3E05"/>
    <w:rsid w:val="005F3F98"/>
    <w:rsid w:val="005F43B9"/>
    <w:rsid w:val="005F5187"/>
    <w:rsid w:val="005F55D6"/>
    <w:rsid w:val="005F5BC3"/>
    <w:rsid w:val="005F5CA9"/>
    <w:rsid w:val="005F68CB"/>
    <w:rsid w:val="005F6BDE"/>
    <w:rsid w:val="00600242"/>
    <w:rsid w:val="006033E3"/>
    <w:rsid w:val="00605FC7"/>
    <w:rsid w:val="00606218"/>
    <w:rsid w:val="006064C5"/>
    <w:rsid w:val="00606CA3"/>
    <w:rsid w:val="00606E91"/>
    <w:rsid w:val="00607018"/>
    <w:rsid w:val="006074EE"/>
    <w:rsid w:val="006077ED"/>
    <w:rsid w:val="00607F03"/>
    <w:rsid w:val="00610954"/>
    <w:rsid w:val="00610CBE"/>
    <w:rsid w:val="00610E1F"/>
    <w:rsid w:val="0061219E"/>
    <w:rsid w:val="0061321C"/>
    <w:rsid w:val="006139F3"/>
    <w:rsid w:val="00613C5A"/>
    <w:rsid w:val="00614CA1"/>
    <w:rsid w:val="006152FE"/>
    <w:rsid w:val="00615C2C"/>
    <w:rsid w:val="006168A6"/>
    <w:rsid w:val="00617F98"/>
    <w:rsid w:val="0062038A"/>
    <w:rsid w:val="006203A8"/>
    <w:rsid w:val="00620DA2"/>
    <w:rsid w:val="00620E59"/>
    <w:rsid w:val="00621132"/>
    <w:rsid w:val="00622656"/>
    <w:rsid w:val="0062386E"/>
    <w:rsid w:val="00623A2D"/>
    <w:rsid w:val="00623D9A"/>
    <w:rsid w:val="00623F01"/>
    <w:rsid w:val="006242FB"/>
    <w:rsid w:val="00624738"/>
    <w:rsid w:val="0062477B"/>
    <w:rsid w:val="00625A2B"/>
    <w:rsid w:val="006260B3"/>
    <w:rsid w:val="00626E2D"/>
    <w:rsid w:val="006272DE"/>
    <w:rsid w:val="00627D94"/>
    <w:rsid w:val="00627E87"/>
    <w:rsid w:val="006304D3"/>
    <w:rsid w:val="00630AB9"/>
    <w:rsid w:val="00630B42"/>
    <w:rsid w:val="0063104D"/>
    <w:rsid w:val="006310FC"/>
    <w:rsid w:val="00631688"/>
    <w:rsid w:val="00631905"/>
    <w:rsid w:val="006320D8"/>
    <w:rsid w:val="00632540"/>
    <w:rsid w:val="00632E88"/>
    <w:rsid w:val="0063311D"/>
    <w:rsid w:val="006342BB"/>
    <w:rsid w:val="0063454C"/>
    <w:rsid w:val="00634C8E"/>
    <w:rsid w:val="00634DBB"/>
    <w:rsid w:val="00635255"/>
    <w:rsid w:val="00637C26"/>
    <w:rsid w:val="00637E81"/>
    <w:rsid w:val="006404F9"/>
    <w:rsid w:val="00640732"/>
    <w:rsid w:val="00642072"/>
    <w:rsid w:val="006431D0"/>
    <w:rsid w:val="00643358"/>
    <w:rsid w:val="00643EB5"/>
    <w:rsid w:val="006440ED"/>
    <w:rsid w:val="0064467C"/>
    <w:rsid w:val="00644AB5"/>
    <w:rsid w:val="00645213"/>
    <w:rsid w:val="00645293"/>
    <w:rsid w:val="006468CB"/>
    <w:rsid w:val="00646EE6"/>
    <w:rsid w:val="006475F3"/>
    <w:rsid w:val="00651B78"/>
    <w:rsid w:val="00652263"/>
    <w:rsid w:val="0065238F"/>
    <w:rsid w:val="0065278C"/>
    <w:rsid w:val="00652881"/>
    <w:rsid w:val="00652985"/>
    <w:rsid w:val="006533AE"/>
    <w:rsid w:val="006551AE"/>
    <w:rsid w:val="00655470"/>
    <w:rsid w:val="00660801"/>
    <w:rsid w:val="00661974"/>
    <w:rsid w:val="00661D50"/>
    <w:rsid w:val="006623E2"/>
    <w:rsid w:val="006624E3"/>
    <w:rsid w:val="006640F9"/>
    <w:rsid w:val="00664551"/>
    <w:rsid w:val="00664596"/>
    <w:rsid w:val="00664685"/>
    <w:rsid w:val="00664B95"/>
    <w:rsid w:val="0066534E"/>
    <w:rsid w:val="00665D5F"/>
    <w:rsid w:val="006676A0"/>
    <w:rsid w:val="006702D3"/>
    <w:rsid w:val="006704F3"/>
    <w:rsid w:val="00670857"/>
    <w:rsid w:val="00670F7E"/>
    <w:rsid w:val="00671124"/>
    <w:rsid w:val="006727B0"/>
    <w:rsid w:val="0067307E"/>
    <w:rsid w:val="006739C0"/>
    <w:rsid w:val="00673F6D"/>
    <w:rsid w:val="00674850"/>
    <w:rsid w:val="00675116"/>
    <w:rsid w:val="00675D03"/>
    <w:rsid w:val="00676016"/>
    <w:rsid w:val="00676876"/>
    <w:rsid w:val="00676EA7"/>
    <w:rsid w:val="00677166"/>
    <w:rsid w:val="00677959"/>
    <w:rsid w:val="00680969"/>
    <w:rsid w:val="00683A26"/>
    <w:rsid w:val="00683F61"/>
    <w:rsid w:val="00686A36"/>
    <w:rsid w:val="00686A9B"/>
    <w:rsid w:val="00687AD5"/>
    <w:rsid w:val="00690DCB"/>
    <w:rsid w:val="0069211A"/>
    <w:rsid w:val="00692B81"/>
    <w:rsid w:val="00692C4F"/>
    <w:rsid w:val="00693FF7"/>
    <w:rsid w:val="006942C3"/>
    <w:rsid w:val="006949D2"/>
    <w:rsid w:val="00694C5F"/>
    <w:rsid w:val="00695251"/>
    <w:rsid w:val="006953EF"/>
    <w:rsid w:val="00695689"/>
    <w:rsid w:val="00695ADE"/>
    <w:rsid w:val="00695C0D"/>
    <w:rsid w:val="00695CAE"/>
    <w:rsid w:val="00695F70"/>
    <w:rsid w:val="00696009"/>
    <w:rsid w:val="00696356"/>
    <w:rsid w:val="00696507"/>
    <w:rsid w:val="006968EA"/>
    <w:rsid w:val="0069713B"/>
    <w:rsid w:val="006A015D"/>
    <w:rsid w:val="006A02EC"/>
    <w:rsid w:val="006A0C35"/>
    <w:rsid w:val="006A0D9D"/>
    <w:rsid w:val="006A1AB6"/>
    <w:rsid w:val="006A261F"/>
    <w:rsid w:val="006A2B6C"/>
    <w:rsid w:val="006A2EA3"/>
    <w:rsid w:val="006A3CC1"/>
    <w:rsid w:val="006A3E73"/>
    <w:rsid w:val="006A4899"/>
    <w:rsid w:val="006A5DF5"/>
    <w:rsid w:val="006A5E32"/>
    <w:rsid w:val="006A60C8"/>
    <w:rsid w:val="006A62E1"/>
    <w:rsid w:val="006A6566"/>
    <w:rsid w:val="006A72C6"/>
    <w:rsid w:val="006A7310"/>
    <w:rsid w:val="006A7E10"/>
    <w:rsid w:val="006B02DA"/>
    <w:rsid w:val="006B08FB"/>
    <w:rsid w:val="006B098B"/>
    <w:rsid w:val="006B0D81"/>
    <w:rsid w:val="006B164A"/>
    <w:rsid w:val="006B194C"/>
    <w:rsid w:val="006B2065"/>
    <w:rsid w:val="006B22BD"/>
    <w:rsid w:val="006B275B"/>
    <w:rsid w:val="006B30BF"/>
    <w:rsid w:val="006B38C6"/>
    <w:rsid w:val="006B3940"/>
    <w:rsid w:val="006B45A6"/>
    <w:rsid w:val="006B4A69"/>
    <w:rsid w:val="006B62F0"/>
    <w:rsid w:val="006B6C6B"/>
    <w:rsid w:val="006B73E3"/>
    <w:rsid w:val="006B78E4"/>
    <w:rsid w:val="006C09B6"/>
    <w:rsid w:val="006C168D"/>
    <w:rsid w:val="006C2BF5"/>
    <w:rsid w:val="006C4A40"/>
    <w:rsid w:val="006C4D4B"/>
    <w:rsid w:val="006C4E56"/>
    <w:rsid w:val="006C61CD"/>
    <w:rsid w:val="006C6423"/>
    <w:rsid w:val="006C642C"/>
    <w:rsid w:val="006C6545"/>
    <w:rsid w:val="006C6FC6"/>
    <w:rsid w:val="006C7325"/>
    <w:rsid w:val="006C7BB9"/>
    <w:rsid w:val="006C7D50"/>
    <w:rsid w:val="006D001D"/>
    <w:rsid w:val="006D11EA"/>
    <w:rsid w:val="006D141C"/>
    <w:rsid w:val="006D1DE1"/>
    <w:rsid w:val="006D2425"/>
    <w:rsid w:val="006D2CF3"/>
    <w:rsid w:val="006D2D08"/>
    <w:rsid w:val="006D2F35"/>
    <w:rsid w:val="006D3228"/>
    <w:rsid w:val="006D349E"/>
    <w:rsid w:val="006D34C2"/>
    <w:rsid w:val="006D41EF"/>
    <w:rsid w:val="006D4A94"/>
    <w:rsid w:val="006D53AA"/>
    <w:rsid w:val="006D6166"/>
    <w:rsid w:val="006D672F"/>
    <w:rsid w:val="006D6993"/>
    <w:rsid w:val="006D7403"/>
    <w:rsid w:val="006E09D5"/>
    <w:rsid w:val="006E0D09"/>
    <w:rsid w:val="006E1449"/>
    <w:rsid w:val="006E16A8"/>
    <w:rsid w:val="006E1DF2"/>
    <w:rsid w:val="006E1E9D"/>
    <w:rsid w:val="006E1F27"/>
    <w:rsid w:val="006E241F"/>
    <w:rsid w:val="006E24EE"/>
    <w:rsid w:val="006E25BD"/>
    <w:rsid w:val="006E3379"/>
    <w:rsid w:val="006E34B7"/>
    <w:rsid w:val="006E36B8"/>
    <w:rsid w:val="006E3874"/>
    <w:rsid w:val="006E467D"/>
    <w:rsid w:val="006E5585"/>
    <w:rsid w:val="006E5D2A"/>
    <w:rsid w:val="006E5E32"/>
    <w:rsid w:val="006E633A"/>
    <w:rsid w:val="006E6A14"/>
    <w:rsid w:val="006E6B16"/>
    <w:rsid w:val="006E6DE8"/>
    <w:rsid w:val="006E780C"/>
    <w:rsid w:val="006F054E"/>
    <w:rsid w:val="006F0BA7"/>
    <w:rsid w:val="006F0F01"/>
    <w:rsid w:val="006F174D"/>
    <w:rsid w:val="006F1F41"/>
    <w:rsid w:val="006F27E1"/>
    <w:rsid w:val="006F32EF"/>
    <w:rsid w:val="006F346C"/>
    <w:rsid w:val="006F3615"/>
    <w:rsid w:val="006F3C54"/>
    <w:rsid w:val="006F3C70"/>
    <w:rsid w:val="006F41B7"/>
    <w:rsid w:val="006F4CD8"/>
    <w:rsid w:val="006F5125"/>
    <w:rsid w:val="006F51C6"/>
    <w:rsid w:val="006F53D9"/>
    <w:rsid w:val="006F5812"/>
    <w:rsid w:val="006F5CC1"/>
    <w:rsid w:val="006F609A"/>
    <w:rsid w:val="006F6751"/>
    <w:rsid w:val="006F680E"/>
    <w:rsid w:val="006F685F"/>
    <w:rsid w:val="006F782E"/>
    <w:rsid w:val="007004DC"/>
    <w:rsid w:val="00701093"/>
    <w:rsid w:val="007015F1"/>
    <w:rsid w:val="0070173B"/>
    <w:rsid w:val="007022C4"/>
    <w:rsid w:val="007026E9"/>
    <w:rsid w:val="00702D34"/>
    <w:rsid w:val="00703C8B"/>
    <w:rsid w:val="00703E8A"/>
    <w:rsid w:val="00704672"/>
    <w:rsid w:val="00704A3A"/>
    <w:rsid w:val="00704F60"/>
    <w:rsid w:val="007057EC"/>
    <w:rsid w:val="00705EC3"/>
    <w:rsid w:val="00706EA3"/>
    <w:rsid w:val="007078BE"/>
    <w:rsid w:val="00710644"/>
    <w:rsid w:val="00710BF6"/>
    <w:rsid w:val="00711384"/>
    <w:rsid w:val="00711522"/>
    <w:rsid w:val="007118A6"/>
    <w:rsid w:val="007124FE"/>
    <w:rsid w:val="00712533"/>
    <w:rsid w:val="00713186"/>
    <w:rsid w:val="00713757"/>
    <w:rsid w:val="00713758"/>
    <w:rsid w:val="007137D8"/>
    <w:rsid w:val="00713871"/>
    <w:rsid w:val="00714064"/>
    <w:rsid w:val="0071409E"/>
    <w:rsid w:val="00714392"/>
    <w:rsid w:val="007158C0"/>
    <w:rsid w:val="0071596F"/>
    <w:rsid w:val="00717553"/>
    <w:rsid w:val="00717772"/>
    <w:rsid w:val="007200BE"/>
    <w:rsid w:val="007200E5"/>
    <w:rsid w:val="00720371"/>
    <w:rsid w:val="007205A9"/>
    <w:rsid w:val="00720C17"/>
    <w:rsid w:val="007213AF"/>
    <w:rsid w:val="007218EE"/>
    <w:rsid w:val="00721AF1"/>
    <w:rsid w:val="0072248D"/>
    <w:rsid w:val="0072280F"/>
    <w:rsid w:val="00722B5E"/>
    <w:rsid w:val="00723599"/>
    <w:rsid w:val="007235F5"/>
    <w:rsid w:val="00723B2C"/>
    <w:rsid w:val="00723CBA"/>
    <w:rsid w:val="007253CC"/>
    <w:rsid w:val="00726F5A"/>
    <w:rsid w:val="0072708F"/>
    <w:rsid w:val="00730E81"/>
    <w:rsid w:val="00731000"/>
    <w:rsid w:val="00731204"/>
    <w:rsid w:val="007319BC"/>
    <w:rsid w:val="0073222B"/>
    <w:rsid w:val="00732582"/>
    <w:rsid w:val="00732D1D"/>
    <w:rsid w:val="007332C4"/>
    <w:rsid w:val="00733480"/>
    <w:rsid w:val="00734321"/>
    <w:rsid w:val="00734381"/>
    <w:rsid w:val="00734FCA"/>
    <w:rsid w:val="007358A3"/>
    <w:rsid w:val="00736034"/>
    <w:rsid w:val="0073681C"/>
    <w:rsid w:val="00736A13"/>
    <w:rsid w:val="0073725B"/>
    <w:rsid w:val="0073799C"/>
    <w:rsid w:val="0074033C"/>
    <w:rsid w:val="0074050E"/>
    <w:rsid w:val="00740615"/>
    <w:rsid w:val="00740B66"/>
    <w:rsid w:val="0074159F"/>
    <w:rsid w:val="00741AF8"/>
    <w:rsid w:val="00741E7B"/>
    <w:rsid w:val="00741EBE"/>
    <w:rsid w:val="00742181"/>
    <w:rsid w:val="0074238D"/>
    <w:rsid w:val="007424EC"/>
    <w:rsid w:val="00742EDA"/>
    <w:rsid w:val="007440FA"/>
    <w:rsid w:val="00744201"/>
    <w:rsid w:val="00744B78"/>
    <w:rsid w:val="00745D46"/>
    <w:rsid w:val="00745DC0"/>
    <w:rsid w:val="00745FCE"/>
    <w:rsid w:val="00746130"/>
    <w:rsid w:val="007462A0"/>
    <w:rsid w:val="00746385"/>
    <w:rsid w:val="00746A40"/>
    <w:rsid w:val="00746E6A"/>
    <w:rsid w:val="007471E6"/>
    <w:rsid w:val="00747598"/>
    <w:rsid w:val="00747FC7"/>
    <w:rsid w:val="00750358"/>
    <w:rsid w:val="007508D7"/>
    <w:rsid w:val="00750AD1"/>
    <w:rsid w:val="007520A3"/>
    <w:rsid w:val="007526F5"/>
    <w:rsid w:val="00752ACD"/>
    <w:rsid w:val="00753756"/>
    <w:rsid w:val="00753B6E"/>
    <w:rsid w:val="00754717"/>
    <w:rsid w:val="00754836"/>
    <w:rsid w:val="00754FB9"/>
    <w:rsid w:val="007553A9"/>
    <w:rsid w:val="00755BA2"/>
    <w:rsid w:val="00755CDF"/>
    <w:rsid w:val="0075605D"/>
    <w:rsid w:val="0075623D"/>
    <w:rsid w:val="00757042"/>
    <w:rsid w:val="007578C3"/>
    <w:rsid w:val="00757A4C"/>
    <w:rsid w:val="00760895"/>
    <w:rsid w:val="00761EB6"/>
    <w:rsid w:val="00762ABF"/>
    <w:rsid w:val="007632A5"/>
    <w:rsid w:val="00764A94"/>
    <w:rsid w:val="00764B26"/>
    <w:rsid w:val="00764EA6"/>
    <w:rsid w:val="0076503D"/>
    <w:rsid w:val="007651A9"/>
    <w:rsid w:val="007651E5"/>
    <w:rsid w:val="0076524F"/>
    <w:rsid w:val="00765584"/>
    <w:rsid w:val="007665B2"/>
    <w:rsid w:val="007670DC"/>
    <w:rsid w:val="0076715F"/>
    <w:rsid w:val="007672A8"/>
    <w:rsid w:val="00767356"/>
    <w:rsid w:val="00770DC0"/>
    <w:rsid w:val="00770F2A"/>
    <w:rsid w:val="0077111A"/>
    <w:rsid w:val="007717EF"/>
    <w:rsid w:val="0077213A"/>
    <w:rsid w:val="00772272"/>
    <w:rsid w:val="00773122"/>
    <w:rsid w:val="0077369F"/>
    <w:rsid w:val="0077463A"/>
    <w:rsid w:val="00774AB3"/>
    <w:rsid w:val="00774D0F"/>
    <w:rsid w:val="00774D7B"/>
    <w:rsid w:val="007756ED"/>
    <w:rsid w:val="0077589D"/>
    <w:rsid w:val="0077617F"/>
    <w:rsid w:val="00776A3D"/>
    <w:rsid w:val="0077707A"/>
    <w:rsid w:val="007776BF"/>
    <w:rsid w:val="00777AF7"/>
    <w:rsid w:val="00777C63"/>
    <w:rsid w:val="007811FE"/>
    <w:rsid w:val="007819A1"/>
    <w:rsid w:val="00783BA5"/>
    <w:rsid w:val="00784F9E"/>
    <w:rsid w:val="0078533C"/>
    <w:rsid w:val="007856FD"/>
    <w:rsid w:val="007857FB"/>
    <w:rsid w:val="00786D99"/>
    <w:rsid w:val="007870FC"/>
    <w:rsid w:val="00787CD0"/>
    <w:rsid w:val="007905A2"/>
    <w:rsid w:val="00791053"/>
    <w:rsid w:val="00791261"/>
    <w:rsid w:val="007918FE"/>
    <w:rsid w:val="00791A3A"/>
    <w:rsid w:val="0079262D"/>
    <w:rsid w:val="00792A53"/>
    <w:rsid w:val="00794196"/>
    <w:rsid w:val="00794C47"/>
    <w:rsid w:val="00794FFF"/>
    <w:rsid w:val="00795420"/>
    <w:rsid w:val="0079661D"/>
    <w:rsid w:val="00796D4D"/>
    <w:rsid w:val="007971B8"/>
    <w:rsid w:val="007972F9"/>
    <w:rsid w:val="00797637"/>
    <w:rsid w:val="007A0018"/>
    <w:rsid w:val="007A0ADE"/>
    <w:rsid w:val="007A1084"/>
    <w:rsid w:val="007A1B35"/>
    <w:rsid w:val="007A2EA6"/>
    <w:rsid w:val="007A3680"/>
    <w:rsid w:val="007A3BCD"/>
    <w:rsid w:val="007A4354"/>
    <w:rsid w:val="007A4C1C"/>
    <w:rsid w:val="007A5214"/>
    <w:rsid w:val="007A59B8"/>
    <w:rsid w:val="007A65AF"/>
    <w:rsid w:val="007A68D8"/>
    <w:rsid w:val="007A709D"/>
    <w:rsid w:val="007A7682"/>
    <w:rsid w:val="007A7F42"/>
    <w:rsid w:val="007B1496"/>
    <w:rsid w:val="007B2862"/>
    <w:rsid w:val="007B2FD8"/>
    <w:rsid w:val="007B3968"/>
    <w:rsid w:val="007B397C"/>
    <w:rsid w:val="007B45AF"/>
    <w:rsid w:val="007B476F"/>
    <w:rsid w:val="007B4DD0"/>
    <w:rsid w:val="007B5657"/>
    <w:rsid w:val="007B611E"/>
    <w:rsid w:val="007B662A"/>
    <w:rsid w:val="007B71DC"/>
    <w:rsid w:val="007B7743"/>
    <w:rsid w:val="007C04F4"/>
    <w:rsid w:val="007C2139"/>
    <w:rsid w:val="007C27DE"/>
    <w:rsid w:val="007C299E"/>
    <w:rsid w:val="007C31D0"/>
    <w:rsid w:val="007C3333"/>
    <w:rsid w:val="007C525F"/>
    <w:rsid w:val="007C5321"/>
    <w:rsid w:val="007C5881"/>
    <w:rsid w:val="007C5907"/>
    <w:rsid w:val="007C5E8A"/>
    <w:rsid w:val="007C5F4B"/>
    <w:rsid w:val="007C6AAB"/>
    <w:rsid w:val="007C6AC8"/>
    <w:rsid w:val="007C6BEC"/>
    <w:rsid w:val="007C7394"/>
    <w:rsid w:val="007C7B84"/>
    <w:rsid w:val="007D0187"/>
    <w:rsid w:val="007D02E5"/>
    <w:rsid w:val="007D0C4D"/>
    <w:rsid w:val="007D1922"/>
    <w:rsid w:val="007D1FE9"/>
    <w:rsid w:val="007D26C5"/>
    <w:rsid w:val="007D28C9"/>
    <w:rsid w:val="007D2EEC"/>
    <w:rsid w:val="007D326B"/>
    <w:rsid w:val="007D33E1"/>
    <w:rsid w:val="007D37CD"/>
    <w:rsid w:val="007D38F0"/>
    <w:rsid w:val="007D3CC8"/>
    <w:rsid w:val="007D430A"/>
    <w:rsid w:val="007D47FB"/>
    <w:rsid w:val="007D4DD3"/>
    <w:rsid w:val="007D5331"/>
    <w:rsid w:val="007D56DB"/>
    <w:rsid w:val="007D576A"/>
    <w:rsid w:val="007D619E"/>
    <w:rsid w:val="007D62F9"/>
    <w:rsid w:val="007D63A4"/>
    <w:rsid w:val="007D6542"/>
    <w:rsid w:val="007D6699"/>
    <w:rsid w:val="007E10B2"/>
    <w:rsid w:val="007E188D"/>
    <w:rsid w:val="007E1AA2"/>
    <w:rsid w:val="007E1F2C"/>
    <w:rsid w:val="007E223B"/>
    <w:rsid w:val="007E279D"/>
    <w:rsid w:val="007E2D69"/>
    <w:rsid w:val="007E31DC"/>
    <w:rsid w:val="007E3B9A"/>
    <w:rsid w:val="007E3EEF"/>
    <w:rsid w:val="007E46E8"/>
    <w:rsid w:val="007E470F"/>
    <w:rsid w:val="007E4C1F"/>
    <w:rsid w:val="007E57C9"/>
    <w:rsid w:val="007E5A6D"/>
    <w:rsid w:val="007E69FE"/>
    <w:rsid w:val="007F01DE"/>
    <w:rsid w:val="007F02E5"/>
    <w:rsid w:val="007F0759"/>
    <w:rsid w:val="007F0BCC"/>
    <w:rsid w:val="007F156E"/>
    <w:rsid w:val="007F1CF3"/>
    <w:rsid w:val="007F23D2"/>
    <w:rsid w:val="007F25C0"/>
    <w:rsid w:val="007F29D5"/>
    <w:rsid w:val="007F30BB"/>
    <w:rsid w:val="007F5F52"/>
    <w:rsid w:val="007F672A"/>
    <w:rsid w:val="007F6A1D"/>
    <w:rsid w:val="007F77C6"/>
    <w:rsid w:val="007F79D4"/>
    <w:rsid w:val="008003A1"/>
    <w:rsid w:val="008006B7"/>
    <w:rsid w:val="00800FDB"/>
    <w:rsid w:val="00802081"/>
    <w:rsid w:val="008020F6"/>
    <w:rsid w:val="0080298E"/>
    <w:rsid w:val="00803059"/>
    <w:rsid w:val="0080335D"/>
    <w:rsid w:val="00803833"/>
    <w:rsid w:val="00804316"/>
    <w:rsid w:val="008044F8"/>
    <w:rsid w:val="0080467A"/>
    <w:rsid w:val="00805983"/>
    <w:rsid w:val="00805C54"/>
    <w:rsid w:val="00805D15"/>
    <w:rsid w:val="00806461"/>
    <w:rsid w:val="008064C1"/>
    <w:rsid w:val="0080650E"/>
    <w:rsid w:val="00806855"/>
    <w:rsid w:val="00806E43"/>
    <w:rsid w:val="008077DA"/>
    <w:rsid w:val="0081096D"/>
    <w:rsid w:val="00810E9C"/>
    <w:rsid w:val="00810EAD"/>
    <w:rsid w:val="00811833"/>
    <w:rsid w:val="0081234B"/>
    <w:rsid w:val="00812703"/>
    <w:rsid w:val="008136D7"/>
    <w:rsid w:val="00813F84"/>
    <w:rsid w:val="00814BDE"/>
    <w:rsid w:val="00814CE7"/>
    <w:rsid w:val="00814DBC"/>
    <w:rsid w:val="0081554A"/>
    <w:rsid w:val="00815A5C"/>
    <w:rsid w:val="00816B86"/>
    <w:rsid w:val="008174D4"/>
    <w:rsid w:val="0082002E"/>
    <w:rsid w:val="0082083C"/>
    <w:rsid w:val="00820C54"/>
    <w:rsid w:val="00820F37"/>
    <w:rsid w:val="00820FE6"/>
    <w:rsid w:val="00821A66"/>
    <w:rsid w:val="00822476"/>
    <w:rsid w:val="00822882"/>
    <w:rsid w:val="00822A1E"/>
    <w:rsid w:val="00822DD5"/>
    <w:rsid w:val="008238C7"/>
    <w:rsid w:val="00825268"/>
    <w:rsid w:val="0082571C"/>
    <w:rsid w:val="00825B94"/>
    <w:rsid w:val="00825BB4"/>
    <w:rsid w:val="00825F68"/>
    <w:rsid w:val="00826F9C"/>
    <w:rsid w:val="008273D2"/>
    <w:rsid w:val="00827797"/>
    <w:rsid w:val="00830E92"/>
    <w:rsid w:val="00831EE8"/>
    <w:rsid w:val="008320ED"/>
    <w:rsid w:val="00832A0F"/>
    <w:rsid w:val="00835179"/>
    <w:rsid w:val="008353D5"/>
    <w:rsid w:val="00835408"/>
    <w:rsid w:val="008358A2"/>
    <w:rsid w:val="008359DA"/>
    <w:rsid w:val="008367AF"/>
    <w:rsid w:val="00836B02"/>
    <w:rsid w:val="00837CEF"/>
    <w:rsid w:val="00837E2F"/>
    <w:rsid w:val="00840035"/>
    <w:rsid w:val="00840039"/>
    <w:rsid w:val="00840C45"/>
    <w:rsid w:val="008413C5"/>
    <w:rsid w:val="00842661"/>
    <w:rsid w:val="008428A9"/>
    <w:rsid w:val="00844112"/>
    <w:rsid w:val="00845401"/>
    <w:rsid w:val="008456C9"/>
    <w:rsid w:val="008459BB"/>
    <w:rsid w:val="0084611D"/>
    <w:rsid w:val="00846177"/>
    <w:rsid w:val="0084654D"/>
    <w:rsid w:val="00846C9F"/>
    <w:rsid w:val="008471D8"/>
    <w:rsid w:val="00847BD6"/>
    <w:rsid w:val="00850026"/>
    <w:rsid w:val="00850137"/>
    <w:rsid w:val="0085081E"/>
    <w:rsid w:val="00850C62"/>
    <w:rsid w:val="00850FCB"/>
    <w:rsid w:val="00851EA5"/>
    <w:rsid w:val="00852B48"/>
    <w:rsid w:val="008531B6"/>
    <w:rsid w:val="0085393B"/>
    <w:rsid w:val="008539F6"/>
    <w:rsid w:val="00853FD8"/>
    <w:rsid w:val="0085474D"/>
    <w:rsid w:val="0085481F"/>
    <w:rsid w:val="00856481"/>
    <w:rsid w:val="008567A2"/>
    <w:rsid w:val="00856E6C"/>
    <w:rsid w:val="00857A02"/>
    <w:rsid w:val="00857DE1"/>
    <w:rsid w:val="00860211"/>
    <w:rsid w:val="00860326"/>
    <w:rsid w:val="00860793"/>
    <w:rsid w:val="00861141"/>
    <w:rsid w:val="008611DC"/>
    <w:rsid w:val="00861747"/>
    <w:rsid w:val="00863011"/>
    <w:rsid w:val="00863C5B"/>
    <w:rsid w:val="00863D2E"/>
    <w:rsid w:val="0086468B"/>
    <w:rsid w:val="00864E32"/>
    <w:rsid w:val="00865075"/>
    <w:rsid w:val="0086586E"/>
    <w:rsid w:val="0086615F"/>
    <w:rsid w:val="0086748F"/>
    <w:rsid w:val="00867FD8"/>
    <w:rsid w:val="0087274F"/>
    <w:rsid w:val="00872757"/>
    <w:rsid w:val="00872CE4"/>
    <w:rsid w:val="00872F09"/>
    <w:rsid w:val="00873AA4"/>
    <w:rsid w:val="00873CA8"/>
    <w:rsid w:val="00873F5D"/>
    <w:rsid w:val="00874313"/>
    <w:rsid w:val="00875256"/>
    <w:rsid w:val="0087570C"/>
    <w:rsid w:val="008757C8"/>
    <w:rsid w:val="00875EFB"/>
    <w:rsid w:val="008773BA"/>
    <w:rsid w:val="00877B62"/>
    <w:rsid w:val="00877EBE"/>
    <w:rsid w:val="00881015"/>
    <w:rsid w:val="008810B0"/>
    <w:rsid w:val="00881665"/>
    <w:rsid w:val="008819B6"/>
    <w:rsid w:val="00881AAC"/>
    <w:rsid w:val="00881CFB"/>
    <w:rsid w:val="00882A97"/>
    <w:rsid w:val="00883180"/>
    <w:rsid w:val="008836B7"/>
    <w:rsid w:val="00883F7C"/>
    <w:rsid w:val="008841D3"/>
    <w:rsid w:val="00884987"/>
    <w:rsid w:val="008849B3"/>
    <w:rsid w:val="008849EF"/>
    <w:rsid w:val="00884BAF"/>
    <w:rsid w:val="00884BE0"/>
    <w:rsid w:val="00887BF9"/>
    <w:rsid w:val="00887DE6"/>
    <w:rsid w:val="0089214A"/>
    <w:rsid w:val="00892226"/>
    <w:rsid w:val="008922FA"/>
    <w:rsid w:val="008923A3"/>
    <w:rsid w:val="00892CB4"/>
    <w:rsid w:val="00892D3E"/>
    <w:rsid w:val="008936DC"/>
    <w:rsid w:val="00893E53"/>
    <w:rsid w:val="00894166"/>
    <w:rsid w:val="00894457"/>
    <w:rsid w:val="00894498"/>
    <w:rsid w:val="008945EB"/>
    <w:rsid w:val="0089471F"/>
    <w:rsid w:val="00894886"/>
    <w:rsid w:val="00894A59"/>
    <w:rsid w:val="00894AC1"/>
    <w:rsid w:val="00894C2A"/>
    <w:rsid w:val="00895052"/>
    <w:rsid w:val="00895389"/>
    <w:rsid w:val="0089690B"/>
    <w:rsid w:val="00896A5F"/>
    <w:rsid w:val="008971E9"/>
    <w:rsid w:val="0089728F"/>
    <w:rsid w:val="008976C0"/>
    <w:rsid w:val="00897708"/>
    <w:rsid w:val="00897D88"/>
    <w:rsid w:val="008A0137"/>
    <w:rsid w:val="008A17AF"/>
    <w:rsid w:val="008A1B95"/>
    <w:rsid w:val="008A1ED9"/>
    <w:rsid w:val="008A2C65"/>
    <w:rsid w:val="008A2F16"/>
    <w:rsid w:val="008A36AE"/>
    <w:rsid w:val="008A48C3"/>
    <w:rsid w:val="008A4E18"/>
    <w:rsid w:val="008A520C"/>
    <w:rsid w:val="008A5493"/>
    <w:rsid w:val="008A596C"/>
    <w:rsid w:val="008A64C4"/>
    <w:rsid w:val="008A6BF7"/>
    <w:rsid w:val="008A6CC1"/>
    <w:rsid w:val="008A72FB"/>
    <w:rsid w:val="008A7E8F"/>
    <w:rsid w:val="008A7F03"/>
    <w:rsid w:val="008B1823"/>
    <w:rsid w:val="008B1B4E"/>
    <w:rsid w:val="008B1F99"/>
    <w:rsid w:val="008B24DC"/>
    <w:rsid w:val="008B2BDF"/>
    <w:rsid w:val="008B3672"/>
    <w:rsid w:val="008B391A"/>
    <w:rsid w:val="008B4198"/>
    <w:rsid w:val="008B4CF3"/>
    <w:rsid w:val="008B586A"/>
    <w:rsid w:val="008B5D1C"/>
    <w:rsid w:val="008B6651"/>
    <w:rsid w:val="008B672C"/>
    <w:rsid w:val="008B6B0E"/>
    <w:rsid w:val="008B6E16"/>
    <w:rsid w:val="008B7110"/>
    <w:rsid w:val="008B7A20"/>
    <w:rsid w:val="008C03BE"/>
    <w:rsid w:val="008C0DF9"/>
    <w:rsid w:val="008C0EE9"/>
    <w:rsid w:val="008C2029"/>
    <w:rsid w:val="008C267C"/>
    <w:rsid w:val="008C2E44"/>
    <w:rsid w:val="008C2F4F"/>
    <w:rsid w:val="008C327A"/>
    <w:rsid w:val="008C3427"/>
    <w:rsid w:val="008C3BC2"/>
    <w:rsid w:val="008C4F76"/>
    <w:rsid w:val="008C55AD"/>
    <w:rsid w:val="008C61D6"/>
    <w:rsid w:val="008C649D"/>
    <w:rsid w:val="008C64F1"/>
    <w:rsid w:val="008C723A"/>
    <w:rsid w:val="008C7286"/>
    <w:rsid w:val="008C7C1A"/>
    <w:rsid w:val="008D0B2A"/>
    <w:rsid w:val="008D0DC1"/>
    <w:rsid w:val="008D1434"/>
    <w:rsid w:val="008D1564"/>
    <w:rsid w:val="008D1BB0"/>
    <w:rsid w:val="008D20FF"/>
    <w:rsid w:val="008D2B4B"/>
    <w:rsid w:val="008D2B9A"/>
    <w:rsid w:val="008D36FA"/>
    <w:rsid w:val="008D3A3D"/>
    <w:rsid w:val="008D3DE6"/>
    <w:rsid w:val="008D4223"/>
    <w:rsid w:val="008D44CC"/>
    <w:rsid w:val="008D46E3"/>
    <w:rsid w:val="008D4CED"/>
    <w:rsid w:val="008D50F9"/>
    <w:rsid w:val="008D5442"/>
    <w:rsid w:val="008D5542"/>
    <w:rsid w:val="008D5CAF"/>
    <w:rsid w:val="008D5F8E"/>
    <w:rsid w:val="008D64F1"/>
    <w:rsid w:val="008D6693"/>
    <w:rsid w:val="008D66CA"/>
    <w:rsid w:val="008D6709"/>
    <w:rsid w:val="008D71D2"/>
    <w:rsid w:val="008E06B7"/>
    <w:rsid w:val="008E083A"/>
    <w:rsid w:val="008E12AD"/>
    <w:rsid w:val="008E2152"/>
    <w:rsid w:val="008E22FF"/>
    <w:rsid w:val="008E2450"/>
    <w:rsid w:val="008E3B7B"/>
    <w:rsid w:val="008E3F27"/>
    <w:rsid w:val="008E40E4"/>
    <w:rsid w:val="008E47EF"/>
    <w:rsid w:val="008E4E6E"/>
    <w:rsid w:val="008E55F9"/>
    <w:rsid w:val="008E57DA"/>
    <w:rsid w:val="008E5DA4"/>
    <w:rsid w:val="008E5DB7"/>
    <w:rsid w:val="008E61EB"/>
    <w:rsid w:val="008E6C4A"/>
    <w:rsid w:val="008E7896"/>
    <w:rsid w:val="008E79C7"/>
    <w:rsid w:val="008E7B6F"/>
    <w:rsid w:val="008E7C9D"/>
    <w:rsid w:val="008E7D8A"/>
    <w:rsid w:val="008F064D"/>
    <w:rsid w:val="008F14C7"/>
    <w:rsid w:val="008F1E9E"/>
    <w:rsid w:val="008F2165"/>
    <w:rsid w:val="008F2276"/>
    <w:rsid w:val="008F2477"/>
    <w:rsid w:val="008F3879"/>
    <w:rsid w:val="008F3D69"/>
    <w:rsid w:val="008F46E4"/>
    <w:rsid w:val="008F5442"/>
    <w:rsid w:val="008F60F2"/>
    <w:rsid w:val="008F653E"/>
    <w:rsid w:val="008F7769"/>
    <w:rsid w:val="009004FE"/>
    <w:rsid w:val="00900A54"/>
    <w:rsid w:val="009010F0"/>
    <w:rsid w:val="00901162"/>
    <w:rsid w:val="00901B53"/>
    <w:rsid w:val="0090223A"/>
    <w:rsid w:val="009028E2"/>
    <w:rsid w:val="0090367C"/>
    <w:rsid w:val="009039FE"/>
    <w:rsid w:val="00903E9A"/>
    <w:rsid w:val="00904403"/>
    <w:rsid w:val="009048A5"/>
    <w:rsid w:val="00905404"/>
    <w:rsid w:val="00905551"/>
    <w:rsid w:val="00905C24"/>
    <w:rsid w:val="00905ED0"/>
    <w:rsid w:val="00906478"/>
    <w:rsid w:val="00906753"/>
    <w:rsid w:val="00906B28"/>
    <w:rsid w:val="00907264"/>
    <w:rsid w:val="00907378"/>
    <w:rsid w:val="0090765F"/>
    <w:rsid w:val="00911305"/>
    <w:rsid w:val="0091212A"/>
    <w:rsid w:val="00912590"/>
    <w:rsid w:val="00913200"/>
    <w:rsid w:val="00914EAB"/>
    <w:rsid w:val="009152D8"/>
    <w:rsid w:val="00915A1D"/>
    <w:rsid w:val="00915C30"/>
    <w:rsid w:val="00916CBB"/>
    <w:rsid w:val="00922567"/>
    <w:rsid w:val="009228DB"/>
    <w:rsid w:val="00922D49"/>
    <w:rsid w:val="009236B9"/>
    <w:rsid w:val="00925260"/>
    <w:rsid w:val="00925E37"/>
    <w:rsid w:val="00925EDD"/>
    <w:rsid w:val="00925F20"/>
    <w:rsid w:val="00927899"/>
    <w:rsid w:val="0092796D"/>
    <w:rsid w:val="00927D0E"/>
    <w:rsid w:val="009303D8"/>
    <w:rsid w:val="00930873"/>
    <w:rsid w:val="009309DA"/>
    <w:rsid w:val="00931040"/>
    <w:rsid w:val="00931663"/>
    <w:rsid w:val="00931C91"/>
    <w:rsid w:val="00931D22"/>
    <w:rsid w:val="00932CC7"/>
    <w:rsid w:val="00933CC8"/>
    <w:rsid w:val="009343E4"/>
    <w:rsid w:val="00934C92"/>
    <w:rsid w:val="00935306"/>
    <w:rsid w:val="0093587E"/>
    <w:rsid w:val="00935C3D"/>
    <w:rsid w:val="00936490"/>
    <w:rsid w:val="00936688"/>
    <w:rsid w:val="00937212"/>
    <w:rsid w:val="00937683"/>
    <w:rsid w:val="00937AC9"/>
    <w:rsid w:val="00937CFA"/>
    <w:rsid w:val="00940291"/>
    <w:rsid w:val="009406B3"/>
    <w:rsid w:val="0094127A"/>
    <w:rsid w:val="00941EEA"/>
    <w:rsid w:val="00942286"/>
    <w:rsid w:val="009428AD"/>
    <w:rsid w:val="00943748"/>
    <w:rsid w:val="00943CEE"/>
    <w:rsid w:val="00943DAB"/>
    <w:rsid w:val="009444F4"/>
    <w:rsid w:val="00944674"/>
    <w:rsid w:val="00945CC4"/>
    <w:rsid w:val="00945CF5"/>
    <w:rsid w:val="0094691C"/>
    <w:rsid w:val="00947C95"/>
    <w:rsid w:val="00947EED"/>
    <w:rsid w:val="009500A1"/>
    <w:rsid w:val="0095037E"/>
    <w:rsid w:val="009506D9"/>
    <w:rsid w:val="00951D97"/>
    <w:rsid w:val="00952230"/>
    <w:rsid w:val="00952266"/>
    <w:rsid w:val="00952AAD"/>
    <w:rsid w:val="00952D6E"/>
    <w:rsid w:val="009535FF"/>
    <w:rsid w:val="00953B2B"/>
    <w:rsid w:val="00954567"/>
    <w:rsid w:val="009547B3"/>
    <w:rsid w:val="0095497D"/>
    <w:rsid w:val="00954A89"/>
    <w:rsid w:val="009555C7"/>
    <w:rsid w:val="00955FCB"/>
    <w:rsid w:val="009562CE"/>
    <w:rsid w:val="00956671"/>
    <w:rsid w:val="00957466"/>
    <w:rsid w:val="009576F7"/>
    <w:rsid w:val="00957A36"/>
    <w:rsid w:val="00957BA7"/>
    <w:rsid w:val="009602EE"/>
    <w:rsid w:val="00960722"/>
    <w:rsid w:val="00960B3D"/>
    <w:rsid w:val="00961272"/>
    <w:rsid w:val="00961356"/>
    <w:rsid w:val="00962401"/>
    <w:rsid w:val="00962510"/>
    <w:rsid w:val="0096260B"/>
    <w:rsid w:val="0096275C"/>
    <w:rsid w:val="009627FF"/>
    <w:rsid w:val="00962A27"/>
    <w:rsid w:val="00962B9D"/>
    <w:rsid w:val="00962EDC"/>
    <w:rsid w:val="009640E8"/>
    <w:rsid w:val="00964E3D"/>
    <w:rsid w:val="00965E9C"/>
    <w:rsid w:val="009664D5"/>
    <w:rsid w:val="00966AE1"/>
    <w:rsid w:val="009670C1"/>
    <w:rsid w:val="00967657"/>
    <w:rsid w:val="00970BB1"/>
    <w:rsid w:val="00970C69"/>
    <w:rsid w:val="00971F1C"/>
    <w:rsid w:val="0097211D"/>
    <w:rsid w:val="009724F9"/>
    <w:rsid w:val="0097263C"/>
    <w:rsid w:val="00972C40"/>
    <w:rsid w:val="00972DF9"/>
    <w:rsid w:val="00972E10"/>
    <w:rsid w:val="00972E7B"/>
    <w:rsid w:val="00972ECE"/>
    <w:rsid w:val="009738AD"/>
    <w:rsid w:val="00973C23"/>
    <w:rsid w:val="00974694"/>
    <w:rsid w:val="009746CA"/>
    <w:rsid w:val="00974B8D"/>
    <w:rsid w:val="00974C01"/>
    <w:rsid w:val="00974E7C"/>
    <w:rsid w:val="00975155"/>
    <w:rsid w:val="00975268"/>
    <w:rsid w:val="00977134"/>
    <w:rsid w:val="00977499"/>
    <w:rsid w:val="009777E4"/>
    <w:rsid w:val="00980013"/>
    <w:rsid w:val="00980E65"/>
    <w:rsid w:val="0098122D"/>
    <w:rsid w:val="00981927"/>
    <w:rsid w:val="00981963"/>
    <w:rsid w:val="009831B9"/>
    <w:rsid w:val="00983C82"/>
    <w:rsid w:val="009844D6"/>
    <w:rsid w:val="00984520"/>
    <w:rsid w:val="0098472A"/>
    <w:rsid w:val="0098545C"/>
    <w:rsid w:val="009862F1"/>
    <w:rsid w:val="00987032"/>
    <w:rsid w:val="009871EA"/>
    <w:rsid w:val="00987FA6"/>
    <w:rsid w:val="0099056D"/>
    <w:rsid w:val="00990AAB"/>
    <w:rsid w:val="009910DC"/>
    <w:rsid w:val="00991675"/>
    <w:rsid w:val="00992BA2"/>
    <w:rsid w:val="00992F83"/>
    <w:rsid w:val="0099344F"/>
    <w:rsid w:val="009936D2"/>
    <w:rsid w:val="00993A3C"/>
    <w:rsid w:val="00993B57"/>
    <w:rsid w:val="0099508A"/>
    <w:rsid w:val="00996E26"/>
    <w:rsid w:val="00997072"/>
    <w:rsid w:val="009974EB"/>
    <w:rsid w:val="00997A12"/>
    <w:rsid w:val="009A1126"/>
    <w:rsid w:val="009A1B37"/>
    <w:rsid w:val="009A36B8"/>
    <w:rsid w:val="009A5564"/>
    <w:rsid w:val="009A6063"/>
    <w:rsid w:val="009A7469"/>
    <w:rsid w:val="009A7631"/>
    <w:rsid w:val="009A794D"/>
    <w:rsid w:val="009A7D60"/>
    <w:rsid w:val="009B07EE"/>
    <w:rsid w:val="009B07F3"/>
    <w:rsid w:val="009B1584"/>
    <w:rsid w:val="009B1A70"/>
    <w:rsid w:val="009B1B32"/>
    <w:rsid w:val="009B21CA"/>
    <w:rsid w:val="009B2648"/>
    <w:rsid w:val="009B2F61"/>
    <w:rsid w:val="009B424E"/>
    <w:rsid w:val="009B4317"/>
    <w:rsid w:val="009B4EBB"/>
    <w:rsid w:val="009B529C"/>
    <w:rsid w:val="009B56FC"/>
    <w:rsid w:val="009B5816"/>
    <w:rsid w:val="009B5ADC"/>
    <w:rsid w:val="009B6365"/>
    <w:rsid w:val="009B65A2"/>
    <w:rsid w:val="009B7332"/>
    <w:rsid w:val="009B7420"/>
    <w:rsid w:val="009B7B46"/>
    <w:rsid w:val="009B7BD5"/>
    <w:rsid w:val="009C0294"/>
    <w:rsid w:val="009C03E5"/>
    <w:rsid w:val="009C08B6"/>
    <w:rsid w:val="009C0920"/>
    <w:rsid w:val="009C12C3"/>
    <w:rsid w:val="009C1535"/>
    <w:rsid w:val="009C196C"/>
    <w:rsid w:val="009C1B5C"/>
    <w:rsid w:val="009C2F5B"/>
    <w:rsid w:val="009C36E6"/>
    <w:rsid w:val="009C3730"/>
    <w:rsid w:val="009C37BD"/>
    <w:rsid w:val="009C3888"/>
    <w:rsid w:val="009C3AAC"/>
    <w:rsid w:val="009C406D"/>
    <w:rsid w:val="009C4625"/>
    <w:rsid w:val="009C4D19"/>
    <w:rsid w:val="009C5F6C"/>
    <w:rsid w:val="009C5FDB"/>
    <w:rsid w:val="009C693E"/>
    <w:rsid w:val="009C6B0A"/>
    <w:rsid w:val="009C6B2C"/>
    <w:rsid w:val="009C6DEC"/>
    <w:rsid w:val="009C6ED6"/>
    <w:rsid w:val="009C70CB"/>
    <w:rsid w:val="009C7623"/>
    <w:rsid w:val="009C7DA4"/>
    <w:rsid w:val="009D0000"/>
    <w:rsid w:val="009D038C"/>
    <w:rsid w:val="009D0846"/>
    <w:rsid w:val="009D14EB"/>
    <w:rsid w:val="009D1B18"/>
    <w:rsid w:val="009D1E70"/>
    <w:rsid w:val="009D1EA4"/>
    <w:rsid w:val="009D27AA"/>
    <w:rsid w:val="009D2BFD"/>
    <w:rsid w:val="009D2F0D"/>
    <w:rsid w:val="009D2FF8"/>
    <w:rsid w:val="009D3F20"/>
    <w:rsid w:val="009D428F"/>
    <w:rsid w:val="009D4991"/>
    <w:rsid w:val="009D58E8"/>
    <w:rsid w:val="009D597B"/>
    <w:rsid w:val="009D5BB5"/>
    <w:rsid w:val="009D696D"/>
    <w:rsid w:val="009D6993"/>
    <w:rsid w:val="009D6ED2"/>
    <w:rsid w:val="009E08B3"/>
    <w:rsid w:val="009E0BCD"/>
    <w:rsid w:val="009E0F1A"/>
    <w:rsid w:val="009E140D"/>
    <w:rsid w:val="009E2013"/>
    <w:rsid w:val="009E266D"/>
    <w:rsid w:val="009E2C83"/>
    <w:rsid w:val="009E43DD"/>
    <w:rsid w:val="009E4465"/>
    <w:rsid w:val="009E5318"/>
    <w:rsid w:val="009E6401"/>
    <w:rsid w:val="009E6C54"/>
    <w:rsid w:val="009F04C8"/>
    <w:rsid w:val="009F0812"/>
    <w:rsid w:val="009F0E02"/>
    <w:rsid w:val="009F0E37"/>
    <w:rsid w:val="009F248B"/>
    <w:rsid w:val="009F2A25"/>
    <w:rsid w:val="009F3A1A"/>
    <w:rsid w:val="009F3A25"/>
    <w:rsid w:val="009F3FD8"/>
    <w:rsid w:val="009F4C7D"/>
    <w:rsid w:val="009F5235"/>
    <w:rsid w:val="009F531A"/>
    <w:rsid w:val="009F5495"/>
    <w:rsid w:val="009F5B55"/>
    <w:rsid w:val="009F6344"/>
    <w:rsid w:val="009F6550"/>
    <w:rsid w:val="009F6A12"/>
    <w:rsid w:val="009F6B65"/>
    <w:rsid w:val="009F6FDB"/>
    <w:rsid w:val="009F786E"/>
    <w:rsid w:val="00A00902"/>
    <w:rsid w:val="00A0098B"/>
    <w:rsid w:val="00A0167A"/>
    <w:rsid w:val="00A02929"/>
    <w:rsid w:val="00A0294E"/>
    <w:rsid w:val="00A0364E"/>
    <w:rsid w:val="00A039FF"/>
    <w:rsid w:val="00A0426C"/>
    <w:rsid w:val="00A04524"/>
    <w:rsid w:val="00A04BA6"/>
    <w:rsid w:val="00A057A2"/>
    <w:rsid w:val="00A05ACE"/>
    <w:rsid w:val="00A05FC2"/>
    <w:rsid w:val="00A062B7"/>
    <w:rsid w:val="00A0740C"/>
    <w:rsid w:val="00A114B9"/>
    <w:rsid w:val="00A1308A"/>
    <w:rsid w:val="00A131DE"/>
    <w:rsid w:val="00A13A65"/>
    <w:rsid w:val="00A14515"/>
    <w:rsid w:val="00A14589"/>
    <w:rsid w:val="00A14AE3"/>
    <w:rsid w:val="00A16675"/>
    <w:rsid w:val="00A212B9"/>
    <w:rsid w:val="00A21955"/>
    <w:rsid w:val="00A22CD6"/>
    <w:rsid w:val="00A22CF6"/>
    <w:rsid w:val="00A234EC"/>
    <w:rsid w:val="00A23A26"/>
    <w:rsid w:val="00A24128"/>
    <w:rsid w:val="00A2417A"/>
    <w:rsid w:val="00A242EE"/>
    <w:rsid w:val="00A25158"/>
    <w:rsid w:val="00A25642"/>
    <w:rsid w:val="00A260D5"/>
    <w:rsid w:val="00A26668"/>
    <w:rsid w:val="00A2681F"/>
    <w:rsid w:val="00A277D8"/>
    <w:rsid w:val="00A27804"/>
    <w:rsid w:val="00A27CC3"/>
    <w:rsid w:val="00A3221B"/>
    <w:rsid w:val="00A32422"/>
    <w:rsid w:val="00A3276D"/>
    <w:rsid w:val="00A334D1"/>
    <w:rsid w:val="00A34257"/>
    <w:rsid w:val="00A3432D"/>
    <w:rsid w:val="00A3655D"/>
    <w:rsid w:val="00A36822"/>
    <w:rsid w:val="00A36AB5"/>
    <w:rsid w:val="00A374FD"/>
    <w:rsid w:val="00A3754B"/>
    <w:rsid w:val="00A402DD"/>
    <w:rsid w:val="00A403D2"/>
    <w:rsid w:val="00A4069E"/>
    <w:rsid w:val="00A406B9"/>
    <w:rsid w:val="00A40735"/>
    <w:rsid w:val="00A40BBF"/>
    <w:rsid w:val="00A411D1"/>
    <w:rsid w:val="00A43357"/>
    <w:rsid w:val="00A43389"/>
    <w:rsid w:val="00A434A7"/>
    <w:rsid w:val="00A43E71"/>
    <w:rsid w:val="00A4526F"/>
    <w:rsid w:val="00A45753"/>
    <w:rsid w:val="00A457B8"/>
    <w:rsid w:val="00A45DF7"/>
    <w:rsid w:val="00A47B15"/>
    <w:rsid w:val="00A5094A"/>
    <w:rsid w:val="00A51360"/>
    <w:rsid w:val="00A51708"/>
    <w:rsid w:val="00A52F84"/>
    <w:rsid w:val="00A533CC"/>
    <w:rsid w:val="00A54284"/>
    <w:rsid w:val="00A5444C"/>
    <w:rsid w:val="00A5465A"/>
    <w:rsid w:val="00A54870"/>
    <w:rsid w:val="00A54FB5"/>
    <w:rsid w:val="00A5500A"/>
    <w:rsid w:val="00A56B05"/>
    <w:rsid w:val="00A56C06"/>
    <w:rsid w:val="00A56C4C"/>
    <w:rsid w:val="00A56CD0"/>
    <w:rsid w:val="00A56E50"/>
    <w:rsid w:val="00A57096"/>
    <w:rsid w:val="00A5726C"/>
    <w:rsid w:val="00A57678"/>
    <w:rsid w:val="00A5789F"/>
    <w:rsid w:val="00A57972"/>
    <w:rsid w:val="00A579F5"/>
    <w:rsid w:val="00A57F83"/>
    <w:rsid w:val="00A60640"/>
    <w:rsid w:val="00A606B4"/>
    <w:rsid w:val="00A6087A"/>
    <w:rsid w:val="00A60E2F"/>
    <w:rsid w:val="00A626F9"/>
    <w:rsid w:val="00A627AD"/>
    <w:rsid w:val="00A62FCD"/>
    <w:rsid w:val="00A63246"/>
    <w:rsid w:val="00A63284"/>
    <w:rsid w:val="00A63458"/>
    <w:rsid w:val="00A63498"/>
    <w:rsid w:val="00A6372D"/>
    <w:rsid w:val="00A63A13"/>
    <w:rsid w:val="00A64CB8"/>
    <w:rsid w:val="00A65E2A"/>
    <w:rsid w:val="00A66065"/>
    <w:rsid w:val="00A67018"/>
    <w:rsid w:val="00A671D2"/>
    <w:rsid w:val="00A67289"/>
    <w:rsid w:val="00A672F3"/>
    <w:rsid w:val="00A673DC"/>
    <w:rsid w:val="00A67CDE"/>
    <w:rsid w:val="00A702EB"/>
    <w:rsid w:val="00A7076E"/>
    <w:rsid w:val="00A70859"/>
    <w:rsid w:val="00A709BE"/>
    <w:rsid w:val="00A70D85"/>
    <w:rsid w:val="00A7147E"/>
    <w:rsid w:val="00A7162E"/>
    <w:rsid w:val="00A72D71"/>
    <w:rsid w:val="00A73112"/>
    <w:rsid w:val="00A73408"/>
    <w:rsid w:val="00A73617"/>
    <w:rsid w:val="00A73900"/>
    <w:rsid w:val="00A747D2"/>
    <w:rsid w:val="00A74985"/>
    <w:rsid w:val="00A75123"/>
    <w:rsid w:val="00A75705"/>
    <w:rsid w:val="00A75F35"/>
    <w:rsid w:val="00A765A9"/>
    <w:rsid w:val="00A76BBD"/>
    <w:rsid w:val="00A77C69"/>
    <w:rsid w:val="00A80115"/>
    <w:rsid w:val="00A802E0"/>
    <w:rsid w:val="00A812B1"/>
    <w:rsid w:val="00A813AA"/>
    <w:rsid w:val="00A81BF6"/>
    <w:rsid w:val="00A824CC"/>
    <w:rsid w:val="00A82C61"/>
    <w:rsid w:val="00A8301B"/>
    <w:rsid w:val="00A83049"/>
    <w:rsid w:val="00A8368D"/>
    <w:rsid w:val="00A836D4"/>
    <w:rsid w:val="00A83945"/>
    <w:rsid w:val="00A83953"/>
    <w:rsid w:val="00A839D8"/>
    <w:rsid w:val="00A83CD7"/>
    <w:rsid w:val="00A8400B"/>
    <w:rsid w:val="00A8408E"/>
    <w:rsid w:val="00A8416A"/>
    <w:rsid w:val="00A846DA"/>
    <w:rsid w:val="00A853D8"/>
    <w:rsid w:val="00A8661E"/>
    <w:rsid w:val="00A8695A"/>
    <w:rsid w:val="00A86ACF"/>
    <w:rsid w:val="00A86F09"/>
    <w:rsid w:val="00A8708E"/>
    <w:rsid w:val="00A903B6"/>
    <w:rsid w:val="00A906AA"/>
    <w:rsid w:val="00A90F4F"/>
    <w:rsid w:val="00A92579"/>
    <w:rsid w:val="00A929DC"/>
    <w:rsid w:val="00A931BC"/>
    <w:rsid w:val="00A936F9"/>
    <w:rsid w:val="00A93D04"/>
    <w:rsid w:val="00A940AD"/>
    <w:rsid w:val="00A9431A"/>
    <w:rsid w:val="00A947AA"/>
    <w:rsid w:val="00A94888"/>
    <w:rsid w:val="00A959DD"/>
    <w:rsid w:val="00A96570"/>
    <w:rsid w:val="00A9681C"/>
    <w:rsid w:val="00A96867"/>
    <w:rsid w:val="00A96A94"/>
    <w:rsid w:val="00A96B3D"/>
    <w:rsid w:val="00A97044"/>
    <w:rsid w:val="00AA0C2D"/>
    <w:rsid w:val="00AA1976"/>
    <w:rsid w:val="00AA1B53"/>
    <w:rsid w:val="00AA1DEA"/>
    <w:rsid w:val="00AA1EFC"/>
    <w:rsid w:val="00AA256D"/>
    <w:rsid w:val="00AA25E9"/>
    <w:rsid w:val="00AA2A0E"/>
    <w:rsid w:val="00AA311D"/>
    <w:rsid w:val="00AA3556"/>
    <w:rsid w:val="00AA35FD"/>
    <w:rsid w:val="00AA3DB7"/>
    <w:rsid w:val="00AA41D3"/>
    <w:rsid w:val="00AA5F49"/>
    <w:rsid w:val="00AA6FA6"/>
    <w:rsid w:val="00AA7725"/>
    <w:rsid w:val="00AB0039"/>
    <w:rsid w:val="00AB0BD1"/>
    <w:rsid w:val="00AB0D96"/>
    <w:rsid w:val="00AB15A3"/>
    <w:rsid w:val="00AB177A"/>
    <w:rsid w:val="00AB1A3A"/>
    <w:rsid w:val="00AB1BA3"/>
    <w:rsid w:val="00AB216D"/>
    <w:rsid w:val="00AB3012"/>
    <w:rsid w:val="00AB321C"/>
    <w:rsid w:val="00AB3D03"/>
    <w:rsid w:val="00AB473F"/>
    <w:rsid w:val="00AB4999"/>
    <w:rsid w:val="00AB4A9C"/>
    <w:rsid w:val="00AB4C91"/>
    <w:rsid w:val="00AB4E3B"/>
    <w:rsid w:val="00AB5381"/>
    <w:rsid w:val="00AB688F"/>
    <w:rsid w:val="00AB720A"/>
    <w:rsid w:val="00AB75EA"/>
    <w:rsid w:val="00AB7654"/>
    <w:rsid w:val="00AB7AA2"/>
    <w:rsid w:val="00AC0116"/>
    <w:rsid w:val="00AC0A22"/>
    <w:rsid w:val="00AC0A3B"/>
    <w:rsid w:val="00AC1515"/>
    <w:rsid w:val="00AC1804"/>
    <w:rsid w:val="00AC1941"/>
    <w:rsid w:val="00AC21C5"/>
    <w:rsid w:val="00AC2234"/>
    <w:rsid w:val="00AC30EA"/>
    <w:rsid w:val="00AC35CA"/>
    <w:rsid w:val="00AC3CDA"/>
    <w:rsid w:val="00AC3FF3"/>
    <w:rsid w:val="00AC4BC1"/>
    <w:rsid w:val="00AC54B2"/>
    <w:rsid w:val="00AC5715"/>
    <w:rsid w:val="00AC5DF0"/>
    <w:rsid w:val="00AC6D32"/>
    <w:rsid w:val="00AC7E06"/>
    <w:rsid w:val="00AC7FAD"/>
    <w:rsid w:val="00AD034A"/>
    <w:rsid w:val="00AD04BD"/>
    <w:rsid w:val="00AD0765"/>
    <w:rsid w:val="00AD0F00"/>
    <w:rsid w:val="00AD1469"/>
    <w:rsid w:val="00AD3C27"/>
    <w:rsid w:val="00AD55A8"/>
    <w:rsid w:val="00AD5CA4"/>
    <w:rsid w:val="00AD6A91"/>
    <w:rsid w:val="00AD7214"/>
    <w:rsid w:val="00AD7567"/>
    <w:rsid w:val="00AE04DB"/>
    <w:rsid w:val="00AE0652"/>
    <w:rsid w:val="00AE0FF4"/>
    <w:rsid w:val="00AE1066"/>
    <w:rsid w:val="00AE13C9"/>
    <w:rsid w:val="00AE14DD"/>
    <w:rsid w:val="00AE1E3A"/>
    <w:rsid w:val="00AE2FA5"/>
    <w:rsid w:val="00AE3A4F"/>
    <w:rsid w:val="00AE4518"/>
    <w:rsid w:val="00AE5179"/>
    <w:rsid w:val="00AE5D7F"/>
    <w:rsid w:val="00AE79F0"/>
    <w:rsid w:val="00AE7E1A"/>
    <w:rsid w:val="00AF07B0"/>
    <w:rsid w:val="00AF0BD9"/>
    <w:rsid w:val="00AF109C"/>
    <w:rsid w:val="00AF1752"/>
    <w:rsid w:val="00AF2989"/>
    <w:rsid w:val="00AF3FA2"/>
    <w:rsid w:val="00AF42FC"/>
    <w:rsid w:val="00AF4A5D"/>
    <w:rsid w:val="00AF4AC5"/>
    <w:rsid w:val="00AF4C2C"/>
    <w:rsid w:val="00AF57AB"/>
    <w:rsid w:val="00AF597D"/>
    <w:rsid w:val="00AF5C11"/>
    <w:rsid w:val="00AF61D9"/>
    <w:rsid w:val="00AF62A9"/>
    <w:rsid w:val="00AF6EC1"/>
    <w:rsid w:val="00AF711F"/>
    <w:rsid w:val="00AF784D"/>
    <w:rsid w:val="00AF7CE9"/>
    <w:rsid w:val="00B0022D"/>
    <w:rsid w:val="00B00331"/>
    <w:rsid w:val="00B00493"/>
    <w:rsid w:val="00B01447"/>
    <w:rsid w:val="00B014A1"/>
    <w:rsid w:val="00B01A80"/>
    <w:rsid w:val="00B01E53"/>
    <w:rsid w:val="00B036E2"/>
    <w:rsid w:val="00B04335"/>
    <w:rsid w:val="00B046AF"/>
    <w:rsid w:val="00B06036"/>
    <w:rsid w:val="00B06AFE"/>
    <w:rsid w:val="00B06D6A"/>
    <w:rsid w:val="00B070DC"/>
    <w:rsid w:val="00B07A5D"/>
    <w:rsid w:val="00B07C27"/>
    <w:rsid w:val="00B07FB2"/>
    <w:rsid w:val="00B10017"/>
    <w:rsid w:val="00B1004A"/>
    <w:rsid w:val="00B101CE"/>
    <w:rsid w:val="00B10DE1"/>
    <w:rsid w:val="00B10FF8"/>
    <w:rsid w:val="00B114EB"/>
    <w:rsid w:val="00B11AA6"/>
    <w:rsid w:val="00B11E02"/>
    <w:rsid w:val="00B12F0D"/>
    <w:rsid w:val="00B13138"/>
    <w:rsid w:val="00B13A85"/>
    <w:rsid w:val="00B13BC7"/>
    <w:rsid w:val="00B13CD4"/>
    <w:rsid w:val="00B13EA9"/>
    <w:rsid w:val="00B152AF"/>
    <w:rsid w:val="00B153D8"/>
    <w:rsid w:val="00B154DE"/>
    <w:rsid w:val="00B15814"/>
    <w:rsid w:val="00B17720"/>
    <w:rsid w:val="00B17B14"/>
    <w:rsid w:val="00B203C4"/>
    <w:rsid w:val="00B20863"/>
    <w:rsid w:val="00B20BEC"/>
    <w:rsid w:val="00B20CDD"/>
    <w:rsid w:val="00B22683"/>
    <w:rsid w:val="00B22BC9"/>
    <w:rsid w:val="00B22E81"/>
    <w:rsid w:val="00B232FE"/>
    <w:rsid w:val="00B23996"/>
    <w:rsid w:val="00B23A8A"/>
    <w:rsid w:val="00B23CB2"/>
    <w:rsid w:val="00B23E73"/>
    <w:rsid w:val="00B240CC"/>
    <w:rsid w:val="00B24E14"/>
    <w:rsid w:val="00B2561A"/>
    <w:rsid w:val="00B256C1"/>
    <w:rsid w:val="00B25759"/>
    <w:rsid w:val="00B25A64"/>
    <w:rsid w:val="00B25B94"/>
    <w:rsid w:val="00B25BA5"/>
    <w:rsid w:val="00B25CEE"/>
    <w:rsid w:val="00B25E24"/>
    <w:rsid w:val="00B25EED"/>
    <w:rsid w:val="00B271F2"/>
    <w:rsid w:val="00B275C1"/>
    <w:rsid w:val="00B30B6A"/>
    <w:rsid w:val="00B30F20"/>
    <w:rsid w:val="00B31884"/>
    <w:rsid w:val="00B31D19"/>
    <w:rsid w:val="00B32AB3"/>
    <w:rsid w:val="00B32DAE"/>
    <w:rsid w:val="00B33825"/>
    <w:rsid w:val="00B33E8F"/>
    <w:rsid w:val="00B3495C"/>
    <w:rsid w:val="00B34BB2"/>
    <w:rsid w:val="00B34E79"/>
    <w:rsid w:val="00B34E7C"/>
    <w:rsid w:val="00B35AF6"/>
    <w:rsid w:val="00B36228"/>
    <w:rsid w:val="00B366A3"/>
    <w:rsid w:val="00B3670E"/>
    <w:rsid w:val="00B368EA"/>
    <w:rsid w:val="00B37EEF"/>
    <w:rsid w:val="00B418AD"/>
    <w:rsid w:val="00B42490"/>
    <w:rsid w:val="00B427CF"/>
    <w:rsid w:val="00B42F1A"/>
    <w:rsid w:val="00B43790"/>
    <w:rsid w:val="00B443D9"/>
    <w:rsid w:val="00B44531"/>
    <w:rsid w:val="00B452CC"/>
    <w:rsid w:val="00B46521"/>
    <w:rsid w:val="00B46587"/>
    <w:rsid w:val="00B466F3"/>
    <w:rsid w:val="00B47AD2"/>
    <w:rsid w:val="00B47CF7"/>
    <w:rsid w:val="00B50686"/>
    <w:rsid w:val="00B50C50"/>
    <w:rsid w:val="00B50C5C"/>
    <w:rsid w:val="00B513C0"/>
    <w:rsid w:val="00B51539"/>
    <w:rsid w:val="00B523CE"/>
    <w:rsid w:val="00B53708"/>
    <w:rsid w:val="00B5392E"/>
    <w:rsid w:val="00B53DCB"/>
    <w:rsid w:val="00B5428F"/>
    <w:rsid w:val="00B54370"/>
    <w:rsid w:val="00B54DEA"/>
    <w:rsid w:val="00B55185"/>
    <w:rsid w:val="00B55C03"/>
    <w:rsid w:val="00B55E22"/>
    <w:rsid w:val="00B55F0B"/>
    <w:rsid w:val="00B56418"/>
    <w:rsid w:val="00B56A70"/>
    <w:rsid w:val="00B57D72"/>
    <w:rsid w:val="00B60413"/>
    <w:rsid w:val="00B60638"/>
    <w:rsid w:val="00B606F8"/>
    <w:rsid w:val="00B61376"/>
    <w:rsid w:val="00B613B5"/>
    <w:rsid w:val="00B615D2"/>
    <w:rsid w:val="00B61923"/>
    <w:rsid w:val="00B61DB9"/>
    <w:rsid w:val="00B621D6"/>
    <w:rsid w:val="00B63AF2"/>
    <w:rsid w:val="00B65747"/>
    <w:rsid w:val="00B65D6F"/>
    <w:rsid w:val="00B65FAD"/>
    <w:rsid w:val="00B66174"/>
    <w:rsid w:val="00B67683"/>
    <w:rsid w:val="00B679FE"/>
    <w:rsid w:val="00B67B37"/>
    <w:rsid w:val="00B67C23"/>
    <w:rsid w:val="00B67F95"/>
    <w:rsid w:val="00B7079B"/>
    <w:rsid w:val="00B70DA6"/>
    <w:rsid w:val="00B70DC7"/>
    <w:rsid w:val="00B71346"/>
    <w:rsid w:val="00B721A4"/>
    <w:rsid w:val="00B72B5B"/>
    <w:rsid w:val="00B72EFF"/>
    <w:rsid w:val="00B74097"/>
    <w:rsid w:val="00B750C2"/>
    <w:rsid w:val="00B756CB"/>
    <w:rsid w:val="00B75735"/>
    <w:rsid w:val="00B76410"/>
    <w:rsid w:val="00B765F7"/>
    <w:rsid w:val="00B77142"/>
    <w:rsid w:val="00B8051E"/>
    <w:rsid w:val="00B80879"/>
    <w:rsid w:val="00B80A2C"/>
    <w:rsid w:val="00B80D3B"/>
    <w:rsid w:val="00B8111F"/>
    <w:rsid w:val="00B8135C"/>
    <w:rsid w:val="00B814BB"/>
    <w:rsid w:val="00B81730"/>
    <w:rsid w:val="00B81F60"/>
    <w:rsid w:val="00B82123"/>
    <w:rsid w:val="00B823D4"/>
    <w:rsid w:val="00B8314A"/>
    <w:rsid w:val="00B837F0"/>
    <w:rsid w:val="00B841AC"/>
    <w:rsid w:val="00B847AD"/>
    <w:rsid w:val="00B84D9E"/>
    <w:rsid w:val="00B85873"/>
    <w:rsid w:val="00B85E95"/>
    <w:rsid w:val="00B865B0"/>
    <w:rsid w:val="00B865DC"/>
    <w:rsid w:val="00B870E8"/>
    <w:rsid w:val="00B875E3"/>
    <w:rsid w:val="00B87C29"/>
    <w:rsid w:val="00B87D17"/>
    <w:rsid w:val="00B90780"/>
    <w:rsid w:val="00B90968"/>
    <w:rsid w:val="00B90A1C"/>
    <w:rsid w:val="00B91BC2"/>
    <w:rsid w:val="00B9240D"/>
    <w:rsid w:val="00B932B3"/>
    <w:rsid w:val="00B936DB"/>
    <w:rsid w:val="00B93B89"/>
    <w:rsid w:val="00B945E3"/>
    <w:rsid w:val="00B94960"/>
    <w:rsid w:val="00B95335"/>
    <w:rsid w:val="00B960A7"/>
    <w:rsid w:val="00B96F6E"/>
    <w:rsid w:val="00BA22A8"/>
    <w:rsid w:val="00BA309F"/>
    <w:rsid w:val="00BA32A0"/>
    <w:rsid w:val="00BA3482"/>
    <w:rsid w:val="00BA3ADE"/>
    <w:rsid w:val="00BA3E48"/>
    <w:rsid w:val="00BA4905"/>
    <w:rsid w:val="00BA4BD3"/>
    <w:rsid w:val="00BA4CD6"/>
    <w:rsid w:val="00BA5D82"/>
    <w:rsid w:val="00BA6E49"/>
    <w:rsid w:val="00BA7DA9"/>
    <w:rsid w:val="00BB0187"/>
    <w:rsid w:val="00BB0E56"/>
    <w:rsid w:val="00BB1A8D"/>
    <w:rsid w:val="00BB1EB3"/>
    <w:rsid w:val="00BB236B"/>
    <w:rsid w:val="00BB2678"/>
    <w:rsid w:val="00BB3077"/>
    <w:rsid w:val="00BB313F"/>
    <w:rsid w:val="00BB33A8"/>
    <w:rsid w:val="00BB3437"/>
    <w:rsid w:val="00BB3927"/>
    <w:rsid w:val="00BB3D8C"/>
    <w:rsid w:val="00BB3F20"/>
    <w:rsid w:val="00BB48CF"/>
    <w:rsid w:val="00BB4B39"/>
    <w:rsid w:val="00BB53AF"/>
    <w:rsid w:val="00BB5437"/>
    <w:rsid w:val="00BB5825"/>
    <w:rsid w:val="00BB5BC4"/>
    <w:rsid w:val="00BB5C26"/>
    <w:rsid w:val="00BB67C7"/>
    <w:rsid w:val="00BB6A40"/>
    <w:rsid w:val="00BB7A43"/>
    <w:rsid w:val="00BB7D4B"/>
    <w:rsid w:val="00BC013A"/>
    <w:rsid w:val="00BC03D1"/>
    <w:rsid w:val="00BC0AD1"/>
    <w:rsid w:val="00BC162A"/>
    <w:rsid w:val="00BC173A"/>
    <w:rsid w:val="00BC2343"/>
    <w:rsid w:val="00BC2AEE"/>
    <w:rsid w:val="00BC325F"/>
    <w:rsid w:val="00BC3722"/>
    <w:rsid w:val="00BC3FDD"/>
    <w:rsid w:val="00BC50A1"/>
    <w:rsid w:val="00BC5824"/>
    <w:rsid w:val="00BC60BE"/>
    <w:rsid w:val="00BC6113"/>
    <w:rsid w:val="00BC6546"/>
    <w:rsid w:val="00BC702F"/>
    <w:rsid w:val="00BC7719"/>
    <w:rsid w:val="00BC782D"/>
    <w:rsid w:val="00BD0032"/>
    <w:rsid w:val="00BD0AEE"/>
    <w:rsid w:val="00BD0ECF"/>
    <w:rsid w:val="00BD2189"/>
    <w:rsid w:val="00BD30C8"/>
    <w:rsid w:val="00BD30E0"/>
    <w:rsid w:val="00BD3790"/>
    <w:rsid w:val="00BD38F4"/>
    <w:rsid w:val="00BD3EB4"/>
    <w:rsid w:val="00BD4C5B"/>
    <w:rsid w:val="00BD5359"/>
    <w:rsid w:val="00BD5937"/>
    <w:rsid w:val="00BD5C65"/>
    <w:rsid w:val="00BD644F"/>
    <w:rsid w:val="00BD7BCC"/>
    <w:rsid w:val="00BD7DCB"/>
    <w:rsid w:val="00BE06A9"/>
    <w:rsid w:val="00BE0717"/>
    <w:rsid w:val="00BE10D8"/>
    <w:rsid w:val="00BE16E9"/>
    <w:rsid w:val="00BE2730"/>
    <w:rsid w:val="00BE2A17"/>
    <w:rsid w:val="00BE31BE"/>
    <w:rsid w:val="00BE34BC"/>
    <w:rsid w:val="00BE3A1D"/>
    <w:rsid w:val="00BE3B92"/>
    <w:rsid w:val="00BE487E"/>
    <w:rsid w:val="00BE6018"/>
    <w:rsid w:val="00BE7086"/>
    <w:rsid w:val="00BE7278"/>
    <w:rsid w:val="00BE7BDF"/>
    <w:rsid w:val="00BF0219"/>
    <w:rsid w:val="00BF1F57"/>
    <w:rsid w:val="00BF20FD"/>
    <w:rsid w:val="00BF2239"/>
    <w:rsid w:val="00BF22C6"/>
    <w:rsid w:val="00BF336C"/>
    <w:rsid w:val="00BF34C2"/>
    <w:rsid w:val="00BF3804"/>
    <w:rsid w:val="00BF3B4E"/>
    <w:rsid w:val="00BF4086"/>
    <w:rsid w:val="00BF426C"/>
    <w:rsid w:val="00BF4594"/>
    <w:rsid w:val="00BF58D0"/>
    <w:rsid w:val="00BF6027"/>
    <w:rsid w:val="00BF6702"/>
    <w:rsid w:val="00BF6A3F"/>
    <w:rsid w:val="00BF7952"/>
    <w:rsid w:val="00BF7D6A"/>
    <w:rsid w:val="00BF7E89"/>
    <w:rsid w:val="00C0021D"/>
    <w:rsid w:val="00C00300"/>
    <w:rsid w:val="00C00A6C"/>
    <w:rsid w:val="00C00B8B"/>
    <w:rsid w:val="00C00EA7"/>
    <w:rsid w:val="00C01102"/>
    <w:rsid w:val="00C013E1"/>
    <w:rsid w:val="00C013E9"/>
    <w:rsid w:val="00C01514"/>
    <w:rsid w:val="00C01611"/>
    <w:rsid w:val="00C026A6"/>
    <w:rsid w:val="00C02A8F"/>
    <w:rsid w:val="00C02BDB"/>
    <w:rsid w:val="00C02D59"/>
    <w:rsid w:val="00C02FE3"/>
    <w:rsid w:val="00C030B6"/>
    <w:rsid w:val="00C03284"/>
    <w:rsid w:val="00C03B3A"/>
    <w:rsid w:val="00C03CD4"/>
    <w:rsid w:val="00C04694"/>
    <w:rsid w:val="00C050C4"/>
    <w:rsid w:val="00C050D7"/>
    <w:rsid w:val="00C05B5F"/>
    <w:rsid w:val="00C05C05"/>
    <w:rsid w:val="00C06417"/>
    <w:rsid w:val="00C064B0"/>
    <w:rsid w:val="00C07AE9"/>
    <w:rsid w:val="00C10086"/>
    <w:rsid w:val="00C104CC"/>
    <w:rsid w:val="00C10B12"/>
    <w:rsid w:val="00C10D0F"/>
    <w:rsid w:val="00C11521"/>
    <w:rsid w:val="00C12A1A"/>
    <w:rsid w:val="00C13C2A"/>
    <w:rsid w:val="00C142AD"/>
    <w:rsid w:val="00C142C1"/>
    <w:rsid w:val="00C14A30"/>
    <w:rsid w:val="00C152FE"/>
    <w:rsid w:val="00C15D1B"/>
    <w:rsid w:val="00C16739"/>
    <w:rsid w:val="00C168DD"/>
    <w:rsid w:val="00C170D6"/>
    <w:rsid w:val="00C176CC"/>
    <w:rsid w:val="00C1773D"/>
    <w:rsid w:val="00C17913"/>
    <w:rsid w:val="00C201C3"/>
    <w:rsid w:val="00C21028"/>
    <w:rsid w:val="00C21031"/>
    <w:rsid w:val="00C221B9"/>
    <w:rsid w:val="00C225EA"/>
    <w:rsid w:val="00C22CCE"/>
    <w:rsid w:val="00C232BC"/>
    <w:rsid w:val="00C239D3"/>
    <w:rsid w:val="00C23BA2"/>
    <w:rsid w:val="00C23F9B"/>
    <w:rsid w:val="00C241B5"/>
    <w:rsid w:val="00C2485F"/>
    <w:rsid w:val="00C248B1"/>
    <w:rsid w:val="00C24B63"/>
    <w:rsid w:val="00C262A0"/>
    <w:rsid w:val="00C26A4E"/>
    <w:rsid w:val="00C27629"/>
    <w:rsid w:val="00C27E6E"/>
    <w:rsid w:val="00C27ED7"/>
    <w:rsid w:val="00C3041A"/>
    <w:rsid w:val="00C31195"/>
    <w:rsid w:val="00C3129F"/>
    <w:rsid w:val="00C31774"/>
    <w:rsid w:val="00C3180E"/>
    <w:rsid w:val="00C32AF2"/>
    <w:rsid w:val="00C33051"/>
    <w:rsid w:val="00C33204"/>
    <w:rsid w:val="00C338EB"/>
    <w:rsid w:val="00C33976"/>
    <w:rsid w:val="00C33E26"/>
    <w:rsid w:val="00C34389"/>
    <w:rsid w:val="00C3465D"/>
    <w:rsid w:val="00C347D5"/>
    <w:rsid w:val="00C3588C"/>
    <w:rsid w:val="00C361D8"/>
    <w:rsid w:val="00C365BB"/>
    <w:rsid w:val="00C379E9"/>
    <w:rsid w:val="00C403CD"/>
    <w:rsid w:val="00C4072B"/>
    <w:rsid w:val="00C40D72"/>
    <w:rsid w:val="00C40F92"/>
    <w:rsid w:val="00C42041"/>
    <w:rsid w:val="00C42A51"/>
    <w:rsid w:val="00C43934"/>
    <w:rsid w:val="00C439FB"/>
    <w:rsid w:val="00C43AA8"/>
    <w:rsid w:val="00C43F23"/>
    <w:rsid w:val="00C441A4"/>
    <w:rsid w:val="00C44378"/>
    <w:rsid w:val="00C463C9"/>
    <w:rsid w:val="00C47648"/>
    <w:rsid w:val="00C47852"/>
    <w:rsid w:val="00C50011"/>
    <w:rsid w:val="00C50F61"/>
    <w:rsid w:val="00C5243F"/>
    <w:rsid w:val="00C5254B"/>
    <w:rsid w:val="00C52FE5"/>
    <w:rsid w:val="00C53429"/>
    <w:rsid w:val="00C55CA1"/>
    <w:rsid w:val="00C55D39"/>
    <w:rsid w:val="00C55FBF"/>
    <w:rsid w:val="00C57E68"/>
    <w:rsid w:val="00C57F58"/>
    <w:rsid w:val="00C601C9"/>
    <w:rsid w:val="00C60232"/>
    <w:rsid w:val="00C623C6"/>
    <w:rsid w:val="00C62536"/>
    <w:rsid w:val="00C630F4"/>
    <w:rsid w:val="00C631D3"/>
    <w:rsid w:val="00C63F7D"/>
    <w:rsid w:val="00C645E6"/>
    <w:rsid w:val="00C64813"/>
    <w:rsid w:val="00C64BB0"/>
    <w:rsid w:val="00C64D82"/>
    <w:rsid w:val="00C64FBC"/>
    <w:rsid w:val="00C65A83"/>
    <w:rsid w:val="00C66A00"/>
    <w:rsid w:val="00C66CBE"/>
    <w:rsid w:val="00C67118"/>
    <w:rsid w:val="00C67276"/>
    <w:rsid w:val="00C67DDD"/>
    <w:rsid w:val="00C70139"/>
    <w:rsid w:val="00C712F7"/>
    <w:rsid w:val="00C7191D"/>
    <w:rsid w:val="00C72C6F"/>
    <w:rsid w:val="00C72E6A"/>
    <w:rsid w:val="00C74453"/>
    <w:rsid w:val="00C745DA"/>
    <w:rsid w:val="00C7473A"/>
    <w:rsid w:val="00C74A25"/>
    <w:rsid w:val="00C7571A"/>
    <w:rsid w:val="00C75AB0"/>
    <w:rsid w:val="00C76166"/>
    <w:rsid w:val="00C76405"/>
    <w:rsid w:val="00C76AC7"/>
    <w:rsid w:val="00C76B7B"/>
    <w:rsid w:val="00C76BBD"/>
    <w:rsid w:val="00C76DE2"/>
    <w:rsid w:val="00C772BA"/>
    <w:rsid w:val="00C802D1"/>
    <w:rsid w:val="00C8036C"/>
    <w:rsid w:val="00C80CD8"/>
    <w:rsid w:val="00C80F23"/>
    <w:rsid w:val="00C81151"/>
    <w:rsid w:val="00C82CC6"/>
    <w:rsid w:val="00C839AB"/>
    <w:rsid w:val="00C839CB"/>
    <w:rsid w:val="00C84593"/>
    <w:rsid w:val="00C850A3"/>
    <w:rsid w:val="00C858E0"/>
    <w:rsid w:val="00C85C32"/>
    <w:rsid w:val="00C85F45"/>
    <w:rsid w:val="00C86293"/>
    <w:rsid w:val="00C86C8C"/>
    <w:rsid w:val="00C87568"/>
    <w:rsid w:val="00C87FD0"/>
    <w:rsid w:val="00C90DB6"/>
    <w:rsid w:val="00C9106A"/>
    <w:rsid w:val="00C92603"/>
    <w:rsid w:val="00C92652"/>
    <w:rsid w:val="00C9394F"/>
    <w:rsid w:val="00C93B1A"/>
    <w:rsid w:val="00C93B29"/>
    <w:rsid w:val="00C9444E"/>
    <w:rsid w:val="00C9534E"/>
    <w:rsid w:val="00C95987"/>
    <w:rsid w:val="00C96C91"/>
    <w:rsid w:val="00C96F5F"/>
    <w:rsid w:val="00C97055"/>
    <w:rsid w:val="00C977C6"/>
    <w:rsid w:val="00CA02E8"/>
    <w:rsid w:val="00CA194C"/>
    <w:rsid w:val="00CA1DDD"/>
    <w:rsid w:val="00CA20D5"/>
    <w:rsid w:val="00CA2B4F"/>
    <w:rsid w:val="00CA30C3"/>
    <w:rsid w:val="00CA5927"/>
    <w:rsid w:val="00CA635E"/>
    <w:rsid w:val="00CA6BB0"/>
    <w:rsid w:val="00CA70CE"/>
    <w:rsid w:val="00CA79EC"/>
    <w:rsid w:val="00CB002C"/>
    <w:rsid w:val="00CB1C35"/>
    <w:rsid w:val="00CB1E4B"/>
    <w:rsid w:val="00CB259F"/>
    <w:rsid w:val="00CB2F7D"/>
    <w:rsid w:val="00CB39C2"/>
    <w:rsid w:val="00CB3E85"/>
    <w:rsid w:val="00CB4C8C"/>
    <w:rsid w:val="00CB4E90"/>
    <w:rsid w:val="00CB5850"/>
    <w:rsid w:val="00CB5C99"/>
    <w:rsid w:val="00CB633B"/>
    <w:rsid w:val="00CB6782"/>
    <w:rsid w:val="00CB6E3E"/>
    <w:rsid w:val="00CB7057"/>
    <w:rsid w:val="00CC080A"/>
    <w:rsid w:val="00CC0D0F"/>
    <w:rsid w:val="00CC1275"/>
    <w:rsid w:val="00CC12EE"/>
    <w:rsid w:val="00CC1BF8"/>
    <w:rsid w:val="00CC265A"/>
    <w:rsid w:val="00CC3300"/>
    <w:rsid w:val="00CC4B98"/>
    <w:rsid w:val="00CC5767"/>
    <w:rsid w:val="00CC5D2F"/>
    <w:rsid w:val="00CC68CC"/>
    <w:rsid w:val="00CC69B9"/>
    <w:rsid w:val="00CC6C89"/>
    <w:rsid w:val="00CC6DD4"/>
    <w:rsid w:val="00CC701E"/>
    <w:rsid w:val="00CC7227"/>
    <w:rsid w:val="00CC7735"/>
    <w:rsid w:val="00CD0310"/>
    <w:rsid w:val="00CD0831"/>
    <w:rsid w:val="00CD2E48"/>
    <w:rsid w:val="00CD4303"/>
    <w:rsid w:val="00CD4826"/>
    <w:rsid w:val="00CD4E19"/>
    <w:rsid w:val="00CD6219"/>
    <w:rsid w:val="00CD700F"/>
    <w:rsid w:val="00CD7319"/>
    <w:rsid w:val="00CE148E"/>
    <w:rsid w:val="00CE208D"/>
    <w:rsid w:val="00CE2453"/>
    <w:rsid w:val="00CE2573"/>
    <w:rsid w:val="00CE3047"/>
    <w:rsid w:val="00CE356D"/>
    <w:rsid w:val="00CE376F"/>
    <w:rsid w:val="00CE3FA4"/>
    <w:rsid w:val="00CE44F8"/>
    <w:rsid w:val="00CE4A90"/>
    <w:rsid w:val="00CE5277"/>
    <w:rsid w:val="00CE5B4D"/>
    <w:rsid w:val="00CE6358"/>
    <w:rsid w:val="00CE6686"/>
    <w:rsid w:val="00CE6E97"/>
    <w:rsid w:val="00CE77A9"/>
    <w:rsid w:val="00CE7868"/>
    <w:rsid w:val="00CE796C"/>
    <w:rsid w:val="00CF1B70"/>
    <w:rsid w:val="00CF1DD1"/>
    <w:rsid w:val="00CF2161"/>
    <w:rsid w:val="00CF2307"/>
    <w:rsid w:val="00CF239B"/>
    <w:rsid w:val="00CF26AE"/>
    <w:rsid w:val="00CF2AD0"/>
    <w:rsid w:val="00CF2D54"/>
    <w:rsid w:val="00CF311F"/>
    <w:rsid w:val="00CF5047"/>
    <w:rsid w:val="00CF5575"/>
    <w:rsid w:val="00CF61DD"/>
    <w:rsid w:val="00CF70A5"/>
    <w:rsid w:val="00D00908"/>
    <w:rsid w:val="00D01344"/>
    <w:rsid w:val="00D015DA"/>
    <w:rsid w:val="00D01B90"/>
    <w:rsid w:val="00D024CD"/>
    <w:rsid w:val="00D034DA"/>
    <w:rsid w:val="00D03538"/>
    <w:rsid w:val="00D0421D"/>
    <w:rsid w:val="00D046FD"/>
    <w:rsid w:val="00D047F7"/>
    <w:rsid w:val="00D049B8"/>
    <w:rsid w:val="00D04B37"/>
    <w:rsid w:val="00D04C8A"/>
    <w:rsid w:val="00D04D63"/>
    <w:rsid w:val="00D0516C"/>
    <w:rsid w:val="00D05B56"/>
    <w:rsid w:val="00D05BEA"/>
    <w:rsid w:val="00D05C2F"/>
    <w:rsid w:val="00D05EE7"/>
    <w:rsid w:val="00D068D0"/>
    <w:rsid w:val="00D06FE0"/>
    <w:rsid w:val="00D07307"/>
    <w:rsid w:val="00D076A9"/>
    <w:rsid w:val="00D07754"/>
    <w:rsid w:val="00D078D1"/>
    <w:rsid w:val="00D105ED"/>
    <w:rsid w:val="00D11A5A"/>
    <w:rsid w:val="00D1293B"/>
    <w:rsid w:val="00D129A8"/>
    <w:rsid w:val="00D12FB9"/>
    <w:rsid w:val="00D131E1"/>
    <w:rsid w:val="00D135F2"/>
    <w:rsid w:val="00D13B97"/>
    <w:rsid w:val="00D13CA4"/>
    <w:rsid w:val="00D13D00"/>
    <w:rsid w:val="00D141F2"/>
    <w:rsid w:val="00D147C0"/>
    <w:rsid w:val="00D15696"/>
    <w:rsid w:val="00D157B2"/>
    <w:rsid w:val="00D15C51"/>
    <w:rsid w:val="00D163E6"/>
    <w:rsid w:val="00D16C68"/>
    <w:rsid w:val="00D16F37"/>
    <w:rsid w:val="00D17AA6"/>
    <w:rsid w:val="00D17F5D"/>
    <w:rsid w:val="00D200BD"/>
    <w:rsid w:val="00D201AA"/>
    <w:rsid w:val="00D204A7"/>
    <w:rsid w:val="00D20AA5"/>
    <w:rsid w:val="00D220C2"/>
    <w:rsid w:val="00D22324"/>
    <w:rsid w:val="00D22399"/>
    <w:rsid w:val="00D23062"/>
    <w:rsid w:val="00D2361B"/>
    <w:rsid w:val="00D23AF2"/>
    <w:rsid w:val="00D24C0C"/>
    <w:rsid w:val="00D2615A"/>
    <w:rsid w:val="00D2662C"/>
    <w:rsid w:val="00D26AEA"/>
    <w:rsid w:val="00D26CB1"/>
    <w:rsid w:val="00D272EB"/>
    <w:rsid w:val="00D27730"/>
    <w:rsid w:val="00D27FA3"/>
    <w:rsid w:val="00D31101"/>
    <w:rsid w:val="00D3176C"/>
    <w:rsid w:val="00D31B3F"/>
    <w:rsid w:val="00D33751"/>
    <w:rsid w:val="00D33BAF"/>
    <w:rsid w:val="00D33E4F"/>
    <w:rsid w:val="00D347D8"/>
    <w:rsid w:val="00D34E98"/>
    <w:rsid w:val="00D35D4A"/>
    <w:rsid w:val="00D36124"/>
    <w:rsid w:val="00D36F6E"/>
    <w:rsid w:val="00D372B0"/>
    <w:rsid w:val="00D37343"/>
    <w:rsid w:val="00D4205E"/>
    <w:rsid w:val="00D42BE5"/>
    <w:rsid w:val="00D42F05"/>
    <w:rsid w:val="00D43056"/>
    <w:rsid w:val="00D44D36"/>
    <w:rsid w:val="00D453F2"/>
    <w:rsid w:val="00D465B2"/>
    <w:rsid w:val="00D47399"/>
    <w:rsid w:val="00D47BB2"/>
    <w:rsid w:val="00D47D04"/>
    <w:rsid w:val="00D5056A"/>
    <w:rsid w:val="00D50BF1"/>
    <w:rsid w:val="00D510A0"/>
    <w:rsid w:val="00D519DD"/>
    <w:rsid w:val="00D51A83"/>
    <w:rsid w:val="00D527EE"/>
    <w:rsid w:val="00D529C4"/>
    <w:rsid w:val="00D53929"/>
    <w:rsid w:val="00D539D0"/>
    <w:rsid w:val="00D53D01"/>
    <w:rsid w:val="00D540DC"/>
    <w:rsid w:val="00D547C8"/>
    <w:rsid w:val="00D55616"/>
    <w:rsid w:val="00D5574C"/>
    <w:rsid w:val="00D55DAC"/>
    <w:rsid w:val="00D60867"/>
    <w:rsid w:val="00D6153F"/>
    <w:rsid w:val="00D61982"/>
    <w:rsid w:val="00D61EA9"/>
    <w:rsid w:val="00D61EFF"/>
    <w:rsid w:val="00D62655"/>
    <w:rsid w:val="00D6267A"/>
    <w:rsid w:val="00D62998"/>
    <w:rsid w:val="00D63480"/>
    <w:rsid w:val="00D63DBA"/>
    <w:rsid w:val="00D647DE"/>
    <w:rsid w:val="00D6501F"/>
    <w:rsid w:val="00D65347"/>
    <w:rsid w:val="00D65F6C"/>
    <w:rsid w:val="00D674CF"/>
    <w:rsid w:val="00D67D12"/>
    <w:rsid w:val="00D705FF"/>
    <w:rsid w:val="00D706A8"/>
    <w:rsid w:val="00D70B0C"/>
    <w:rsid w:val="00D7145C"/>
    <w:rsid w:val="00D73B64"/>
    <w:rsid w:val="00D74020"/>
    <w:rsid w:val="00D744BC"/>
    <w:rsid w:val="00D74802"/>
    <w:rsid w:val="00D74830"/>
    <w:rsid w:val="00D74A3E"/>
    <w:rsid w:val="00D74AA7"/>
    <w:rsid w:val="00D7585A"/>
    <w:rsid w:val="00D75DB4"/>
    <w:rsid w:val="00D76959"/>
    <w:rsid w:val="00D7773F"/>
    <w:rsid w:val="00D77C53"/>
    <w:rsid w:val="00D77E96"/>
    <w:rsid w:val="00D80618"/>
    <w:rsid w:val="00D807DF"/>
    <w:rsid w:val="00D82066"/>
    <w:rsid w:val="00D82339"/>
    <w:rsid w:val="00D82494"/>
    <w:rsid w:val="00D82FF2"/>
    <w:rsid w:val="00D82FF6"/>
    <w:rsid w:val="00D83774"/>
    <w:rsid w:val="00D848AC"/>
    <w:rsid w:val="00D84A4B"/>
    <w:rsid w:val="00D84AF2"/>
    <w:rsid w:val="00D85D45"/>
    <w:rsid w:val="00D8731C"/>
    <w:rsid w:val="00D878A9"/>
    <w:rsid w:val="00D900EC"/>
    <w:rsid w:val="00D90A81"/>
    <w:rsid w:val="00D90B7D"/>
    <w:rsid w:val="00D90DCE"/>
    <w:rsid w:val="00D912A2"/>
    <w:rsid w:val="00D92168"/>
    <w:rsid w:val="00D9231C"/>
    <w:rsid w:val="00D92A5E"/>
    <w:rsid w:val="00D92B47"/>
    <w:rsid w:val="00D935BD"/>
    <w:rsid w:val="00D940B5"/>
    <w:rsid w:val="00D94744"/>
    <w:rsid w:val="00D9582D"/>
    <w:rsid w:val="00D95CB0"/>
    <w:rsid w:val="00D9654F"/>
    <w:rsid w:val="00D966FE"/>
    <w:rsid w:val="00D97061"/>
    <w:rsid w:val="00D977C0"/>
    <w:rsid w:val="00D97A4E"/>
    <w:rsid w:val="00D97E14"/>
    <w:rsid w:val="00DA00A3"/>
    <w:rsid w:val="00DA04C1"/>
    <w:rsid w:val="00DA13F3"/>
    <w:rsid w:val="00DA21CF"/>
    <w:rsid w:val="00DA23EB"/>
    <w:rsid w:val="00DA25ED"/>
    <w:rsid w:val="00DA2CF9"/>
    <w:rsid w:val="00DA2DE3"/>
    <w:rsid w:val="00DA3633"/>
    <w:rsid w:val="00DA400B"/>
    <w:rsid w:val="00DA6257"/>
    <w:rsid w:val="00DA6443"/>
    <w:rsid w:val="00DA6B5E"/>
    <w:rsid w:val="00DA6DBA"/>
    <w:rsid w:val="00DA7146"/>
    <w:rsid w:val="00DA716A"/>
    <w:rsid w:val="00DA7A9C"/>
    <w:rsid w:val="00DA7B82"/>
    <w:rsid w:val="00DB1F4F"/>
    <w:rsid w:val="00DB2CD0"/>
    <w:rsid w:val="00DB37EE"/>
    <w:rsid w:val="00DB401F"/>
    <w:rsid w:val="00DB4450"/>
    <w:rsid w:val="00DB4EE7"/>
    <w:rsid w:val="00DB521D"/>
    <w:rsid w:val="00DB5971"/>
    <w:rsid w:val="00DB5D51"/>
    <w:rsid w:val="00DB5F3B"/>
    <w:rsid w:val="00DB5F53"/>
    <w:rsid w:val="00DB683F"/>
    <w:rsid w:val="00DB6D5E"/>
    <w:rsid w:val="00DB6D7B"/>
    <w:rsid w:val="00DB7B69"/>
    <w:rsid w:val="00DB7BBD"/>
    <w:rsid w:val="00DC015C"/>
    <w:rsid w:val="00DC0A2F"/>
    <w:rsid w:val="00DC0BBD"/>
    <w:rsid w:val="00DC0DBE"/>
    <w:rsid w:val="00DC234A"/>
    <w:rsid w:val="00DC2668"/>
    <w:rsid w:val="00DC41E4"/>
    <w:rsid w:val="00DC48B2"/>
    <w:rsid w:val="00DC496E"/>
    <w:rsid w:val="00DC5110"/>
    <w:rsid w:val="00DC5116"/>
    <w:rsid w:val="00DC5E0D"/>
    <w:rsid w:val="00DC686C"/>
    <w:rsid w:val="00DC736C"/>
    <w:rsid w:val="00DC7C77"/>
    <w:rsid w:val="00DC7FD5"/>
    <w:rsid w:val="00DD02FF"/>
    <w:rsid w:val="00DD0414"/>
    <w:rsid w:val="00DD0CAB"/>
    <w:rsid w:val="00DD24F9"/>
    <w:rsid w:val="00DD26EC"/>
    <w:rsid w:val="00DD2845"/>
    <w:rsid w:val="00DD2DFB"/>
    <w:rsid w:val="00DD3604"/>
    <w:rsid w:val="00DD37A4"/>
    <w:rsid w:val="00DD3F4D"/>
    <w:rsid w:val="00DD471A"/>
    <w:rsid w:val="00DD60AE"/>
    <w:rsid w:val="00DD61D2"/>
    <w:rsid w:val="00DD6747"/>
    <w:rsid w:val="00DD6F2E"/>
    <w:rsid w:val="00DD72E1"/>
    <w:rsid w:val="00DD7EA2"/>
    <w:rsid w:val="00DE00F2"/>
    <w:rsid w:val="00DE117F"/>
    <w:rsid w:val="00DE23C8"/>
    <w:rsid w:val="00DE2813"/>
    <w:rsid w:val="00DE2D17"/>
    <w:rsid w:val="00DE353C"/>
    <w:rsid w:val="00DE401C"/>
    <w:rsid w:val="00DE46BF"/>
    <w:rsid w:val="00DE6E2F"/>
    <w:rsid w:val="00DE6F47"/>
    <w:rsid w:val="00DE767F"/>
    <w:rsid w:val="00DE7D13"/>
    <w:rsid w:val="00DF1EAE"/>
    <w:rsid w:val="00DF2BD1"/>
    <w:rsid w:val="00DF3816"/>
    <w:rsid w:val="00DF3818"/>
    <w:rsid w:val="00DF3F94"/>
    <w:rsid w:val="00DF4369"/>
    <w:rsid w:val="00DF51B9"/>
    <w:rsid w:val="00DF5970"/>
    <w:rsid w:val="00DF5B14"/>
    <w:rsid w:val="00DF5B3E"/>
    <w:rsid w:val="00DF5C7F"/>
    <w:rsid w:val="00DF60F6"/>
    <w:rsid w:val="00DF63FA"/>
    <w:rsid w:val="00DF66E2"/>
    <w:rsid w:val="00DF7354"/>
    <w:rsid w:val="00DF73ED"/>
    <w:rsid w:val="00E001FD"/>
    <w:rsid w:val="00E00A1C"/>
    <w:rsid w:val="00E00D44"/>
    <w:rsid w:val="00E00D60"/>
    <w:rsid w:val="00E0103A"/>
    <w:rsid w:val="00E012CC"/>
    <w:rsid w:val="00E0147A"/>
    <w:rsid w:val="00E016F4"/>
    <w:rsid w:val="00E01CFA"/>
    <w:rsid w:val="00E0220A"/>
    <w:rsid w:val="00E0220E"/>
    <w:rsid w:val="00E02961"/>
    <w:rsid w:val="00E02A1E"/>
    <w:rsid w:val="00E02B71"/>
    <w:rsid w:val="00E02DEB"/>
    <w:rsid w:val="00E03999"/>
    <w:rsid w:val="00E0399E"/>
    <w:rsid w:val="00E042A1"/>
    <w:rsid w:val="00E05CF4"/>
    <w:rsid w:val="00E05E82"/>
    <w:rsid w:val="00E0689E"/>
    <w:rsid w:val="00E07173"/>
    <w:rsid w:val="00E07425"/>
    <w:rsid w:val="00E07C27"/>
    <w:rsid w:val="00E07EB6"/>
    <w:rsid w:val="00E1043E"/>
    <w:rsid w:val="00E104FA"/>
    <w:rsid w:val="00E1082A"/>
    <w:rsid w:val="00E10956"/>
    <w:rsid w:val="00E110B5"/>
    <w:rsid w:val="00E11166"/>
    <w:rsid w:val="00E12010"/>
    <w:rsid w:val="00E12818"/>
    <w:rsid w:val="00E12AE2"/>
    <w:rsid w:val="00E12D39"/>
    <w:rsid w:val="00E13182"/>
    <w:rsid w:val="00E1332A"/>
    <w:rsid w:val="00E143BA"/>
    <w:rsid w:val="00E14523"/>
    <w:rsid w:val="00E14972"/>
    <w:rsid w:val="00E14B8E"/>
    <w:rsid w:val="00E14CB9"/>
    <w:rsid w:val="00E14D80"/>
    <w:rsid w:val="00E151F2"/>
    <w:rsid w:val="00E15383"/>
    <w:rsid w:val="00E15C82"/>
    <w:rsid w:val="00E1738C"/>
    <w:rsid w:val="00E201C0"/>
    <w:rsid w:val="00E21ABD"/>
    <w:rsid w:val="00E22775"/>
    <w:rsid w:val="00E227A3"/>
    <w:rsid w:val="00E22D28"/>
    <w:rsid w:val="00E22F81"/>
    <w:rsid w:val="00E22F87"/>
    <w:rsid w:val="00E230E3"/>
    <w:rsid w:val="00E23C97"/>
    <w:rsid w:val="00E24727"/>
    <w:rsid w:val="00E24CFD"/>
    <w:rsid w:val="00E265A7"/>
    <w:rsid w:val="00E26705"/>
    <w:rsid w:val="00E27535"/>
    <w:rsid w:val="00E27B80"/>
    <w:rsid w:val="00E27E98"/>
    <w:rsid w:val="00E30109"/>
    <w:rsid w:val="00E30EDF"/>
    <w:rsid w:val="00E31B43"/>
    <w:rsid w:val="00E31FBA"/>
    <w:rsid w:val="00E33513"/>
    <w:rsid w:val="00E33A4F"/>
    <w:rsid w:val="00E33C8B"/>
    <w:rsid w:val="00E33F3E"/>
    <w:rsid w:val="00E341E5"/>
    <w:rsid w:val="00E34315"/>
    <w:rsid w:val="00E357F5"/>
    <w:rsid w:val="00E35FBC"/>
    <w:rsid w:val="00E36AAE"/>
    <w:rsid w:val="00E36AF1"/>
    <w:rsid w:val="00E37198"/>
    <w:rsid w:val="00E3774C"/>
    <w:rsid w:val="00E41313"/>
    <w:rsid w:val="00E41773"/>
    <w:rsid w:val="00E41ACD"/>
    <w:rsid w:val="00E42DD2"/>
    <w:rsid w:val="00E42FE6"/>
    <w:rsid w:val="00E433AA"/>
    <w:rsid w:val="00E43888"/>
    <w:rsid w:val="00E44E78"/>
    <w:rsid w:val="00E46038"/>
    <w:rsid w:val="00E460B6"/>
    <w:rsid w:val="00E460B9"/>
    <w:rsid w:val="00E46BD2"/>
    <w:rsid w:val="00E473D4"/>
    <w:rsid w:val="00E474CF"/>
    <w:rsid w:val="00E47503"/>
    <w:rsid w:val="00E513F1"/>
    <w:rsid w:val="00E513F6"/>
    <w:rsid w:val="00E51EC6"/>
    <w:rsid w:val="00E51F51"/>
    <w:rsid w:val="00E52302"/>
    <w:rsid w:val="00E52F3B"/>
    <w:rsid w:val="00E52F80"/>
    <w:rsid w:val="00E53D94"/>
    <w:rsid w:val="00E53DEA"/>
    <w:rsid w:val="00E5424B"/>
    <w:rsid w:val="00E544BA"/>
    <w:rsid w:val="00E54E29"/>
    <w:rsid w:val="00E55B64"/>
    <w:rsid w:val="00E56272"/>
    <w:rsid w:val="00E616DB"/>
    <w:rsid w:val="00E61CE1"/>
    <w:rsid w:val="00E62442"/>
    <w:rsid w:val="00E627A4"/>
    <w:rsid w:val="00E62CAE"/>
    <w:rsid w:val="00E630ED"/>
    <w:rsid w:val="00E6437C"/>
    <w:rsid w:val="00E64C68"/>
    <w:rsid w:val="00E65237"/>
    <w:rsid w:val="00E67862"/>
    <w:rsid w:val="00E70357"/>
    <w:rsid w:val="00E70ACF"/>
    <w:rsid w:val="00E70D46"/>
    <w:rsid w:val="00E712A9"/>
    <w:rsid w:val="00E713BC"/>
    <w:rsid w:val="00E72444"/>
    <w:rsid w:val="00E7410F"/>
    <w:rsid w:val="00E741EF"/>
    <w:rsid w:val="00E74EC5"/>
    <w:rsid w:val="00E757F5"/>
    <w:rsid w:val="00E76B2D"/>
    <w:rsid w:val="00E76B86"/>
    <w:rsid w:val="00E809F3"/>
    <w:rsid w:val="00E80C21"/>
    <w:rsid w:val="00E80E1C"/>
    <w:rsid w:val="00E820BD"/>
    <w:rsid w:val="00E8227B"/>
    <w:rsid w:val="00E8263B"/>
    <w:rsid w:val="00E828FB"/>
    <w:rsid w:val="00E8342F"/>
    <w:rsid w:val="00E84210"/>
    <w:rsid w:val="00E844CD"/>
    <w:rsid w:val="00E847A7"/>
    <w:rsid w:val="00E84FE5"/>
    <w:rsid w:val="00E853F9"/>
    <w:rsid w:val="00E863D1"/>
    <w:rsid w:val="00E863F8"/>
    <w:rsid w:val="00E86682"/>
    <w:rsid w:val="00E866A1"/>
    <w:rsid w:val="00E8670D"/>
    <w:rsid w:val="00E86E79"/>
    <w:rsid w:val="00E876F3"/>
    <w:rsid w:val="00E906B4"/>
    <w:rsid w:val="00E9095B"/>
    <w:rsid w:val="00E9145E"/>
    <w:rsid w:val="00E9150E"/>
    <w:rsid w:val="00E91A04"/>
    <w:rsid w:val="00E91B24"/>
    <w:rsid w:val="00E926B8"/>
    <w:rsid w:val="00E927BF"/>
    <w:rsid w:val="00E9294C"/>
    <w:rsid w:val="00E936DA"/>
    <w:rsid w:val="00E93721"/>
    <w:rsid w:val="00E93723"/>
    <w:rsid w:val="00E9399B"/>
    <w:rsid w:val="00E939A7"/>
    <w:rsid w:val="00E94008"/>
    <w:rsid w:val="00E94762"/>
    <w:rsid w:val="00E95600"/>
    <w:rsid w:val="00E956BA"/>
    <w:rsid w:val="00E969EF"/>
    <w:rsid w:val="00E96B52"/>
    <w:rsid w:val="00EA0018"/>
    <w:rsid w:val="00EA08BE"/>
    <w:rsid w:val="00EA0A85"/>
    <w:rsid w:val="00EA14B0"/>
    <w:rsid w:val="00EA2244"/>
    <w:rsid w:val="00EA36DB"/>
    <w:rsid w:val="00EA4DDC"/>
    <w:rsid w:val="00EA641E"/>
    <w:rsid w:val="00EA6FA7"/>
    <w:rsid w:val="00EA6FFC"/>
    <w:rsid w:val="00EA719A"/>
    <w:rsid w:val="00EB067F"/>
    <w:rsid w:val="00EB0861"/>
    <w:rsid w:val="00EB1348"/>
    <w:rsid w:val="00EB17BE"/>
    <w:rsid w:val="00EB1A1B"/>
    <w:rsid w:val="00EB1F02"/>
    <w:rsid w:val="00EB2522"/>
    <w:rsid w:val="00EB29E4"/>
    <w:rsid w:val="00EB2B9C"/>
    <w:rsid w:val="00EB2E64"/>
    <w:rsid w:val="00EB3290"/>
    <w:rsid w:val="00EB3F86"/>
    <w:rsid w:val="00EB5BC5"/>
    <w:rsid w:val="00EB6212"/>
    <w:rsid w:val="00EB66E3"/>
    <w:rsid w:val="00EB6BB5"/>
    <w:rsid w:val="00EB6E30"/>
    <w:rsid w:val="00EB7618"/>
    <w:rsid w:val="00EB7B51"/>
    <w:rsid w:val="00EB7F5C"/>
    <w:rsid w:val="00EB7F93"/>
    <w:rsid w:val="00EC086C"/>
    <w:rsid w:val="00EC1720"/>
    <w:rsid w:val="00EC1ACC"/>
    <w:rsid w:val="00EC2532"/>
    <w:rsid w:val="00EC2561"/>
    <w:rsid w:val="00EC2DB7"/>
    <w:rsid w:val="00EC337D"/>
    <w:rsid w:val="00EC42D0"/>
    <w:rsid w:val="00EC5395"/>
    <w:rsid w:val="00EC638F"/>
    <w:rsid w:val="00EC73F1"/>
    <w:rsid w:val="00EC7927"/>
    <w:rsid w:val="00ED007D"/>
    <w:rsid w:val="00ED00D6"/>
    <w:rsid w:val="00ED047A"/>
    <w:rsid w:val="00ED095E"/>
    <w:rsid w:val="00ED1A0B"/>
    <w:rsid w:val="00ED27DD"/>
    <w:rsid w:val="00ED34A3"/>
    <w:rsid w:val="00ED46B3"/>
    <w:rsid w:val="00ED5038"/>
    <w:rsid w:val="00ED5162"/>
    <w:rsid w:val="00ED5669"/>
    <w:rsid w:val="00ED592C"/>
    <w:rsid w:val="00ED658A"/>
    <w:rsid w:val="00ED697C"/>
    <w:rsid w:val="00EE06CA"/>
    <w:rsid w:val="00EE1259"/>
    <w:rsid w:val="00EE1523"/>
    <w:rsid w:val="00EE2819"/>
    <w:rsid w:val="00EE2AE3"/>
    <w:rsid w:val="00EE3C1C"/>
    <w:rsid w:val="00EE3FEB"/>
    <w:rsid w:val="00EE43AD"/>
    <w:rsid w:val="00EE4420"/>
    <w:rsid w:val="00EE4874"/>
    <w:rsid w:val="00EE48D6"/>
    <w:rsid w:val="00EE4A6E"/>
    <w:rsid w:val="00EE4B7A"/>
    <w:rsid w:val="00EE4BAB"/>
    <w:rsid w:val="00EE4BEC"/>
    <w:rsid w:val="00EE6A6B"/>
    <w:rsid w:val="00EE6B23"/>
    <w:rsid w:val="00EE7922"/>
    <w:rsid w:val="00EE79A6"/>
    <w:rsid w:val="00EF0702"/>
    <w:rsid w:val="00EF11DF"/>
    <w:rsid w:val="00EF130D"/>
    <w:rsid w:val="00EF2081"/>
    <w:rsid w:val="00EF30E0"/>
    <w:rsid w:val="00EF3A6C"/>
    <w:rsid w:val="00EF3D05"/>
    <w:rsid w:val="00EF42CF"/>
    <w:rsid w:val="00EF520B"/>
    <w:rsid w:val="00EF5403"/>
    <w:rsid w:val="00EF567D"/>
    <w:rsid w:val="00EF5F11"/>
    <w:rsid w:val="00EF6111"/>
    <w:rsid w:val="00F005A0"/>
    <w:rsid w:val="00F014F0"/>
    <w:rsid w:val="00F01835"/>
    <w:rsid w:val="00F01DE9"/>
    <w:rsid w:val="00F0229D"/>
    <w:rsid w:val="00F027D2"/>
    <w:rsid w:val="00F02B1B"/>
    <w:rsid w:val="00F032BB"/>
    <w:rsid w:val="00F032C8"/>
    <w:rsid w:val="00F03567"/>
    <w:rsid w:val="00F039DD"/>
    <w:rsid w:val="00F03DD3"/>
    <w:rsid w:val="00F044C6"/>
    <w:rsid w:val="00F04BBE"/>
    <w:rsid w:val="00F05471"/>
    <w:rsid w:val="00F05D56"/>
    <w:rsid w:val="00F0608F"/>
    <w:rsid w:val="00F06616"/>
    <w:rsid w:val="00F07485"/>
    <w:rsid w:val="00F07FB3"/>
    <w:rsid w:val="00F10BC6"/>
    <w:rsid w:val="00F11352"/>
    <w:rsid w:val="00F11AD0"/>
    <w:rsid w:val="00F12313"/>
    <w:rsid w:val="00F12D22"/>
    <w:rsid w:val="00F13D34"/>
    <w:rsid w:val="00F14602"/>
    <w:rsid w:val="00F1498D"/>
    <w:rsid w:val="00F14DDF"/>
    <w:rsid w:val="00F152AD"/>
    <w:rsid w:val="00F15BA3"/>
    <w:rsid w:val="00F15BB3"/>
    <w:rsid w:val="00F15C53"/>
    <w:rsid w:val="00F165B7"/>
    <w:rsid w:val="00F17A8E"/>
    <w:rsid w:val="00F208CA"/>
    <w:rsid w:val="00F20C9C"/>
    <w:rsid w:val="00F21548"/>
    <w:rsid w:val="00F21827"/>
    <w:rsid w:val="00F21A00"/>
    <w:rsid w:val="00F21A4C"/>
    <w:rsid w:val="00F2285F"/>
    <w:rsid w:val="00F23155"/>
    <w:rsid w:val="00F2378D"/>
    <w:rsid w:val="00F23EE4"/>
    <w:rsid w:val="00F24236"/>
    <w:rsid w:val="00F24E0E"/>
    <w:rsid w:val="00F25707"/>
    <w:rsid w:val="00F26693"/>
    <w:rsid w:val="00F26A13"/>
    <w:rsid w:val="00F27D3B"/>
    <w:rsid w:val="00F30AEF"/>
    <w:rsid w:val="00F31261"/>
    <w:rsid w:val="00F31BB3"/>
    <w:rsid w:val="00F31BCF"/>
    <w:rsid w:val="00F31BDA"/>
    <w:rsid w:val="00F31C67"/>
    <w:rsid w:val="00F323C3"/>
    <w:rsid w:val="00F32A15"/>
    <w:rsid w:val="00F32EE6"/>
    <w:rsid w:val="00F32EF1"/>
    <w:rsid w:val="00F32F3C"/>
    <w:rsid w:val="00F337B6"/>
    <w:rsid w:val="00F339EC"/>
    <w:rsid w:val="00F33F3B"/>
    <w:rsid w:val="00F3443B"/>
    <w:rsid w:val="00F348D3"/>
    <w:rsid w:val="00F34FDD"/>
    <w:rsid w:val="00F35279"/>
    <w:rsid w:val="00F359F7"/>
    <w:rsid w:val="00F35DEE"/>
    <w:rsid w:val="00F35F1A"/>
    <w:rsid w:val="00F36130"/>
    <w:rsid w:val="00F3639B"/>
    <w:rsid w:val="00F3644F"/>
    <w:rsid w:val="00F36B71"/>
    <w:rsid w:val="00F373AE"/>
    <w:rsid w:val="00F4032F"/>
    <w:rsid w:val="00F40360"/>
    <w:rsid w:val="00F40444"/>
    <w:rsid w:val="00F407EE"/>
    <w:rsid w:val="00F40CE6"/>
    <w:rsid w:val="00F415B2"/>
    <w:rsid w:val="00F41B59"/>
    <w:rsid w:val="00F42099"/>
    <w:rsid w:val="00F423BD"/>
    <w:rsid w:val="00F431C5"/>
    <w:rsid w:val="00F432FF"/>
    <w:rsid w:val="00F44E30"/>
    <w:rsid w:val="00F456D2"/>
    <w:rsid w:val="00F45B08"/>
    <w:rsid w:val="00F45FB4"/>
    <w:rsid w:val="00F46431"/>
    <w:rsid w:val="00F469AD"/>
    <w:rsid w:val="00F46B0E"/>
    <w:rsid w:val="00F4715C"/>
    <w:rsid w:val="00F471E0"/>
    <w:rsid w:val="00F47C9F"/>
    <w:rsid w:val="00F47EF4"/>
    <w:rsid w:val="00F50286"/>
    <w:rsid w:val="00F50CE8"/>
    <w:rsid w:val="00F51361"/>
    <w:rsid w:val="00F52330"/>
    <w:rsid w:val="00F53983"/>
    <w:rsid w:val="00F54603"/>
    <w:rsid w:val="00F54772"/>
    <w:rsid w:val="00F54869"/>
    <w:rsid w:val="00F556B2"/>
    <w:rsid w:val="00F565E8"/>
    <w:rsid w:val="00F56CB4"/>
    <w:rsid w:val="00F5754B"/>
    <w:rsid w:val="00F576DE"/>
    <w:rsid w:val="00F57747"/>
    <w:rsid w:val="00F5777B"/>
    <w:rsid w:val="00F5786F"/>
    <w:rsid w:val="00F578BC"/>
    <w:rsid w:val="00F625D2"/>
    <w:rsid w:val="00F633F1"/>
    <w:rsid w:val="00F6371C"/>
    <w:rsid w:val="00F63BF7"/>
    <w:rsid w:val="00F63F59"/>
    <w:rsid w:val="00F6453E"/>
    <w:rsid w:val="00F65215"/>
    <w:rsid w:val="00F65617"/>
    <w:rsid w:val="00F65A88"/>
    <w:rsid w:val="00F66494"/>
    <w:rsid w:val="00F66E32"/>
    <w:rsid w:val="00F6757A"/>
    <w:rsid w:val="00F703B7"/>
    <w:rsid w:val="00F710BE"/>
    <w:rsid w:val="00F71D7B"/>
    <w:rsid w:val="00F72016"/>
    <w:rsid w:val="00F72DAD"/>
    <w:rsid w:val="00F730DD"/>
    <w:rsid w:val="00F7313B"/>
    <w:rsid w:val="00F736D2"/>
    <w:rsid w:val="00F73D0C"/>
    <w:rsid w:val="00F7564C"/>
    <w:rsid w:val="00F76220"/>
    <w:rsid w:val="00F769BE"/>
    <w:rsid w:val="00F7735C"/>
    <w:rsid w:val="00F777A3"/>
    <w:rsid w:val="00F77BD5"/>
    <w:rsid w:val="00F804FF"/>
    <w:rsid w:val="00F809D8"/>
    <w:rsid w:val="00F80DB7"/>
    <w:rsid w:val="00F810B5"/>
    <w:rsid w:val="00F81B4B"/>
    <w:rsid w:val="00F81BBF"/>
    <w:rsid w:val="00F8240A"/>
    <w:rsid w:val="00F8271F"/>
    <w:rsid w:val="00F82E6B"/>
    <w:rsid w:val="00F83662"/>
    <w:rsid w:val="00F838C0"/>
    <w:rsid w:val="00F83CFF"/>
    <w:rsid w:val="00F85F83"/>
    <w:rsid w:val="00F86ADD"/>
    <w:rsid w:val="00F874B7"/>
    <w:rsid w:val="00F8784C"/>
    <w:rsid w:val="00F90263"/>
    <w:rsid w:val="00F9027A"/>
    <w:rsid w:val="00F9031D"/>
    <w:rsid w:val="00F90BEA"/>
    <w:rsid w:val="00F912FD"/>
    <w:rsid w:val="00F91BF6"/>
    <w:rsid w:val="00F91D43"/>
    <w:rsid w:val="00F93175"/>
    <w:rsid w:val="00F9367F"/>
    <w:rsid w:val="00F95346"/>
    <w:rsid w:val="00F95411"/>
    <w:rsid w:val="00F95BF3"/>
    <w:rsid w:val="00F96339"/>
    <w:rsid w:val="00F96812"/>
    <w:rsid w:val="00F96E02"/>
    <w:rsid w:val="00F970DF"/>
    <w:rsid w:val="00F97859"/>
    <w:rsid w:val="00F97973"/>
    <w:rsid w:val="00F97B71"/>
    <w:rsid w:val="00FA00D2"/>
    <w:rsid w:val="00FA06A3"/>
    <w:rsid w:val="00FA1DB3"/>
    <w:rsid w:val="00FA2159"/>
    <w:rsid w:val="00FA2CFC"/>
    <w:rsid w:val="00FA2DDA"/>
    <w:rsid w:val="00FA34CA"/>
    <w:rsid w:val="00FA36D0"/>
    <w:rsid w:val="00FA37F3"/>
    <w:rsid w:val="00FA38CA"/>
    <w:rsid w:val="00FA3E3E"/>
    <w:rsid w:val="00FA48F6"/>
    <w:rsid w:val="00FA4A55"/>
    <w:rsid w:val="00FA4D4F"/>
    <w:rsid w:val="00FA5369"/>
    <w:rsid w:val="00FA54E8"/>
    <w:rsid w:val="00FA5FE8"/>
    <w:rsid w:val="00FA668B"/>
    <w:rsid w:val="00FA67CF"/>
    <w:rsid w:val="00FA6EB5"/>
    <w:rsid w:val="00FA731F"/>
    <w:rsid w:val="00FB08E6"/>
    <w:rsid w:val="00FB13FE"/>
    <w:rsid w:val="00FB2D17"/>
    <w:rsid w:val="00FB2F69"/>
    <w:rsid w:val="00FB368B"/>
    <w:rsid w:val="00FB3A3A"/>
    <w:rsid w:val="00FB4217"/>
    <w:rsid w:val="00FB427F"/>
    <w:rsid w:val="00FB4379"/>
    <w:rsid w:val="00FB45FF"/>
    <w:rsid w:val="00FB4918"/>
    <w:rsid w:val="00FB4B02"/>
    <w:rsid w:val="00FB5D97"/>
    <w:rsid w:val="00FB61EA"/>
    <w:rsid w:val="00FB6C7A"/>
    <w:rsid w:val="00FB732E"/>
    <w:rsid w:val="00FB7949"/>
    <w:rsid w:val="00FB79F7"/>
    <w:rsid w:val="00FC055F"/>
    <w:rsid w:val="00FC09E7"/>
    <w:rsid w:val="00FC16FC"/>
    <w:rsid w:val="00FC1CA5"/>
    <w:rsid w:val="00FC1D8E"/>
    <w:rsid w:val="00FC2733"/>
    <w:rsid w:val="00FC2979"/>
    <w:rsid w:val="00FC35C3"/>
    <w:rsid w:val="00FC6990"/>
    <w:rsid w:val="00FC6D6C"/>
    <w:rsid w:val="00FD09C8"/>
    <w:rsid w:val="00FD1C3C"/>
    <w:rsid w:val="00FD218D"/>
    <w:rsid w:val="00FD24F6"/>
    <w:rsid w:val="00FD2B27"/>
    <w:rsid w:val="00FD2DB1"/>
    <w:rsid w:val="00FD36D7"/>
    <w:rsid w:val="00FD38A8"/>
    <w:rsid w:val="00FD4AAC"/>
    <w:rsid w:val="00FD61E4"/>
    <w:rsid w:val="00FD6954"/>
    <w:rsid w:val="00FD6AC8"/>
    <w:rsid w:val="00FD6C4F"/>
    <w:rsid w:val="00FD7B1C"/>
    <w:rsid w:val="00FD7C04"/>
    <w:rsid w:val="00FE0A6C"/>
    <w:rsid w:val="00FE0A8E"/>
    <w:rsid w:val="00FE1727"/>
    <w:rsid w:val="00FE1741"/>
    <w:rsid w:val="00FE3442"/>
    <w:rsid w:val="00FE3638"/>
    <w:rsid w:val="00FE3A67"/>
    <w:rsid w:val="00FE3D69"/>
    <w:rsid w:val="00FE3EA1"/>
    <w:rsid w:val="00FE4474"/>
    <w:rsid w:val="00FE4818"/>
    <w:rsid w:val="00FE4CA4"/>
    <w:rsid w:val="00FE5AE4"/>
    <w:rsid w:val="00FE5D80"/>
    <w:rsid w:val="00FE637F"/>
    <w:rsid w:val="00FE64EE"/>
    <w:rsid w:val="00FE73F7"/>
    <w:rsid w:val="00FE745E"/>
    <w:rsid w:val="00FE7865"/>
    <w:rsid w:val="00FF0B05"/>
    <w:rsid w:val="00FF0BB0"/>
    <w:rsid w:val="00FF0EF3"/>
    <w:rsid w:val="00FF1342"/>
    <w:rsid w:val="00FF1513"/>
    <w:rsid w:val="00FF1577"/>
    <w:rsid w:val="00FF2145"/>
    <w:rsid w:val="00FF3334"/>
    <w:rsid w:val="00FF3C60"/>
    <w:rsid w:val="00FF59BE"/>
    <w:rsid w:val="00FF5B23"/>
    <w:rsid w:val="00FF5E47"/>
    <w:rsid w:val="00FF6ADB"/>
    <w:rsid w:val="00FF6C36"/>
    <w:rsid w:val="00FF7372"/>
    <w:rsid w:val="00FF7813"/>
    <w:rsid w:val="00FF7DC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5:docId w15:val="{EC7E8E74-64AD-4804-B2CD-1EEDF1927A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qFormat="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5404"/>
    <w:pPr>
      <w:widowControl w:val="0"/>
      <w:jc w:val="both"/>
    </w:pPr>
    <w:rPr>
      <w:kern w:val="2"/>
      <w:sz w:val="21"/>
      <w:szCs w:val="24"/>
    </w:rPr>
  </w:style>
  <w:style w:type="paragraph" w:styleId="1">
    <w:name w:val="heading 1"/>
    <w:basedOn w:val="a"/>
    <w:next w:val="a"/>
    <w:link w:val="1Char"/>
    <w:uiPriority w:val="99"/>
    <w:qFormat/>
    <w:rsid w:val="0089214A"/>
    <w:pPr>
      <w:widowControl/>
      <w:jc w:val="left"/>
      <w:outlineLvl w:val="0"/>
    </w:pPr>
    <w:rPr>
      <w:kern w:val="0"/>
      <w:sz w:val="24"/>
      <w:szCs w:val="20"/>
      <w:lang w:val="en-GB"/>
    </w:rPr>
  </w:style>
  <w:style w:type="paragraph" w:styleId="20">
    <w:name w:val="heading 2"/>
    <w:basedOn w:val="a"/>
    <w:next w:val="a0"/>
    <w:link w:val="2Char"/>
    <w:qFormat/>
    <w:rsid w:val="00FB732E"/>
    <w:pPr>
      <w:keepNext/>
      <w:keepLines/>
      <w:spacing w:before="260" w:after="260" w:line="360" w:lineRule="auto"/>
      <w:outlineLvl w:val="1"/>
    </w:pPr>
    <w:rPr>
      <w:rFonts w:ascii="Arial" w:hAnsi="Arial"/>
      <w:b/>
      <w:sz w:val="28"/>
      <w:szCs w:val="20"/>
    </w:rPr>
  </w:style>
  <w:style w:type="paragraph" w:styleId="30">
    <w:name w:val="heading 3"/>
    <w:basedOn w:val="a"/>
    <w:next w:val="a"/>
    <w:link w:val="3Char"/>
    <w:uiPriority w:val="99"/>
    <w:qFormat/>
    <w:rsid w:val="00F85F83"/>
    <w:pPr>
      <w:keepNext/>
      <w:keepLines/>
      <w:spacing w:before="260" w:after="260" w:line="416" w:lineRule="auto"/>
      <w:outlineLvl w:val="2"/>
    </w:pPr>
    <w:rPr>
      <w:b/>
      <w:sz w:val="32"/>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link w:val="1"/>
    <w:uiPriority w:val="99"/>
    <w:locked/>
    <w:rsid w:val="0003228A"/>
    <w:rPr>
      <w:sz w:val="24"/>
      <w:lang w:val="en-GB"/>
    </w:rPr>
  </w:style>
  <w:style w:type="character" w:customStyle="1" w:styleId="2Char">
    <w:name w:val="标题 2 Char"/>
    <w:link w:val="20"/>
    <w:locked/>
    <w:rsid w:val="00A3655D"/>
    <w:rPr>
      <w:rFonts w:ascii="Arial" w:hAnsi="Arial"/>
      <w:b/>
      <w:kern w:val="2"/>
      <w:sz w:val="28"/>
    </w:rPr>
  </w:style>
  <w:style w:type="character" w:customStyle="1" w:styleId="3Char">
    <w:name w:val="标题 3 Char"/>
    <w:link w:val="30"/>
    <w:uiPriority w:val="99"/>
    <w:locked/>
    <w:rsid w:val="006D141C"/>
    <w:rPr>
      <w:b/>
      <w:kern w:val="2"/>
      <w:sz w:val="32"/>
    </w:rPr>
  </w:style>
  <w:style w:type="paragraph" w:styleId="a0">
    <w:name w:val="Normal Indent"/>
    <w:basedOn w:val="a"/>
    <w:uiPriority w:val="99"/>
    <w:qFormat/>
    <w:rsid w:val="00FB732E"/>
    <w:pPr>
      <w:ind w:firstLineChars="200" w:firstLine="420"/>
    </w:pPr>
  </w:style>
  <w:style w:type="paragraph" w:styleId="a4">
    <w:name w:val="Body Text Indent"/>
    <w:basedOn w:val="a"/>
    <w:link w:val="Char"/>
    <w:uiPriority w:val="99"/>
    <w:rsid w:val="00FB732E"/>
    <w:pPr>
      <w:widowControl/>
      <w:spacing w:before="100" w:beforeAutospacing="1" w:after="100" w:afterAutospacing="1"/>
      <w:jc w:val="left"/>
    </w:pPr>
    <w:rPr>
      <w:rFonts w:ascii="Arial Unicode MS" w:eastAsia="Arial Unicode MS"/>
      <w:kern w:val="0"/>
      <w:sz w:val="24"/>
      <w:szCs w:val="20"/>
    </w:rPr>
  </w:style>
  <w:style w:type="character" w:customStyle="1" w:styleId="Char">
    <w:name w:val="正文文本缩进 Char"/>
    <w:link w:val="a4"/>
    <w:uiPriority w:val="99"/>
    <w:locked/>
    <w:rsid w:val="006D141C"/>
    <w:rPr>
      <w:rFonts w:ascii="Arial Unicode MS" w:eastAsia="Arial Unicode MS"/>
      <w:sz w:val="24"/>
    </w:rPr>
  </w:style>
  <w:style w:type="paragraph" w:styleId="a5">
    <w:name w:val="Plain Text"/>
    <w:basedOn w:val="a"/>
    <w:link w:val="Char0"/>
    <w:uiPriority w:val="99"/>
    <w:rsid w:val="00FB732E"/>
    <w:rPr>
      <w:rFonts w:ascii="宋体" w:hAnsi="Courier New"/>
      <w:szCs w:val="20"/>
    </w:rPr>
  </w:style>
  <w:style w:type="character" w:customStyle="1" w:styleId="Char0">
    <w:name w:val="纯文本 Char"/>
    <w:link w:val="a5"/>
    <w:uiPriority w:val="99"/>
    <w:locked/>
    <w:rsid w:val="00586E9A"/>
    <w:rPr>
      <w:rFonts w:ascii="宋体" w:hAnsi="Courier New"/>
      <w:kern w:val="2"/>
      <w:sz w:val="21"/>
    </w:rPr>
  </w:style>
  <w:style w:type="paragraph" w:styleId="21">
    <w:name w:val="Body Text Indent 2"/>
    <w:basedOn w:val="a"/>
    <w:link w:val="2Char0"/>
    <w:uiPriority w:val="99"/>
    <w:rsid w:val="00FB732E"/>
    <w:pPr>
      <w:spacing w:line="560" w:lineRule="exact"/>
      <w:ind w:firstLineChars="200" w:firstLine="480"/>
    </w:pPr>
    <w:rPr>
      <w:rFonts w:ascii="宋体"/>
      <w:color w:val="FF0000"/>
      <w:sz w:val="24"/>
      <w:szCs w:val="20"/>
    </w:rPr>
  </w:style>
  <w:style w:type="character" w:customStyle="1" w:styleId="2Char0">
    <w:name w:val="正文文本缩进 2 Char"/>
    <w:link w:val="21"/>
    <w:uiPriority w:val="99"/>
    <w:locked/>
    <w:rsid w:val="006D141C"/>
    <w:rPr>
      <w:rFonts w:ascii="宋体" w:eastAsia="宋体"/>
      <w:color w:val="FF0000"/>
      <w:kern w:val="2"/>
      <w:sz w:val="24"/>
    </w:rPr>
  </w:style>
  <w:style w:type="paragraph" w:styleId="a6">
    <w:name w:val="footer"/>
    <w:basedOn w:val="a"/>
    <w:link w:val="Char1"/>
    <w:uiPriority w:val="99"/>
    <w:rsid w:val="00FB732E"/>
    <w:pPr>
      <w:tabs>
        <w:tab w:val="center" w:pos="4153"/>
        <w:tab w:val="right" w:pos="8306"/>
      </w:tabs>
      <w:snapToGrid w:val="0"/>
      <w:jc w:val="left"/>
    </w:pPr>
    <w:rPr>
      <w:sz w:val="18"/>
      <w:szCs w:val="20"/>
    </w:rPr>
  </w:style>
  <w:style w:type="character" w:customStyle="1" w:styleId="Char1">
    <w:name w:val="页脚 Char"/>
    <w:link w:val="a6"/>
    <w:uiPriority w:val="99"/>
    <w:locked/>
    <w:rsid w:val="006D141C"/>
    <w:rPr>
      <w:kern w:val="2"/>
      <w:sz w:val="18"/>
    </w:rPr>
  </w:style>
  <w:style w:type="character" w:styleId="a7">
    <w:name w:val="page number"/>
    <w:uiPriority w:val="99"/>
    <w:rsid w:val="00FB732E"/>
    <w:rPr>
      <w:rFonts w:cs="Times New Roman"/>
    </w:rPr>
  </w:style>
  <w:style w:type="character" w:styleId="a8">
    <w:name w:val="Hyperlink"/>
    <w:uiPriority w:val="99"/>
    <w:rsid w:val="00FB732E"/>
    <w:rPr>
      <w:rFonts w:cs="Times New Roman"/>
      <w:color w:val="0000FF"/>
      <w:u w:val="single"/>
    </w:rPr>
  </w:style>
  <w:style w:type="paragraph" w:styleId="31">
    <w:name w:val="Body Text Indent 3"/>
    <w:basedOn w:val="a"/>
    <w:link w:val="3Char0"/>
    <w:uiPriority w:val="99"/>
    <w:rsid w:val="00FB732E"/>
    <w:pPr>
      <w:spacing w:line="560" w:lineRule="exact"/>
      <w:ind w:firstLineChars="200" w:firstLine="420"/>
    </w:pPr>
    <w:rPr>
      <w:rFonts w:ascii="Arial" w:hAnsi="Arial"/>
      <w:color w:val="FF0000"/>
      <w:sz w:val="24"/>
      <w:szCs w:val="20"/>
    </w:rPr>
  </w:style>
  <w:style w:type="character" w:customStyle="1" w:styleId="3Char0">
    <w:name w:val="正文文本缩进 3 Char"/>
    <w:link w:val="31"/>
    <w:uiPriority w:val="99"/>
    <w:locked/>
    <w:rsid w:val="006D141C"/>
    <w:rPr>
      <w:rFonts w:ascii="Arial" w:hAnsi="Arial"/>
      <w:color w:val="FF0000"/>
      <w:kern w:val="2"/>
      <w:sz w:val="24"/>
    </w:rPr>
  </w:style>
  <w:style w:type="paragraph" w:styleId="a9">
    <w:name w:val="header"/>
    <w:basedOn w:val="a"/>
    <w:link w:val="Char2"/>
    <w:uiPriority w:val="99"/>
    <w:rsid w:val="00FB732E"/>
    <w:pPr>
      <w:pBdr>
        <w:bottom w:val="single" w:sz="6" w:space="1" w:color="auto"/>
      </w:pBdr>
      <w:tabs>
        <w:tab w:val="center" w:pos="4153"/>
        <w:tab w:val="right" w:pos="8306"/>
      </w:tabs>
      <w:snapToGrid w:val="0"/>
      <w:jc w:val="center"/>
    </w:pPr>
    <w:rPr>
      <w:sz w:val="18"/>
      <w:szCs w:val="20"/>
    </w:rPr>
  </w:style>
  <w:style w:type="character" w:customStyle="1" w:styleId="Char2">
    <w:name w:val="页眉 Char"/>
    <w:link w:val="a9"/>
    <w:uiPriority w:val="99"/>
    <w:locked/>
    <w:rsid w:val="006D141C"/>
    <w:rPr>
      <w:kern w:val="2"/>
      <w:sz w:val="18"/>
    </w:rPr>
  </w:style>
  <w:style w:type="character" w:styleId="aa">
    <w:name w:val="FollowedHyperlink"/>
    <w:uiPriority w:val="99"/>
    <w:rsid w:val="00FB732E"/>
    <w:rPr>
      <w:rFonts w:cs="Times New Roman"/>
      <w:color w:val="800080"/>
      <w:u w:val="single"/>
    </w:rPr>
  </w:style>
  <w:style w:type="paragraph" w:styleId="ab">
    <w:name w:val="List"/>
    <w:basedOn w:val="ac"/>
    <w:uiPriority w:val="99"/>
    <w:rsid w:val="00FB732E"/>
    <w:pPr>
      <w:spacing w:after="220" w:line="220" w:lineRule="atLeast"/>
      <w:ind w:left="1440" w:hanging="360"/>
    </w:pPr>
  </w:style>
  <w:style w:type="paragraph" w:styleId="ac">
    <w:name w:val="Body Text"/>
    <w:basedOn w:val="a"/>
    <w:link w:val="Char3"/>
    <w:uiPriority w:val="99"/>
    <w:rsid w:val="00FB732E"/>
    <w:pPr>
      <w:spacing w:after="120"/>
    </w:pPr>
    <w:rPr>
      <w:sz w:val="24"/>
      <w:szCs w:val="20"/>
    </w:rPr>
  </w:style>
  <w:style w:type="character" w:customStyle="1" w:styleId="Char3">
    <w:name w:val="正文文本 Char"/>
    <w:link w:val="ac"/>
    <w:uiPriority w:val="99"/>
    <w:locked/>
    <w:rsid w:val="006D141C"/>
    <w:rPr>
      <w:kern w:val="2"/>
      <w:sz w:val="24"/>
    </w:rPr>
  </w:style>
  <w:style w:type="paragraph" w:styleId="ad">
    <w:name w:val="Date"/>
    <w:basedOn w:val="a"/>
    <w:next w:val="a"/>
    <w:link w:val="Char4"/>
    <w:uiPriority w:val="99"/>
    <w:rsid w:val="00FB732E"/>
    <w:rPr>
      <w:sz w:val="24"/>
      <w:szCs w:val="20"/>
    </w:rPr>
  </w:style>
  <w:style w:type="character" w:customStyle="1" w:styleId="Char4">
    <w:name w:val="日期 Char"/>
    <w:link w:val="ad"/>
    <w:uiPriority w:val="99"/>
    <w:locked/>
    <w:rsid w:val="006D141C"/>
    <w:rPr>
      <w:kern w:val="2"/>
      <w:sz w:val="24"/>
    </w:rPr>
  </w:style>
  <w:style w:type="character" w:customStyle="1" w:styleId="c1">
    <w:name w:val="c1"/>
    <w:uiPriority w:val="99"/>
    <w:rsid w:val="00FB732E"/>
    <w:rPr>
      <w:color w:val="000000"/>
      <w:spacing w:val="300"/>
      <w:sz w:val="18"/>
    </w:rPr>
  </w:style>
  <w:style w:type="paragraph" w:styleId="10">
    <w:name w:val="index 1"/>
    <w:basedOn w:val="a"/>
    <w:next w:val="a"/>
    <w:autoRedefine/>
    <w:uiPriority w:val="99"/>
    <w:semiHidden/>
    <w:rsid w:val="00FB732E"/>
    <w:pPr>
      <w:jc w:val="right"/>
    </w:pPr>
    <w:rPr>
      <w:color w:val="008000"/>
    </w:rPr>
  </w:style>
  <w:style w:type="paragraph" w:customStyle="1" w:styleId="font5">
    <w:name w:val="font5"/>
    <w:basedOn w:val="a"/>
    <w:uiPriority w:val="99"/>
    <w:rsid w:val="00FB732E"/>
    <w:pPr>
      <w:widowControl/>
      <w:spacing w:before="100" w:beforeAutospacing="1" w:after="100" w:afterAutospacing="1"/>
      <w:jc w:val="left"/>
    </w:pPr>
    <w:rPr>
      <w:rFonts w:ascii="宋体" w:hAnsi="宋体" w:cs="Arial Unicode MS"/>
      <w:kern w:val="0"/>
      <w:sz w:val="18"/>
      <w:szCs w:val="18"/>
    </w:rPr>
  </w:style>
  <w:style w:type="paragraph" w:customStyle="1" w:styleId="xl24">
    <w:name w:val="xl24"/>
    <w:basedOn w:val="a"/>
    <w:uiPriority w:val="99"/>
    <w:rsid w:val="00FB732E"/>
    <w:pPr>
      <w:widowControl/>
      <w:pBdr>
        <w:top w:val="double" w:sz="6" w:space="0" w:color="000000"/>
        <w:left w:val="single" w:sz="4" w:space="0" w:color="000000"/>
        <w:bottom w:val="single" w:sz="4" w:space="0" w:color="000000"/>
        <w:right w:val="double" w:sz="6" w:space="0" w:color="000000"/>
      </w:pBdr>
      <w:spacing w:before="100" w:beforeAutospacing="1" w:after="100" w:afterAutospacing="1"/>
      <w:jc w:val="center"/>
    </w:pPr>
    <w:rPr>
      <w:rFonts w:ascii="Arial Unicode MS" w:hAnsi="Arial Unicode MS" w:cs="Arial Unicode MS"/>
      <w:b/>
      <w:bCs/>
      <w:color w:val="0000FF"/>
      <w:kern w:val="0"/>
      <w:sz w:val="29"/>
      <w:szCs w:val="29"/>
    </w:rPr>
  </w:style>
  <w:style w:type="paragraph" w:customStyle="1" w:styleId="xl25">
    <w:name w:val="xl25"/>
    <w:basedOn w:val="a"/>
    <w:uiPriority w:val="99"/>
    <w:rsid w:val="00FB732E"/>
    <w:pPr>
      <w:widowControl/>
      <w:pBdr>
        <w:top w:val="single" w:sz="4" w:space="0" w:color="000000"/>
        <w:left w:val="double" w:sz="6" w:space="0" w:color="000000"/>
        <w:bottom w:val="single" w:sz="4" w:space="0" w:color="000000"/>
        <w:right w:val="single" w:sz="4" w:space="0" w:color="000000"/>
      </w:pBdr>
      <w:spacing w:before="100" w:beforeAutospacing="1" w:after="100" w:afterAutospacing="1"/>
      <w:jc w:val="left"/>
    </w:pPr>
    <w:rPr>
      <w:rFonts w:ascii="Arial Unicode MS" w:hAnsi="Arial Unicode MS" w:cs="Arial Unicode MS"/>
      <w:b/>
      <w:bCs/>
      <w:color w:val="000000"/>
      <w:kern w:val="0"/>
      <w:sz w:val="24"/>
    </w:rPr>
  </w:style>
  <w:style w:type="paragraph" w:customStyle="1" w:styleId="xl26">
    <w:name w:val="xl26"/>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000000"/>
      <w:kern w:val="0"/>
      <w:sz w:val="24"/>
    </w:rPr>
  </w:style>
  <w:style w:type="paragraph" w:customStyle="1" w:styleId="xl27">
    <w:name w:val="xl27"/>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000000"/>
      <w:kern w:val="0"/>
      <w:sz w:val="12"/>
      <w:szCs w:val="12"/>
    </w:rPr>
  </w:style>
  <w:style w:type="paragraph" w:customStyle="1" w:styleId="xl28">
    <w:name w:val="xl28"/>
    <w:basedOn w:val="a"/>
    <w:uiPriority w:val="99"/>
    <w:rsid w:val="00FB732E"/>
    <w:pPr>
      <w:widowControl/>
      <w:pBdr>
        <w:top w:val="single" w:sz="4" w:space="0" w:color="000000"/>
        <w:left w:val="single" w:sz="4" w:space="0" w:color="000000"/>
        <w:bottom w:val="single" w:sz="4" w:space="0" w:color="000000"/>
        <w:right w:val="double" w:sz="6" w:space="0" w:color="000000"/>
      </w:pBdr>
      <w:spacing w:before="100" w:beforeAutospacing="1" w:after="100" w:afterAutospacing="1"/>
      <w:jc w:val="right"/>
    </w:pPr>
    <w:rPr>
      <w:rFonts w:ascii="Arial Unicode MS" w:hAnsi="Arial Unicode MS" w:cs="Arial Unicode MS"/>
      <w:b/>
      <w:bCs/>
      <w:color w:val="000000"/>
      <w:kern w:val="0"/>
      <w:sz w:val="24"/>
    </w:rPr>
  </w:style>
  <w:style w:type="paragraph" w:customStyle="1" w:styleId="xl29">
    <w:name w:val="xl29"/>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000000"/>
      <w:kern w:val="0"/>
      <w:sz w:val="24"/>
    </w:rPr>
  </w:style>
  <w:style w:type="paragraph" w:customStyle="1" w:styleId="xl30">
    <w:name w:val="xl30"/>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000000"/>
      <w:kern w:val="0"/>
      <w:sz w:val="24"/>
    </w:rPr>
  </w:style>
  <w:style w:type="paragraph" w:customStyle="1" w:styleId="xl31">
    <w:name w:val="xl31"/>
    <w:basedOn w:val="a"/>
    <w:uiPriority w:val="99"/>
    <w:rsid w:val="00FB732E"/>
    <w:pPr>
      <w:widowControl/>
      <w:pBdr>
        <w:top w:val="single" w:sz="4" w:space="0" w:color="000000"/>
        <w:left w:val="double" w:sz="6" w:space="0" w:color="000000"/>
        <w:bottom w:val="single" w:sz="4" w:space="0" w:color="000000"/>
        <w:right w:val="single" w:sz="4" w:space="0" w:color="000000"/>
      </w:pBdr>
      <w:spacing w:before="100" w:beforeAutospacing="1" w:after="100" w:afterAutospacing="1"/>
      <w:jc w:val="center"/>
    </w:pPr>
    <w:rPr>
      <w:rFonts w:ascii="Arial Unicode MS" w:hAnsi="Arial Unicode MS" w:cs="Arial Unicode MS"/>
      <w:color w:val="000000"/>
      <w:kern w:val="0"/>
      <w:sz w:val="22"/>
      <w:szCs w:val="22"/>
    </w:rPr>
  </w:style>
  <w:style w:type="paragraph" w:customStyle="1" w:styleId="xl32">
    <w:name w:val="xl32"/>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Unicode MS" w:hAnsi="Arial Unicode MS" w:cs="Arial Unicode MS"/>
      <w:color w:val="000000"/>
      <w:kern w:val="0"/>
      <w:sz w:val="22"/>
      <w:szCs w:val="22"/>
    </w:rPr>
  </w:style>
  <w:style w:type="paragraph" w:customStyle="1" w:styleId="xl33">
    <w:name w:val="xl33"/>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color w:val="000000"/>
      <w:kern w:val="0"/>
      <w:sz w:val="22"/>
      <w:szCs w:val="22"/>
    </w:rPr>
  </w:style>
  <w:style w:type="paragraph" w:customStyle="1" w:styleId="xl34">
    <w:name w:val="xl34"/>
    <w:basedOn w:val="a"/>
    <w:uiPriority w:val="99"/>
    <w:rsid w:val="00FB732E"/>
    <w:pPr>
      <w:widowControl/>
      <w:pBdr>
        <w:top w:val="single" w:sz="4" w:space="0" w:color="000000"/>
        <w:left w:val="single" w:sz="4" w:space="0" w:color="000000"/>
        <w:bottom w:val="single" w:sz="4" w:space="0" w:color="000000"/>
        <w:right w:val="double" w:sz="6" w:space="0" w:color="000000"/>
      </w:pBdr>
      <w:spacing w:before="100" w:beforeAutospacing="1" w:after="100" w:afterAutospacing="1"/>
      <w:jc w:val="center"/>
    </w:pPr>
    <w:rPr>
      <w:rFonts w:ascii="Arial Unicode MS" w:hAnsi="Arial Unicode MS" w:cs="Arial Unicode MS"/>
      <w:color w:val="000000"/>
      <w:kern w:val="0"/>
      <w:sz w:val="22"/>
      <w:szCs w:val="22"/>
    </w:rPr>
  </w:style>
  <w:style w:type="paragraph" w:customStyle="1" w:styleId="xl35">
    <w:name w:val="xl35"/>
    <w:basedOn w:val="a"/>
    <w:uiPriority w:val="99"/>
    <w:rsid w:val="00FB732E"/>
    <w:pPr>
      <w:widowControl/>
      <w:pBdr>
        <w:top w:val="single" w:sz="4" w:space="0" w:color="000000"/>
        <w:left w:val="double" w:sz="6" w:space="0" w:color="000000"/>
        <w:bottom w:val="single" w:sz="4" w:space="0" w:color="000000"/>
        <w:right w:val="single" w:sz="4" w:space="0" w:color="000000"/>
      </w:pBdr>
      <w:spacing w:before="100" w:beforeAutospacing="1" w:after="100" w:afterAutospacing="1"/>
      <w:jc w:val="center"/>
    </w:pPr>
    <w:rPr>
      <w:rFonts w:ascii="Arial Unicode MS" w:hAnsi="Arial Unicode MS" w:cs="Arial Unicode MS"/>
      <w:b/>
      <w:bCs/>
      <w:color w:val="000000"/>
      <w:kern w:val="0"/>
      <w:sz w:val="23"/>
      <w:szCs w:val="23"/>
    </w:rPr>
  </w:style>
  <w:style w:type="paragraph" w:customStyle="1" w:styleId="xl36">
    <w:name w:val="xl36"/>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Unicode MS" w:hAnsi="Arial Unicode MS" w:cs="Arial Unicode MS"/>
      <w:b/>
      <w:bCs/>
      <w:color w:val="FF0000"/>
      <w:kern w:val="0"/>
      <w:sz w:val="23"/>
      <w:szCs w:val="23"/>
    </w:rPr>
  </w:style>
  <w:style w:type="paragraph" w:customStyle="1" w:styleId="xl37">
    <w:name w:val="xl37"/>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FF0000"/>
      <w:kern w:val="0"/>
      <w:sz w:val="23"/>
      <w:szCs w:val="23"/>
    </w:rPr>
  </w:style>
  <w:style w:type="paragraph" w:customStyle="1" w:styleId="xl38">
    <w:name w:val="xl38"/>
    <w:basedOn w:val="a"/>
    <w:uiPriority w:val="99"/>
    <w:rsid w:val="00FB732E"/>
    <w:pPr>
      <w:widowControl/>
      <w:pBdr>
        <w:top w:val="single" w:sz="4" w:space="0" w:color="000000"/>
        <w:left w:val="single" w:sz="4" w:space="0" w:color="000000"/>
        <w:bottom w:val="single" w:sz="4" w:space="0" w:color="000000"/>
        <w:right w:val="double" w:sz="6" w:space="0" w:color="000000"/>
      </w:pBdr>
      <w:spacing w:before="100" w:beforeAutospacing="1" w:after="100" w:afterAutospacing="1"/>
      <w:jc w:val="center"/>
    </w:pPr>
    <w:rPr>
      <w:rFonts w:ascii="Arial Unicode MS" w:hAnsi="Arial Unicode MS" w:cs="Arial Unicode MS"/>
      <w:b/>
      <w:bCs/>
      <w:color w:val="FF0000"/>
      <w:kern w:val="0"/>
      <w:sz w:val="23"/>
      <w:szCs w:val="23"/>
    </w:rPr>
  </w:style>
  <w:style w:type="paragraph" w:styleId="ae">
    <w:name w:val="Balloon Text"/>
    <w:basedOn w:val="a"/>
    <w:link w:val="Char5"/>
    <w:uiPriority w:val="99"/>
    <w:semiHidden/>
    <w:rsid w:val="00FB732E"/>
    <w:rPr>
      <w:sz w:val="18"/>
      <w:szCs w:val="20"/>
    </w:rPr>
  </w:style>
  <w:style w:type="character" w:customStyle="1" w:styleId="Char5">
    <w:name w:val="批注框文本 Char"/>
    <w:link w:val="ae"/>
    <w:uiPriority w:val="99"/>
    <w:semiHidden/>
    <w:locked/>
    <w:rsid w:val="006D141C"/>
    <w:rPr>
      <w:kern w:val="2"/>
      <w:sz w:val="18"/>
    </w:rPr>
  </w:style>
  <w:style w:type="character" w:styleId="af">
    <w:name w:val="annotation reference"/>
    <w:uiPriority w:val="99"/>
    <w:semiHidden/>
    <w:rsid w:val="00FB732E"/>
    <w:rPr>
      <w:rFonts w:cs="Times New Roman"/>
      <w:sz w:val="21"/>
    </w:rPr>
  </w:style>
  <w:style w:type="paragraph" w:styleId="af0">
    <w:name w:val="annotation text"/>
    <w:basedOn w:val="a"/>
    <w:link w:val="Char6"/>
    <w:uiPriority w:val="99"/>
    <w:semiHidden/>
    <w:rsid w:val="00FB732E"/>
    <w:pPr>
      <w:jc w:val="left"/>
    </w:pPr>
    <w:rPr>
      <w:sz w:val="24"/>
      <w:szCs w:val="20"/>
    </w:rPr>
  </w:style>
  <w:style w:type="character" w:customStyle="1" w:styleId="Char6">
    <w:name w:val="批注文字 Char"/>
    <w:link w:val="af0"/>
    <w:uiPriority w:val="99"/>
    <w:semiHidden/>
    <w:locked/>
    <w:rsid w:val="006D141C"/>
    <w:rPr>
      <w:kern w:val="2"/>
      <w:sz w:val="24"/>
    </w:rPr>
  </w:style>
  <w:style w:type="paragraph" w:styleId="af1">
    <w:name w:val="annotation subject"/>
    <w:basedOn w:val="af0"/>
    <w:next w:val="af0"/>
    <w:link w:val="Char7"/>
    <w:uiPriority w:val="99"/>
    <w:semiHidden/>
    <w:rsid w:val="00FB732E"/>
    <w:rPr>
      <w:b/>
    </w:rPr>
  </w:style>
  <w:style w:type="character" w:customStyle="1" w:styleId="Char7">
    <w:name w:val="批注主题 Char"/>
    <w:link w:val="af1"/>
    <w:uiPriority w:val="99"/>
    <w:semiHidden/>
    <w:locked/>
    <w:rsid w:val="006D141C"/>
    <w:rPr>
      <w:b/>
      <w:kern w:val="2"/>
      <w:sz w:val="24"/>
    </w:rPr>
  </w:style>
  <w:style w:type="paragraph" w:customStyle="1" w:styleId="Char8">
    <w:name w:val="Char"/>
    <w:basedOn w:val="a"/>
    <w:uiPriority w:val="99"/>
    <w:rsid w:val="00FB732E"/>
  </w:style>
  <w:style w:type="paragraph" w:styleId="af2">
    <w:name w:val="Document Map"/>
    <w:basedOn w:val="a"/>
    <w:link w:val="Char9"/>
    <w:uiPriority w:val="99"/>
    <w:semiHidden/>
    <w:rsid w:val="000A549A"/>
    <w:pPr>
      <w:shd w:val="clear" w:color="auto" w:fill="000080"/>
    </w:pPr>
    <w:rPr>
      <w:sz w:val="24"/>
      <w:szCs w:val="20"/>
    </w:rPr>
  </w:style>
  <w:style w:type="character" w:customStyle="1" w:styleId="Char9">
    <w:name w:val="文档结构图 Char"/>
    <w:link w:val="af2"/>
    <w:uiPriority w:val="99"/>
    <w:semiHidden/>
    <w:locked/>
    <w:rsid w:val="006D141C"/>
    <w:rPr>
      <w:kern w:val="2"/>
      <w:sz w:val="24"/>
      <w:shd w:val="clear" w:color="auto" w:fill="000080"/>
    </w:rPr>
  </w:style>
  <w:style w:type="paragraph" w:customStyle="1" w:styleId="af3">
    <w:name w:val="正文 + (符号) 宋体"/>
    <w:aliases w:val="小四,紧缩量  0.2 磅"/>
    <w:basedOn w:val="a"/>
    <w:uiPriority w:val="99"/>
    <w:rsid w:val="00C22CCE"/>
    <w:pPr>
      <w:autoSpaceDE w:val="0"/>
      <w:autoSpaceDN w:val="0"/>
      <w:adjustRightInd w:val="0"/>
      <w:ind w:rightChars="671" w:right="1409" w:firstLineChars="512" w:firstLine="1229"/>
      <w:jc w:val="distribute"/>
    </w:pPr>
    <w:rPr>
      <w:sz w:val="24"/>
    </w:rPr>
  </w:style>
  <w:style w:type="paragraph" w:styleId="af4">
    <w:name w:val="footnote text"/>
    <w:basedOn w:val="a"/>
    <w:link w:val="Chara"/>
    <w:uiPriority w:val="99"/>
    <w:rsid w:val="00547D9C"/>
    <w:pPr>
      <w:snapToGrid w:val="0"/>
      <w:jc w:val="left"/>
    </w:pPr>
    <w:rPr>
      <w:sz w:val="18"/>
      <w:szCs w:val="20"/>
    </w:rPr>
  </w:style>
  <w:style w:type="character" w:customStyle="1" w:styleId="Chara">
    <w:name w:val="脚注文本 Char"/>
    <w:link w:val="af4"/>
    <w:uiPriority w:val="99"/>
    <w:locked/>
    <w:rsid w:val="006D141C"/>
    <w:rPr>
      <w:kern w:val="2"/>
      <w:sz w:val="18"/>
    </w:rPr>
  </w:style>
  <w:style w:type="character" w:styleId="af5">
    <w:name w:val="footnote reference"/>
    <w:uiPriority w:val="99"/>
    <w:rsid w:val="00547D9C"/>
    <w:rPr>
      <w:rFonts w:cs="Times New Roman"/>
      <w:vertAlign w:val="superscript"/>
    </w:rPr>
  </w:style>
  <w:style w:type="paragraph" w:styleId="af6">
    <w:name w:val="Normal (Web)"/>
    <w:basedOn w:val="a"/>
    <w:uiPriority w:val="99"/>
    <w:qFormat/>
    <w:rsid w:val="005D45B3"/>
    <w:pPr>
      <w:widowControl/>
      <w:spacing w:before="100" w:beforeAutospacing="1" w:after="100" w:afterAutospacing="1"/>
      <w:jc w:val="left"/>
    </w:pPr>
    <w:rPr>
      <w:rFonts w:ascii="宋体" w:hAnsi="宋体"/>
      <w:kern w:val="0"/>
      <w:sz w:val="24"/>
    </w:rPr>
  </w:style>
  <w:style w:type="table" w:styleId="af7">
    <w:name w:val="Table Grid"/>
    <w:basedOn w:val="a2"/>
    <w:qFormat/>
    <w:rsid w:val="002A5D3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0">
    <w:name w:val="Char1"/>
    <w:basedOn w:val="a"/>
    <w:uiPriority w:val="99"/>
    <w:rsid w:val="00043ABF"/>
  </w:style>
  <w:style w:type="paragraph" w:customStyle="1" w:styleId="CharCharCharCharCharChar1CharCharChar">
    <w:name w:val="Char Char Char Char Char Char1 Char Char Char"/>
    <w:basedOn w:val="a"/>
    <w:uiPriority w:val="99"/>
    <w:rsid w:val="005166E9"/>
    <w:pPr>
      <w:autoSpaceDE w:val="0"/>
      <w:autoSpaceDN w:val="0"/>
      <w:adjustRightInd w:val="0"/>
      <w:jc w:val="left"/>
      <w:textAlignment w:val="baseline"/>
    </w:pPr>
    <w:rPr>
      <w:rFonts w:ascii="宋体"/>
      <w:kern w:val="0"/>
      <w:sz w:val="34"/>
      <w:szCs w:val="20"/>
    </w:rPr>
  </w:style>
  <w:style w:type="paragraph" w:styleId="22">
    <w:name w:val="toc 2"/>
    <w:basedOn w:val="a"/>
    <w:next w:val="a"/>
    <w:autoRedefine/>
    <w:uiPriority w:val="39"/>
    <w:rsid w:val="007200BE"/>
    <w:pPr>
      <w:tabs>
        <w:tab w:val="left" w:pos="420"/>
        <w:tab w:val="right" w:leader="dot" w:pos="9072"/>
      </w:tabs>
      <w:ind w:firstLineChars="100" w:firstLine="210"/>
    </w:pPr>
    <w:rPr>
      <w:kern w:val="0"/>
      <w:szCs w:val="21"/>
    </w:rPr>
  </w:style>
  <w:style w:type="paragraph" w:customStyle="1" w:styleId="CharCharCharChar">
    <w:name w:val="Char Char Char Char"/>
    <w:basedOn w:val="a"/>
    <w:autoRedefine/>
    <w:uiPriority w:val="99"/>
    <w:rsid w:val="005721D0"/>
    <w:pPr>
      <w:tabs>
        <w:tab w:val="num" w:pos="840"/>
      </w:tabs>
      <w:adjustRightInd w:val="0"/>
      <w:spacing w:line="360" w:lineRule="atLeast"/>
      <w:ind w:left="840" w:hanging="360"/>
      <w:textAlignment w:val="baseline"/>
    </w:pPr>
    <w:rPr>
      <w:sz w:val="24"/>
    </w:rPr>
  </w:style>
  <w:style w:type="paragraph" w:styleId="11">
    <w:name w:val="toc 1"/>
    <w:basedOn w:val="a"/>
    <w:next w:val="a"/>
    <w:autoRedefine/>
    <w:uiPriority w:val="99"/>
    <w:rsid w:val="002A3F46"/>
    <w:pPr>
      <w:tabs>
        <w:tab w:val="right" w:leader="dot" w:pos="9072"/>
      </w:tabs>
    </w:pPr>
  </w:style>
  <w:style w:type="paragraph" w:styleId="32">
    <w:name w:val="toc 3"/>
    <w:basedOn w:val="a"/>
    <w:next w:val="a"/>
    <w:autoRedefine/>
    <w:uiPriority w:val="99"/>
    <w:rsid w:val="002A3F46"/>
    <w:pPr>
      <w:ind w:leftChars="400" w:left="840"/>
    </w:pPr>
  </w:style>
  <w:style w:type="paragraph" w:customStyle="1" w:styleId="CharCharCharCharCharChar1CharCharChar1">
    <w:name w:val="Char Char Char Char Char Char1 Char Char Char1"/>
    <w:basedOn w:val="a"/>
    <w:uiPriority w:val="99"/>
    <w:rsid w:val="005B7476"/>
    <w:pPr>
      <w:autoSpaceDE w:val="0"/>
      <w:autoSpaceDN w:val="0"/>
      <w:adjustRightInd w:val="0"/>
      <w:jc w:val="left"/>
      <w:textAlignment w:val="baseline"/>
    </w:pPr>
    <w:rPr>
      <w:rFonts w:ascii="宋体"/>
      <w:kern w:val="0"/>
      <w:sz w:val="34"/>
      <w:szCs w:val="20"/>
    </w:rPr>
  </w:style>
  <w:style w:type="paragraph" w:customStyle="1" w:styleId="Default">
    <w:name w:val="Default"/>
    <w:rsid w:val="003C1272"/>
    <w:pPr>
      <w:widowControl w:val="0"/>
      <w:autoSpaceDE w:val="0"/>
      <w:autoSpaceDN w:val="0"/>
      <w:adjustRightInd w:val="0"/>
    </w:pPr>
    <w:rPr>
      <w:rFonts w:ascii="FangSong" w:hAnsi="FangSong" w:cs="FangSong"/>
      <w:color w:val="000000"/>
      <w:sz w:val="24"/>
      <w:szCs w:val="24"/>
    </w:rPr>
  </w:style>
  <w:style w:type="paragraph" w:styleId="af8">
    <w:name w:val="List Paragraph"/>
    <w:basedOn w:val="a"/>
    <w:uiPriority w:val="99"/>
    <w:qFormat/>
    <w:rsid w:val="004C1748"/>
    <w:pPr>
      <w:ind w:firstLineChars="200" w:firstLine="420"/>
    </w:pPr>
  </w:style>
  <w:style w:type="numbering" w:customStyle="1" w:styleId="5">
    <w:name w:val="样式5"/>
    <w:rsid w:val="00EE0740"/>
    <w:pPr>
      <w:numPr>
        <w:numId w:val="8"/>
      </w:numPr>
    </w:pPr>
  </w:style>
  <w:style w:type="numbering" w:customStyle="1" w:styleId="3">
    <w:name w:val="样式3"/>
    <w:rsid w:val="00EE0740"/>
    <w:pPr>
      <w:numPr>
        <w:numId w:val="7"/>
      </w:numPr>
    </w:pPr>
  </w:style>
  <w:style w:type="numbering" w:customStyle="1" w:styleId="4">
    <w:name w:val="样式4"/>
    <w:rsid w:val="00EE0740"/>
    <w:pPr>
      <w:numPr>
        <w:numId w:val="9"/>
      </w:numPr>
    </w:pPr>
  </w:style>
  <w:style w:type="numbering" w:customStyle="1" w:styleId="2">
    <w:name w:val="样式2"/>
    <w:rsid w:val="00EE0740"/>
    <w:pPr>
      <w:numPr>
        <w:numId w:val="16"/>
      </w:numPr>
    </w:pPr>
  </w:style>
  <w:style w:type="character" w:styleId="af9">
    <w:name w:val="Strong"/>
    <w:basedOn w:val="a1"/>
    <w:uiPriority w:val="22"/>
    <w:qFormat/>
    <w:locked/>
    <w:rsid w:val="00FB491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50231">
      <w:bodyDiv w:val="1"/>
      <w:marLeft w:val="0"/>
      <w:marRight w:val="0"/>
      <w:marTop w:val="0"/>
      <w:marBottom w:val="0"/>
      <w:divBdr>
        <w:top w:val="none" w:sz="0" w:space="0" w:color="auto"/>
        <w:left w:val="none" w:sz="0" w:space="0" w:color="auto"/>
        <w:bottom w:val="none" w:sz="0" w:space="0" w:color="auto"/>
        <w:right w:val="none" w:sz="0" w:space="0" w:color="auto"/>
      </w:divBdr>
    </w:div>
    <w:div w:id="229582561">
      <w:bodyDiv w:val="1"/>
      <w:marLeft w:val="0"/>
      <w:marRight w:val="0"/>
      <w:marTop w:val="0"/>
      <w:marBottom w:val="0"/>
      <w:divBdr>
        <w:top w:val="none" w:sz="0" w:space="0" w:color="auto"/>
        <w:left w:val="none" w:sz="0" w:space="0" w:color="auto"/>
        <w:bottom w:val="none" w:sz="0" w:space="0" w:color="auto"/>
        <w:right w:val="none" w:sz="0" w:space="0" w:color="auto"/>
      </w:divBdr>
    </w:div>
    <w:div w:id="442727570">
      <w:bodyDiv w:val="1"/>
      <w:marLeft w:val="0"/>
      <w:marRight w:val="0"/>
      <w:marTop w:val="0"/>
      <w:marBottom w:val="0"/>
      <w:divBdr>
        <w:top w:val="none" w:sz="0" w:space="0" w:color="auto"/>
        <w:left w:val="none" w:sz="0" w:space="0" w:color="auto"/>
        <w:bottom w:val="none" w:sz="0" w:space="0" w:color="auto"/>
        <w:right w:val="none" w:sz="0" w:space="0" w:color="auto"/>
      </w:divBdr>
    </w:div>
    <w:div w:id="515268310">
      <w:bodyDiv w:val="1"/>
      <w:marLeft w:val="0"/>
      <w:marRight w:val="0"/>
      <w:marTop w:val="0"/>
      <w:marBottom w:val="0"/>
      <w:divBdr>
        <w:top w:val="none" w:sz="0" w:space="0" w:color="auto"/>
        <w:left w:val="none" w:sz="0" w:space="0" w:color="auto"/>
        <w:bottom w:val="none" w:sz="0" w:space="0" w:color="auto"/>
        <w:right w:val="none" w:sz="0" w:space="0" w:color="auto"/>
      </w:divBdr>
    </w:div>
    <w:div w:id="725490995">
      <w:bodyDiv w:val="1"/>
      <w:marLeft w:val="0"/>
      <w:marRight w:val="0"/>
      <w:marTop w:val="0"/>
      <w:marBottom w:val="0"/>
      <w:divBdr>
        <w:top w:val="none" w:sz="0" w:space="0" w:color="auto"/>
        <w:left w:val="none" w:sz="0" w:space="0" w:color="auto"/>
        <w:bottom w:val="none" w:sz="0" w:space="0" w:color="auto"/>
        <w:right w:val="none" w:sz="0" w:space="0" w:color="auto"/>
      </w:divBdr>
    </w:div>
    <w:div w:id="1065839952">
      <w:marLeft w:val="180"/>
      <w:marRight w:val="180"/>
      <w:marTop w:val="180"/>
      <w:marBottom w:val="180"/>
      <w:divBdr>
        <w:top w:val="none" w:sz="0" w:space="0" w:color="auto"/>
        <w:left w:val="none" w:sz="0" w:space="0" w:color="auto"/>
        <w:bottom w:val="none" w:sz="0" w:space="0" w:color="auto"/>
        <w:right w:val="none" w:sz="0" w:space="0" w:color="auto"/>
      </w:divBdr>
      <w:divsChild>
        <w:div w:id="1065840068">
          <w:marLeft w:val="0"/>
          <w:marRight w:val="0"/>
          <w:marTop w:val="0"/>
          <w:marBottom w:val="0"/>
          <w:divBdr>
            <w:top w:val="none" w:sz="0" w:space="0" w:color="auto"/>
            <w:left w:val="none" w:sz="0" w:space="0" w:color="auto"/>
            <w:bottom w:val="none" w:sz="0" w:space="0" w:color="auto"/>
            <w:right w:val="none" w:sz="0" w:space="0" w:color="auto"/>
          </w:divBdr>
        </w:div>
      </w:divsChild>
    </w:div>
    <w:div w:id="1065839953">
      <w:marLeft w:val="0"/>
      <w:marRight w:val="0"/>
      <w:marTop w:val="0"/>
      <w:marBottom w:val="0"/>
      <w:divBdr>
        <w:top w:val="none" w:sz="0" w:space="0" w:color="auto"/>
        <w:left w:val="none" w:sz="0" w:space="0" w:color="auto"/>
        <w:bottom w:val="none" w:sz="0" w:space="0" w:color="auto"/>
        <w:right w:val="none" w:sz="0" w:space="0" w:color="auto"/>
      </w:divBdr>
    </w:div>
    <w:div w:id="1065839954">
      <w:marLeft w:val="0"/>
      <w:marRight w:val="0"/>
      <w:marTop w:val="0"/>
      <w:marBottom w:val="0"/>
      <w:divBdr>
        <w:top w:val="none" w:sz="0" w:space="0" w:color="auto"/>
        <w:left w:val="none" w:sz="0" w:space="0" w:color="auto"/>
        <w:bottom w:val="none" w:sz="0" w:space="0" w:color="auto"/>
        <w:right w:val="none" w:sz="0" w:space="0" w:color="auto"/>
      </w:divBdr>
    </w:div>
    <w:div w:id="1065839955">
      <w:marLeft w:val="0"/>
      <w:marRight w:val="0"/>
      <w:marTop w:val="0"/>
      <w:marBottom w:val="0"/>
      <w:divBdr>
        <w:top w:val="none" w:sz="0" w:space="0" w:color="auto"/>
        <w:left w:val="none" w:sz="0" w:space="0" w:color="auto"/>
        <w:bottom w:val="none" w:sz="0" w:space="0" w:color="auto"/>
        <w:right w:val="none" w:sz="0" w:space="0" w:color="auto"/>
      </w:divBdr>
    </w:div>
    <w:div w:id="1065839956">
      <w:marLeft w:val="0"/>
      <w:marRight w:val="0"/>
      <w:marTop w:val="0"/>
      <w:marBottom w:val="0"/>
      <w:divBdr>
        <w:top w:val="none" w:sz="0" w:space="0" w:color="auto"/>
        <w:left w:val="none" w:sz="0" w:space="0" w:color="auto"/>
        <w:bottom w:val="none" w:sz="0" w:space="0" w:color="auto"/>
        <w:right w:val="none" w:sz="0" w:space="0" w:color="auto"/>
      </w:divBdr>
    </w:div>
    <w:div w:id="1065839957">
      <w:marLeft w:val="0"/>
      <w:marRight w:val="0"/>
      <w:marTop w:val="0"/>
      <w:marBottom w:val="0"/>
      <w:divBdr>
        <w:top w:val="none" w:sz="0" w:space="0" w:color="auto"/>
        <w:left w:val="none" w:sz="0" w:space="0" w:color="auto"/>
        <w:bottom w:val="none" w:sz="0" w:space="0" w:color="auto"/>
        <w:right w:val="none" w:sz="0" w:space="0" w:color="auto"/>
      </w:divBdr>
    </w:div>
    <w:div w:id="1065839958">
      <w:marLeft w:val="0"/>
      <w:marRight w:val="0"/>
      <w:marTop w:val="0"/>
      <w:marBottom w:val="0"/>
      <w:divBdr>
        <w:top w:val="none" w:sz="0" w:space="0" w:color="auto"/>
        <w:left w:val="none" w:sz="0" w:space="0" w:color="auto"/>
        <w:bottom w:val="none" w:sz="0" w:space="0" w:color="auto"/>
        <w:right w:val="none" w:sz="0" w:space="0" w:color="auto"/>
      </w:divBdr>
    </w:div>
    <w:div w:id="1065839959">
      <w:marLeft w:val="0"/>
      <w:marRight w:val="0"/>
      <w:marTop w:val="0"/>
      <w:marBottom w:val="0"/>
      <w:divBdr>
        <w:top w:val="none" w:sz="0" w:space="0" w:color="auto"/>
        <w:left w:val="none" w:sz="0" w:space="0" w:color="auto"/>
        <w:bottom w:val="none" w:sz="0" w:space="0" w:color="auto"/>
        <w:right w:val="none" w:sz="0" w:space="0" w:color="auto"/>
      </w:divBdr>
    </w:div>
    <w:div w:id="1065839960">
      <w:marLeft w:val="0"/>
      <w:marRight w:val="0"/>
      <w:marTop w:val="0"/>
      <w:marBottom w:val="0"/>
      <w:divBdr>
        <w:top w:val="none" w:sz="0" w:space="0" w:color="auto"/>
        <w:left w:val="none" w:sz="0" w:space="0" w:color="auto"/>
        <w:bottom w:val="none" w:sz="0" w:space="0" w:color="auto"/>
        <w:right w:val="none" w:sz="0" w:space="0" w:color="auto"/>
      </w:divBdr>
    </w:div>
    <w:div w:id="1065839961">
      <w:marLeft w:val="0"/>
      <w:marRight w:val="0"/>
      <w:marTop w:val="0"/>
      <w:marBottom w:val="0"/>
      <w:divBdr>
        <w:top w:val="none" w:sz="0" w:space="0" w:color="auto"/>
        <w:left w:val="none" w:sz="0" w:space="0" w:color="auto"/>
        <w:bottom w:val="none" w:sz="0" w:space="0" w:color="auto"/>
        <w:right w:val="none" w:sz="0" w:space="0" w:color="auto"/>
      </w:divBdr>
      <w:divsChild>
        <w:div w:id="1065840022">
          <w:marLeft w:val="0"/>
          <w:marRight w:val="0"/>
          <w:marTop w:val="0"/>
          <w:marBottom w:val="0"/>
          <w:divBdr>
            <w:top w:val="none" w:sz="0" w:space="0" w:color="auto"/>
            <w:left w:val="none" w:sz="0" w:space="0" w:color="auto"/>
            <w:bottom w:val="none" w:sz="0" w:space="0" w:color="auto"/>
            <w:right w:val="none" w:sz="0" w:space="0" w:color="auto"/>
          </w:divBdr>
        </w:div>
      </w:divsChild>
    </w:div>
    <w:div w:id="1065839962">
      <w:marLeft w:val="0"/>
      <w:marRight w:val="0"/>
      <w:marTop w:val="0"/>
      <w:marBottom w:val="0"/>
      <w:divBdr>
        <w:top w:val="none" w:sz="0" w:space="0" w:color="auto"/>
        <w:left w:val="none" w:sz="0" w:space="0" w:color="auto"/>
        <w:bottom w:val="none" w:sz="0" w:space="0" w:color="auto"/>
        <w:right w:val="none" w:sz="0" w:space="0" w:color="auto"/>
      </w:divBdr>
    </w:div>
    <w:div w:id="1065839963">
      <w:marLeft w:val="0"/>
      <w:marRight w:val="0"/>
      <w:marTop w:val="0"/>
      <w:marBottom w:val="0"/>
      <w:divBdr>
        <w:top w:val="none" w:sz="0" w:space="0" w:color="auto"/>
        <w:left w:val="none" w:sz="0" w:space="0" w:color="auto"/>
        <w:bottom w:val="none" w:sz="0" w:space="0" w:color="auto"/>
        <w:right w:val="none" w:sz="0" w:space="0" w:color="auto"/>
      </w:divBdr>
    </w:div>
    <w:div w:id="1065839964">
      <w:marLeft w:val="0"/>
      <w:marRight w:val="0"/>
      <w:marTop w:val="0"/>
      <w:marBottom w:val="0"/>
      <w:divBdr>
        <w:top w:val="none" w:sz="0" w:space="0" w:color="auto"/>
        <w:left w:val="none" w:sz="0" w:space="0" w:color="auto"/>
        <w:bottom w:val="none" w:sz="0" w:space="0" w:color="auto"/>
        <w:right w:val="none" w:sz="0" w:space="0" w:color="auto"/>
      </w:divBdr>
    </w:div>
    <w:div w:id="1065839966">
      <w:marLeft w:val="0"/>
      <w:marRight w:val="0"/>
      <w:marTop w:val="0"/>
      <w:marBottom w:val="0"/>
      <w:divBdr>
        <w:top w:val="none" w:sz="0" w:space="0" w:color="auto"/>
        <w:left w:val="none" w:sz="0" w:space="0" w:color="auto"/>
        <w:bottom w:val="none" w:sz="0" w:space="0" w:color="auto"/>
        <w:right w:val="none" w:sz="0" w:space="0" w:color="auto"/>
      </w:divBdr>
    </w:div>
    <w:div w:id="1065839967">
      <w:marLeft w:val="0"/>
      <w:marRight w:val="0"/>
      <w:marTop w:val="0"/>
      <w:marBottom w:val="0"/>
      <w:divBdr>
        <w:top w:val="none" w:sz="0" w:space="0" w:color="auto"/>
        <w:left w:val="none" w:sz="0" w:space="0" w:color="auto"/>
        <w:bottom w:val="none" w:sz="0" w:space="0" w:color="auto"/>
        <w:right w:val="none" w:sz="0" w:space="0" w:color="auto"/>
      </w:divBdr>
    </w:div>
    <w:div w:id="1065839968">
      <w:marLeft w:val="0"/>
      <w:marRight w:val="0"/>
      <w:marTop w:val="0"/>
      <w:marBottom w:val="0"/>
      <w:divBdr>
        <w:top w:val="none" w:sz="0" w:space="0" w:color="auto"/>
        <w:left w:val="none" w:sz="0" w:space="0" w:color="auto"/>
        <w:bottom w:val="none" w:sz="0" w:space="0" w:color="auto"/>
        <w:right w:val="none" w:sz="0" w:space="0" w:color="auto"/>
      </w:divBdr>
    </w:div>
    <w:div w:id="1065839969">
      <w:marLeft w:val="0"/>
      <w:marRight w:val="0"/>
      <w:marTop w:val="0"/>
      <w:marBottom w:val="0"/>
      <w:divBdr>
        <w:top w:val="none" w:sz="0" w:space="0" w:color="auto"/>
        <w:left w:val="none" w:sz="0" w:space="0" w:color="auto"/>
        <w:bottom w:val="none" w:sz="0" w:space="0" w:color="auto"/>
        <w:right w:val="none" w:sz="0" w:space="0" w:color="auto"/>
      </w:divBdr>
    </w:div>
    <w:div w:id="1065839970">
      <w:marLeft w:val="0"/>
      <w:marRight w:val="0"/>
      <w:marTop w:val="0"/>
      <w:marBottom w:val="0"/>
      <w:divBdr>
        <w:top w:val="none" w:sz="0" w:space="0" w:color="auto"/>
        <w:left w:val="none" w:sz="0" w:space="0" w:color="auto"/>
        <w:bottom w:val="none" w:sz="0" w:space="0" w:color="auto"/>
        <w:right w:val="none" w:sz="0" w:space="0" w:color="auto"/>
      </w:divBdr>
    </w:div>
    <w:div w:id="1065839971">
      <w:marLeft w:val="0"/>
      <w:marRight w:val="0"/>
      <w:marTop w:val="0"/>
      <w:marBottom w:val="0"/>
      <w:divBdr>
        <w:top w:val="none" w:sz="0" w:space="0" w:color="auto"/>
        <w:left w:val="none" w:sz="0" w:space="0" w:color="auto"/>
        <w:bottom w:val="none" w:sz="0" w:space="0" w:color="auto"/>
        <w:right w:val="none" w:sz="0" w:space="0" w:color="auto"/>
      </w:divBdr>
    </w:div>
    <w:div w:id="1065839972">
      <w:marLeft w:val="0"/>
      <w:marRight w:val="0"/>
      <w:marTop w:val="0"/>
      <w:marBottom w:val="0"/>
      <w:divBdr>
        <w:top w:val="none" w:sz="0" w:space="0" w:color="auto"/>
        <w:left w:val="none" w:sz="0" w:space="0" w:color="auto"/>
        <w:bottom w:val="none" w:sz="0" w:space="0" w:color="auto"/>
        <w:right w:val="none" w:sz="0" w:space="0" w:color="auto"/>
      </w:divBdr>
    </w:div>
    <w:div w:id="1065839973">
      <w:marLeft w:val="0"/>
      <w:marRight w:val="0"/>
      <w:marTop w:val="0"/>
      <w:marBottom w:val="0"/>
      <w:divBdr>
        <w:top w:val="none" w:sz="0" w:space="0" w:color="auto"/>
        <w:left w:val="none" w:sz="0" w:space="0" w:color="auto"/>
        <w:bottom w:val="none" w:sz="0" w:space="0" w:color="auto"/>
        <w:right w:val="none" w:sz="0" w:space="0" w:color="auto"/>
      </w:divBdr>
    </w:div>
    <w:div w:id="1065839974">
      <w:marLeft w:val="0"/>
      <w:marRight w:val="0"/>
      <w:marTop w:val="0"/>
      <w:marBottom w:val="0"/>
      <w:divBdr>
        <w:top w:val="none" w:sz="0" w:space="0" w:color="auto"/>
        <w:left w:val="none" w:sz="0" w:space="0" w:color="auto"/>
        <w:bottom w:val="none" w:sz="0" w:space="0" w:color="auto"/>
        <w:right w:val="none" w:sz="0" w:space="0" w:color="auto"/>
      </w:divBdr>
    </w:div>
    <w:div w:id="1065839975">
      <w:marLeft w:val="0"/>
      <w:marRight w:val="0"/>
      <w:marTop w:val="0"/>
      <w:marBottom w:val="0"/>
      <w:divBdr>
        <w:top w:val="none" w:sz="0" w:space="0" w:color="auto"/>
        <w:left w:val="none" w:sz="0" w:space="0" w:color="auto"/>
        <w:bottom w:val="none" w:sz="0" w:space="0" w:color="auto"/>
        <w:right w:val="none" w:sz="0" w:space="0" w:color="auto"/>
      </w:divBdr>
    </w:div>
    <w:div w:id="1065839976">
      <w:marLeft w:val="0"/>
      <w:marRight w:val="0"/>
      <w:marTop w:val="0"/>
      <w:marBottom w:val="0"/>
      <w:divBdr>
        <w:top w:val="none" w:sz="0" w:space="0" w:color="auto"/>
        <w:left w:val="none" w:sz="0" w:space="0" w:color="auto"/>
        <w:bottom w:val="none" w:sz="0" w:space="0" w:color="auto"/>
        <w:right w:val="none" w:sz="0" w:space="0" w:color="auto"/>
      </w:divBdr>
    </w:div>
    <w:div w:id="1065839977">
      <w:marLeft w:val="0"/>
      <w:marRight w:val="0"/>
      <w:marTop w:val="0"/>
      <w:marBottom w:val="0"/>
      <w:divBdr>
        <w:top w:val="none" w:sz="0" w:space="0" w:color="auto"/>
        <w:left w:val="none" w:sz="0" w:space="0" w:color="auto"/>
        <w:bottom w:val="none" w:sz="0" w:space="0" w:color="auto"/>
        <w:right w:val="none" w:sz="0" w:space="0" w:color="auto"/>
      </w:divBdr>
    </w:div>
    <w:div w:id="1065839978">
      <w:marLeft w:val="0"/>
      <w:marRight w:val="0"/>
      <w:marTop w:val="0"/>
      <w:marBottom w:val="0"/>
      <w:divBdr>
        <w:top w:val="none" w:sz="0" w:space="0" w:color="auto"/>
        <w:left w:val="none" w:sz="0" w:space="0" w:color="auto"/>
        <w:bottom w:val="none" w:sz="0" w:space="0" w:color="auto"/>
        <w:right w:val="none" w:sz="0" w:space="0" w:color="auto"/>
      </w:divBdr>
    </w:div>
    <w:div w:id="1065839979">
      <w:marLeft w:val="0"/>
      <w:marRight w:val="0"/>
      <w:marTop w:val="0"/>
      <w:marBottom w:val="0"/>
      <w:divBdr>
        <w:top w:val="none" w:sz="0" w:space="0" w:color="auto"/>
        <w:left w:val="none" w:sz="0" w:space="0" w:color="auto"/>
        <w:bottom w:val="none" w:sz="0" w:space="0" w:color="auto"/>
        <w:right w:val="none" w:sz="0" w:space="0" w:color="auto"/>
      </w:divBdr>
      <w:divsChild>
        <w:div w:id="1065839965">
          <w:marLeft w:val="0"/>
          <w:marRight w:val="0"/>
          <w:marTop w:val="0"/>
          <w:marBottom w:val="0"/>
          <w:divBdr>
            <w:top w:val="none" w:sz="0" w:space="0" w:color="auto"/>
            <w:left w:val="none" w:sz="0" w:space="0" w:color="auto"/>
            <w:bottom w:val="none" w:sz="0" w:space="0" w:color="auto"/>
            <w:right w:val="none" w:sz="0" w:space="0" w:color="auto"/>
          </w:divBdr>
        </w:div>
      </w:divsChild>
    </w:div>
    <w:div w:id="1065839980">
      <w:marLeft w:val="0"/>
      <w:marRight w:val="0"/>
      <w:marTop w:val="0"/>
      <w:marBottom w:val="0"/>
      <w:divBdr>
        <w:top w:val="none" w:sz="0" w:space="0" w:color="auto"/>
        <w:left w:val="none" w:sz="0" w:space="0" w:color="auto"/>
        <w:bottom w:val="none" w:sz="0" w:space="0" w:color="auto"/>
        <w:right w:val="none" w:sz="0" w:space="0" w:color="auto"/>
      </w:divBdr>
    </w:div>
    <w:div w:id="1065839981">
      <w:marLeft w:val="0"/>
      <w:marRight w:val="0"/>
      <w:marTop w:val="0"/>
      <w:marBottom w:val="0"/>
      <w:divBdr>
        <w:top w:val="none" w:sz="0" w:space="0" w:color="auto"/>
        <w:left w:val="none" w:sz="0" w:space="0" w:color="auto"/>
        <w:bottom w:val="none" w:sz="0" w:space="0" w:color="auto"/>
        <w:right w:val="none" w:sz="0" w:space="0" w:color="auto"/>
      </w:divBdr>
    </w:div>
    <w:div w:id="1065839982">
      <w:marLeft w:val="0"/>
      <w:marRight w:val="0"/>
      <w:marTop w:val="0"/>
      <w:marBottom w:val="0"/>
      <w:divBdr>
        <w:top w:val="none" w:sz="0" w:space="0" w:color="auto"/>
        <w:left w:val="none" w:sz="0" w:space="0" w:color="auto"/>
        <w:bottom w:val="none" w:sz="0" w:space="0" w:color="auto"/>
        <w:right w:val="none" w:sz="0" w:space="0" w:color="auto"/>
      </w:divBdr>
    </w:div>
    <w:div w:id="1065839983">
      <w:marLeft w:val="0"/>
      <w:marRight w:val="0"/>
      <w:marTop w:val="0"/>
      <w:marBottom w:val="0"/>
      <w:divBdr>
        <w:top w:val="none" w:sz="0" w:space="0" w:color="auto"/>
        <w:left w:val="none" w:sz="0" w:space="0" w:color="auto"/>
        <w:bottom w:val="none" w:sz="0" w:space="0" w:color="auto"/>
        <w:right w:val="none" w:sz="0" w:space="0" w:color="auto"/>
      </w:divBdr>
    </w:div>
    <w:div w:id="1065839984">
      <w:marLeft w:val="0"/>
      <w:marRight w:val="0"/>
      <w:marTop w:val="0"/>
      <w:marBottom w:val="0"/>
      <w:divBdr>
        <w:top w:val="none" w:sz="0" w:space="0" w:color="auto"/>
        <w:left w:val="none" w:sz="0" w:space="0" w:color="auto"/>
        <w:bottom w:val="none" w:sz="0" w:space="0" w:color="auto"/>
        <w:right w:val="none" w:sz="0" w:space="0" w:color="auto"/>
      </w:divBdr>
    </w:div>
    <w:div w:id="1065839985">
      <w:marLeft w:val="0"/>
      <w:marRight w:val="0"/>
      <w:marTop w:val="0"/>
      <w:marBottom w:val="0"/>
      <w:divBdr>
        <w:top w:val="none" w:sz="0" w:space="0" w:color="auto"/>
        <w:left w:val="none" w:sz="0" w:space="0" w:color="auto"/>
        <w:bottom w:val="none" w:sz="0" w:space="0" w:color="auto"/>
        <w:right w:val="none" w:sz="0" w:space="0" w:color="auto"/>
      </w:divBdr>
    </w:div>
    <w:div w:id="1065839986">
      <w:marLeft w:val="0"/>
      <w:marRight w:val="0"/>
      <w:marTop w:val="0"/>
      <w:marBottom w:val="0"/>
      <w:divBdr>
        <w:top w:val="none" w:sz="0" w:space="0" w:color="auto"/>
        <w:left w:val="none" w:sz="0" w:space="0" w:color="auto"/>
        <w:bottom w:val="none" w:sz="0" w:space="0" w:color="auto"/>
        <w:right w:val="none" w:sz="0" w:space="0" w:color="auto"/>
      </w:divBdr>
    </w:div>
    <w:div w:id="1065839987">
      <w:marLeft w:val="0"/>
      <w:marRight w:val="0"/>
      <w:marTop w:val="0"/>
      <w:marBottom w:val="0"/>
      <w:divBdr>
        <w:top w:val="none" w:sz="0" w:space="0" w:color="auto"/>
        <w:left w:val="none" w:sz="0" w:space="0" w:color="auto"/>
        <w:bottom w:val="none" w:sz="0" w:space="0" w:color="auto"/>
        <w:right w:val="none" w:sz="0" w:space="0" w:color="auto"/>
      </w:divBdr>
    </w:div>
    <w:div w:id="1065839988">
      <w:marLeft w:val="0"/>
      <w:marRight w:val="0"/>
      <w:marTop w:val="0"/>
      <w:marBottom w:val="0"/>
      <w:divBdr>
        <w:top w:val="none" w:sz="0" w:space="0" w:color="auto"/>
        <w:left w:val="none" w:sz="0" w:space="0" w:color="auto"/>
        <w:bottom w:val="none" w:sz="0" w:space="0" w:color="auto"/>
        <w:right w:val="none" w:sz="0" w:space="0" w:color="auto"/>
      </w:divBdr>
    </w:div>
    <w:div w:id="1065839989">
      <w:marLeft w:val="0"/>
      <w:marRight w:val="0"/>
      <w:marTop w:val="0"/>
      <w:marBottom w:val="0"/>
      <w:divBdr>
        <w:top w:val="none" w:sz="0" w:space="0" w:color="auto"/>
        <w:left w:val="none" w:sz="0" w:space="0" w:color="auto"/>
        <w:bottom w:val="none" w:sz="0" w:space="0" w:color="auto"/>
        <w:right w:val="none" w:sz="0" w:space="0" w:color="auto"/>
      </w:divBdr>
    </w:div>
    <w:div w:id="1065839990">
      <w:marLeft w:val="0"/>
      <w:marRight w:val="0"/>
      <w:marTop w:val="0"/>
      <w:marBottom w:val="0"/>
      <w:divBdr>
        <w:top w:val="none" w:sz="0" w:space="0" w:color="auto"/>
        <w:left w:val="none" w:sz="0" w:space="0" w:color="auto"/>
        <w:bottom w:val="none" w:sz="0" w:space="0" w:color="auto"/>
        <w:right w:val="none" w:sz="0" w:space="0" w:color="auto"/>
      </w:divBdr>
    </w:div>
    <w:div w:id="1065839991">
      <w:marLeft w:val="0"/>
      <w:marRight w:val="0"/>
      <w:marTop w:val="0"/>
      <w:marBottom w:val="0"/>
      <w:divBdr>
        <w:top w:val="none" w:sz="0" w:space="0" w:color="auto"/>
        <w:left w:val="none" w:sz="0" w:space="0" w:color="auto"/>
        <w:bottom w:val="none" w:sz="0" w:space="0" w:color="auto"/>
        <w:right w:val="none" w:sz="0" w:space="0" w:color="auto"/>
      </w:divBdr>
    </w:div>
    <w:div w:id="1065839992">
      <w:marLeft w:val="0"/>
      <w:marRight w:val="0"/>
      <w:marTop w:val="0"/>
      <w:marBottom w:val="0"/>
      <w:divBdr>
        <w:top w:val="none" w:sz="0" w:space="0" w:color="auto"/>
        <w:left w:val="none" w:sz="0" w:space="0" w:color="auto"/>
        <w:bottom w:val="none" w:sz="0" w:space="0" w:color="auto"/>
        <w:right w:val="none" w:sz="0" w:space="0" w:color="auto"/>
      </w:divBdr>
    </w:div>
    <w:div w:id="1065839993">
      <w:marLeft w:val="0"/>
      <w:marRight w:val="0"/>
      <w:marTop w:val="0"/>
      <w:marBottom w:val="0"/>
      <w:divBdr>
        <w:top w:val="none" w:sz="0" w:space="0" w:color="auto"/>
        <w:left w:val="none" w:sz="0" w:space="0" w:color="auto"/>
        <w:bottom w:val="none" w:sz="0" w:space="0" w:color="auto"/>
        <w:right w:val="none" w:sz="0" w:space="0" w:color="auto"/>
      </w:divBdr>
    </w:div>
    <w:div w:id="1065839994">
      <w:marLeft w:val="0"/>
      <w:marRight w:val="0"/>
      <w:marTop w:val="0"/>
      <w:marBottom w:val="0"/>
      <w:divBdr>
        <w:top w:val="none" w:sz="0" w:space="0" w:color="auto"/>
        <w:left w:val="none" w:sz="0" w:space="0" w:color="auto"/>
        <w:bottom w:val="none" w:sz="0" w:space="0" w:color="auto"/>
        <w:right w:val="none" w:sz="0" w:space="0" w:color="auto"/>
      </w:divBdr>
    </w:div>
    <w:div w:id="1065839995">
      <w:marLeft w:val="0"/>
      <w:marRight w:val="0"/>
      <w:marTop w:val="0"/>
      <w:marBottom w:val="0"/>
      <w:divBdr>
        <w:top w:val="none" w:sz="0" w:space="0" w:color="auto"/>
        <w:left w:val="none" w:sz="0" w:space="0" w:color="auto"/>
        <w:bottom w:val="none" w:sz="0" w:space="0" w:color="auto"/>
        <w:right w:val="none" w:sz="0" w:space="0" w:color="auto"/>
      </w:divBdr>
    </w:div>
    <w:div w:id="1065839996">
      <w:marLeft w:val="0"/>
      <w:marRight w:val="0"/>
      <w:marTop w:val="0"/>
      <w:marBottom w:val="0"/>
      <w:divBdr>
        <w:top w:val="none" w:sz="0" w:space="0" w:color="auto"/>
        <w:left w:val="none" w:sz="0" w:space="0" w:color="auto"/>
        <w:bottom w:val="none" w:sz="0" w:space="0" w:color="auto"/>
        <w:right w:val="none" w:sz="0" w:space="0" w:color="auto"/>
      </w:divBdr>
    </w:div>
    <w:div w:id="1065839997">
      <w:marLeft w:val="0"/>
      <w:marRight w:val="0"/>
      <w:marTop w:val="0"/>
      <w:marBottom w:val="0"/>
      <w:divBdr>
        <w:top w:val="none" w:sz="0" w:space="0" w:color="auto"/>
        <w:left w:val="none" w:sz="0" w:space="0" w:color="auto"/>
        <w:bottom w:val="none" w:sz="0" w:space="0" w:color="auto"/>
        <w:right w:val="none" w:sz="0" w:space="0" w:color="auto"/>
      </w:divBdr>
    </w:div>
    <w:div w:id="1065839998">
      <w:marLeft w:val="0"/>
      <w:marRight w:val="0"/>
      <w:marTop w:val="0"/>
      <w:marBottom w:val="0"/>
      <w:divBdr>
        <w:top w:val="none" w:sz="0" w:space="0" w:color="auto"/>
        <w:left w:val="none" w:sz="0" w:space="0" w:color="auto"/>
        <w:bottom w:val="none" w:sz="0" w:space="0" w:color="auto"/>
        <w:right w:val="none" w:sz="0" w:space="0" w:color="auto"/>
      </w:divBdr>
    </w:div>
    <w:div w:id="1065839999">
      <w:marLeft w:val="0"/>
      <w:marRight w:val="0"/>
      <w:marTop w:val="0"/>
      <w:marBottom w:val="0"/>
      <w:divBdr>
        <w:top w:val="none" w:sz="0" w:space="0" w:color="auto"/>
        <w:left w:val="none" w:sz="0" w:space="0" w:color="auto"/>
        <w:bottom w:val="none" w:sz="0" w:space="0" w:color="auto"/>
        <w:right w:val="none" w:sz="0" w:space="0" w:color="auto"/>
      </w:divBdr>
    </w:div>
    <w:div w:id="1065840000">
      <w:marLeft w:val="0"/>
      <w:marRight w:val="0"/>
      <w:marTop w:val="0"/>
      <w:marBottom w:val="0"/>
      <w:divBdr>
        <w:top w:val="none" w:sz="0" w:space="0" w:color="auto"/>
        <w:left w:val="none" w:sz="0" w:space="0" w:color="auto"/>
        <w:bottom w:val="none" w:sz="0" w:space="0" w:color="auto"/>
        <w:right w:val="none" w:sz="0" w:space="0" w:color="auto"/>
      </w:divBdr>
    </w:div>
    <w:div w:id="1065840001">
      <w:marLeft w:val="0"/>
      <w:marRight w:val="0"/>
      <w:marTop w:val="0"/>
      <w:marBottom w:val="0"/>
      <w:divBdr>
        <w:top w:val="none" w:sz="0" w:space="0" w:color="auto"/>
        <w:left w:val="none" w:sz="0" w:space="0" w:color="auto"/>
        <w:bottom w:val="none" w:sz="0" w:space="0" w:color="auto"/>
        <w:right w:val="none" w:sz="0" w:space="0" w:color="auto"/>
      </w:divBdr>
    </w:div>
    <w:div w:id="1065840002">
      <w:marLeft w:val="0"/>
      <w:marRight w:val="0"/>
      <w:marTop w:val="0"/>
      <w:marBottom w:val="0"/>
      <w:divBdr>
        <w:top w:val="none" w:sz="0" w:space="0" w:color="auto"/>
        <w:left w:val="none" w:sz="0" w:space="0" w:color="auto"/>
        <w:bottom w:val="none" w:sz="0" w:space="0" w:color="auto"/>
        <w:right w:val="none" w:sz="0" w:space="0" w:color="auto"/>
      </w:divBdr>
    </w:div>
    <w:div w:id="1065840003">
      <w:marLeft w:val="0"/>
      <w:marRight w:val="0"/>
      <w:marTop w:val="0"/>
      <w:marBottom w:val="0"/>
      <w:divBdr>
        <w:top w:val="none" w:sz="0" w:space="0" w:color="auto"/>
        <w:left w:val="none" w:sz="0" w:space="0" w:color="auto"/>
        <w:bottom w:val="none" w:sz="0" w:space="0" w:color="auto"/>
        <w:right w:val="none" w:sz="0" w:space="0" w:color="auto"/>
      </w:divBdr>
    </w:div>
    <w:div w:id="1065840004">
      <w:marLeft w:val="0"/>
      <w:marRight w:val="0"/>
      <w:marTop w:val="0"/>
      <w:marBottom w:val="0"/>
      <w:divBdr>
        <w:top w:val="none" w:sz="0" w:space="0" w:color="auto"/>
        <w:left w:val="none" w:sz="0" w:space="0" w:color="auto"/>
        <w:bottom w:val="none" w:sz="0" w:space="0" w:color="auto"/>
        <w:right w:val="none" w:sz="0" w:space="0" w:color="auto"/>
      </w:divBdr>
    </w:div>
    <w:div w:id="1065840005">
      <w:marLeft w:val="0"/>
      <w:marRight w:val="0"/>
      <w:marTop w:val="0"/>
      <w:marBottom w:val="0"/>
      <w:divBdr>
        <w:top w:val="none" w:sz="0" w:space="0" w:color="auto"/>
        <w:left w:val="none" w:sz="0" w:space="0" w:color="auto"/>
        <w:bottom w:val="none" w:sz="0" w:space="0" w:color="auto"/>
        <w:right w:val="none" w:sz="0" w:space="0" w:color="auto"/>
      </w:divBdr>
    </w:div>
    <w:div w:id="1065840006">
      <w:marLeft w:val="0"/>
      <w:marRight w:val="0"/>
      <w:marTop w:val="0"/>
      <w:marBottom w:val="0"/>
      <w:divBdr>
        <w:top w:val="none" w:sz="0" w:space="0" w:color="auto"/>
        <w:left w:val="none" w:sz="0" w:space="0" w:color="auto"/>
        <w:bottom w:val="none" w:sz="0" w:space="0" w:color="auto"/>
        <w:right w:val="none" w:sz="0" w:space="0" w:color="auto"/>
      </w:divBdr>
    </w:div>
    <w:div w:id="1065840007">
      <w:marLeft w:val="0"/>
      <w:marRight w:val="0"/>
      <w:marTop w:val="0"/>
      <w:marBottom w:val="0"/>
      <w:divBdr>
        <w:top w:val="none" w:sz="0" w:space="0" w:color="auto"/>
        <w:left w:val="none" w:sz="0" w:space="0" w:color="auto"/>
        <w:bottom w:val="none" w:sz="0" w:space="0" w:color="auto"/>
        <w:right w:val="none" w:sz="0" w:space="0" w:color="auto"/>
      </w:divBdr>
    </w:div>
    <w:div w:id="1065840008">
      <w:marLeft w:val="0"/>
      <w:marRight w:val="0"/>
      <w:marTop w:val="0"/>
      <w:marBottom w:val="0"/>
      <w:divBdr>
        <w:top w:val="none" w:sz="0" w:space="0" w:color="auto"/>
        <w:left w:val="none" w:sz="0" w:space="0" w:color="auto"/>
        <w:bottom w:val="none" w:sz="0" w:space="0" w:color="auto"/>
        <w:right w:val="none" w:sz="0" w:space="0" w:color="auto"/>
      </w:divBdr>
    </w:div>
    <w:div w:id="1065840009">
      <w:marLeft w:val="0"/>
      <w:marRight w:val="0"/>
      <w:marTop w:val="0"/>
      <w:marBottom w:val="0"/>
      <w:divBdr>
        <w:top w:val="none" w:sz="0" w:space="0" w:color="auto"/>
        <w:left w:val="none" w:sz="0" w:space="0" w:color="auto"/>
        <w:bottom w:val="none" w:sz="0" w:space="0" w:color="auto"/>
        <w:right w:val="none" w:sz="0" w:space="0" w:color="auto"/>
      </w:divBdr>
    </w:div>
    <w:div w:id="1065840010">
      <w:marLeft w:val="0"/>
      <w:marRight w:val="0"/>
      <w:marTop w:val="0"/>
      <w:marBottom w:val="0"/>
      <w:divBdr>
        <w:top w:val="none" w:sz="0" w:space="0" w:color="auto"/>
        <w:left w:val="none" w:sz="0" w:space="0" w:color="auto"/>
        <w:bottom w:val="none" w:sz="0" w:space="0" w:color="auto"/>
        <w:right w:val="none" w:sz="0" w:space="0" w:color="auto"/>
      </w:divBdr>
    </w:div>
    <w:div w:id="1065840011">
      <w:marLeft w:val="0"/>
      <w:marRight w:val="0"/>
      <w:marTop w:val="0"/>
      <w:marBottom w:val="0"/>
      <w:divBdr>
        <w:top w:val="none" w:sz="0" w:space="0" w:color="auto"/>
        <w:left w:val="none" w:sz="0" w:space="0" w:color="auto"/>
        <w:bottom w:val="none" w:sz="0" w:space="0" w:color="auto"/>
        <w:right w:val="none" w:sz="0" w:space="0" w:color="auto"/>
      </w:divBdr>
    </w:div>
    <w:div w:id="1065840012">
      <w:marLeft w:val="0"/>
      <w:marRight w:val="0"/>
      <w:marTop w:val="0"/>
      <w:marBottom w:val="0"/>
      <w:divBdr>
        <w:top w:val="none" w:sz="0" w:space="0" w:color="auto"/>
        <w:left w:val="none" w:sz="0" w:space="0" w:color="auto"/>
        <w:bottom w:val="none" w:sz="0" w:space="0" w:color="auto"/>
        <w:right w:val="none" w:sz="0" w:space="0" w:color="auto"/>
      </w:divBdr>
    </w:div>
    <w:div w:id="1065840013">
      <w:marLeft w:val="0"/>
      <w:marRight w:val="0"/>
      <w:marTop w:val="0"/>
      <w:marBottom w:val="0"/>
      <w:divBdr>
        <w:top w:val="none" w:sz="0" w:space="0" w:color="auto"/>
        <w:left w:val="none" w:sz="0" w:space="0" w:color="auto"/>
        <w:bottom w:val="none" w:sz="0" w:space="0" w:color="auto"/>
        <w:right w:val="none" w:sz="0" w:space="0" w:color="auto"/>
      </w:divBdr>
    </w:div>
    <w:div w:id="1065840014">
      <w:marLeft w:val="0"/>
      <w:marRight w:val="0"/>
      <w:marTop w:val="0"/>
      <w:marBottom w:val="0"/>
      <w:divBdr>
        <w:top w:val="none" w:sz="0" w:space="0" w:color="auto"/>
        <w:left w:val="none" w:sz="0" w:space="0" w:color="auto"/>
        <w:bottom w:val="none" w:sz="0" w:space="0" w:color="auto"/>
        <w:right w:val="none" w:sz="0" w:space="0" w:color="auto"/>
      </w:divBdr>
    </w:div>
    <w:div w:id="1065840015">
      <w:marLeft w:val="0"/>
      <w:marRight w:val="0"/>
      <w:marTop w:val="0"/>
      <w:marBottom w:val="0"/>
      <w:divBdr>
        <w:top w:val="none" w:sz="0" w:space="0" w:color="auto"/>
        <w:left w:val="none" w:sz="0" w:space="0" w:color="auto"/>
        <w:bottom w:val="none" w:sz="0" w:space="0" w:color="auto"/>
        <w:right w:val="none" w:sz="0" w:space="0" w:color="auto"/>
      </w:divBdr>
    </w:div>
    <w:div w:id="1065840016">
      <w:marLeft w:val="0"/>
      <w:marRight w:val="0"/>
      <w:marTop w:val="0"/>
      <w:marBottom w:val="0"/>
      <w:divBdr>
        <w:top w:val="none" w:sz="0" w:space="0" w:color="auto"/>
        <w:left w:val="none" w:sz="0" w:space="0" w:color="auto"/>
        <w:bottom w:val="none" w:sz="0" w:space="0" w:color="auto"/>
        <w:right w:val="none" w:sz="0" w:space="0" w:color="auto"/>
      </w:divBdr>
    </w:div>
    <w:div w:id="1065840017">
      <w:marLeft w:val="0"/>
      <w:marRight w:val="0"/>
      <w:marTop w:val="0"/>
      <w:marBottom w:val="0"/>
      <w:divBdr>
        <w:top w:val="none" w:sz="0" w:space="0" w:color="auto"/>
        <w:left w:val="none" w:sz="0" w:space="0" w:color="auto"/>
        <w:bottom w:val="none" w:sz="0" w:space="0" w:color="auto"/>
        <w:right w:val="none" w:sz="0" w:space="0" w:color="auto"/>
      </w:divBdr>
    </w:div>
    <w:div w:id="1065840018">
      <w:marLeft w:val="0"/>
      <w:marRight w:val="0"/>
      <w:marTop w:val="0"/>
      <w:marBottom w:val="0"/>
      <w:divBdr>
        <w:top w:val="none" w:sz="0" w:space="0" w:color="auto"/>
        <w:left w:val="none" w:sz="0" w:space="0" w:color="auto"/>
        <w:bottom w:val="none" w:sz="0" w:space="0" w:color="auto"/>
        <w:right w:val="none" w:sz="0" w:space="0" w:color="auto"/>
      </w:divBdr>
    </w:div>
    <w:div w:id="1065840019">
      <w:marLeft w:val="0"/>
      <w:marRight w:val="0"/>
      <w:marTop w:val="0"/>
      <w:marBottom w:val="0"/>
      <w:divBdr>
        <w:top w:val="none" w:sz="0" w:space="0" w:color="auto"/>
        <w:left w:val="none" w:sz="0" w:space="0" w:color="auto"/>
        <w:bottom w:val="none" w:sz="0" w:space="0" w:color="auto"/>
        <w:right w:val="none" w:sz="0" w:space="0" w:color="auto"/>
      </w:divBdr>
    </w:div>
    <w:div w:id="1065840020">
      <w:marLeft w:val="0"/>
      <w:marRight w:val="0"/>
      <w:marTop w:val="0"/>
      <w:marBottom w:val="0"/>
      <w:divBdr>
        <w:top w:val="none" w:sz="0" w:space="0" w:color="auto"/>
        <w:left w:val="none" w:sz="0" w:space="0" w:color="auto"/>
        <w:bottom w:val="none" w:sz="0" w:space="0" w:color="auto"/>
        <w:right w:val="none" w:sz="0" w:space="0" w:color="auto"/>
      </w:divBdr>
    </w:div>
    <w:div w:id="1065840021">
      <w:marLeft w:val="0"/>
      <w:marRight w:val="0"/>
      <w:marTop w:val="0"/>
      <w:marBottom w:val="0"/>
      <w:divBdr>
        <w:top w:val="none" w:sz="0" w:space="0" w:color="auto"/>
        <w:left w:val="none" w:sz="0" w:space="0" w:color="auto"/>
        <w:bottom w:val="none" w:sz="0" w:space="0" w:color="auto"/>
        <w:right w:val="none" w:sz="0" w:space="0" w:color="auto"/>
      </w:divBdr>
    </w:div>
    <w:div w:id="1065840023">
      <w:marLeft w:val="0"/>
      <w:marRight w:val="0"/>
      <w:marTop w:val="0"/>
      <w:marBottom w:val="0"/>
      <w:divBdr>
        <w:top w:val="none" w:sz="0" w:space="0" w:color="auto"/>
        <w:left w:val="none" w:sz="0" w:space="0" w:color="auto"/>
        <w:bottom w:val="none" w:sz="0" w:space="0" w:color="auto"/>
        <w:right w:val="none" w:sz="0" w:space="0" w:color="auto"/>
      </w:divBdr>
    </w:div>
    <w:div w:id="1065840024">
      <w:marLeft w:val="0"/>
      <w:marRight w:val="0"/>
      <w:marTop w:val="0"/>
      <w:marBottom w:val="0"/>
      <w:divBdr>
        <w:top w:val="none" w:sz="0" w:space="0" w:color="auto"/>
        <w:left w:val="none" w:sz="0" w:space="0" w:color="auto"/>
        <w:bottom w:val="none" w:sz="0" w:space="0" w:color="auto"/>
        <w:right w:val="none" w:sz="0" w:space="0" w:color="auto"/>
      </w:divBdr>
    </w:div>
    <w:div w:id="1065840025">
      <w:marLeft w:val="0"/>
      <w:marRight w:val="0"/>
      <w:marTop w:val="0"/>
      <w:marBottom w:val="0"/>
      <w:divBdr>
        <w:top w:val="none" w:sz="0" w:space="0" w:color="auto"/>
        <w:left w:val="none" w:sz="0" w:space="0" w:color="auto"/>
        <w:bottom w:val="none" w:sz="0" w:space="0" w:color="auto"/>
        <w:right w:val="none" w:sz="0" w:space="0" w:color="auto"/>
      </w:divBdr>
    </w:div>
    <w:div w:id="1065840026">
      <w:marLeft w:val="0"/>
      <w:marRight w:val="0"/>
      <w:marTop w:val="0"/>
      <w:marBottom w:val="0"/>
      <w:divBdr>
        <w:top w:val="none" w:sz="0" w:space="0" w:color="auto"/>
        <w:left w:val="none" w:sz="0" w:space="0" w:color="auto"/>
        <w:bottom w:val="none" w:sz="0" w:space="0" w:color="auto"/>
        <w:right w:val="none" w:sz="0" w:space="0" w:color="auto"/>
      </w:divBdr>
    </w:div>
    <w:div w:id="1065840027">
      <w:marLeft w:val="0"/>
      <w:marRight w:val="0"/>
      <w:marTop w:val="0"/>
      <w:marBottom w:val="0"/>
      <w:divBdr>
        <w:top w:val="none" w:sz="0" w:space="0" w:color="auto"/>
        <w:left w:val="none" w:sz="0" w:space="0" w:color="auto"/>
        <w:bottom w:val="none" w:sz="0" w:space="0" w:color="auto"/>
        <w:right w:val="none" w:sz="0" w:space="0" w:color="auto"/>
      </w:divBdr>
    </w:div>
    <w:div w:id="1065840028">
      <w:marLeft w:val="0"/>
      <w:marRight w:val="0"/>
      <w:marTop w:val="0"/>
      <w:marBottom w:val="0"/>
      <w:divBdr>
        <w:top w:val="none" w:sz="0" w:space="0" w:color="auto"/>
        <w:left w:val="none" w:sz="0" w:space="0" w:color="auto"/>
        <w:bottom w:val="none" w:sz="0" w:space="0" w:color="auto"/>
        <w:right w:val="none" w:sz="0" w:space="0" w:color="auto"/>
      </w:divBdr>
    </w:div>
    <w:div w:id="1065840029">
      <w:marLeft w:val="0"/>
      <w:marRight w:val="0"/>
      <w:marTop w:val="0"/>
      <w:marBottom w:val="0"/>
      <w:divBdr>
        <w:top w:val="none" w:sz="0" w:space="0" w:color="auto"/>
        <w:left w:val="none" w:sz="0" w:space="0" w:color="auto"/>
        <w:bottom w:val="none" w:sz="0" w:space="0" w:color="auto"/>
        <w:right w:val="none" w:sz="0" w:space="0" w:color="auto"/>
      </w:divBdr>
    </w:div>
    <w:div w:id="1065840030">
      <w:marLeft w:val="0"/>
      <w:marRight w:val="0"/>
      <w:marTop w:val="0"/>
      <w:marBottom w:val="0"/>
      <w:divBdr>
        <w:top w:val="none" w:sz="0" w:space="0" w:color="auto"/>
        <w:left w:val="none" w:sz="0" w:space="0" w:color="auto"/>
        <w:bottom w:val="none" w:sz="0" w:space="0" w:color="auto"/>
        <w:right w:val="none" w:sz="0" w:space="0" w:color="auto"/>
      </w:divBdr>
    </w:div>
    <w:div w:id="1065840031">
      <w:marLeft w:val="0"/>
      <w:marRight w:val="0"/>
      <w:marTop w:val="0"/>
      <w:marBottom w:val="0"/>
      <w:divBdr>
        <w:top w:val="none" w:sz="0" w:space="0" w:color="auto"/>
        <w:left w:val="none" w:sz="0" w:space="0" w:color="auto"/>
        <w:bottom w:val="none" w:sz="0" w:space="0" w:color="auto"/>
        <w:right w:val="none" w:sz="0" w:space="0" w:color="auto"/>
      </w:divBdr>
    </w:div>
    <w:div w:id="1065840032">
      <w:marLeft w:val="0"/>
      <w:marRight w:val="0"/>
      <w:marTop w:val="0"/>
      <w:marBottom w:val="0"/>
      <w:divBdr>
        <w:top w:val="none" w:sz="0" w:space="0" w:color="auto"/>
        <w:left w:val="none" w:sz="0" w:space="0" w:color="auto"/>
        <w:bottom w:val="none" w:sz="0" w:space="0" w:color="auto"/>
        <w:right w:val="none" w:sz="0" w:space="0" w:color="auto"/>
      </w:divBdr>
    </w:div>
    <w:div w:id="1065840033">
      <w:marLeft w:val="0"/>
      <w:marRight w:val="0"/>
      <w:marTop w:val="0"/>
      <w:marBottom w:val="0"/>
      <w:divBdr>
        <w:top w:val="none" w:sz="0" w:space="0" w:color="auto"/>
        <w:left w:val="none" w:sz="0" w:space="0" w:color="auto"/>
        <w:bottom w:val="none" w:sz="0" w:space="0" w:color="auto"/>
        <w:right w:val="none" w:sz="0" w:space="0" w:color="auto"/>
      </w:divBdr>
    </w:div>
    <w:div w:id="1065840034">
      <w:marLeft w:val="0"/>
      <w:marRight w:val="0"/>
      <w:marTop w:val="0"/>
      <w:marBottom w:val="0"/>
      <w:divBdr>
        <w:top w:val="none" w:sz="0" w:space="0" w:color="auto"/>
        <w:left w:val="none" w:sz="0" w:space="0" w:color="auto"/>
        <w:bottom w:val="none" w:sz="0" w:space="0" w:color="auto"/>
        <w:right w:val="none" w:sz="0" w:space="0" w:color="auto"/>
      </w:divBdr>
    </w:div>
    <w:div w:id="1065840035">
      <w:marLeft w:val="0"/>
      <w:marRight w:val="0"/>
      <w:marTop w:val="0"/>
      <w:marBottom w:val="0"/>
      <w:divBdr>
        <w:top w:val="none" w:sz="0" w:space="0" w:color="auto"/>
        <w:left w:val="none" w:sz="0" w:space="0" w:color="auto"/>
        <w:bottom w:val="none" w:sz="0" w:space="0" w:color="auto"/>
        <w:right w:val="none" w:sz="0" w:space="0" w:color="auto"/>
      </w:divBdr>
    </w:div>
    <w:div w:id="1065840036">
      <w:marLeft w:val="0"/>
      <w:marRight w:val="0"/>
      <w:marTop w:val="0"/>
      <w:marBottom w:val="0"/>
      <w:divBdr>
        <w:top w:val="none" w:sz="0" w:space="0" w:color="auto"/>
        <w:left w:val="none" w:sz="0" w:space="0" w:color="auto"/>
        <w:bottom w:val="none" w:sz="0" w:space="0" w:color="auto"/>
        <w:right w:val="none" w:sz="0" w:space="0" w:color="auto"/>
      </w:divBdr>
    </w:div>
    <w:div w:id="1065840037">
      <w:marLeft w:val="0"/>
      <w:marRight w:val="0"/>
      <w:marTop w:val="0"/>
      <w:marBottom w:val="0"/>
      <w:divBdr>
        <w:top w:val="none" w:sz="0" w:space="0" w:color="auto"/>
        <w:left w:val="none" w:sz="0" w:space="0" w:color="auto"/>
        <w:bottom w:val="none" w:sz="0" w:space="0" w:color="auto"/>
        <w:right w:val="none" w:sz="0" w:space="0" w:color="auto"/>
      </w:divBdr>
    </w:div>
    <w:div w:id="1065840038">
      <w:marLeft w:val="0"/>
      <w:marRight w:val="0"/>
      <w:marTop w:val="0"/>
      <w:marBottom w:val="0"/>
      <w:divBdr>
        <w:top w:val="none" w:sz="0" w:space="0" w:color="auto"/>
        <w:left w:val="none" w:sz="0" w:space="0" w:color="auto"/>
        <w:bottom w:val="none" w:sz="0" w:space="0" w:color="auto"/>
        <w:right w:val="none" w:sz="0" w:space="0" w:color="auto"/>
      </w:divBdr>
    </w:div>
    <w:div w:id="1065840039">
      <w:marLeft w:val="0"/>
      <w:marRight w:val="0"/>
      <w:marTop w:val="0"/>
      <w:marBottom w:val="0"/>
      <w:divBdr>
        <w:top w:val="none" w:sz="0" w:space="0" w:color="auto"/>
        <w:left w:val="none" w:sz="0" w:space="0" w:color="auto"/>
        <w:bottom w:val="none" w:sz="0" w:space="0" w:color="auto"/>
        <w:right w:val="none" w:sz="0" w:space="0" w:color="auto"/>
      </w:divBdr>
    </w:div>
    <w:div w:id="1065840040">
      <w:marLeft w:val="0"/>
      <w:marRight w:val="0"/>
      <w:marTop w:val="0"/>
      <w:marBottom w:val="0"/>
      <w:divBdr>
        <w:top w:val="none" w:sz="0" w:space="0" w:color="auto"/>
        <w:left w:val="none" w:sz="0" w:space="0" w:color="auto"/>
        <w:bottom w:val="none" w:sz="0" w:space="0" w:color="auto"/>
        <w:right w:val="none" w:sz="0" w:space="0" w:color="auto"/>
      </w:divBdr>
    </w:div>
    <w:div w:id="1065840041">
      <w:marLeft w:val="0"/>
      <w:marRight w:val="0"/>
      <w:marTop w:val="0"/>
      <w:marBottom w:val="0"/>
      <w:divBdr>
        <w:top w:val="none" w:sz="0" w:space="0" w:color="auto"/>
        <w:left w:val="none" w:sz="0" w:space="0" w:color="auto"/>
        <w:bottom w:val="none" w:sz="0" w:space="0" w:color="auto"/>
        <w:right w:val="none" w:sz="0" w:space="0" w:color="auto"/>
      </w:divBdr>
    </w:div>
    <w:div w:id="1065840042">
      <w:marLeft w:val="0"/>
      <w:marRight w:val="0"/>
      <w:marTop w:val="0"/>
      <w:marBottom w:val="0"/>
      <w:divBdr>
        <w:top w:val="none" w:sz="0" w:space="0" w:color="auto"/>
        <w:left w:val="none" w:sz="0" w:space="0" w:color="auto"/>
        <w:bottom w:val="none" w:sz="0" w:space="0" w:color="auto"/>
        <w:right w:val="none" w:sz="0" w:space="0" w:color="auto"/>
      </w:divBdr>
    </w:div>
    <w:div w:id="1065840043">
      <w:marLeft w:val="0"/>
      <w:marRight w:val="0"/>
      <w:marTop w:val="0"/>
      <w:marBottom w:val="0"/>
      <w:divBdr>
        <w:top w:val="none" w:sz="0" w:space="0" w:color="auto"/>
        <w:left w:val="none" w:sz="0" w:space="0" w:color="auto"/>
        <w:bottom w:val="none" w:sz="0" w:space="0" w:color="auto"/>
        <w:right w:val="none" w:sz="0" w:space="0" w:color="auto"/>
      </w:divBdr>
    </w:div>
    <w:div w:id="1065840044">
      <w:marLeft w:val="0"/>
      <w:marRight w:val="0"/>
      <w:marTop w:val="0"/>
      <w:marBottom w:val="0"/>
      <w:divBdr>
        <w:top w:val="none" w:sz="0" w:space="0" w:color="auto"/>
        <w:left w:val="none" w:sz="0" w:space="0" w:color="auto"/>
        <w:bottom w:val="none" w:sz="0" w:space="0" w:color="auto"/>
        <w:right w:val="none" w:sz="0" w:space="0" w:color="auto"/>
      </w:divBdr>
    </w:div>
    <w:div w:id="1065840045">
      <w:marLeft w:val="0"/>
      <w:marRight w:val="0"/>
      <w:marTop w:val="0"/>
      <w:marBottom w:val="0"/>
      <w:divBdr>
        <w:top w:val="none" w:sz="0" w:space="0" w:color="auto"/>
        <w:left w:val="none" w:sz="0" w:space="0" w:color="auto"/>
        <w:bottom w:val="none" w:sz="0" w:space="0" w:color="auto"/>
        <w:right w:val="none" w:sz="0" w:space="0" w:color="auto"/>
      </w:divBdr>
    </w:div>
    <w:div w:id="1065840046">
      <w:marLeft w:val="0"/>
      <w:marRight w:val="0"/>
      <w:marTop w:val="0"/>
      <w:marBottom w:val="0"/>
      <w:divBdr>
        <w:top w:val="none" w:sz="0" w:space="0" w:color="auto"/>
        <w:left w:val="none" w:sz="0" w:space="0" w:color="auto"/>
        <w:bottom w:val="none" w:sz="0" w:space="0" w:color="auto"/>
        <w:right w:val="none" w:sz="0" w:space="0" w:color="auto"/>
      </w:divBdr>
    </w:div>
    <w:div w:id="1065840047">
      <w:marLeft w:val="0"/>
      <w:marRight w:val="0"/>
      <w:marTop w:val="0"/>
      <w:marBottom w:val="0"/>
      <w:divBdr>
        <w:top w:val="none" w:sz="0" w:space="0" w:color="auto"/>
        <w:left w:val="none" w:sz="0" w:space="0" w:color="auto"/>
        <w:bottom w:val="none" w:sz="0" w:space="0" w:color="auto"/>
        <w:right w:val="none" w:sz="0" w:space="0" w:color="auto"/>
      </w:divBdr>
    </w:div>
    <w:div w:id="1065840048">
      <w:marLeft w:val="0"/>
      <w:marRight w:val="0"/>
      <w:marTop w:val="0"/>
      <w:marBottom w:val="0"/>
      <w:divBdr>
        <w:top w:val="none" w:sz="0" w:space="0" w:color="auto"/>
        <w:left w:val="none" w:sz="0" w:space="0" w:color="auto"/>
        <w:bottom w:val="none" w:sz="0" w:space="0" w:color="auto"/>
        <w:right w:val="none" w:sz="0" w:space="0" w:color="auto"/>
      </w:divBdr>
    </w:div>
    <w:div w:id="1065840049">
      <w:marLeft w:val="0"/>
      <w:marRight w:val="0"/>
      <w:marTop w:val="0"/>
      <w:marBottom w:val="0"/>
      <w:divBdr>
        <w:top w:val="none" w:sz="0" w:space="0" w:color="auto"/>
        <w:left w:val="none" w:sz="0" w:space="0" w:color="auto"/>
        <w:bottom w:val="none" w:sz="0" w:space="0" w:color="auto"/>
        <w:right w:val="none" w:sz="0" w:space="0" w:color="auto"/>
      </w:divBdr>
    </w:div>
    <w:div w:id="1065840050">
      <w:marLeft w:val="0"/>
      <w:marRight w:val="0"/>
      <w:marTop w:val="0"/>
      <w:marBottom w:val="0"/>
      <w:divBdr>
        <w:top w:val="none" w:sz="0" w:space="0" w:color="auto"/>
        <w:left w:val="none" w:sz="0" w:space="0" w:color="auto"/>
        <w:bottom w:val="none" w:sz="0" w:space="0" w:color="auto"/>
        <w:right w:val="none" w:sz="0" w:space="0" w:color="auto"/>
      </w:divBdr>
    </w:div>
    <w:div w:id="1065840051">
      <w:marLeft w:val="0"/>
      <w:marRight w:val="0"/>
      <w:marTop w:val="0"/>
      <w:marBottom w:val="0"/>
      <w:divBdr>
        <w:top w:val="none" w:sz="0" w:space="0" w:color="auto"/>
        <w:left w:val="none" w:sz="0" w:space="0" w:color="auto"/>
        <w:bottom w:val="none" w:sz="0" w:space="0" w:color="auto"/>
        <w:right w:val="none" w:sz="0" w:space="0" w:color="auto"/>
      </w:divBdr>
    </w:div>
    <w:div w:id="1065840052">
      <w:marLeft w:val="0"/>
      <w:marRight w:val="0"/>
      <w:marTop w:val="0"/>
      <w:marBottom w:val="0"/>
      <w:divBdr>
        <w:top w:val="none" w:sz="0" w:space="0" w:color="auto"/>
        <w:left w:val="none" w:sz="0" w:space="0" w:color="auto"/>
        <w:bottom w:val="none" w:sz="0" w:space="0" w:color="auto"/>
        <w:right w:val="none" w:sz="0" w:space="0" w:color="auto"/>
      </w:divBdr>
    </w:div>
    <w:div w:id="1065840053">
      <w:marLeft w:val="0"/>
      <w:marRight w:val="0"/>
      <w:marTop w:val="0"/>
      <w:marBottom w:val="0"/>
      <w:divBdr>
        <w:top w:val="none" w:sz="0" w:space="0" w:color="auto"/>
        <w:left w:val="none" w:sz="0" w:space="0" w:color="auto"/>
        <w:bottom w:val="none" w:sz="0" w:space="0" w:color="auto"/>
        <w:right w:val="none" w:sz="0" w:space="0" w:color="auto"/>
      </w:divBdr>
    </w:div>
    <w:div w:id="1065840054">
      <w:marLeft w:val="0"/>
      <w:marRight w:val="0"/>
      <w:marTop w:val="0"/>
      <w:marBottom w:val="0"/>
      <w:divBdr>
        <w:top w:val="none" w:sz="0" w:space="0" w:color="auto"/>
        <w:left w:val="none" w:sz="0" w:space="0" w:color="auto"/>
        <w:bottom w:val="none" w:sz="0" w:space="0" w:color="auto"/>
        <w:right w:val="none" w:sz="0" w:space="0" w:color="auto"/>
      </w:divBdr>
    </w:div>
    <w:div w:id="1065840055">
      <w:marLeft w:val="0"/>
      <w:marRight w:val="0"/>
      <w:marTop w:val="0"/>
      <w:marBottom w:val="0"/>
      <w:divBdr>
        <w:top w:val="none" w:sz="0" w:space="0" w:color="auto"/>
        <w:left w:val="none" w:sz="0" w:space="0" w:color="auto"/>
        <w:bottom w:val="none" w:sz="0" w:space="0" w:color="auto"/>
        <w:right w:val="none" w:sz="0" w:space="0" w:color="auto"/>
      </w:divBdr>
    </w:div>
    <w:div w:id="1065840056">
      <w:marLeft w:val="0"/>
      <w:marRight w:val="0"/>
      <w:marTop w:val="0"/>
      <w:marBottom w:val="0"/>
      <w:divBdr>
        <w:top w:val="none" w:sz="0" w:space="0" w:color="auto"/>
        <w:left w:val="none" w:sz="0" w:space="0" w:color="auto"/>
        <w:bottom w:val="none" w:sz="0" w:space="0" w:color="auto"/>
        <w:right w:val="none" w:sz="0" w:space="0" w:color="auto"/>
      </w:divBdr>
    </w:div>
    <w:div w:id="1065840057">
      <w:marLeft w:val="0"/>
      <w:marRight w:val="0"/>
      <w:marTop w:val="0"/>
      <w:marBottom w:val="0"/>
      <w:divBdr>
        <w:top w:val="none" w:sz="0" w:space="0" w:color="auto"/>
        <w:left w:val="none" w:sz="0" w:space="0" w:color="auto"/>
        <w:bottom w:val="none" w:sz="0" w:space="0" w:color="auto"/>
        <w:right w:val="none" w:sz="0" w:space="0" w:color="auto"/>
      </w:divBdr>
    </w:div>
    <w:div w:id="1065840058">
      <w:marLeft w:val="0"/>
      <w:marRight w:val="0"/>
      <w:marTop w:val="0"/>
      <w:marBottom w:val="0"/>
      <w:divBdr>
        <w:top w:val="none" w:sz="0" w:space="0" w:color="auto"/>
        <w:left w:val="none" w:sz="0" w:space="0" w:color="auto"/>
        <w:bottom w:val="none" w:sz="0" w:space="0" w:color="auto"/>
        <w:right w:val="none" w:sz="0" w:space="0" w:color="auto"/>
      </w:divBdr>
    </w:div>
    <w:div w:id="1065840059">
      <w:marLeft w:val="0"/>
      <w:marRight w:val="0"/>
      <w:marTop w:val="0"/>
      <w:marBottom w:val="0"/>
      <w:divBdr>
        <w:top w:val="none" w:sz="0" w:space="0" w:color="auto"/>
        <w:left w:val="none" w:sz="0" w:space="0" w:color="auto"/>
        <w:bottom w:val="none" w:sz="0" w:space="0" w:color="auto"/>
        <w:right w:val="none" w:sz="0" w:space="0" w:color="auto"/>
      </w:divBdr>
    </w:div>
    <w:div w:id="1065840060">
      <w:marLeft w:val="0"/>
      <w:marRight w:val="0"/>
      <w:marTop w:val="0"/>
      <w:marBottom w:val="0"/>
      <w:divBdr>
        <w:top w:val="none" w:sz="0" w:space="0" w:color="auto"/>
        <w:left w:val="none" w:sz="0" w:space="0" w:color="auto"/>
        <w:bottom w:val="none" w:sz="0" w:space="0" w:color="auto"/>
        <w:right w:val="none" w:sz="0" w:space="0" w:color="auto"/>
      </w:divBdr>
    </w:div>
    <w:div w:id="1065840061">
      <w:marLeft w:val="0"/>
      <w:marRight w:val="0"/>
      <w:marTop w:val="0"/>
      <w:marBottom w:val="0"/>
      <w:divBdr>
        <w:top w:val="none" w:sz="0" w:space="0" w:color="auto"/>
        <w:left w:val="none" w:sz="0" w:space="0" w:color="auto"/>
        <w:bottom w:val="none" w:sz="0" w:space="0" w:color="auto"/>
        <w:right w:val="none" w:sz="0" w:space="0" w:color="auto"/>
      </w:divBdr>
    </w:div>
    <w:div w:id="1065840062">
      <w:marLeft w:val="0"/>
      <w:marRight w:val="0"/>
      <w:marTop w:val="0"/>
      <w:marBottom w:val="0"/>
      <w:divBdr>
        <w:top w:val="none" w:sz="0" w:space="0" w:color="auto"/>
        <w:left w:val="none" w:sz="0" w:space="0" w:color="auto"/>
        <w:bottom w:val="none" w:sz="0" w:space="0" w:color="auto"/>
        <w:right w:val="none" w:sz="0" w:space="0" w:color="auto"/>
      </w:divBdr>
    </w:div>
    <w:div w:id="1065840063">
      <w:marLeft w:val="0"/>
      <w:marRight w:val="0"/>
      <w:marTop w:val="0"/>
      <w:marBottom w:val="0"/>
      <w:divBdr>
        <w:top w:val="none" w:sz="0" w:space="0" w:color="auto"/>
        <w:left w:val="none" w:sz="0" w:space="0" w:color="auto"/>
        <w:bottom w:val="none" w:sz="0" w:space="0" w:color="auto"/>
        <w:right w:val="none" w:sz="0" w:space="0" w:color="auto"/>
      </w:divBdr>
    </w:div>
    <w:div w:id="1065840064">
      <w:marLeft w:val="0"/>
      <w:marRight w:val="0"/>
      <w:marTop w:val="0"/>
      <w:marBottom w:val="0"/>
      <w:divBdr>
        <w:top w:val="none" w:sz="0" w:space="0" w:color="auto"/>
        <w:left w:val="none" w:sz="0" w:space="0" w:color="auto"/>
        <w:bottom w:val="none" w:sz="0" w:space="0" w:color="auto"/>
        <w:right w:val="none" w:sz="0" w:space="0" w:color="auto"/>
      </w:divBdr>
    </w:div>
    <w:div w:id="1065840065">
      <w:marLeft w:val="0"/>
      <w:marRight w:val="0"/>
      <w:marTop w:val="0"/>
      <w:marBottom w:val="0"/>
      <w:divBdr>
        <w:top w:val="none" w:sz="0" w:space="0" w:color="auto"/>
        <w:left w:val="none" w:sz="0" w:space="0" w:color="auto"/>
        <w:bottom w:val="none" w:sz="0" w:space="0" w:color="auto"/>
        <w:right w:val="none" w:sz="0" w:space="0" w:color="auto"/>
      </w:divBdr>
    </w:div>
    <w:div w:id="1065840066">
      <w:marLeft w:val="0"/>
      <w:marRight w:val="0"/>
      <w:marTop w:val="0"/>
      <w:marBottom w:val="0"/>
      <w:divBdr>
        <w:top w:val="none" w:sz="0" w:space="0" w:color="auto"/>
        <w:left w:val="none" w:sz="0" w:space="0" w:color="auto"/>
        <w:bottom w:val="none" w:sz="0" w:space="0" w:color="auto"/>
        <w:right w:val="none" w:sz="0" w:space="0" w:color="auto"/>
      </w:divBdr>
    </w:div>
    <w:div w:id="1065840067">
      <w:marLeft w:val="0"/>
      <w:marRight w:val="0"/>
      <w:marTop w:val="0"/>
      <w:marBottom w:val="0"/>
      <w:divBdr>
        <w:top w:val="none" w:sz="0" w:space="0" w:color="auto"/>
        <w:left w:val="none" w:sz="0" w:space="0" w:color="auto"/>
        <w:bottom w:val="none" w:sz="0" w:space="0" w:color="auto"/>
        <w:right w:val="none" w:sz="0" w:space="0" w:color="auto"/>
      </w:divBdr>
    </w:div>
    <w:div w:id="1065840069">
      <w:marLeft w:val="0"/>
      <w:marRight w:val="0"/>
      <w:marTop w:val="0"/>
      <w:marBottom w:val="0"/>
      <w:divBdr>
        <w:top w:val="none" w:sz="0" w:space="0" w:color="auto"/>
        <w:left w:val="none" w:sz="0" w:space="0" w:color="auto"/>
        <w:bottom w:val="none" w:sz="0" w:space="0" w:color="auto"/>
        <w:right w:val="none" w:sz="0" w:space="0" w:color="auto"/>
      </w:divBdr>
    </w:div>
    <w:div w:id="1120026616">
      <w:bodyDiv w:val="1"/>
      <w:marLeft w:val="0"/>
      <w:marRight w:val="0"/>
      <w:marTop w:val="0"/>
      <w:marBottom w:val="0"/>
      <w:divBdr>
        <w:top w:val="none" w:sz="0" w:space="0" w:color="auto"/>
        <w:left w:val="none" w:sz="0" w:space="0" w:color="auto"/>
        <w:bottom w:val="none" w:sz="0" w:space="0" w:color="auto"/>
        <w:right w:val="none" w:sz="0" w:space="0" w:color="auto"/>
      </w:divBdr>
    </w:div>
    <w:div w:id="1260141165">
      <w:bodyDiv w:val="1"/>
      <w:marLeft w:val="0"/>
      <w:marRight w:val="0"/>
      <w:marTop w:val="0"/>
      <w:marBottom w:val="0"/>
      <w:divBdr>
        <w:top w:val="none" w:sz="0" w:space="0" w:color="auto"/>
        <w:left w:val="none" w:sz="0" w:space="0" w:color="auto"/>
        <w:bottom w:val="none" w:sz="0" w:space="0" w:color="auto"/>
        <w:right w:val="none" w:sz="0" w:space="0" w:color="auto"/>
      </w:divBdr>
    </w:div>
    <w:div w:id="1278096159">
      <w:bodyDiv w:val="1"/>
      <w:marLeft w:val="0"/>
      <w:marRight w:val="0"/>
      <w:marTop w:val="0"/>
      <w:marBottom w:val="0"/>
      <w:divBdr>
        <w:top w:val="none" w:sz="0" w:space="0" w:color="auto"/>
        <w:left w:val="none" w:sz="0" w:space="0" w:color="auto"/>
        <w:bottom w:val="none" w:sz="0" w:space="0" w:color="auto"/>
        <w:right w:val="none" w:sz="0" w:space="0" w:color="auto"/>
      </w:divBdr>
    </w:div>
    <w:div w:id="1406027700">
      <w:bodyDiv w:val="1"/>
      <w:marLeft w:val="0"/>
      <w:marRight w:val="0"/>
      <w:marTop w:val="0"/>
      <w:marBottom w:val="0"/>
      <w:divBdr>
        <w:top w:val="none" w:sz="0" w:space="0" w:color="auto"/>
        <w:left w:val="none" w:sz="0" w:space="0" w:color="auto"/>
        <w:bottom w:val="none" w:sz="0" w:space="0" w:color="auto"/>
        <w:right w:val="none" w:sz="0" w:space="0" w:color="auto"/>
      </w:divBdr>
    </w:div>
    <w:div w:id="1454134102">
      <w:bodyDiv w:val="1"/>
      <w:marLeft w:val="0"/>
      <w:marRight w:val="0"/>
      <w:marTop w:val="0"/>
      <w:marBottom w:val="0"/>
      <w:divBdr>
        <w:top w:val="none" w:sz="0" w:space="0" w:color="auto"/>
        <w:left w:val="none" w:sz="0" w:space="0" w:color="auto"/>
        <w:bottom w:val="none" w:sz="0" w:space="0" w:color="auto"/>
        <w:right w:val="none" w:sz="0" w:space="0" w:color="auto"/>
      </w:divBdr>
    </w:div>
    <w:div w:id="1621523989">
      <w:bodyDiv w:val="1"/>
      <w:marLeft w:val="0"/>
      <w:marRight w:val="0"/>
      <w:marTop w:val="0"/>
      <w:marBottom w:val="0"/>
      <w:divBdr>
        <w:top w:val="none" w:sz="0" w:space="0" w:color="auto"/>
        <w:left w:val="none" w:sz="0" w:space="0" w:color="auto"/>
        <w:bottom w:val="none" w:sz="0" w:space="0" w:color="auto"/>
        <w:right w:val="none" w:sz="0" w:space="0" w:color="auto"/>
      </w:divBdr>
    </w:div>
    <w:div w:id="1668023104">
      <w:bodyDiv w:val="1"/>
      <w:marLeft w:val="0"/>
      <w:marRight w:val="0"/>
      <w:marTop w:val="0"/>
      <w:marBottom w:val="0"/>
      <w:divBdr>
        <w:top w:val="none" w:sz="0" w:space="0" w:color="auto"/>
        <w:left w:val="none" w:sz="0" w:space="0" w:color="auto"/>
        <w:bottom w:val="none" w:sz="0" w:space="0" w:color="auto"/>
        <w:right w:val="none" w:sz="0" w:space="0" w:color="auto"/>
      </w:divBdr>
    </w:div>
    <w:div w:id="1679772421">
      <w:bodyDiv w:val="1"/>
      <w:marLeft w:val="0"/>
      <w:marRight w:val="0"/>
      <w:marTop w:val="0"/>
      <w:marBottom w:val="0"/>
      <w:divBdr>
        <w:top w:val="none" w:sz="0" w:space="0" w:color="auto"/>
        <w:left w:val="none" w:sz="0" w:space="0" w:color="auto"/>
        <w:bottom w:val="none" w:sz="0" w:space="0" w:color="auto"/>
        <w:right w:val="none" w:sz="0" w:space="0" w:color="auto"/>
      </w:divBdr>
    </w:div>
    <w:div w:id="1707561771">
      <w:bodyDiv w:val="1"/>
      <w:marLeft w:val="0"/>
      <w:marRight w:val="0"/>
      <w:marTop w:val="0"/>
      <w:marBottom w:val="0"/>
      <w:divBdr>
        <w:top w:val="none" w:sz="0" w:space="0" w:color="auto"/>
        <w:left w:val="none" w:sz="0" w:space="0" w:color="auto"/>
        <w:bottom w:val="none" w:sz="0" w:space="0" w:color="auto"/>
        <w:right w:val="none" w:sz="0" w:space="0" w:color="auto"/>
      </w:divBdr>
    </w:div>
    <w:div w:id="1783068573">
      <w:bodyDiv w:val="1"/>
      <w:marLeft w:val="0"/>
      <w:marRight w:val="0"/>
      <w:marTop w:val="0"/>
      <w:marBottom w:val="0"/>
      <w:divBdr>
        <w:top w:val="none" w:sz="0" w:space="0" w:color="auto"/>
        <w:left w:val="none" w:sz="0" w:space="0" w:color="auto"/>
        <w:bottom w:val="none" w:sz="0" w:space="0" w:color="auto"/>
        <w:right w:val="none" w:sz="0" w:space="0" w:color="auto"/>
      </w:divBdr>
    </w:div>
    <w:div w:id="1817647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29E358-2B72-4E23-ABAA-6F5DEB422D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7289</Words>
  <Characters>41549</Characters>
  <Application>Microsoft Office Word</Application>
  <DocSecurity>0</DocSecurity>
  <Lines>346</Lines>
  <Paragraphs>97</Paragraphs>
  <ScaleCrop>false</ScaleCrop>
  <Company/>
  <LinksUpToDate>false</LinksUpToDate>
  <CharactersWithSpaces>48741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bonnieliu</dc:creator>
  <cp:lastModifiedBy>李维</cp:lastModifiedBy>
  <cp:revision>3</cp:revision>
  <cp:lastPrinted>2007-07-19T00:46:00Z</cp:lastPrinted>
  <dcterms:created xsi:type="dcterms:W3CDTF">2020-08-17T12:18:00Z</dcterms:created>
  <dcterms:modified xsi:type="dcterms:W3CDTF">2020-08-18T06:41:00Z</dcterms:modified>
</cp:coreProperties>
</file>